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B1B" w:rsidRPr="002E218D" w:rsidRDefault="006A1BEF" w:rsidP="00082B7B">
      <w:pPr>
        <w:spacing w:after="0" w:line="240" w:lineRule="auto"/>
        <w:rPr>
          <w:rFonts w:ascii="Times New Roman" w:hAnsi="Times New Roman"/>
          <w:b/>
          <w:sz w:val="24"/>
          <w:szCs w:val="24"/>
        </w:rPr>
      </w:pPr>
      <w:r>
        <w:rPr>
          <w:rFonts w:ascii="Times New Roman" w:hAnsi="Times New Roman"/>
          <w:b/>
          <w:sz w:val="24"/>
          <w:szCs w:val="24"/>
        </w:rPr>
        <w:t xml:space="preserve">A New Spatial Multiple </w:t>
      </w:r>
      <w:r w:rsidRPr="002E218D">
        <w:rPr>
          <w:rFonts w:ascii="Times New Roman" w:hAnsi="Times New Roman"/>
          <w:b/>
          <w:sz w:val="24"/>
          <w:szCs w:val="24"/>
        </w:rPr>
        <w:t xml:space="preserve">Discrete-Continuous Modeling Approach to </w:t>
      </w:r>
      <w:r w:rsidR="009F46F5" w:rsidRPr="002E218D">
        <w:rPr>
          <w:rFonts w:ascii="Times New Roman" w:hAnsi="Times New Roman"/>
          <w:b/>
          <w:sz w:val="24"/>
          <w:szCs w:val="24"/>
        </w:rPr>
        <w:t>L</w:t>
      </w:r>
      <w:r w:rsidR="00FA6273" w:rsidRPr="002E218D">
        <w:rPr>
          <w:rFonts w:ascii="Times New Roman" w:hAnsi="Times New Roman"/>
          <w:b/>
          <w:sz w:val="24"/>
          <w:szCs w:val="24"/>
        </w:rPr>
        <w:t xml:space="preserve">and </w:t>
      </w:r>
      <w:r w:rsidR="009F46F5" w:rsidRPr="002E218D">
        <w:rPr>
          <w:rFonts w:ascii="Times New Roman" w:hAnsi="Times New Roman"/>
          <w:b/>
          <w:sz w:val="24"/>
          <w:szCs w:val="24"/>
        </w:rPr>
        <w:t>U</w:t>
      </w:r>
      <w:r w:rsidR="00FA6273" w:rsidRPr="002E218D">
        <w:rPr>
          <w:rFonts w:ascii="Times New Roman" w:hAnsi="Times New Roman"/>
          <w:b/>
          <w:sz w:val="24"/>
          <w:szCs w:val="24"/>
        </w:rPr>
        <w:t xml:space="preserve">se </w:t>
      </w:r>
      <w:r w:rsidR="009F46F5" w:rsidRPr="002E218D">
        <w:rPr>
          <w:rFonts w:ascii="Times New Roman" w:hAnsi="Times New Roman"/>
          <w:b/>
          <w:sz w:val="24"/>
          <w:szCs w:val="24"/>
        </w:rPr>
        <w:t>C</w:t>
      </w:r>
      <w:r w:rsidR="009C42A7" w:rsidRPr="002E218D">
        <w:rPr>
          <w:rFonts w:ascii="Times New Roman" w:hAnsi="Times New Roman"/>
          <w:b/>
          <w:sz w:val="24"/>
          <w:szCs w:val="24"/>
        </w:rPr>
        <w:t>hange Analysis</w:t>
      </w:r>
    </w:p>
    <w:p w:rsidR="008B6B1B" w:rsidRDefault="008B6B1B" w:rsidP="00082B7B">
      <w:pPr>
        <w:spacing w:after="0" w:line="240" w:lineRule="auto"/>
        <w:rPr>
          <w:rFonts w:ascii="Times New Roman" w:hAnsi="Times New Roman"/>
          <w:b/>
          <w:sz w:val="24"/>
          <w:szCs w:val="24"/>
        </w:rPr>
      </w:pPr>
    </w:p>
    <w:p w:rsidR="00082B7B" w:rsidRPr="002E218D" w:rsidRDefault="00082B7B" w:rsidP="00082B7B">
      <w:pPr>
        <w:spacing w:after="0" w:line="240" w:lineRule="auto"/>
        <w:rPr>
          <w:rFonts w:ascii="Times New Roman" w:hAnsi="Times New Roman"/>
          <w:b/>
          <w:sz w:val="24"/>
          <w:szCs w:val="24"/>
        </w:rPr>
      </w:pPr>
    </w:p>
    <w:p w:rsidR="002E218D" w:rsidRPr="002E218D" w:rsidRDefault="002E218D" w:rsidP="00082B7B">
      <w:pPr>
        <w:spacing w:after="0" w:line="240" w:lineRule="auto"/>
        <w:rPr>
          <w:rFonts w:ascii="Times New Roman" w:hAnsi="Times New Roman"/>
          <w:b/>
          <w:sz w:val="24"/>
          <w:szCs w:val="24"/>
        </w:rPr>
      </w:pPr>
      <w:r w:rsidRPr="002E218D">
        <w:rPr>
          <w:rFonts w:ascii="Times New Roman" w:hAnsi="Times New Roman"/>
          <w:b/>
          <w:sz w:val="24"/>
          <w:szCs w:val="24"/>
        </w:rPr>
        <w:t>Chandra R. Bhat</w:t>
      </w:r>
      <w:r w:rsidRPr="002E218D">
        <w:rPr>
          <w:rFonts w:ascii="Times New Roman" w:hAnsi="Times New Roman"/>
          <w:sz w:val="24"/>
          <w:szCs w:val="24"/>
        </w:rPr>
        <w:t>*</w:t>
      </w:r>
    </w:p>
    <w:p w:rsidR="002E218D" w:rsidRPr="002E218D" w:rsidRDefault="002E218D" w:rsidP="00082B7B">
      <w:pPr>
        <w:spacing w:after="0" w:line="240" w:lineRule="auto"/>
        <w:rPr>
          <w:rFonts w:ascii="Times New Roman" w:eastAsia="Times New Roman" w:hAnsi="Times New Roman"/>
          <w:bCs/>
          <w:kern w:val="32"/>
          <w:sz w:val="24"/>
          <w:szCs w:val="24"/>
        </w:rPr>
      </w:pPr>
      <w:r w:rsidRPr="002E218D">
        <w:rPr>
          <w:rFonts w:ascii="Times New Roman" w:eastAsia="Times New Roman" w:hAnsi="Times New Roman"/>
          <w:bCs/>
          <w:kern w:val="32"/>
          <w:sz w:val="24"/>
          <w:szCs w:val="24"/>
        </w:rPr>
        <w:t>Th</w:t>
      </w:r>
      <w:r w:rsidR="00082B7B">
        <w:rPr>
          <w:rFonts w:ascii="Times New Roman" w:eastAsia="Times New Roman" w:hAnsi="Times New Roman"/>
          <w:bCs/>
          <w:kern w:val="32"/>
          <w:sz w:val="24"/>
          <w:szCs w:val="24"/>
        </w:rPr>
        <w:t xml:space="preserve">e University of Texas at Austin, </w:t>
      </w:r>
      <w:proofErr w:type="spellStart"/>
      <w:r w:rsidRPr="002E218D">
        <w:rPr>
          <w:rFonts w:ascii="Times New Roman" w:eastAsia="Times New Roman" w:hAnsi="Times New Roman"/>
          <w:bCs/>
          <w:kern w:val="32"/>
          <w:sz w:val="24"/>
          <w:szCs w:val="24"/>
        </w:rPr>
        <w:t>Dept</w:t>
      </w:r>
      <w:proofErr w:type="spellEnd"/>
      <w:r w:rsidRPr="002E218D">
        <w:rPr>
          <w:rFonts w:ascii="Times New Roman" w:eastAsia="Times New Roman" w:hAnsi="Times New Roman"/>
          <w:bCs/>
          <w:kern w:val="32"/>
          <w:sz w:val="24"/>
          <w:szCs w:val="24"/>
        </w:rPr>
        <w:t xml:space="preserve"> of Civil, Architectural and Environmental Engineering</w:t>
      </w:r>
    </w:p>
    <w:p w:rsidR="002E218D" w:rsidRPr="002E218D" w:rsidRDefault="002E218D" w:rsidP="00082B7B">
      <w:pPr>
        <w:spacing w:after="0" w:line="240" w:lineRule="auto"/>
        <w:rPr>
          <w:rFonts w:ascii="Times New Roman" w:eastAsia="Times New Roman" w:hAnsi="Times New Roman"/>
          <w:bCs/>
          <w:kern w:val="32"/>
          <w:sz w:val="24"/>
          <w:szCs w:val="24"/>
        </w:rPr>
      </w:pPr>
      <w:r w:rsidRPr="002E218D">
        <w:rPr>
          <w:rFonts w:ascii="Times New Roman" w:eastAsia="Times New Roman" w:hAnsi="Times New Roman"/>
          <w:bCs/>
          <w:kern w:val="32"/>
          <w:sz w:val="24"/>
          <w:szCs w:val="24"/>
        </w:rPr>
        <w:t>301 E. Dean Keeton St. Stop C1761, Austin TX 78712</w:t>
      </w:r>
    </w:p>
    <w:p w:rsidR="002E218D" w:rsidRPr="002E218D" w:rsidRDefault="002E218D" w:rsidP="00082B7B">
      <w:pPr>
        <w:spacing w:after="0" w:line="240" w:lineRule="auto"/>
        <w:rPr>
          <w:rFonts w:ascii="Times New Roman" w:eastAsia="Times New Roman" w:hAnsi="Times New Roman"/>
          <w:bCs/>
          <w:kern w:val="32"/>
          <w:sz w:val="24"/>
          <w:szCs w:val="24"/>
          <w:lang w:val="fr-FR"/>
        </w:rPr>
      </w:pPr>
      <w:r w:rsidRPr="002E218D">
        <w:rPr>
          <w:rFonts w:ascii="Times New Roman" w:eastAsia="Times New Roman" w:hAnsi="Times New Roman"/>
          <w:bCs/>
          <w:kern w:val="32"/>
          <w:sz w:val="24"/>
          <w:szCs w:val="24"/>
        </w:rPr>
        <w:t>Phone: 512-471-4535; Fax: 512-475-8744</w:t>
      </w:r>
      <w:r w:rsidRPr="002E218D">
        <w:rPr>
          <w:rFonts w:ascii="Times New Roman" w:eastAsia="Times New Roman" w:hAnsi="Times New Roman"/>
          <w:bCs/>
          <w:kern w:val="32"/>
          <w:sz w:val="24"/>
          <w:szCs w:val="24"/>
          <w:lang w:val="fr-FR"/>
        </w:rPr>
        <w:t xml:space="preserve">; Email: </w:t>
      </w:r>
      <w:hyperlink r:id="rId9" w:history="1">
        <w:r w:rsidRPr="002E218D">
          <w:rPr>
            <w:rStyle w:val="Hyperlink"/>
            <w:rFonts w:ascii="Times New Roman" w:eastAsia="Times New Roman" w:hAnsi="Times New Roman"/>
            <w:bCs/>
            <w:kern w:val="32"/>
            <w:sz w:val="24"/>
            <w:szCs w:val="24"/>
            <w:lang w:val="fr-FR"/>
          </w:rPr>
          <w:t>bhat@mail.utexas.edu</w:t>
        </w:r>
      </w:hyperlink>
    </w:p>
    <w:p w:rsidR="002E218D" w:rsidRPr="002E218D" w:rsidRDefault="002E218D" w:rsidP="00082B7B">
      <w:pPr>
        <w:spacing w:after="0" w:line="240" w:lineRule="auto"/>
        <w:rPr>
          <w:rFonts w:ascii="Times New Roman" w:eastAsia="Times New Roman" w:hAnsi="Times New Roman"/>
          <w:bCs/>
          <w:kern w:val="32"/>
          <w:sz w:val="24"/>
          <w:szCs w:val="24"/>
        </w:rPr>
      </w:pPr>
      <w:proofErr w:type="gramStart"/>
      <w:r w:rsidRPr="002E218D">
        <w:rPr>
          <w:rFonts w:ascii="Times New Roman" w:eastAsia="Times New Roman" w:hAnsi="Times New Roman"/>
          <w:bCs/>
          <w:kern w:val="32"/>
          <w:sz w:val="24"/>
          <w:szCs w:val="24"/>
        </w:rPr>
        <w:t>and</w:t>
      </w:r>
      <w:proofErr w:type="gramEnd"/>
    </w:p>
    <w:p w:rsidR="002E218D" w:rsidRPr="002E218D" w:rsidRDefault="002E218D" w:rsidP="00082B7B">
      <w:pPr>
        <w:spacing w:after="0" w:line="240" w:lineRule="auto"/>
        <w:rPr>
          <w:rFonts w:ascii="Times New Roman" w:hAnsi="Times New Roman"/>
          <w:b/>
          <w:sz w:val="24"/>
          <w:szCs w:val="24"/>
          <w:lang w:val="fr-FR"/>
        </w:rPr>
      </w:pPr>
      <w:r w:rsidRPr="002E218D">
        <w:rPr>
          <w:rFonts w:ascii="Times New Roman" w:eastAsia="Times New Roman" w:hAnsi="Times New Roman"/>
          <w:bCs/>
          <w:kern w:val="32"/>
          <w:sz w:val="24"/>
          <w:szCs w:val="24"/>
        </w:rPr>
        <w:t xml:space="preserve">King </w:t>
      </w:r>
      <w:proofErr w:type="spellStart"/>
      <w:r w:rsidRPr="002E218D">
        <w:rPr>
          <w:rFonts w:ascii="Times New Roman" w:eastAsia="Times New Roman" w:hAnsi="Times New Roman"/>
          <w:bCs/>
          <w:kern w:val="32"/>
          <w:sz w:val="24"/>
          <w:szCs w:val="24"/>
        </w:rPr>
        <w:t>Abdulaziz</w:t>
      </w:r>
      <w:proofErr w:type="spellEnd"/>
      <w:r w:rsidRPr="002E218D">
        <w:rPr>
          <w:rFonts w:ascii="Times New Roman" w:eastAsia="Times New Roman" w:hAnsi="Times New Roman"/>
          <w:bCs/>
          <w:kern w:val="32"/>
          <w:sz w:val="24"/>
          <w:szCs w:val="24"/>
        </w:rPr>
        <w:t xml:space="preserve"> University, Jeddah 21589, Saudi Arabia</w:t>
      </w:r>
    </w:p>
    <w:p w:rsidR="002E218D" w:rsidRPr="002E218D" w:rsidRDefault="002E218D" w:rsidP="00082B7B">
      <w:pPr>
        <w:spacing w:after="0" w:line="240" w:lineRule="auto"/>
        <w:rPr>
          <w:rFonts w:ascii="Times New Roman" w:hAnsi="Times New Roman"/>
          <w:b/>
          <w:sz w:val="24"/>
          <w:szCs w:val="24"/>
          <w:lang w:val="fr-FR"/>
        </w:rPr>
      </w:pPr>
    </w:p>
    <w:p w:rsidR="00EE2561" w:rsidRPr="002E218D" w:rsidRDefault="00EE2561" w:rsidP="00082B7B">
      <w:pPr>
        <w:spacing w:after="0" w:line="240" w:lineRule="auto"/>
        <w:rPr>
          <w:rFonts w:ascii="Times New Roman" w:hAnsi="Times New Roman"/>
          <w:b/>
          <w:sz w:val="24"/>
          <w:szCs w:val="24"/>
        </w:rPr>
      </w:pPr>
      <w:r w:rsidRPr="002E218D">
        <w:rPr>
          <w:rFonts w:ascii="Times New Roman" w:hAnsi="Times New Roman"/>
          <w:b/>
          <w:sz w:val="24"/>
          <w:szCs w:val="24"/>
        </w:rPr>
        <w:t>Subodh K. Dubey</w:t>
      </w:r>
    </w:p>
    <w:p w:rsidR="00EE2561" w:rsidRPr="002E218D" w:rsidRDefault="00EE2561" w:rsidP="00082B7B">
      <w:pPr>
        <w:spacing w:after="0" w:line="240" w:lineRule="auto"/>
        <w:rPr>
          <w:rFonts w:ascii="Times New Roman" w:hAnsi="Times New Roman"/>
          <w:sz w:val="24"/>
          <w:szCs w:val="24"/>
        </w:rPr>
      </w:pPr>
      <w:r w:rsidRPr="002E218D">
        <w:rPr>
          <w:rFonts w:ascii="Times New Roman" w:hAnsi="Times New Roman"/>
          <w:sz w:val="24"/>
          <w:szCs w:val="24"/>
        </w:rPr>
        <w:t>Th</w:t>
      </w:r>
      <w:r w:rsidR="00082B7B">
        <w:rPr>
          <w:rFonts w:ascii="Times New Roman" w:hAnsi="Times New Roman"/>
          <w:sz w:val="24"/>
          <w:szCs w:val="24"/>
        </w:rPr>
        <w:t xml:space="preserve">e University of Texas at Austin, </w:t>
      </w:r>
      <w:proofErr w:type="spellStart"/>
      <w:r w:rsidRPr="002E218D">
        <w:rPr>
          <w:rFonts w:ascii="Times New Roman" w:hAnsi="Times New Roman"/>
          <w:sz w:val="24"/>
          <w:szCs w:val="24"/>
        </w:rPr>
        <w:t>Dept</w:t>
      </w:r>
      <w:proofErr w:type="spellEnd"/>
      <w:r w:rsidRPr="002E218D">
        <w:rPr>
          <w:rFonts w:ascii="Times New Roman" w:hAnsi="Times New Roman"/>
          <w:sz w:val="24"/>
          <w:szCs w:val="24"/>
        </w:rPr>
        <w:t xml:space="preserve"> of Civil, Architectural and Environmental Engineering</w:t>
      </w:r>
    </w:p>
    <w:p w:rsidR="00EE2561" w:rsidRPr="002E218D" w:rsidRDefault="00EE2561" w:rsidP="00082B7B">
      <w:pPr>
        <w:spacing w:after="0" w:line="240" w:lineRule="auto"/>
        <w:rPr>
          <w:rFonts w:ascii="Times New Roman" w:hAnsi="Times New Roman"/>
          <w:sz w:val="24"/>
          <w:szCs w:val="24"/>
        </w:rPr>
      </w:pPr>
      <w:r w:rsidRPr="002E218D">
        <w:rPr>
          <w:rFonts w:ascii="Times New Roman" w:hAnsi="Times New Roman"/>
          <w:sz w:val="24"/>
          <w:szCs w:val="24"/>
        </w:rPr>
        <w:t>301 E. Dean Keeton St. Stop C1761, Austin TX 78712</w:t>
      </w:r>
    </w:p>
    <w:p w:rsidR="00EE2561" w:rsidRPr="002E218D" w:rsidRDefault="00EE2561" w:rsidP="00082B7B">
      <w:pPr>
        <w:spacing w:after="0" w:line="240" w:lineRule="auto"/>
        <w:rPr>
          <w:rFonts w:ascii="Times New Roman" w:hAnsi="Times New Roman"/>
          <w:sz w:val="24"/>
          <w:szCs w:val="24"/>
          <w:lang w:val="fr-FR"/>
        </w:rPr>
      </w:pPr>
      <w:r w:rsidRPr="002E218D">
        <w:rPr>
          <w:rFonts w:ascii="Times New Roman" w:hAnsi="Times New Roman"/>
          <w:sz w:val="24"/>
          <w:szCs w:val="24"/>
          <w:lang w:val="fr-FR"/>
        </w:rPr>
        <w:t>Phone: 512-471-4535, Fax: 512-475-8744</w:t>
      </w:r>
      <w:r w:rsidR="002E218D" w:rsidRPr="002E218D">
        <w:rPr>
          <w:rFonts w:ascii="Times New Roman" w:hAnsi="Times New Roman"/>
          <w:sz w:val="24"/>
          <w:szCs w:val="24"/>
          <w:lang w:val="fr-FR"/>
        </w:rPr>
        <w:t xml:space="preserve">; </w:t>
      </w:r>
      <w:r w:rsidRPr="002E218D">
        <w:rPr>
          <w:rFonts w:ascii="Times New Roman" w:hAnsi="Times New Roman"/>
          <w:sz w:val="24"/>
          <w:szCs w:val="24"/>
          <w:lang w:val="fr-FR"/>
        </w:rPr>
        <w:t xml:space="preserve">E-mail: </w:t>
      </w:r>
      <w:hyperlink r:id="rId10" w:history="1">
        <w:r w:rsidRPr="002E218D">
          <w:rPr>
            <w:rStyle w:val="Hyperlink"/>
            <w:rFonts w:ascii="Times New Roman" w:hAnsi="Times New Roman"/>
            <w:sz w:val="24"/>
            <w:szCs w:val="24"/>
            <w:lang w:val="fr-FR"/>
          </w:rPr>
          <w:t>subbits@gmail.com</w:t>
        </w:r>
      </w:hyperlink>
    </w:p>
    <w:p w:rsidR="00EE2561" w:rsidRPr="002E218D" w:rsidRDefault="00EE2561" w:rsidP="00082B7B">
      <w:pPr>
        <w:spacing w:after="0" w:line="240" w:lineRule="auto"/>
        <w:rPr>
          <w:rFonts w:ascii="Times New Roman" w:hAnsi="Times New Roman"/>
          <w:sz w:val="24"/>
          <w:szCs w:val="24"/>
        </w:rPr>
      </w:pPr>
    </w:p>
    <w:p w:rsidR="002E218D" w:rsidRPr="002E218D" w:rsidRDefault="002E218D" w:rsidP="00082B7B">
      <w:pPr>
        <w:spacing w:after="0" w:line="240" w:lineRule="auto"/>
        <w:rPr>
          <w:rFonts w:ascii="Times New Roman" w:hAnsi="Times New Roman"/>
          <w:b/>
          <w:sz w:val="24"/>
          <w:szCs w:val="24"/>
        </w:rPr>
      </w:pPr>
      <w:r w:rsidRPr="002E218D">
        <w:rPr>
          <w:rFonts w:ascii="Times New Roman" w:hAnsi="Times New Roman"/>
          <w:b/>
          <w:sz w:val="24"/>
          <w:szCs w:val="24"/>
        </w:rPr>
        <w:t xml:space="preserve">Mohammad </w:t>
      </w:r>
      <w:proofErr w:type="spellStart"/>
      <w:r w:rsidRPr="002E218D">
        <w:rPr>
          <w:rFonts w:ascii="Times New Roman" w:hAnsi="Times New Roman"/>
          <w:b/>
          <w:sz w:val="24"/>
          <w:szCs w:val="24"/>
        </w:rPr>
        <w:t>Jobair</w:t>
      </w:r>
      <w:proofErr w:type="spellEnd"/>
      <w:r w:rsidRPr="002E218D">
        <w:rPr>
          <w:rFonts w:ascii="Times New Roman" w:hAnsi="Times New Roman"/>
          <w:b/>
          <w:sz w:val="24"/>
          <w:szCs w:val="24"/>
        </w:rPr>
        <w:t xml:space="preserve"> Bin </w:t>
      </w:r>
      <w:proofErr w:type="spellStart"/>
      <w:r w:rsidRPr="002E218D">
        <w:rPr>
          <w:rFonts w:ascii="Times New Roman" w:hAnsi="Times New Roman"/>
          <w:b/>
          <w:sz w:val="24"/>
          <w:szCs w:val="24"/>
        </w:rPr>
        <w:t>Alam</w:t>
      </w:r>
      <w:proofErr w:type="spellEnd"/>
    </w:p>
    <w:p w:rsidR="002E218D" w:rsidRPr="002E218D" w:rsidRDefault="00082B7B" w:rsidP="00082B7B">
      <w:pPr>
        <w:spacing w:after="0" w:line="240" w:lineRule="auto"/>
        <w:rPr>
          <w:rFonts w:ascii="Times New Roman" w:hAnsi="Times New Roman"/>
          <w:sz w:val="24"/>
          <w:szCs w:val="24"/>
        </w:rPr>
      </w:pPr>
      <w:r>
        <w:rPr>
          <w:rFonts w:ascii="Times New Roman" w:hAnsi="Times New Roman"/>
          <w:sz w:val="24"/>
          <w:szCs w:val="24"/>
        </w:rPr>
        <w:t xml:space="preserve">King </w:t>
      </w:r>
      <w:proofErr w:type="spellStart"/>
      <w:r>
        <w:rPr>
          <w:rFonts w:ascii="Times New Roman" w:hAnsi="Times New Roman"/>
          <w:sz w:val="24"/>
          <w:szCs w:val="24"/>
        </w:rPr>
        <w:t>Abdulaziz</w:t>
      </w:r>
      <w:proofErr w:type="spellEnd"/>
      <w:r>
        <w:rPr>
          <w:rFonts w:ascii="Times New Roman" w:hAnsi="Times New Roman"/>
          <w:sz w:val="24"/>
          <w:szCs w:val="24"/>
        </w:rPr>
        <w:t xml:space="preserve"> University, </w:t>
      </w:r>
      <w:r w:rsidR="002E218D" w:rsidRPr="002E218D">
        <w:rPr>
          <w:rFonts w:ascii="Times New Roman" w:hAnsi="Times New Roman"/>
          <w:sz w:val="24"/>
          <w:szCs w:val="24"/>
        </w:rPr>
        <w:t>Department of Civil Engineering</w:t>
      </w:r>
    </w:p>
    <w:p w:rsidR="002E218D" w:rsidRPr="002E218D" w:rsidRDefault="002E218D" w:rsidP="00082B7B">
      <w:pPr>
        <w:spacing w:after="0" w:line="240" w:lineRule="auto"/>
        <w:rPr>
          <w:rFonts w:ascii="Times New Roman" w:hAnsi="Times New Roman"/>
          <w:sz w:val="24"/>
          <w:szCs w:val="24"/>
        </w:rPr>
      </w:pPr>
      <w:r w:rsidRPr="002E218D">
        <w:rPr>
          <w:rFonts w:ascii="Times New Roman" w:hAnsi="Times New Roman"/>
          <w:bCs/>
          <w:color w:val="000000"/>
          <w:sz w:val="24"/>
          <w:szCs w:val="24"/>
        </w:rPr>
        <w:t xml:space="preserve">P.O. Box 80204, Jeddah, </w:t>
      </w:r>
      <w:r w:rsidRPr="002E218D">
        <w:rPr>
          <w:rFonts w:ascii="Times New Roman" w:hAnsi="Times New Roman"/>
          <w:sz w:val="24"/>
          <w:szCs w:val="24"/>
        </w:rPr>
        <w:t xml:space="preserve">21589, </w:t>
      </w:r>
      <w:r w:rsidRPr="002E218D">
        <w:rPr>
          <w:rFonts w:ascii="Times New Roman" w:hAnsi="Times New Roman"/>
          <w:bCs/>
          <w:color w:val="000000"/>
          <w:sz w:val="24"/>
          <w:szCs w:val="24"/>
        </w:rPr>
        <w:t>Kingdom of Saudi</w:t>
      </w:r>
      <w:r w:rsidRPr="002E218D">
        <w:rPr>
          <w:rFonts w:ascii="Times New Roman" w:hAnsi="Times New Roman"/>
          <w:bCs/>
          <w:sz w:val="24"/>
          <w:szCs w:val="24"/>
        </w:rPr>
        <w:t xml:space="preserve"> </w:t>
      </w:r>
      <w:r w:rsidRPr="002E218D">
        <w:rPr>
          <w:rFonts w:ascii="Times New Roman" w:hAnsi="Times New Roman"/>
          <w:bCs/>
          <w:color w:val="000000"/>
          <w:sz w:val="24"/>
          <w:szCs w:val="24"/>
        </w:rPr>
        <w:t>Arabia</w:t>
      </w:r>
    </w:p>
    <w:p w:rsidR="002E218D" w:rsidRPr="002E218D" w:rsidRDefault="002E218D" w:rsidP="00082B7B">
      <w:pPr>
        <w:spacing w:after="0" w:line="240" w:lineRule="auto"/>
        <w:rPr>
          <w:rFonts w:ascii="Times New Roman" w:hAnsi="Times New Roman"/>
          <w:sz w:val="24"/>
          <w:szCs w:val="24"/>
        </w:rPr>
      </w:pPr>
      <w:r w:rsidRPr="002E218D">
        <w:rPr>
          <w:rFonts w:ascii="Times New Roman" w:hAnsi="Times New Roman"/>
          <w:sz w:val="24"/>
          <w:szCs w:val="24"/>
        </w:rPr>
        <w:t xml:space="preserve">Phone: </w:t>
      </w:r>
      <w:r w:rsidRPr="002E218D">
        <w:rPr>
          <w:rFonts w:ascii="Times New Roman" w:hAnsi="Times New Roman"/>
          <w:bCs/>
          <w:color w:val="000000"/>
          <w:sz w:val="24"/>
          <w:szCs w:val="24"/>
        </w:rPr>
        <w:t>+966-2-6402000 (Ext.: 51339), Fax: +966-2-6952179</w:t>
      </w:r>
      <w:r w:rsidRPr="002E218D">
        <w:rPr>
          <w:rFonts w:ascii="Times New Roman" w:hAnsi="Times New Roman"/>
          <w:sz w:val="24"/>
          <w:szCs w:val="24"/>
        </w:rPr>
        <w:t xml:space="preserve">, Email: </w:t>
      </w:r>
      <w:hyperlink r:id="rId11" w:history="1">
        <w:r w:rsidRPr="002E218D">
          <w:rPr>
            <w:rStyle w:val="Hyperlink"/>
            <w:rFonts w:ascii="Times New Roman" w:hAnsi="Times New Roman"/>
            <w:sz w:val="24"/>
            <w:szCs w:val="24"/>
          </w:rPr>
          <w:t>malam@kau.edu.sa</w:t>
        </w:r>
      </w:hyperlink>
    </w:p>
    <w:p w:rsidR="002E218D" w:rsidRPr="002E218D" w:rsidRDefault="002E218D" w:rsidP="00082B7B">
      <w:pPr>
        <w:spacing w:after="0" w:line="240" w:lineRule="auto"/>
        <w:rPr>
          <w:rFonts w:ascii="Times New Roman" w:hAnsi="Times New Roman"/>
          <w:sz w:val="24"/>
          <w:szCs w:val="24"/>
        </w:rPr>
      </w:pPr>
    </w:p>
    <w:p w:rsidR="002E218D" w:rsidRPr="002E218D" w:rsidRDefault="002E218D" w:rsidP="00082B7B">
      <w:pPr>
        <w:spacing w:after="0" w:line="240" w:lineRule="auto"/>
        <w:rPr>
          <w:rFonts w:ascii="Times New Roman" w:hAnsi="Times New Roman"/>
          <w:b/>
          <w:sz w:val="24"/>
          <w:szCs w:val="24"/>
        </w:rPr>
      </w:pPr>
      <w:r w:rsidRPr="002E218D">
        <w:rPr>
          <w:rFonts w:ascii="Times New Roman" w:hAnsi="Times New Roman"/>
          <w:b/>
          <w:sz w:val="24"/>
          <w:szCs w:val="24"/>
        </w:rPr>
        <w:t xml:space="preserve">Waleed H. </w:t>
      </w:r>
      <w:proofErr w:type="spellStart"/>
      <w:r w:rsidRPr="002E218D">
        <w:rPr>
          <w:rFonts w:ascii="Times New Roman" w:hAnsi="Times New Roman"/>
          <w:b/>
          <w:sz w:val="24"/>
          <w:szCs w:val="24"/>
        </w:rPr>
        <w:t>Khushefati</w:t>
      </w:r>
      <w:proofErr w:type="spellEnd"/>
    </w:p>
    <w:p w:rsidR="002E218D" w:rsidRPr="002E218D" w:rsidRDefault="00082B7B" w:rsidP="00082B7B">
      <w:pPr>
        <w:spacing w:after="0" w:line="240" w:lineRule="auto"/>
        <w:rPr>
          <w:rFonts w:ascii="Times New Roman" w:hAnsi="Times New Roman"/>
          <w:sz w:val="24"/>
          <w:szCs w:val="24"/>
        </w:rPr>
      </w:pPr>
      <w:r>
        <w:rPr>
          <w:rFonts w:ascii="Times New Roman" w:hAnsi="Times New Roman"/>
          <w:sz w:val="24"/>
          <w:szCs w:val="24"/>
        </w:rPr>
        <w:t xml:space="preserve">King </w:t>
      </w:r>
      <w:proofErr w:type="spellStart"/>
      <w:r>
        <w:rPr>
          <w:rFonts w:ascii="Times New Roman" w:hAnsi="Times New Roman"/>
          <w:sz w:val="24"/>
          <w:szCs w:val="24"/>
        </w:rPr>
        <w:t>Abdulaziz</w:t>
      </w:r>
      <w:proofErr w:type="spellEnd"/>
      <w:r>
        <w:rPr>
          <w:rFonts w:ascii="Times New Roman" w:hAnsi="Times New Roman"/>
          <w:sz w:val="24"/>
          <w:szCs w:val="24"/>
        </w:rPr>
        <w:t xml:space="preserve"> University, </w:t>
      </w:r>
      <w:r w:rsidR="002E218D" w:rsidRPr="002E218D">
        <w:rPr>
          <w:rFonts w:ascii="Times New Roman" w:hAnsi="Times New Roman"/>
          <w:sz w:val="24"/>
          <w:szCs w:val="24"/>
        </w:rPr>
        <w:t>Department of Civil Engineering</w:t>
      </w:r>
    </w:p>
    <w:p w:rsidR="002E218D" w:rsidRPr="002E218D" w:rsidRDefault="002E218D" w:rsidP="00082B7B">
      <w:pPr>
        <w:spacing w:after="0" w:line="240" w:lineRule="auto"/>
        <w:rPr>
          <w:rFonts w:ascii="Times New Roman" w:hAnsi="Times New Roman"/>
          <w:sz w:val="24"/>
          <w:szCs w:val="24"/>
        </w:rPr>
      </w:pPr>
      <w:r w:rsidRPr="002E218D">
        <w:rPr>
          <w:rFonts w:ascii="Times New Roman" w:hAnsi="Times New Roman"/>
          <w:bCs/>
          <w:color w:val="000000"/>
          <w:sz w:val="24"/>
          <w:szCs w:val="24"/>
        </w:rPr>
        <w:t xml:space="preserve">P.O. Box 80204, Jeddah, </w:t>
      </w:r>
      <w:r w:rsidRPr="002E218D">
        <w:rPr>
          <w:rFonts w:ascii="Times New Roman" w:hAnsi="Times New Roman"/>
          <w:sz w:val="24"/>
          <w:szCs w:val="24"/>
        </w:rPr>
        <w:t xml:space="preserve">21589, </w:t>
      </w:r>
      <w:r w:rsidRPr="002E218D">
        <w:rPr>
          <w:rFonts w:ascii="Times New Roman" w:hAnsi="Times New Roman"/>
          <w:bCs/>
          <w:color w:val="000000"/>
          <w:sz w:val="24"/>
          <w:szCs w:val="24"/>
        </w:rPr>
        <w:t>Kingdom of Saudi</w:t>
      </w:r>
      <w:r w:rsidRPr="002E218D">
        <w:rPr>
          <w:rFonts w:ascii="Times New Roman" w:hAnsi="Times New Roman"/>
          <w:bCs/>
          <w:sz w:val="24"/>
          <w:szCs w:val="24"/>
        </w:rPr>
        <w:t xml:space="preserve"> </w:t>
      </w:r>
      <w:r w:rsidRPr="002E218D">
        <w:rPr>
          <w:rFonts w:ascii="Times New Roman" w:hAnsi="Times New Roman"/>
          <w:bCs/>
          <w:color w:val="000000"/>
          <w:sz w:val="24"/>
          <w:szCs w:val="24"/>
        </w:rPr>
        <w:t>Arabia</w:t>
      </w:r>
    </w:p>
    <w:p w:rsidR="00EE2561" w:rsidRPr="002E218D" w:rsidRDefault="002E218D" w:rsidP="00082B7B">
      <w:pPr>
        <w:spacing w:after="0" w:line="240" w:lineRule="auto"/>
        <w:rPr>
          <w:rFonts w:ascii="Times New Roman" w:hAnsi="Times New Roman"/>
          <w:sz w:val="24"/>
          <w:szCs w:val="24"/>
        </w:rPr>
      </w:pPr>
      <w:r w:rsidRPr="002E218D">
        <w:rPr>
          <w:rFonts w:ascii="Times New Roman" w:hAnsi="Times New Roman"/>
          <w:sz w:val="24"/>
          <w:szCs w:val="24"/>
        </w:rPr>
        <w:t xml:space="preserve">Phone: </w:t>
      </w:r>
      <w:r w:rsidRPr="002E218D">
        <w:rPr>
          <w:rFonts w:ascii="Times New Roman" w:hAnsi="Times New Roman"/>
          <w:bCs/>
          <w:color w:val="000000"/>
          <w:sz w:val="24"/>
          <w:szCs w:val="24"/>
        </w:rPr>
        <w:t>+966-2-6402000 (Ext.: 51339), Fax: +966-2-6952179</w:t>
      </w:r>
      <w:r w:rsidRPr="002E218D">
        <w:rPr>
          <w:rFonts w:ascii="Times New Roman" w:hAnsi="Times New Roman"/>
          <w:sz w:val="24"/>
          <w:szCs w:val="24"/>
        </w:rPr>
        <w:t xml:space="preserve">, Email: </w:t>
      </w:r>
      <w:hyperlink r:id="rId12" w:history="1">
        <w:r w:rsidRPr="002E218D">
          <w:rPr>
            <w:rStyle w:val="Hyperlink"/>
            <w:rFonts w:ascii="Times New Roman" w:hAnsi="Times New Roman"/>
            <w:sz w:val="24"/>
            <w:szCs w:val="24"/>
          </w:rPr>
          <w:t>wkhushefati</w:t>
        </w:r>
        <w:r w:rsidRPr="002E218D">
          <w:rPr>
            <w:rStyle w:val="Hyperlink"/>
            <w:rFonts w:ascii="Times New Roman" w:hAnsi="Times New Roman"/>
            <w:sz w:val="24"/>
            <w:szCs w:val="24"/>
            <w:lang w:val="en-GB"/>
          </w:rPr>
          <w:t>@kau.edu.sa</w:t>
        </w:r>
      </w:hyperlink>
    </w:p>
    <w:p w:rsidR="002E218D" w:rsidRPr="002E218D" w:rsidRDefault="002E218D" w:rsidP="00082B7B">
      <w:pPr>
        <w:spacing w:after="0" w:line="240" w:lineRule="auto"/>
        <w:rPr>
          <w:rFonts w:ascii="Times New Roman" w:hAnsi="Times New Roman"/>
          <w:b/>
          <w:sz w:val="24"/>
          <w:szCs w:val="24"/>
          <w:lang w:val="fr-FR"/>
        </w:rPr>
      </w:pPr>
    </w:p>
    <w:p w:rsidR="00866895" w:rsidRPr="002E218D" w:rsidRDefault="008B6B1B" w:rsidP="00082B7B">
      <w:pPr>
        <w:spacing w:after="0" w:line="240" w:lineRule="auto"/>
        <w:rPr>
          <w:rFonts w:ascii="Times New Roman" w:hAnsi="Times New Roman"/>
          <w:b/>
          <w:sz w:val="24"/>
          <w:szCs w:val="24"/>
        </w:rPr>
      </w:pPr>
      <w:r w:rsidRPr="002E218D">
        <w:rPr>
          <w:rFonts w:ascii="Times New Roman" w:hAnsi="Times New Roman"/>
          <w:sz w:val="24"/>
          <w:szCs w:val="24"/>
        </w:rPr>
        <w:t>*corresponding author</w:t>
      </w:r>
    </w:p>
    <w:p w:rsidR="00DF7356" w:rsidRDefault="00DF7356" w:rsidP="00082B7B">
      <w:pPr>
        <w:spacing w:after="0" w:line="240" w:lineRule="auto"/>
        <w:rPr>
          <w:rFonts w:ascii="Times New Roman" w:hAnsi="Times New Roman"/>
          <w:sz w:val="24"/>
          <w:szCs w:val="24"/>
        </w:rPr>
      </w:pPr>
    </w:p>
    <w:p w:rsidR="00082B7B" w:rsidRPr="002E218D" w:rsidRDefault="00082B7B" w:rsidP="00082B7B">
      <w:pPr>
        <w:spacing w:after="0" w:line="240" w:lineRule="auto"/>
        <w:rPr>
          <w:rFonts w:ascii="Times New Roman" w:hAnsi="Times New Roman"/>
          <w:sz w:val="24"/>
          <w:szCs w:val="24"/>
        </w:rPr>
      </w:pPr>
    </w:p>
    <w:p w:rsidR="008B6B1B" w:rsidRPr="00082B7B" w:rsidRDefault="008B6B1B" w:rsidP="00082B7B">
      <w:pPr>
        <w:spacing w:after="0" w:line="240" w:lineRule="auto"/>
        <w:rPr>
          <w:rFonts w:ascii="Times New Roman" w:hAnsi="Times New Roman"/>
          <w:sz w:val="24"/>
          <w:szCs w:val="24"/>
        </w:rPr>
      </w:pPr>
      <w:r w:rsidRPr="00082B7B">
        <w:rPr>
          <w:rFonts w:ascii="Times New Roman" w:hAnsi="Times New Roman"/>
          <w:sz w:val="24"/>
          <w:szCs w:val="24"/>
        </w:rPr>
        <w:t>ABSTRACT</w:t>
      </w:r>
    </w:p>
    <w:p w:rsidR="00A079C4" w:rsidRPr="003A0CAA" w:rsidRDefault="00A079C4" w:rsidP="00082B7B">
      <w:pPr>
        <w:spacing w:after="0" w:line="240" w:lineRule="auto"/>
        <w:jc w:val="both"/>
        <w:rPr>
          <w:rFonts w:ascii="Times New Roman" w:hAnsi="Times New Roman"/>
          <w:b/>
          <w:sz w:val="24"/>
          <w:szCs w:val="24"/>
        </w:rPr>
      </w:pPr>
      <w:r w:rsidRPr="00A079C4">
        <w:rPr>
          <w:rFonts w:ascii="Times New Roman" w:hAnsi="Times New Roman"/>
          <w:sz w:val="24"/>
          <w:szCs w:val="24"/>
        </w:rPr>
        <w:t>This paper</w:t>
      </w:r>
      <w:r w:rsidR="000A4A78">
        <w:rPr>
          <w:rFonts w:ascii="Times New Roman" w:hAnsi="Times New Roman"/>
          <w:sz w:val="24"/>
          <w:szCs w:val="24"/>
        </w:rPr>
        <w:t xml:space="preserve"> formulates a multiple discrete-c</w:t>
      </w:r>
      <w:r w:rsidRPr="00A079C4">
        <w:rPr>
          <w:rFonts w:ascii="Times New Roman" w:hAnsi="Times New Roman"/>
          <w:sz w:val="24"/>
          <w:szCs w:val="24"/>
        </w:rPr>
        <w:t xml:space="preserve">ontinuous </w:t>
      </w:r>
      <w:r w:rsidR="000A4A78">
        <w:rPr>
          <w:rFonts w:ascii="Times New Roman" w:hAnsi="Times New Roman"/>
          <w:sz w:val="24"/>
          <w:szCs w:val="24"/>
        </w:rPr>
        <w:t>p</w:t>
      </w:r>
      <w:r w:rsidRPr="00A079C4">
        <w:rPr>
          <w:rFonts w:ascii="Times New Roman" w:hAnsi="Times New Roman"/>
          <w:sz w:val="24"/>
          <w:szCs w:val="24"/>
        </w:rPr>
        <w:t>robit (MDCP) land-use model within a spatially explicit economic structural framework for land-use change decisions. The spatial MDCP model is capable of predicting both the type and intensity of urban development patterns over large geographic areas, while also explicitly acknowledging geographic</w:t>
      </w:r>
      <w:r>
        <w:rPr>
          <w:rFonts w:ascii="Times New Roman" w:hAnsi="Times New Roman"/>
          <w:sz w:val="24"/>
          <w:szCs w:val="24"/>
        </w:rPr>
        <w:t xml:space="preserve"> proximity-based spatial depend</w:t>
      </w:r>
      <w:r w:rsidRPr="00A079C4">
        <w:rPr>
          <w:rFonts w:ascii="Times New Roman" w:hAnsi="Times New Roman"/>
          <w:sz w:val="24"/>
          <w:szCs w:val="24"/>
        </w:rPr>
        <w:t>encies in these patterns. At a methodological level, the paper focuses on</w:t>
      </w:r>
      <w:r w:rsidR="002A256B">
        <w:rPr>
          <w:rFonts w:ascii="Times New Roman" w:hAnsi="Times New Roman"/>
          <w:sz w:val="24"/>
          <w:szCs w:val="24"/>
        </w:rPr>
        <w:t xml:space="preserve"> specifying</w:t>
      </w:r>
      <w:r w:rsidRPr="00A079C4">
        <w:rPr>
          <w:rFonts w:ascii="Times New Roman" w:hAnsi="Times New Roman"/>
          <w:sz w:val="24"/>
          <w:szCs w:val="24"/>
        </w:rPr>
        <w:t xml:space="preserve"> and estimating a spatial </w:t>
      </w:r>
      <w:r w:rsidR="000A4A78">
        <w:rPr>
          <w:rFonts w:ascii="Times New Roman" w:hAnsi="Times New Roman"/>
          <w:sz w:val="24"/>
          <w:szCs w:val="24"/>
        </w:rPr>
        <w:t>MDCP</w:t>
      </w:r>
      <w:r w:rsidRPr="00A079C4">
        <w:rPr>
          <w:rFonts w:ascii="Times New Roman" w:hAnsi="Times New Roman"/>
          <w:sz w:val="24"/>
          <w:szCs w:val="24"/>
        </w:rPr>
        <w:t xml:space="preserve"> model that allows the dependent variable to exist in mult</w:t>
      </w:r>
      <w:r w:rsidR="00866895">
        <w:rPr>
          <w:rFonts w:ascii="Times New Roman" w:hAnsi="Times New Roman"/>
          <w:sz w:val="24"/>
          <w:szCs w:val="24"/>
        </w:rPr>
        <w:t xml:space="preserve">iple discrete states with </w:t>
      </w:r>
      <w:proofErr w:type="gramStart"/>
      <w:r w:rsidR="00866895">
        <w:rPr>
          <w:rFonts w:ascii="Times New Roman" w:hAnsi="Times New Roman"/>
          <w:sz w:val="24"/>
          <w:szCs w:val="24"/>
        </w:rPr>
        <w:t xml:space="preserve">an </w:t>
      </w:r>
      <w:r>
        <w:rPr>
          <w:rFonts w:ascii="Times New Roman" w:hAnsi="Times New Roman"/>
          <w:sz w:val="24"/>
          <w:szCs w:val="24"/>
        </w:rPr>
        <w:t>in</w:t>
      </w:r>
      <w:r w:rsidRPr="00A079C4">
        <w:rPr>
          <w:rFonts w:ascii="Times New Roman" w:hAnsi="Times New Roman"/>
          <w:sz w:val="24"/>
          <w:szCs w:val="24"/>
        </w:rPr>
        <w:t>tensity</w:t>
      </w:r>
      <w:proofErr w:type="gramEnd"/>
      <w:r w:rsidRPr="00A079C4">
        <w:rPr>
          <w:rFonts w:ascii="Times New Roman" w:hAnsi="Times New Roman"/>
          <w:sz w:val="24"/>
          <w:szCs w:val="24"/>
        </w:rPr>
        <w:t xml:space="preserve"> associated with each discrete state. The formulation also accommodates spatial dependencies, as well as spatial heterogeneity and heteroscedasticity, in the dependent variable, and should be applicable in a wide variety of fields where social and spatial dependencies between decision agents (or observation units) lead to spillover effects in multiple discrete-continuous choices (or states). </w:t>
      </w:r>
      <w:r w:rsidR="005D5191" w:rsidRPr="00A079C4">
        <w:rPr>
          <w:rFonts w:ascii="Times New Roman" w:hAnsi="Times New Roman"/>
          <w:sz w:val="24"/>
          <w:szCs w:val="24"/>
        </w:rPr>
        <w:t>A simulation exercise is undertaken to evaluate t</w:t>
      </w:r>
      <w:r w:rsidR="005D5191">
        <w:rPr>
          <w:rFonts w:ascii="Times New Roman" w:hAnsi="Times New Roman"/>
          <w:sz w:val="24"/>
          <w:szCs w:val="24"/>
        </w:rPr>
        <w:t>he ability of the proposed</w:t>
      </w:r>
      <w:r w:rsidR="005D5191" w:rsidRPr="00A079C4">
        <w:rPr>
          <w:rFonts w:ascii="Times New Roman" w:hAnsi="Times New Roman"/>
          <w:sz w:val="24"/>
          <w:szCs w:val="24"/>
        </w:rPr>
        <w:t xml:space="preserve"> </w:t>
      </w:r>
      <w:r w:rsidR="005D5191">
        <w:rPr>
          <w:rFonts w:ascii="Times New Roman" w:hAnsi="Times New Roman"/>
          <w:sz w:val="24"/>
          <w:szCs w:val="24"/>
        </w:rPr>
        <w:t xml:space="preserve">maximum approximate composite marginal likelihood (MACML) </w:t>
      </w:r>
      <w:r w:rsidR="005D5191" w:rsidRPr="00A079C4">
        <w:rPr>
          <w:rFonts w:ascii="Times New Roman" w:hAnsi="Times New Roman"/>
          <w:sz w:val="24"/>
          <w:szCs w:val="24"/>
        </w:rPr>
        <w:t>approach to recover parameters from a cross-sectional spatial MDCP model. The results show that the MACML approach does well in recovering parameters</w:t>
      </w:r>
      <w:r w:rsidR="005D5191">
        <w:rPr>
          <w:rFonts w:ascii="Times New Roman" w:hAnsi="Times New Roman"/>
          <w:sz w:val="24"/>
          <w:szCs w:val="24"/>
        </w:rPr>
        <w:t>. An empirical demonstration of the approach is undertaken using the city of Austin parcel level land use data.</w:t>
      </w:r>
    </w:p>
    <w:p w:rsidR="00082B7B" w:rsidRDefault="00082B7B" w:rsidP="00082B7B">
      <w:pPr>
        <w:spacing w:after="0" w:line="240" w:lineRule="auto"/>
        <w:jc w:val="both"/>
        <w:rPr>
          <w:rFonts w:ascii="Times New Roman" w:hAnsi="Times New Roman"/>
          <w:i/>
          <w:sz w:val="24"/>
          <w:szCs w:val="24"/>
        </w:rPr>
      </w:pPr>
    </w:p>
    <w:p w:rsidR="008B6B1B" w:rsidRPr="003A0CAA" w:rsidRDefault="008B6B1B" w:rsidP="00082B7B">
      <w:pPr>
        <w:spacing w:after="0" w:line="240" w:lineRule="auto"/>
        <w:jc w:val="both"/>
        <w:rPr>
          <w:rFonts w:ascii="Times New Roman" w:hAnsi="Times New Roman"/>
          <w:sz w:val="24"/>
          <w:szCs w:val="24"/>
        </w:rPr>
      </w:pPr>
      <w:r w:rsidRPr="003A0CAA">
        <w:rPr>
          <w:rFonts w:ascii="Times New Roman" w:hAnsi="Times New Roman"/>
          <w:i/>
          <w:sz w:val="24"/>
          <w:szCs w:val="24"/>
        </w:rPr>
        <w:t>Keywords</w:t>
      </w:r>
      <w:r w:rsidRPr="003A0CAA">
        <w:rPr>
          <w:rFonts w:ascii="Times New Roman" w:hAnsi="Times New Roman"/>
          <w:sz w:val="24"/>
          <w:szCs w:val="24"/>
        </w:rPr>
        <w:t xml:space="preserve">: </w:t>
      </w:r>
      <w:r w:rsidR="00FA6273">
        <w:rPr>
          <w:rFonts w:ascii="Times New Roman" w:hAnsi="Times New Roman"/>
          <w:sz w:val="24"/>
          <w:szCs w:val="24"/>
        </w:rPr>
        <w:t xml:space="preserve">spatial econometrics, </w:t>
      </w:r>
      <w:r w:rsidR="008B13D4">
        <w:rPr>
          <w:rFonts w:ascii="Times New Roman" w:hAnsi="Times New Roman"/>
          <w:sz w:val="24"/>
          <w:szCs w:val="24"/>
        </w:rPr>
        <w:t>multiple discrete-continuous model</w:t>
      </w:r>
      <w:r w:rsidRPr="003A0CAA">
        <w:rPr>
          <w:rFonts w:ascii="Times New Roman" w:hAnsi="Times New Roman"/>
          <w:sz w:val="24"/>
          <w:szCs w:val="24"/>
        </w:rPr>
        <w:t xml:space="preserve">, </w:t>
      </w:r>
      <w:r w:rsidR="00FA6273">
        <w:rPr>
          <w:rFonts w:ascii="Times New Roman" w:hAnsi="Times New Roman"/>
          <w:sz w:val="24"/>
          <w:szCs w:val="24"/>
        </w:rPr>
        <w:t xml:space="preserve">random-coefficients, </w:t>
      </w:r>
      <w:r w:rsidRPr="003A0CAA">
        <w:rPr>
          <w:rFonts w:ascii="Times New Roman" w:hAnsi="Times New Roman"/>
          <w:sz w:val="24"/>
          <w:szCs w:val="24"/>
        </w:rPr>
        <w:t>land use analysis</w:t>
      </w:r>
      <w:r w:rsidR="00467CA3">
        <w:rPr>
          <w:rFonts w:ascii="Times New Roman" w:hAnsi="Times New Roman"/>
          <w:sz w:val="24"/>
          <w:szCs w:val="24"/>
        </w:rPr>
        <w:t>, MACML approach</w:t>
      </w:r>
      <w:r w:rsidR="00FA6273">
        <w:rPr>
          <w:rFonts w:ascii="Times New Roman" w:hAnsi="Times New Roman"/>
          <w:sz w:val="24"/>
          <w:szCs w:val="24"/>
        </w:rPr>
        <w:t>.</w:t>
      </w:r>
    </w:p>
    <w:p w:rsidR="00906FD4" w:rsidRDefault="00906FD4" w:rsidP="00082B7B">
      <w:pPr>
        <w:spacing w:after="0" w:line="240" w:lineRule="auto"/>
        <w:jc w:val="both"/>
        <w:rPr>
          <w:rFonts w:ascii="Times New Roman" w:hAnsi="Times New Roman"/>
          <w:b/>
          <w:sz w:val="24"/>
          <w:szCs w:val="24"/>
        </w:rPr>
      </w:pPr>
    </w:p>
    <w:p w:rsidR="00082B7B" w:rsidRDefault="00082B7B" w:rsidP="00082B7B">
      <w:pPr>
        <w:spacing w:after="0" w:line="240" w:lineRule="auto"/>
        <w:jc w:val="both"/>
        <w:rPr>
          <w:rFonts w:ascii="Times New Roman" w:hAnsi="Times New Roman"/>
          <w:b/>
          <w:sz w:val="24"/>
          <w:szCs w:val="24"/>
        </w:rPr>
      </w:pPr>
    </w:p>
    <w:p w:rsidR="00082B7B" w:rsidRPr="00741D2D" w:rsidRDefault="00082B7B" w:rsidP="00082B7B">
      <w:pPr>
        <w:pStyle w:val="FootnoteText"/>
        <w:rPr>
          <w:caps/>
          <w:sz w:val="24"/>
          <w:szCs w:val="24"/>
        </w:rPr>
      </w:pPr>
      <w:r w:rsidRPr="00741D2D">
        <w:rPr>
          <w:caps/>
          <w:sz w:val="24"/>
          <w:szCs w:val="24"/>
        </w:rPr>
        <w:t>Acknowledgements</w:t>
      </w:r>
    </w:p>
    <w:p w:rsidR="00082B7B" w:rsidRPr="00CF0C5A" w:rsidRDefault="00082B7B" w:rsidP="00082B7B">
      <w:pPr>
        <w:pStyle w:val="FootnoteText"/>
        <w:rPr>
          <w:color w:val="000000"/>
          <w:sz w:val="24"/>
          <w:szCs w:val="24"/>
        </w:rPr>
      </w:pPr>
      <w:r w:rsidRPr="00CF0C5A">
        <w:rPr>
          <w:sz w:val="24"/>
          <w:szCs w:val="24"/>
        </w:rPr>
        <w:t>This research was partially supported by the U.S. Department of Transportation through the Data-Supported Transportation Operations and Planning (D-STOP) Tier 1 University Transportation Center</w:t>
      </w:r>
      <w:r w:rsidR="00CF0C5A" w:rsidRPr="00CF0C5A">
        <w:rPr>
          <w:sz w:val="24"/>
          <w:szCs w:val="24"/>
        </w:rPr>
        <w:t xml:space="preserve"> and the Southwest Region University Transportation Center</w:t>
      </w:r>
      <w:r w:rsidRPr="00CF0C5A">
        <w:rPr>
          <w:sz w:val="24"/>
          <w:szCs w:val="24"/>
        </w:rPr>
        <w:t xml:space="preserve">. The first author would also like to acknowledge support from a Humboldt Research Award from the Alexander von Humboldt Foundation, Germany. </w:t>
      </w:r>
      <w:r w:rsidRPr="00CF0C5A">
        <w:rPr>
          <w:rFonts w:eastAsia="Times New Roman"/>
          <w:sz w:val="24"/>
          <w:szCs w:val="24"/>
        </w:rPr>
        <w:t xml:space="preserve">Finally, the authors are grateful to Lisa Macias for her help in formatting this document, and Marlon </w:t>
      </w:r>
      <w:proofErr w:type="spellStart"/>
      <w:r w:rsidRPr="00CF0C5A">
        <w:rPr>
          <w:rFonts w:eastAsia="Times New Roman"/>
          <w:sz w:val="24"/>
          <w:szCs w:val="24"/>
        </w:rPr>
        <w:t>Boarnet</w:t>
      </w:r>
      <w:proofErr w:type="spellEnd"/>
      <w:r w:rsidRPr="00CF0C5A">
        <w:rPr>
          <w:rFonts w:eastAsia="Times New Roman"/>
          <w:sz w:val="24"/>
          <w:szCs w:val="24"/>
        </w:rPr>
        <w:t xml:space="preserve"> and three anonymous referees who provided useful comments on an earlier version of the paper</w:t>
      </w:r>
      <w:r w:rsidRPr="00CF0C5A">
        <w:rPr>
          <w:color w:val="000000"/>
          <w:sz w:val="24"/>
          <w:szCs w:val="24"/>
        </w:rPr>
        <w:t>.</w:t>
      </w:r>
    </w:p>
    <w:p w:rsidR="00082B7B" w:rsidRDefault="00082B7B" w:rsidP="00082B7B">
      <w:pPr>
        <w:spacing w:after="0" w:line="240" w:lineRule="auto"/>
        <w:jc w:val="both"/>
        <w:rPr>
          <w:rFonts w:ascii="Times New Roman" w:hAnsi="Times New Roman"/>
          <w:b/>
          <w:sz w:val="24"/>
          <w:szCs w:val="24"/>
        </w:rPr>
        <w:sectPr w:rsidR="00082B7B" w:rsidSect="00866895">
          <w:footerReference w:type="default" r:id="rId13"/>
          <w:footerReference w:type="first" r:id="rId14"/>
          <w:pgSz w:w="12240" w:h="15840" w:code="1"/>
          <w:pgMar w:top="1440" w:right="1440" w:bottom="1440" w:left="1440" w:header="720" w:footer="720" w:gutter="0"/>
          <w:cols w:space="720"/>
          <w:titlePg/>
          <w:docGrid w:linePitch="360"/>
        </w:sectPr>
      </w:pPr>
    </w:p>
    <w:p w:rsidR="009B04FF" w:rsidRPr="00741D2D" w:rsidRDefault="009B04FF" w:rsidP="005929FE">
      <w:pPr>
        <w:spacing w:after="0" w:line="360" w:lineRule="auto"/>
        <w:jc w:val="both"/>
        <w:rPr>
          <w:rFonts w:ascii="Times New Roman" w:hAnsi="Times New Roman"/>
          <w:sz w:val="24"/>
          <w:szCs w:val="24"/>
        </w:rPr>
      </w:pPr>
      <w:r w:rsidRPr="00741D2D">
        <w:rPr>
          <w:rFonts w:ascii="Times New Roman" w:hAnsi="Times New Roman"/>
          <w:sz w:val="24"/>
          <w:szCs w:val="24"/>
        </w:rPr>
        <w:lastRenderedPageBreak/>
        <w:t xml:space="preserve">1. </w:t>
      </w:r>
      <w:r w:rsidR="001371AD" w:rsidRPr="00741D2D">
        <w:rPr>
          <w:rFonts w:ascii="Times New Roman" w:hAnsi="Times New Roman"/>
          <w:sz w:val="24"/>
          <w:szCs w:val="24"/>
        </w:rPr>
        <w:t>INTRODUCTION</w:t>
      </w:r>
    </w:p>
    <w:p w:rsidR="00B7763E" w:rsidRPr="00910617" w:rsidRDefault="00B7080A" w:rsidP="005929FE">
      <w:pPr>
        <w:spacing w:after="0" w:line="360" w:lineRule="auto"/>
        <w:jc w:val="both"/>
        <w:rPr>
          <w:rFonts w:ascii="Times New Roman" w:hAnsi="Times New Roman"/>
          <w:sz w:val="24"/>
          <w:szCs w:val="24"/>
        </w:rPr>
      </w:pPr>
      <w:r w:rsidRPr="00910617">
        <w:rPr>
          <w:rFonts w:ascii="Times New Roman" w:eastAsia="Times New Roman" w:hAnsi="Times New Roman"/>
          <w:sz w:val="24"/>
          <w:szCs w:val="24"/>
        </w:rPr>
        <w:t xml:space="preserve">Land-use change models are used in a variety of fields such as planning, urban science, </w:t>
      </w:r>
      <w:r w:rsidR="006675C6" w:rsidRPr="00910617">
        <w:rPr>
          <w:rFonts w:ascii="Times New Roman" w:eastAsia="Times New Roman" w:hAnsi="Times New Roman"/>
          <w:sz w:val="24"/>
          <w:szCs w:val="24"/>
        </w:rPr>
        <w:t xml:space="preserve">ecological science, </w:t>
      </w:r>
      <w:r w:rsidRPr="00910617">
        <w:rPr>
          <w:rFonts w:ascii="Times New Roman" w:eastAsia="Times New Roman" w:hAnsi="Times New Roman"/>
          <w:sz w:val="24"/>
          <w:szCs w:val="24"/>
        </w:rPr>
        <w:t xml:space="preserve">climate science, geography, </w:t>
      </w:r>
      <w:r w:rsidR="00346F1E" w:rsidRPr="00910617">
        <w:rPr>
          <w:rFonts w:ascii="Times New Roman" w:eastAsia="Times New Roman" w:hAnsi="Times New Roman"/>
          <w:sz w:val="24"/>
          <w:szCs w:val="24"/>
        </w:rPr>
        <w:t xml:space="preserve">watershed </w:t>
      </w:r>
      <w:r w:rsidRPr="00910617">
        <w:rPr>
          <w:rFonts w:ascii="Times New Roman" w:eastAsia="Times New Roman" w:hAnsi="Times New Roman"/>
          <w:sz w:val="24"/>
          <w:szCs w:val="24"/>
        </w:rPr>
        <w:t xml:space="preserve">hydrology, environmental science, political science, and transportation to examine future land-use scenarios as well as to evaluate the potential effects of policies directed toward engendering a socially or economically or ecologically desirable pattern of </w:t>
      </w:r>
      <w:r w:rsidR="006675C6" w:rsidRPr="00910617">
        <w:rPr>
          <w:rFonts w:ascii="Times New Roman" w:eastAsia="Times New Roman" w:hAnsi="Times New Roman"/>
          <w:sz w:val="24"/>
          <w:szCs w:val="24"/>
        </w:rPr>
        <w:t xml:space="preserve">future </w:t>
      </w:r>
      <w:r w:rsidRPr="00910617">
        <w:rPr>
          <w:rFonts w:ascii="Times New Roman" w:eastAsia="Times New Roman" w:hAnsi="Times New Roman"/>
          <w:sz w:val="24"/>
          <w:szCs w:val="24"/>
        </w:rPr>
        <w:t>land-use</w:t>
      </w:r>
      <w:r w:rsidR="006675C6" w:rsidRPr="00910617">
        <w:rPr>
          <w:rFonts w:ascii="Times New Roman" w:eastAsia="Times New Roman" w:hAnsi="Times New Roman"/>
          <w:sz w:val="24"/>
          <w:szCs w:val="24"/>
        </w:rPr>
        <w:t xml:space="preserve"> that minimizes negative externalities</w:t>
      </w:r>
      <w:r w:rsidRPr="00910617">
        <w:rPr>
          <w:rFonts w:ascii="Times New Roman" w:eastAsia="Times New Roman" w:hAnsi="Times New Roman"/>
          <w:sz w:val="24"/>
          <w:szCs w:val="24"/>
        </w:rPr>
        <w:t>. More recently, there has been substantial attention in the scientific literature on biodiversity loss, deforestation consequences, and carbon emissions increases caused by patterns of urban and rural land-use development, and associated climate change impacts</w:t>
      </w:r>
      <w:r w:rsidR="006675C6" w:rsidRPr="00910617">
        <w:rPr>
          <w:rFonts w:ascii="Times New Roman" w:eastAsia="Times New Roman" w:hAnsi="Times New Roman"/>
          <w:sz w:val="24"/>
          <w:szCs w:val="24"/>
        </w:rPr>
        <w:t xml:space="preserve"> (for example, see Lewis </w:t>
      </w:r>
      <w:r w:rsidR="006675C6" w:rsidRPr="00E50450">
        <w:rPr>
          <w:rFonts w:ascii="Times New Roman" w:eastAsia="Times New Roman" w:hAnsi="Times New Roman"/>
          <w:sz w:val="24"/>
          <w:szCs w:val="24"/>
        </w:rPr>
        <w:t>et al</w:t>
      </w:r>
      <w:r w:rsidR="006675C6" w:rsidRPr="00910617">
        <w:rPr>
          <w:rFonts w:ascii="Times New Roman" w:eastAsia="Times New Roman" w:hAnsi="Times New Roman"/>
          <w:sz w:val="24"/>
          <w:szCs w:val="24"/>
        </w:rPr>
        <w:t>., 2011)</w:t>
      </w:r>
      <w:r w:rsidRPr="00910617">
        <w:rPr>
          <w:rFonts w:ascii="Times New Roman" w:eastAsia="Times New Roman" w:hAnsi="Times New Roman"/>
          <w:sz w:val="24"/>
          <w:szCs w:val="24"/>
        </w:rPr>
        <w:t xml:space="preserve">. This is not </w:t>
      </w:r>
      <w:proofErr w:type="gramStart"/>
      <w:r w:rsidRPr="00910617">
        <w:rPr>
          <w:rFonts w:ascii="Times New Roman" w:eastAsia="Times New Roman" w:hAnsi="Times New Roman"/>
          <w:sz w:val="24"/>
          <w:szCs w:val="24"/>
        </w:rPr>
        <w:t>surprising,</w:t>
      </w:r>
      <w:proofErr w:type="gramEnd"/>
      <w:r w:rsidRPr="00910617">
        <w:rPr>
          <w:rFonts w:ascii="Times New Roman" w:eastAsia="Times New Roman" w:hAnsi="Times New Roman"/>
          <w:sz w:val="24"/>
          <w:szCs w:val="24"/>
        </w:rPr>
        <w:t xml:space="preserve"> </w:t>
      </w:r>
      <w:r w:rsidR="00D14DCE" w:rsidRPr="00910617">
        <w:rPr>
          <w:rFonts w:ascii="Times New Roman" w:eastAsia="Times New Roman" w:hAnsi="Times New Roman"/>
          <w:sz w:val="24"/>
          <w:szCs w:val="24"/>
        </w:rPr>
        <w:t>since one</w:t>
      </w:r>
      <w:r w:rsidRPr="00910617">
        <w:rPr>
          <w:rFonts w:ascii="Times New Roman" w:eastAsia="Times New Roman" w:hAnsi="Times New Roman"/>
          <w:sz w:val="24"/>
          <w:szCs w:val="24"/>
        </w:rPr>
        <w:t xml:space="preserve"> of the most important “habitat” elements characterizing Earth’s terrestrial and </w:t>
      </w:r>
      <w:r w:rsidR="00D134AE" w:rsidRPr="00910617">
        <w:rPr>
          <w:rFonts w:ascii="Times New Roman" w:eastAsia="Times New Roman" w:hAnsi="Times New Roman"/>
          <w:sz w:val="24"/>
          <w:szCs w:val="24"/>
        </w:rPr>
        <w:t>aquatic</w:t>
      </w:r>
      <w:r w:rsidRPr="00910617">
        <w:rPr>
          <w:rFonts w:ascii="Times New Roman" w:eastAsia="Times New Roman" w:hAnsi="Times New Roman"/>
          <w:sz w:val="24"/>
          <w:szCs w:val="24"/>
        </w:rPr>
        <w:t xml:space="preserve"> ecosystems</w:t>
      </w:r>
      <w:r w:rsidR="00D14DCE" w:rsidRPr="00910617">
        <w:rPr>
          <w:rFonts w:ascii="Times New Roman" w:eastAsia="Times New Roman" w:hAnsi="Times New Roman"/>
          <w:sz w:val="24"/>
          <w:szCs w:val="24"/>
        </w:rPr>
        <w:t xml:space="preserve"> is</w:t>
      </w:r>
      <w:r w:rsidR="006675C6" w:rsidRPr="00910617">
        <w:rPr>
          <w:rFonts w:ascii="Times New Roman" w:eastAsia="Times New Roman" w:hAnsi="Times New Roman"/>
          <w:sz w:val="24"/>
          <w:szCs w:val="24"/>
        </w:rPr>
        <w:t xml:space="preserve"> </w:t>
      </w:r>
      <w:r w:rsidR="002F648A">
        <w:rPr>
          <w:rFonts w:ascii="Times New Roman" w:eastAsia="Times New Roman" w:hAnsi="Times New Roman"/>
          <w:sz w:val="24"/>
          <w:szCs w:val="24"/>
        </w:rPr>
        <w:t>the land use pattern</w:t>
      </w:r>
      <w:r w:rsidR="006675C6" w:rsidRPr="00910617">
        <w:rPr>
          <w:rFonts w:ascii="Times New Roman" w:eastAsia="Times New Roman" w:hAnsi="Times New Roman"/>
          <w:sz w:val="24"/>
          <w:szCs w:val="24"/>
        </w:rPr>
        <w:t xml:space="preserve"> </w:t>
      </w:r>
      <w:r w:rsidR="00D14DCE" w:rsidRPr="00910617">
        <w:rPr>
          <w:rFonts w:ascii="Times New Roman" w:eastAsia="Times New Roman" w:hAnsi="Times New Roman"/>
          <w:sz w:val="24"/>
          <w:szCs w:val="24"/>
        </w:rPr>
        <w:t>(another is</w:t>
      </w:r>
      <w:r w:rsidR="002F648A">
        <w:rPr>
          <w:rFonts w:ascii="Times New Roman" w:eastAsia="Times New Roman" w:hAnsi="Times New Roman"/>
          <w:sz w:val="24"/>
          <w:szCs w:val="24"/>
        </w:rPr>
        <w:t xml:space="preserve"> climate pattern</w:t>
      </w:r>
      <w:r w:rsidR="00D14DCE" w:rsidRPr="00910617">
        <w:rPr>
          <w:rFonts w:ascii="Times New Roman" w:eastAsia="Times New Roman" w:hAnsi="Times New Roman"/>
          <w:sz w:val="24"/>
          <w:szCs w:val="24"/>
        </w:rPr>
        <w:t xml:space="preserve">, which </w:t>
      </w:r>
      <w:r w:rsidR="002F648A">
        <w:rPr>
          <w:rFonts w:ascii="Times New Roman" w:eastAsia="Times New Roman" w:hAnsi="Times New Roman"/>
          <w:sz w:val="24"/>
          <w:szCs w:val="24"/>
        </w:rPr>
        <w:t>is</w:t>
      </w:r>
      <w:r w:rsidR="00D14DCE" w:rsidRPr="00910617">
        <w:rPr>
          <w:rFonts w:ascii="Times New Roman" w:eastAsia="Times New Roman" w:hAnsi="Times New Roman"/>
          <w:sz w:val="24"/>
          <w:szCs w:val="24"/>
        </w:rPr>
        <w:t xml:space="preserve"> increasingly becoming closely related to </w:t>
      </w:r>
      <w:r w:rsidR="002F648A">
        <w:rPr>
          <w:rFonts w:ascii="Times New Roman" w:eastAsia="Times New Roman" w:hAnsi="Times New Roman"/>
          <w:sz w:val="24"/>
          <w:szCs w:val="24"/>
        </w:rPr>
        <w:t>the land use pattern</w:t>
      </w:r>
      <w:r w:rsidR="00D14DCE" w:rsidRPr="00910617">
        <w:rPr>
          <w:rFonts w:ascii="Times New Roman" w:eastAsia="Times New Roman" w:hAnsi="Times New Roman"/>
          <w:sz w:val="24"/>
          <w:szCs w:val="24"/>
        </w:rPr>
        <w:t>)</w:t>
      </w:r>
      <w:r w:rsidR="006675C6" w:rsidRPr="00910617">
        <w:rPr>
          <w:rFonts w:ascii="Times New Roman" w:eastAsia="Times New Roman" w:hAnsi="Times New Roman"/>
          <w:sz w:val="24"/>
          <w:szCs w:val="24"/>
        </w:rPr>
        <w:t xml:space="preserve">. </w:t>
      </w:r>
      <w:r w:rsidR="00A13168" w:rsidRPr="00910617">
        <w:rPr>
          <w:rFonts w:ascii="Times New Roman" w:eastAsia="Times New Roman" w:hAnsi="Times New Roman"/>
          <w:sz w:val="24"/>
          <w:szCs w:val="24"/>
        </w:rPr>
        <w:t xml:space="preserve">In this </w:t>
      </w:r>
      <w:r w:rsidR="00592E5F" w:rsidRPr="00910617">
        <w:rPr>
          <w:rFonts w:ascii="Times New Roman" w:eastAsia="Times New Roman" w:hAnsi="Times New Roman"/>
          <w:sz w:val="24"/>
          <w:szCs w:val="24"/>
        </w:rPr>
        <w:t>paper</w:t>
      </w:r>
      <w:r w:rsidR="00A13168" w:rsidRPr="00910617">
        <w:rPr>
          <w:rFonts w:ascii="Times New Roman" w:eastAsia="Times New Roman" w:hAnsi="Times New Roman"/>
          <w:sz w:val="24"/>
          <w:szCs w:val="24"/>
        </w:rPr>
        <w:t>, we contribute to the vibrant and interdisciplinary literature on land-use analysis by proposing</w:t>
      </w:r>
      <w:r w:rsidR="00592E5F" w:rsidRPr="00910617">
        <w:rPr>
          <w:rFonts w:ascii="Times New Roman" w:eastAsia="Times New Roman" w:hAnsi="Times New Roman"/>
          <w:sz w:val="24"/>
          <w:szCs w:val="24"/>
        </w:rPr>
        <w:t xml:space="preserve"> a new econometric approach to </w:t>
      </w:r>
      <w:r w:rsidR="00020C6F" w:rsidRPr="00910617">
        <w:rPr>
          <w:rFonts w:ascii="Times New Roman" w:eastAsia="Times New Roman" w:hAnsi="Times New Roman"/>
          <w:sz w:val="24"/>
          <w:szCs w:val="24"/>
        </w:rPr>
        <w:t>specify and estimate a model of land-use change</w:t>
      </w:r>
      <w:r w:rsidR="00A13168" w:rsidRPr="00910617">
        <w:rPr>
          <w:rFonts w:ascii="Times New Roman" w:eastAsia="Times New Roman" w:hAnsi="Times New Roman"/>
          <w:sz w:val="24"/>
          <w:szCs w:val="24"/>
        </w:rPr>
        <w:t xml:space="preserve"> that is capable of predicting both the type and intensity of urban development patterns over large geographic areas</w:t>
      </w:r>
      <w:r w:rsidR="00020C6F" w:rsidRPr="00910617">
        <w:rPr>
          <w:rFonts w:ascii="Times New Roman" w:eastAsia="Times New Roman" w:hAnsi="Times New Roman"/>
          <w:sz w:val="24"/>
          <w:szCs w:val="24"/>
        </w:rPr>
        <w:t>,</w:t>
      </w:r>
      <w:r w:rsidR="00A13168" w:rsidRPr="00910617">
        <w:rPr>
          <w:rFonts w:ascii="Times New Roman" w:eastAsia="Times New Roman" w:hAnsi="Times New Roman"/>
          <w:sz w:val="24"/>
          <w:szCs w:val="24"/>
        </w:rPr>
        <w:t xml:space="preserve"> while also explicitly acknowledging geographic proximity-based spatial dependencies in these patterns. </w:t>
      </w:r>
      <w:r w:rsidR="00CB2036" w:rsidRPr="00910617">
        <w:rPr>
          <w:rFonts w:ascii="Times New Roman" w:eastAsia="Times New Roman" w:hAnsi="Times New Roman"/>
          <w:sz w:val="24"/>
          <w:szCs w:val="24"/>
        </w:rPr>
        <w:t>As such, the motivations of this paper stem both from a methodological perspective as well as an empirical perspective. At a methodological level, the paper focuses on specifyin</w:t>
      </w:r>
      <w:r w:rsidR="00277808" w:rsidRPr="00910617">
        <w:rPr>
          <w:rFonts w:ascii="Times New Roman" w:eastAsia="Times New Roman" w:hAnsi="Times New Roman"/>
          <w:sz w:val="24"/>
          <w:szCs w:val="24"/>
        </w:rPr>
        <w:t xml:space="preserve">g and estimating a spatial multiple discrete-continuous probit (MDCP) </w:t>
      </w:r>
      <w:proofErr w:type="gramStart"/>
      <w:r w:rsidR="00461331" w:rsidRPr="00910617">
        <w:rPr>
          <w:rFonts w:ascii="Times New Roman" w:eastAsia="Times New Roman" w:hAnsi="Times New Roman"/>
          <w:sz w:val="24"/>
          <w:szCs w:val="24"/>
        </w:rPr>
        <w:t>model</w:t>
      </w:r>
      <w:proofErr w:type="gramEnd"/>
      <w:r w:rsidR="00277808" w:rsidRPr="00910617">
        <w:rPr>
          <w:rFonts w:ascii="Times New Roman" w:eastAsia="Times New Roman" w:hAnsi="Times New Roman"/>
          <w:sz w:val="24"/>
          <w:szCs w:val="24"/>
        </w:rPr>
        <w:t xml:space="preserve"> that allows the dependent variable to exist in multiple discrete states with an intensity associated with each discrete st</w:t>
      </w:r>
      <w:r w:rsidR="003D7F4F" w:rsidRPr="00910617">
        <w:rPr>
          <w:rFonts w:ascii="Times New Roman" w:eastAsia="Times New Roman" w:hAnsi="Times New Roman"/>
          <w:sz w:val="24"/>
          <w:szCs w:val="24"/>
        </w:rPr>
        <w:t>ate</w:t>
      </w:r>
      <w:r w:rsidR="00277808" w:rsidRPr="00910617">
        <w:rPr>
          <w:rFonts w:ascii="Times New Roman" w:eastAsia="Times New Roman" w:hAnsi="Times New Roman"/>
          <w:sz w:val="24"/>
          <w:szCs w:val="24"/>
        </w:rPr>
        <w:t>. Th</w:t>
      </w:r>
      <w:r w:rsidR="00D134AE">
        <w:rPr>
          <w:rFonts w:ascii="Times New Roman" w:eastAsia="Times New Roman" w:hAnsi="Times New Roman"/>
          <w:sz w:val="24"/>
          <w:szCs w:val="24"/>
        </w:rPr>
        <w:t xml:space="preserve">e formulation also accommodates </w:t>
      </w:r>
      <w:r w:rsidR="00461331" w:rsidRPr="00910617">
        <w:rPr>
          <w:rFonts w:ascii="Times New Roman" w:eastAsia="Times New Roman" w:hAnsi="Times New Roman"/>
          <w:sz w:val="24"/>
          <w:szCs w:val="24"/>
        </w:rPr>
        <w:t xml:space="preserve">spatial heterogeneity </w:t>
      </w:r>
      <w:r w:rsidR="00D134AE">
        <w:rPr>
          <w:rFonts w:ascii="Times New Roman" w:eastAsia="Times New Roman" w:hAnsi="Times New Roman"/>
          <w:sz w:val="24"/>
          <w:szCs w:val="24"/>
        </w:rPr>
        <w:t xml:space="preserve">and heteroscedasticity </w:t>
      </w:r>
      <w:r w:rsidR="00461331" w:rsidRPr="00910617">
        <w:rPr>
          <w:rFonts w:ascii="Times New Roman" w:eastAsia="Times New Roman" w:hAnsi="Times New Roman"/>
          <w:sz w:val="24"/>
          <w:szCs w:val="24"/>
        </w:rPr>
        <w:t xml:space="preserve">in the </w:t>
      </w:r>
      <w:r w:rsidR="00277808" w:rsidRPr="00910617">
        <w:rPr>
          <w:rFonts w:ascii="Times New Roman" w:eastAsia="Times New Roman" w:hAnsi="Times New Roman"/>
          <w:sz w:val="24"/>
          <w:szCs w:val="24"/>
        </w:rPr>
        <w:t>dependent variable</w:t>
      </w:r>
      <w:r w:rsidR="003D7F4F" w:rsidRPr="00910617">
        <w:rPr>
          <w:rFonts w:ascii="Times New Roman" w:eastAsia="Times New Roman" w:hAnsi="Times New Roman"/>
          <w:sz w:val="24"/>
          <w:szCs w:val="24"/>
        </w:rPr>
        <w:t>, and</w:t>
      </w:r>
      <w:r w:rsidR="00461331" w:rsidRPr="00910617">
        <w:rPr>
          <w:rFonts w:ascii="Times New Roman" w:eastAsia="Times New Roman" w:hAnsi="Times New Roman"/>
          <w:sz w:val="24"/>
          <w:szCs w:val="24"/>
        </w:rPr>
        <w:t xml:space="preserve"> </w:t>
      </w:r>
      <w:r w:rsidR="003D7F4F" w:rsidRPr="00910617">
        <w:rPr>
          <w:rFonts w:ascii="Times New Roman" w:eastAsia="Times New Roman" w:hAnsi="Times New Roman"/>
          <w:sz w:val="24"/>
          <w:szCs w:val="24"/>
        </w:rPr>
        <w:t xml:space="preserve">should be applicable in a wide variety of fields where social and spatial dependencies </w:t>
      </w:r>
      <w:r w:rsidR="003D7F4F" w:rsidRPr="00910617">
        <w:rPr>
          <w:rFonts w:ascii="Times New Roman" w:hAnsi="Times New Roman"/>
          <w:sz w:val="24"/>
          <w:szCs w:val="24"/>
        </w:rPr>
        <w:t>between decision agents (or observation units) lead to spillover effects</w:t>
      </w:r>
      <w:r w:rsidR="0080087D" w:rsidRPr="00910617">
        <w:rPr>
          <w:rFonts w:ascii="Times New Roman" w:hAnsi="Times New Roman"/>
          <w:sz w:val="24"/>
          <w:szCs w:val="24"/>
        </w:rPr>
        <w:t xml:space="preserve"> in multiple discrete-continuous choices (or states)</w:t>
      </w:r>
      <w:r w:rsidR="003D7F4F" w:rsidRPr="00910617">
        <w:rPr>
          <w:rFonts w:ascii="Times New Roman" w:hAnsi="Times New Roman"/>
          <w:sz w:val="24"/>
          <w:szCs w:val="24"/>
        </w:rPr>
        <w:t xml:space="preserve">. </w:t>
      </w:r>
      <w:r w:rsidR="008A17DA" w:rsidRPr="00910617">
        <w:rPr>
          <w:rFonts w:ascii="Times New Roman" w:hAnsi="Times New Roman"/>
          <w:sz w:val="24"/>
          <w:szCs w:val="24"/>
        </w:rPr>
        <w:t xml:space="preserve">At an empirical level, the paper models </w:t>
      </w:r>
      <w:r w:rsidR="003D7F4F" w:rsidRPr="00910617">
        <w:rPr>
          <w:rFonts w:ascii="Times New Roman" w:hAnsi="Times New Roman"/>
          <w:sz w:val="24"/>
          <w:szCs w:val="24"/>
        </w:rPr>
        <w:t>land-use in multiple discrete states, along with the area invested in each land-use discrete state, within each spatial unit in a</w:t>
      </w:r>
      <w:r w:rsidR="004776E0" w:rsidRPr="00910617">
        <w:rPr>
          <w:rFonts w:ascii="Times New Roman" w:hAnsi="Times New Roman"/>
          <w:sz w:val="24"/>
          <w:szCs w:val="24"/>
        </w:rPr>
        <w:t>n entire urban</w:t>
      </w:r>
      <w:r w:rsidR="003D7F4F" w:rsidRPr="00910617">
        <w:rPr>
          <w:rFonts w:ascii="Times New Roman" w:hAnsi="Times New Roman"/>
          <w:sz w:val="24"/>
          <w:szCs w:val="24"/>
        </w:rPr>
        <w:t xml:space="preserve"> region. </w:t>
      </w:r>
      <w:r w:rsidR="00EF1464" w:rsidRPr="00910617">
        <w:rPr>
          <w:rFonts w:ascii="Times New Roman" w:hAnsi="Times New Roman"/>
          <w:sz w:val="24"/>
          <w:szCs w:val="24"/>
        </w:rPr>
        <w:t xml:space="preserve">The model </w:t>
      </w:r>
      <w:r w:rsidR="003D7F4F" w:rsidRPr="00910617">
        <w:rPr>
          <w:rFonts w:ascii="Times New Roman" w:hAnsi="Times New Roman"/>
          <w:sz w:val="24"/>
          <w:szCs w:val="24"/>
        </w:rPr>
        <w:t xml:space="preserve">is a hybrid </w:t>
      </w:r>
      <w:r w:rsidR="006672C8" w:rsidRPr="00910617">
        <w:rPr>
          <w:rFonts w:ascii="Times New Roman" w:hAnsi="Times New Roman"/>
          <w:sz w:val="24"/>
          <w:szCs w:val="24"/>
        </w:rPr>
        <w:t>of three different strands of model types used in the land-use analysis literature</w:t>
      </w:r>
      <w:r w:rsidR="004776E0" w:rsidRPr="00910617">
        <w:rPr>
          <w:rFonts w:ascii="Times New Roman" w:hAnsi="Times New Roman"/>
          <w:sz w:val="24"/>
          <w:szCs w:val="24"/>
        </w:rPr>
        <w:t xml:space="preserve">. </w:t>
      </w:r>
    </w:p>
    <w:p w:rsidR="002F6616" w:rsidRPr="00910617" w:rsidRDefault="007725A6" w:rsidP="005929FE">
      <w:pPr>
        <w:spacing w:after="0" w:line="360" w:lineRule="auto"/>
        <w:ind w:firstLine="720"/>
        <w:jc w:val="both"/>
        <w:rPr>
          <w:rFonts w:ascii="Times New Roman" w:hAnsi="Times New Roman"/>
          <w:sz w:val="24"/>
          <w:szCs w:val="24"/>
        </w:rPr>
      </w:pPr>
      <w:r w:rsidRPr="00910617">
        <w:rPr>
          <w:rFonts w:ascii="Times New Roman" w:hAnsi="Times New Roman"/>
          <w:sz w:val="24"/>
          <w:szCs w:val="24"/>
        </w:rPr>
        <w:t xml:space="preserve">The next section discusses the econometric context for the current paper, while the subsequent section presents </w:t>
      </w:r>
      <w:r w:rsidR="008D0929" w:rsidRPr="00910617">
        <w:rPr>
          <w:rFonts w:ascii="Times New Roman" w:hAnsi="Times New Roman"/>
          <w:sz w:val="24"/>
          <w:szCs w:val="24"/>
        </w:rPr>
        <w:t>the empirical context</w:t>
      </w:r>
      <w:r w:rsidRPr="00910617">
        <w:rPr>
          <w:rFonts w:ascii="Times New Roman" w:hAnsi="Times New Roman"/>
          <w:sz w:val="24"/>
          <w:szCs w:val="24"/>
        </w:rPr>
        <w:t xml:space="preserve">. </w:t>
      </w:r>
    </w:p>
    <w:p w:rsidR="009F46F5" w:rsidRPr="00910617" w:rsidRDefault="009F46F5" w:rsidP="005929FE">
      <w:pPr>
        <w:spacing w:after="0" w:line="360" w:lineRule="auto"/>
        <w:ind w:firstLine="720"/>
        <w:jc w:val="both"/>
        <w:rPr>
          <w:rFonts w:ascii="Times New Roman" w:hAnsi="Times New Roman"/>
          <w:sz w:val="24"/>
          <w:szCs w:val="24"/>
        </w:rPr>
      </w:pPr>
    </w:p>
    <w:p w:rsidR="007725A6" w:rsidRPr="00966943" w:rsidRDefault="007725A6" w:rsidP="005929FE">
      <w:pPr>
        <w:keepNext/>
        <w:spacing w:after="0" w:line="360" w:lineRule="auto"/>
        <w:jc w:val="both"/>
        <w:rPr>
          <w:rFonts w:ascii="Times New Roman" w:hAnsi="Times New Roman"/>
          <w:i/>
          <w:sz w:val="24"/>
          <w:szCs w:val="24"/>
        </w:rPr>
      </w:pPr>
      <w:r w:rsidRPr="00966943">
        <w:rPr>
          <w:rFonts w:ascii="Times New Roman" w:hAnsi="Times New Roman"/>
          <w:i/>
          <w:sz w:val="24"/>
          <w:szCs w:val="24"/>
        </w:rPr>
        <w:lastRenderedPageBreak/>
        <w:t>The Econometric Context</w:t>
      </w:r>
    </w:p>
    <w:p w:rsidR="006A670B" w:rsidRPr="0065559B" w:rsidRDefault="00C818EA" w:rsidP="005929FE">
      <w:pPr>
        <w:spacing w:after="0" w:line="360" w:lineRule="auto"/>
        <w:jc w:val="both"/>
        <w:rPr>
          <w:rFonts w:ascii="Times New Roman" w:hAnsi="Times New Roman"/>
          <w:sz w:val="24"/>
          <w:szCs w:val="24"/>
        </w:rPr>
      </w:pPr>
      <w:r w:rsidRPr="00910617">
        <w:rPr>
          <w:rFonts w:ascii="Times New Roman" w:hAnsi="Times New Roman"/>
          <w:sz w:val="24"/>
          <w:szCs w:val="24"/>
        </w:rPr>
        <w:t xml:space="preserve">In the past decade, there has been increasing interest and attention on recognizing and explicitly accommodating spatial (and social) dependence among decision-makers (or other observation units) in urban and regional modeling, agricultural and natural resource economics, public economics, geography, sociology, political science, and epidemiology. The reader is referred to a special issue of </w:t>
      </w:r>
      <w:r w:rsidRPr="00910617">
        <w:rPr>
          <w:rFonts w:ascii="Times New Roman" w:hAnsi="Times New Roman"/>
          <w:i/>
          <w:sz w:val="24"/>
          <w:szCs w:val="24"/>
        </w:rPr>
        <w:t>Regional Science and Urban Economics</w:t>
      </w:r>
      <w:r w:rsidRPr="00910617">
        <w:rPr>
          <w:rFonts w:ascii="Times New Roman" w:hAnsi="Times New Roman"/>
          <w:sz w:val="24"/>
          <w:szCs w:val="24"/>
        </w:rPr>
        <w:t xml:space="preserve"> </w:t>
      </w:r>
      <w:r w:rsidR="00174C39">
        <w:rPr>
          <w:rFonts w:ascii="Times New Roman" w:hAnsi="Times New Roman"/>
          <w:sz w:val="24"/>
          <w:szCs w:val="24"/>
        </w:rPr>
        <w:t>entitled “</w:t>
      </w:r>
      <w:r w:rsidR="008E58E3">
        <w:rPr>
          <w:rFonts w:ascii="Times New Roman" w:hAnsi="Times New Roman"/>
          <w:sz w:val="24"/>
          <w:szCs w:val="24"/>
        </w:rPr>
        <w:t>Advances in spatial econometrics</w:t>
      </w:r>
      <w:r w:rsidR="00174C39">
        <w:rPr>
          <w:rFonts w:ascii="Times New Roman" w:hAnsi="Times New Roman"/>
          <w:sz w:val="24"/>
          <w:szCs w:val="24"/>
        </w:rPr>
        <w:t>”</w:t>
      </w:r>
      <w:r w:rsidR="008E58E3">
        <w:rPr>
          <w:rFonts w:ascii="Times New Roman" w:hAnsi="Times New Roman"/>
          <w:sz w:val="24"/>
          <w:szCs w:val="24"/>
        </w:rPr>
        <w:t xml:space="preserve"> </w:t>
      </w:r>
      <w:r w:rsidR="00467CA3">
        <w:rPr>
          <w:rFonts w:ascii="Times New Roman" w:hAnsi="Times New Roman"/>
          <w:sz w:val="24"/>
          <w:szCs w:val="24"/>
        </w:rPr>
        <w:t>(</w:t>
      </w:r>
      <w:r w:rsidRPr="00910617">
        <w:rPr>
          <w:rFonts w:ascii="Times New Roman" w:hAnsi="Times New Roman"/>
          <w:sz w:val="24"/>
          <w:szCs w:val="24"/>
        </w:rPr>
        <w:t xml:space="preserve">edited by </w:t>
      </w:r>
      <w:r w:rsidR="00174C39">
        <w:rPr>
          <w:rFonts w:ascii="Times New Roman" w:eastAsia="Times New Roman" w:hAnsi="Times New Roman"/>
          <w:sz w:val="24"/>
          <w:szCs w:val="24"/>
        </w:rPr>
        <w:t xml:space="preserve">Arbia and </w:t>
      </w:r>
      <w:proofErr w:type="spellStart"/>
      <w:r w:rsidR="00174C39">
        <w:rPr>
          <w:rFonts w:ascii="Times New Roman" w:eastAsia="Times New Roman" w:hAnsi="Times New Roman"/>
          <w:sz w:val="24"/>
          <w:szCs w:val="24"/>
        </w:rPr>
        <w:t>Kelejian</w:t>
      </w:r>
      <w:proofErr w:type="spellEnd"/>
      <w:r w:rsidR="00866895">
        <w:rPr>
          <w:rFonts w:ascii="Times New Roman" w:eastAsia="Times New Roman" w:hAnsi="Times New Roman"/>
          <w:sz w:val="24"/>
          <w:szCs w:val="24"/>
        </w:rPr>
        <w:t>, 2010</w:t>
      </w:r>
      <w:r w:rsidR="00467CA3">
        <w:rPr>
          <w:rFonts w:ascii="Times New Roman" w:eastAsia="Times New Roman" w:hAnsi="Times New Roman"/>
          <w:sz w:val="24"/>
          <w:szCs w:val="24"/>
        </w:rPr>
        <w:t>)</w:t>
      </w:r>
      <w:r w:rsidR="00174C39">
        <w:rPr>
          <w:rFonts w:ascii="Times New Roman" w:eastAsia="Times New Roman" w:hAnsi="Times New Roman"/>
          <w:sz w:val="24"/>
          <w:szCs w:val="24"/>
        </w:rPr>
        <w:t xml:space="preserve"> a</w:t>
      </w:r>
      <w:r w:rsidR="00866895">
        <w:rPr>
          <w:rFonts w:ascii="Times New Roman" w:eastAsia="Times New Roman" w:hAnsi="Times New Roman"/>
          <w:sz w:val="24"/>
          <w:szCs w:val="24"/>
        </w:rPr>
        <w:t>nd another special issue of the</w:t>
      </w:r>
      <w:r w:rsidR="00994D14">
        <w:rPr>
          <w:rFonts w:ascii="Times New Roman" w:eastAsia="Times New Roman" w:hAnsi="Times New Roman"/>
          <w:sz w:val="24"/>
          <w:szCs w:val="24"/>
        </w:rPr>
        <w:t xml:space="preserve"> </w:t>
      </w:r>
      <w:r w:rsidR="00994D14" w:rsidRPr="00994D14">
        <w:rPr>
          <w:rFonts w:ascii="Times New Roman" w:eastAsia="Times New Roman" w:hAnsi="Times New Roman"/>
          <w:i/>
          <w:sz w:val="24"/>
          <w:szCs w:val="24"/>
        </w:rPr>
        <w:t>Journal of Regional Science</w:t>
      </w:r>
      <w:r w:rsidR="00174C39">
        <w:rPr>
          <w:rFonts w:ascii="Times New Roman" w:eastAsia="Times New Roman" w:hAnsi="Times New Roman"/>
          <w:sz w:val="24"/>
          <w:szCs w:val="24"/>
        </w:rPr>
        <w:t xml:space="preserve"> entitled “</w:t>
      </w:r>
      <w:r w:rsidR="00994D14">
        <w:rPr>
          <w:rFonts w:ascii="Times New Roman" w:eastAsia="Times New Roman" w:hAnsi="Times New Roman"/>
          <w:sz w:val="24"/>
          <w:szCs w:val="24"/>
        </w:rPr>
        <w:t>Introduction: Whither spatial econometrics?</w:t>
      </w:r>
      <w:r w:rsidR="00174C39">
        <w:rPr>
          <w:rFonts w:ascii="Times New Roman" w:eastAsia="Times New Roman" w:hAnsi="Times New Roman"/>
          <w:sz w:val="24"/>
          <w:szCs w:val="24"/>
        </w:rPr>
        <w:t>”</w:t>
      </w:r>
      <w:r w:rsidR="00994D14">
        <w:rPr>
          <w:rFonts w:ascii="Times New Roman" w:eastAsia="Times New Roman" w:hAnsi="Times New Roman"/>
          <w:sz w:val="24"/>
          <w:szCs w:val="24"/>
        </w:rPr>
        <w:t xml:space="preserve"> </w:t>
      </w:r>
      <w:r w:rsidR="00467CA3">
        <w:rPr>
          <w:rFonts w:ascii="Times New Roman" w:eastAsia="Times New Roman" w:hAnsi="Times New Roman"/>
          <w:sz w:val="24"/>
          <w:szCs w:val="24"/>
        </w:rPr>
        <w:t>(</w:t>
      </w:r>
      <w:proofErr w:type="gramStart"/>
      <w:r w:rsidR="00994D14">
        <w:rPr>
          <w:rFonts w:ascii="Times New Roman" w:eastAsia="Times New Roman" w:hAnsi="Times New Roman"/>
          <w:sz w:val="24"/>
          <w:szCs w:val="24"/>
        </w:rPr>
        <w:t>edited</w:t>
      </w:r>
      <w:proofErr w:type="gramEnd"/>
      <w:r w:rsidR="00994D14">
        <w:rPr>
          <w:rFonts w:ascii="Times New Roman" w:eastAsia="Times New Roman" w:hAnsi="Times New Roman"/>
          <w:sz w:val="24"/>
          <w:szCs w:val="24"/>
        </w:rPr>
        <w:t xml:space="preserve"> by </w:t>
      </w:r>
      <w:r w:rsidR="004228CD" w:rsidRPr="004228CD">
        <w:rPr>
          <w:rFonts w:ascii="Times New Roman" w:hAnsi="Times New Roman"/>
          <w:sz w:val="24"/>
          <w:szCs w:val="24"/>
        </w:rPr>
        <w:t>Partridge</w:t>
      </w:r>
      <w:r w:rsidR="00994D14">
        <w:rPr>
          <w:rFonts w:ascii="Times New Roman" w:eastAsia="Times New Roman" w:hAnsi="Times New Roman"/>
          <w:sz w:val="24"/>
          <w:szCs w:val="24"/>
        </w:rPr>
        <w:t xml:space="preserve"> </w:t>
      </w:r>
      <w:r w:rsidR="00994D14" w:rsidRPr="00E50450">
        <w:rPr>
          <w:rFonts w:ascii="Times New Roman" w:eastAsia="Times New Roman" w:hAnsi="Times New Roman"/>
          <w:sz w:val="24"/>
          <w:szCs w:val="24"/>
        </w:rPr>
        <w:t>et al</w:t>
      </w:r>
      <w:r w:rsidR="00906FD4" w:rsidRPr="00E50450">
        <w:rPr>
          <w:rFonts w:ascii="Times New Roman" w:eastAsia="Times New Roman" w:hAnsi="Times New Roman"/>
          <w:sz w:val="24"/>
          <w:szCs w:val="24"/>
        </w:rPr>
        <w:t xml:space="preserve">., </w:t>
      </w:r>
      <w:r w:rsidR="00906FD4">
        <w:rPr>
          <w:rFonts w:ascii="Times New Roman" w:eastAsia="Times New Roman" w:hAnsi="Times New Roman"/>
          <w:sz w:val="24"/>
          <w:szCs w:val="24"/>
        </w:rPr>
        <w:t>2012</w:t>
      </w:r>
      <w:r w:rsidR="00467CA3">
        <w:rPr>
          <w:rFonts w:ascii="Times New Roman" w:eastAsia="Times New Roman" w:hAnsi="Times New Roman"/>
          <w:sz w:val="24"/>
          <w:szCs w:val="24"/>
        </w:rPr>
        <w:t>)</w:t>
      </w:r>
      <w:r w:rsidRPr="00910617">
        <w:rPr>
          <w:rFonts w:ascii="Times New Roman" w:eastAsia="Times New Roman" w:hAnsi="Times New Roman"/>
          <w:sz w:val="24"/>
          <w:szCs w:val="24"/>
        </w:rPr>
        <w:t xml:space="preserve"> </w:t>
      </w:r>
      <w:r w:rsidRPr="00910617">
        <w:rPr>
          <w:rFonts w:ascii="Times New Roman" w:hAnsi="Times New Roman"/>
          <w:sz w:val="24"/>
          <w:szCs w:val="24"/>
        </w:rPr>
        <w:t xml:space="preserve">for a collection of recent papers on spatial dependence, and to </w:t>
      </w:r>
      <w:proofErr w:type="spellStart"/>
      <w:r w:rsidRPr="00910617">
        <w:rPr>
          <w:rFonts w:ascii="Times New Roman" w:hAnsi="Times New Roman"/>
          <w:color w:val="000000"/>
          <w:sz w:val="24"/>
          <w:szCs w:val="24"/>
        </w:rPr>
        <w:t>Elhorst</w:t>
      </w:r>
      <w:proofErr w:type="spellEnd"/>
      <w:r w:rsidRPr="00910617">
        <w:rPr>
          <w:rFonts w:ascii="Times New Roman" w:hAnsi="Times New Roman"/>
          <w:color w:val="000000"/>
          <w:sz w:val="24"/>
          <w:szCs w:val="24"/>
        </w:rPr>
        <w:t xml:space="preserve"> (20</w:t>
      </w:r>
      <w:r w:rsidR="00266926">
        <w:rPr>
          <w:rFonts w:ascii="Times New Roman" w:hAnsi="Times New Roman"/>
          <w:color w:val="000000"/>
          <w:sz w:val="24"/>
          <w:szCs w:val="24"/>
        </w:rPr>
        <w:t>10</w:t>
      </w:r>
      <w:r w:rsidRPr="00910617">
        <w:rPr>
          <w:rFonts w:ascii="Times New Roman" w:hAnsi="Times New Roman"/>
          <w:color w:val="000000"/>
          <w:sz w:val="24"/>
          <w:szCs w:val="24"/>
        </w:rPr>
        <w:t>)</w:t>
      </w:r>
      <w:r w:rsidR="003C343B">
        <w:rPr>
          <w:rFonts w:ascii="Times New Roman" w:hAnsi="Times New Roman"/>
          <w:color w:val="000000"/>
          <w:sz w:val="24"/>
          <w:szCs w:val="24"/>
        </w:rPr>
        <w:t xml:space="preserve">, </w:t>
      </w:r>
      <w:proofErr w:type="spellStart"/>
      <w:r w:rsidRPr="00910617">
        <w:rPr>
          <w:rFonts w:ascii="Times New Roman" w:hAnsi="Times New Roman"/>
          <w:sz w:val="24"/>
          <w:szCs w:val="24"/>
        </w:rPr>
        <w:t>Anselin</w:t>
      </w:r>
      <w:proofErr w:type="spellEnd"/>
      <w:r w:rsidRPr="00910617">
        <w:rPr>
          <w:rFonts w:ascii="Times New Roman" w:hAnsi="Times New Roman"/>
          <w:sz w:val="24"/>
          <w:szCs w:val="24"/>
        </w:rPr>
        <w:t xml:space="preserve"> (2010), </w:t>
      </w:r>
      <w:r w:rsidR="00676119">
        <w:rPr>
          <w:rFonts w:ascii="Times New Roman" w:hAnsi="Times New Roman"/>
          <w:sz w:val="24"/>
          <w:szCs w:val="24"/>
        </w:rPr>
        <w:t>Ferdous and Bhat (2013</w:t>
      </w:r>
      <w:r w:rsidR="00174C39">
        <w:rPr>
          <w:rFonts w:ascii="Times New Roman" w:hAnsi="Times New Roman"/>
          <w:sz w:val="24"/>
          <w:szCs w:val="24"/>
        </w:rPr>
        <w:t>) and</w:t>
      </w:r>
      <w:r w:rsidR="00770D63" w:rsidRPr="00910617">
        <w:rPr>
          <w:rFonts w:ascii="Times New Roman" w:hAnsi="Times New Roman"/>
          <w:sz w:val="24"/>
          <w:szCs w:val="24"/>
        </w:rPr>
        <w:t xml:space="preserve"> </w:t>
      </w:r>
      <w:r w:rsidRPr="00910617">
        <w:rPr>
          <w:rFonts w:ascii="Times New Roman" w:hAnsi="Times New Roman"/>
          <w:sz w:val="24"/>
          <w:szCs w:val="24"/>
        </w:rPr>
        <w:t xml:space="preserve">Brady and Irwin (2011) </w:t>
      </w:r>
      <w:r w:rsidR="00467CA3">
        <w:rPr>
          <w:rFonts w:ascii="Times New Roman" w:hAnsi="Times New Roman"/>
          <w:sz w:val="24"/>
          <w:szCs w:val="24"/>
        </w:rPr>
        <w:t xml:space="preserve">for </w:t>
      </w:r>
      <w:r w:rsidRPr="00910617">
        <w:rPr>
          <w:rFonts w:ascii="Times New Roman" w:hAnsi="Times New Roman"/>
          <w:sz w:val="24"/>
          <w:szCs w:val="24"/>
        </w:rPr>
        <w:t xml:space="preserve">overviews of </w:t>
      </w:r>
      <w:r w:rsidR="00174C39">
        <w:rPr>
          <w:rFonts w:ascii="Times New Roman" w:hAnsi="Times New Roman"/>
          <w:sz w:val="24"/>
          <w:szCs w:val="24"/>
        </w:rPr>
        <w:t>recent</w:t>
      </w:r>
      <w:r w:rsidRPr="00910617">
        <w:rPr>
          <w:rFonts w:ascii="Times New Roman" w:hAnsi="Times New Roman"/>
          <w:sz w:val="24"/>
          <w:szCs w:val="24"/>
        </w:rPr>
        <w:t xml:space="preserve"> developments in the spatial econometrics field.</w:t>
      </w:r>
      <w:r w:rsidR="00770D63" w:rsidRPr="00910617">
        <w:rPr>
          <w:rFonts w:ascii="Times New Roman" w:hAnsi="Times New Roman"/>
          <w:sz w:val="24"/>
          <w:szCs w:val="24"/>
        </w:rPr>
        <w:t xml:space="preserve"> Within the past few years, there has particularly been an explosion in </w:t>
      </w:r>
      <w:r w:rsidR="00095C7E" w:rsidRPr="00910617">
        <w:rPr>
          <w:rFonts w:ascii="Times New Roman" w:hAnsi="Times New Roman"/>
          <w:sz w:val="24"/>
          <w:szCs w:val="24"/>
        </w:rPr>
        <w:t xml:space="preserve">studies that </w:t>
      </w:r>
      <w:r w:rsidR="00770D63" w:rsidRPr="00910617">
        <w:rPr>
          <w:rFonts w:ascii="Times New Roman" w:hAnsi="Times New Roman"/>
          <w:sz w:val="24"/>
          <w:szCs w:val="24"/>
        </w:rPr>
        <w:t>rec</w:t>
      </w:r>
      <w:r w:rsidR="00095C7E" w:rsidRPr="00910617">
        <w:rPr>
          <w:rFonts w:ascii="Times New Roman" w:hAnsi="Times New Roman"/>
          <w:sz w:val="24"/>
          <w:szCs w:val="24"/>
        </w:rPr>
        <w:t>ognize</w:t>
      </w:r>
      <w:r w:rsidR="00770D63" w:rsidRPr="00910617">
        <w:rPr>
          <w:rFonts w:ascii="Times New Roman" w:hAnsi="Times New Roman"/>
          <w:sz w:val="24"/>
          <w:szCs w:val="24"/>
        </w:rPr>
        <w:t xml:space="preserve"> and </w:t>
      </w:r>
      <w:r w:rsidR="00095C7E" w:rsidRPr="00910617">
        <w:rPr>
          <w:rFonts w:ascii="Times New Roman" w:hAnsi="Times New Roman"/>
          <w:sz w:val="24"/>
          <w:szCs w:val="24"/>
        </w:rPr>
        <w:t>accommodate</w:t>
      </w:r>
      <w:r w:rsidR="00770D63" w:rsidRPr="00910617">
        <w:rPr>
          <w:rFonts w:ascii="Times New Roman" w:hAnsi="Times New Roman"/>
          <w:sz w:val="24"/>
          <w:szCs w:val="24"/>
        </w:rPr>
        <w:t xml:space="preserve"> spatial dependency in discrete choice models. The typical way this is achieved is by applying spatial lag and spatial error-type structures developed in the context of continuous dependent variables to the linear (latent) propensity variables underlying discrete choice dependent variables (see reviews of t</w:t>
      </w:r>
      <w:r w:rsidR="00A030C6">
        <w:rPr>
          <w:rFonts w:ascii="Times New Roman" w:hAnsi="Times New Roman"/>
          <w:sz w:val="24"/>
          <w:szCs w:val="24"/>
        </w:rPr>
        <w:t>his literature in Fleming, 2004;</w:t>
      </w:r>
      <w:r w:rsidR="00770D63" w:rsidRPr="00910617">
        <w:rPr>
          <w:rFonts w:ascii="Times New Roman" w:hAnsi="Times New Roman"/>
          <w:sz w:val="24"/>
          <w:szCs w:val="24"/>
        </w:rPr>
        <w:t xml:space="preserve"> Franzese and Hays, 2008</w:t>
      </w:r>
      <w:r w:rsidR="00A030C6">
        <w:rPr>
          <w:rFonts w:ascii="Times New Roman" w:hAnsi="Times New Roman"/>
          <w:sz w:val="24"/>
          <w:szCs w:val="24"/>
        </w:rPr>
        <w:t>;</w:t>
      </w:r>
      <w:r w:rsidR="00770D63" w:rsidRPr="00910617">
        <w:rPr>
          <w:rFonts w:ascii="Times New Roman" w:hAnsi="Times New Roman"/>
          <w:sz w:val="24"/>
          <w:szCs w:val="24"/>
        </w:rPr>
        <w:t xml:space="preserve"> </w:t>
      </w:r>
      <w:proofErr w:type="spellStart"/>
      <w:r w:rsidR="00770D63" w:rsidRPr="00910617">
        <w:rPr>
          <w:rFonts w:ascii="Times New Roman" w:hAnsi="Times New Roman"/>
          <w:sz w:val="24"/>
          <w:szCs w:val="24"/>
        </w:rPr>
        <w:t>LeSage</w:t>
      </w:r>
      <w:proofErr w:type="spellEnd"/>
      <w:r w:rsidR="00770D63" w:rsidRPr="00910617">
        <w:rPr>
          <w:rFonts w:ascii="Times New Roman" w:hAnsi="Times New Roman"/>
          <w:sz w:val="24"/>
          <w:szCs w:val="24"/>
        </w:rPr>
        <w:t xml:space="preserve"> and Pace, 2009</w:t>
      </w:r>
      <w:r w:rsidR="00A030C6">
        <w:rPr>
          <w:rFonts w:ascii="Times New Roman" w:hAnsi="Times New Roman"/>
          <w:sz w:val="24"/>
          <w:szCs w:val="24"/>
        </w:rPr>
        <w:t>;</w:t>
      </w:r>
      <w:r w:rsidR="00770D63" w:rsidRPr="00910617">
        <w:rPr>
          <w:rFonts w:ascii="Times New Roman" w:hAnsi="Times New Roman"/>
          <w:sz w:val="24"/>
          <w:szCs w:val="24"/>
        </w:rPr>
        <w:t xml:space="preserve"> </w:t>
      </w:r>
      <w:r w:rsidR="003C343B" w:rsidRPr="00E50450">
        <w:rPr>
          <w:rFonts w:ascii="Times New Roman" w:hAnsi="Times New Roman"/>
          <w:sz w:val="24"/>
          <w:szCs w:val="24"/>
        </w:rPr>
        <w:t>Hays</w:t>
      </w:r>
      <w:r w:rsidR="00770D63" w:rsidRPr="00E50450">
        <w:rPr>
          <w:rFonts w:ascii="Times New Roman" w:hAnsi="Times New Roman"/>
          <w:sz w:val="24"/>
          <w:szCs w:val="24"/>
        </w:rPr>
        <w:t xml:space="preserve"> et al.</w:t>
      </w:r>
      <w:r w:rsidR="002C3FDF" w:rsidRPr="00E50450">
        <w:rPr>
          <w:rFonts w:ascii="Times New Roman" w:hAnsi="Times New Roman"/>
          <w:sz w:val="24"/>
          <w:szCs w:val="24"/>
        </w:rPr>
        <w:t>,</w:t>
      </w:r>
      <w:r w:rsidR="00770D63" w:rsidRPr="00910617">
        <w:rPr>
          <w:rFonts w:ascii="Times New Roman" w:hAnsi="Times New Roman"/>
          <w:sz w:val="24"/>
          <w:szCs w:val="24"/>
        </w:rPr>
        <w:t xml:space="preserve"> 2010</w:t>
      </w:r>
      <w:r w:rsidR="00A030C6">
        <w:rPr>
          <w:rFonts w:ascii="Times New Roman" w:hAnsi="Times New Roman"/>
          <w:sz w:val="24"/>
          <w:szCs w:val="24"/>
        </w:rPr>
        <w:t>;</w:t>
      </w:r>
      <w:r w:rsidR="003C343B">
        <w:rPr>
          <w:rFonts w:ascii="Times New Roman" w:hAnsi="Times New Roman"/>
          <w:sz w:val="24"/>
          <w:szCs w:val="24"/>
        </w:rPr>
        <w:t xml:space="preserve"> Brady and Irwin, 2011</w:t>
      </w:r>
      <w:r w:rsidR="00A030C6">
        <w:rPr>
          <w:rFonts w:ascii="Times New Roman" w:hAnsi="Times New Roman"/>
          <w:sz w:val="24"/>
          <w:szCs w:val="24"/>
        </w:rPr>
        <w:t>;</w:t>
      </w:r>
      <w:r w:rsidR="003C343B">
        <w:rPr>
          <w:rFonts w:ascii="Times New Roman" w:hAnsi="Times New Roman"/>
          <w:sz w:val="24"/>
          <w:szCs w:val="24"/>
        </w:rPr>
        <w:t xml:space="preserve"> and Sid</w:t>
      </w:r>
      <w:r w:rsidR="00770D63" w:rsidRPr="00910617">
        <w:rPr>
          <w:rFonts w:ascii="Times New Roman" w:hAnsi="Times New Roman"/>
          <w:sz w:val="24"/>
          <w:szCs w:val="24"/>
        </w:rPr>
        <w:t xml:space="preserve">harthan and Bhat, 2012). The two dominant techniques, both based on simulation methods, for the estimation of such spatial discrete models are the frequentist recursive importance sampling (RIS) estimator (which is a generalization of the more familiar </w:t>
      </w:r>
      <w:proofErr w:type="spellStart"/>
      <w:r w:rsidR="00770D63" w:rsidRPr="00910617">
        <w:rPr>
          <w:rFonts w:ascii="Times New Roman" w:hAnsi="Times New Roman"/>
          <w:sz w:val="24"/>
          <w:szCs w:val="24"/>
        </w:rPr>
        <w:t>Geweke</w:t>
      </w:r>
      <w:proofErr w:type="spellEnd"/>
      <w:r w:rsidR="00770D63" w:rsidRPr="00910617">
        <w:rPr>
          <w:rFonts w:ascii="Times New Roman" w:hAnsi="Times New Roman"/>
          <w:sz w:val="24"/>
          <w:szCs w:val="24"/>
        </w:rPr>
        <w:t>-</w:t>
      </w:r>
      <w:proofErr w:type="spellStart"/>
      <w:r w:rsidR="00770D63" w:rsidRPr="00910617">
        <w:rPr>
          <w:rFonts w:ascii="Times New Roman" w:hAnsi="Times New Roman"/>
          <w:sz w:val="24"/>
          <w:szCs w:val="24"/>
        </w:rPr>
        <w:t>Hajivassiliou</w:t>
      </w:r>
      <w:proofErr w:type="spellEnd"/>
      <w:r w:rsidR="00770D63" w:rsidRPr="00910617">
        <w:rPr>
          <w:rFonts w:ascii="Times New Roman" w:hAnsi="Times New Roman"/>
          <w:sz w:val="24"/>
          <w:szCs w:val="24"/>
        </w:rPr>
        <w:t xml:space="preserve">-Keane or GHK simulator; see </w:t>
      </w:r>
      <w:proofErr w:type="spellStart"/>
      <w:r w:rsidR="00770D63" w:rsidRPr="00910617">
        <w:rPr>
          <w:rFonts w:ascii="Times New Roman" w:hAnsi="Times New Roman"/>
          <w:sz w:val="24"/>
          <w:szCs w:val="24"/>
        </w:rPr>
        <w:t>Beron</w:t>
      </w:r>
      <w:proofErr w:type="spellEnd"/>
      <w:r w:rsidR="00770D63" w:rsidRPr="00910617">
        <w:rPr>
          <w:rFonts w:ascii="Times New Roman" w:hAnsi="Times New Roman"/>
          <w:sz w:val="24"/>
          <w:szCs w:val="24"/>
        </w:rPr>
        <w:t xml:space="preserve"> and </w:t>
      </w:r>
      <w:proofErr w:type="spellStart"/>
      <w:r w:rsidR="00770D63" w:rsidRPr="00910617">
        <w:rPr>
          <w:rFonts w:ascii="Times New Roman" w:hAnsi="Times New Roman"/>
          <w:sz w:val="24"/>
          <w:szCs w:val="24"/>
        </w:rPr>
        <w:t>Vijverberg</w:t>
      </w:r>
      <w:proofErr w:type="spellEnd"/>
      <w:r w:rsidR="00770D63" w:rsidRPr="00910617">
        <w:rPr>
          <w:rFonts w:ascii="Times New Roman" w:hAnsi="Times New Roman"/>
          <w:sz w:val="24"/>
          <w:szCs w:val="24"/>
        </w:rPr>
        <w:t xml:space="preserve">, 2004) and the Bayesian Markov Chain Monte Carlo (MCMC)-based estimator (see </w:t>
      </w:r>
      <w:proofErr w:type="spellStart"/>
      <w:r w:rsidR="00770D63" w:rsidRPr="00910617">
        <w:rPr>
          <w:rFonts w:ascii="Times New Roman" w:hAnsi="Times New Roman"/>
          <w:sz w:val="24"/>
          <w:szCs w:val="24"/>
        </w:rPr>
        <w:t>LeSage</w:t>
      </w:r>
      <w:proofErr w:type="spellEnd"/>
      <w:r w:rsidR="00770D63" w:rsidRPr="00910617">
        <w:rPr>
          <w:rFonts w:ascii="Times New Roman" w:hAnsi="Times New Roman"/>
          <w:sz w:val="24"/>
          <w:szCs w:val="24"/>
        </w:rPr>
        <w:t xml:space="preserve"> and Pace, 2009). However, both of these methods are confronted with multi-dimensional normal integration, and are cumbersome to implement in typical empirical contexts with </w:t>
      </w:r>
      <w:r w:rsidR="006A670B" w:rsidRPr="00910617">
        <w:rPr>
          <w:rFonts w:ascii="Times New Roman" w:hAnsi="Times New Roman"/>
          <w:sz w:val="24"/>
          <w:szCs w:val="24"/>
        </w:rPr>
        <w:t xml:space="preserve">even moderate </w:t>
      </w:r>
      <w:r w:rsidR="00770D63" w:rsidRPr="00910617">
        <w:rPr>
          <w:rFonts w:ascii="Times New Roman" w:hAnsi="Times New Roman"/>
          <w:sz w:val="24"/>
          <w:szCs w:val="24"/>
        </w:rPr>
        <w:t xml:space="preserve">estimation sample sizes (see </w:t>
      </w:r>
      <w:r w:rsidR="006A670B" w:rsidRPr="00910617">
        <w:rPr>
          <w:rFonts w:ascii="Times New Roman" w:hAnsi="Times New Roman"/>
          <w:sz w:val="24"/>
          <w:szCs w:val="24"/>
        </w:rPr>
        <w:t xml:space="preserve">Bhat, 2011 and </w:t>
      </w:r>
      <w:r w:rsidR="006A670B" w:rsidRPr="00EE1C48">
        <w:rPr>
          <w:rFonts w:ascii="Times New Roman" w:hAnsi="Times New Roman"/>
          <w:sz w:val="24"/>
          <w:szCs w:val="24"/>
        </w:rPr>
        <w:t>Franzese</w:t>
      </w:r>
      <w:r w:rsidR="006A670B" w:rsidRPr="00910617">
        <w:rPr>
          <w:rFonts w:ascii="Times New Roman" w:hAnsi="Times New Roman"/>
          <w:sz w:val="24"/>
          <w:szCs w:val="24"/>
        </w:rPr>
        <w:t xml:space="preserve"> </w:t>
      </w:r>
      <w:r w:rsidR="006A670B" w:rsidRPr="00E50450">
        <w:rPr>
          <w:rFonts w:ascii="Times New Roman" w:hAnsi="Times New Roman"/>
          <w:sz w:val="24"/>
          <w:szCs w:val="24"/>
        </w:rPr>
        <w:t>et al.</w:t>
      </w:r>
      <w:r w:rsidR="00770D63" w:rsidRPr="00E50450">
        <w:rPr>
          <w:rFonts w:ascii="Times New Roman" w:hAnsi="Times New Roman"/>
          <w:sz w:val="24"/>
          <w:szCs w:val="24"/>
        </w:rPr>
        <w:t>,</w:t>
      </w:r>
      <w:r w:rsidR="00770D63" w:rsidRPr="00910617">
        <w:rPr>
          <w:rFonts w:ascii="Times New Roman" w:hAnsi="Times New Roman"/>
          <w:sz w:val="24"/>
          <w:szCs w:val="24"/>
        </w:rPr>
        <w:t xml:space="preserve"> 2010).</w:t>
      </w:r>
      <w:r w:rsidR="006A670B" w:rsidRPr="00910617">
        <w:rPr>
          <w:rFonts w:ascii="Times New Roman" w:hAnsi="Times New Roman"/>
          <w:sz w:val="24"/>
          <w:szCs w:val="24"/>
        </w:rPr>
        <w:t xml:space="preserve"> Recently, Bhat and colleagues have </w:t>
      </w:r>
      <w:r w:rsidR="00770D63" w:rsidRPr="00910617">
        <w:rPr>
          <w:rFonts w:ascii="Times New Roman" w:hAnsi="Times New Roman"/>
          <w:sz w:val="24"/>
          <w:szCs w:val="24"/>
        </w:rPr>
        <w:t xml:space="preserve">suggested a </w:t>
      </w:r>
      <w:r w:rsidR="00770D63" w:rsidRPr="00910617">
        <w:rPr>
          <w:rFonts w:ascii="Times New Roman" w:hAnsi="Times New Roman"/>
          <w:bCs/>
          <w:sz w:val="24"/>
          <w:szCs w:val="24"/>
        </w:rPr>
        <w:t>maximum approximate composite marginal likelihood (MACML)</w:t>
      </w:r>
      <w:r w:rsidR="00770D63" w:rsidRPr="00910617">
        <w:rPr>
          <w:rFonts w:ascii="Times New Roman" w:hAnsi="Times New Roman"/>
          <w:sz w:val="24"/>
          <w:szCs w:val="24"/>
        </w:rPr>
        <w:t xml:space="preserve"> </w:t>
      </w:r>
      <w:r w:rsidR="006A670B" w:rsidRPr="00910617">
        <w:rPr>
          <w:rFonts w:ascii="Times New Roman" w:hAnsi="Times New Roman"/>
          <w:sz w:val="24"/>
          <w:szCs w:val="24"/>
        </w:rPr>
        <w:t xml:space="preserve">inference approach </w:t>
      </w:r>
      <w:r w:rsidR="00770D63" w:rsidRPr="00910617">
        <w:rPr>
          <w:rFonts w:ascii="Times New Roman" w:hAnsi="Times New Roman"/>
          <w:sz w:val="24"/>
          <w:szCs w:val="24"/>
        </w:rPr>
        <w:t xml:space="preserve">for </w:t>
      </w:r>
      <w:r w:rsidR="006A670B" w:rsidRPr="00910617">
        <w:rPr>
          <w:rFonts w:ascii="Times New Roman" w:hAnsi="Times New Roman"/>
          <w:sz w:val="24"/>
          <w:szCs w:val="24"/>
        </w:rPr>
        <w:t xml:space="preserve">estimating </w:t>
      </w:r>
      <w:r w:rsidR="00770D63" w:rsidRPr="00910617">
        <w:rPr>
          <w:rFonts w:ascii="Times New Roman" w:hAnsi="Times New Roman"/>
          <w:sz w:val="24"/>
          <w:szCs w:val="24"/>
        </w:rPr>
        <w:t xml:space="preserve">spatial multinomial probit (MNP) models </w:t>
      </w:r>
      <w:r w:rsidR="006A670B" w:rsidRPr="00910617">
        <w:rPr>
          <w:rFonts w:ascii="Times New Roman" w:hAnsi="Times New Roman"/>
          <w:sz w:val="24"/>
          <w:szCs w:val="24"/>
        </w:rPr>
        <w:t>and a composite marginal likelihood (CML) inference approach for estimating spatial binary/ordered probit models. The MACML approach uses the CML approach, but also makes an additional analytic approximation to evaluate the multivariate normal cumulative distribution (MVNCD) function during estimation. These methods are easy to implement, require</w:t>
      </w:r>
      <w:r w:rsidR="00770D63" w:rsidRPr="00910617">
        <w:rPr>
          <w:rFonts w:ascii="Times New Roman" w:hAnsi="Times New Roman"/>
          <w:sz w:val="24"/>
          <w:szCs w:val="24"/>
        </w:rPr>
        <w:t xml:space="preserve"> no simulation</w:t>
      </w:r>
      <w:r w:rsidR="006A670B" w:rsidRPr="00910617">
        <w:rPr>
          <w:rFonts w:ascii="Times New Roman" w:hAnsi="Times New Roman"/>
          <w:sz w:val="24"/>
          <w:szCs w:val="24"/>
        </w:rPr>
        <w:t>, and involve</w:t>
      </w:r>
      <w:r w:rsidR="00770D63" w:rsidRPr="00910617">
        <w:rPr>
          <w:rFonts w:ascii="Times New Roman" w:hAnsi="Times New Roman"/>
          <w:sz w:val="24"/>
          <w:szCs w:val="24"/>
        </w:rPr>
        <w:t xml:space="preserve"> only univariate and bivariate cumulative normal distribution function evaluations, regardless of the </w:t>
      </w:r>
      <w:r w:rsidR="00770D63" w:rsidRPr="0065559B">
        <w:rPr>
          <w:rFonts w:ascii="Times New Roman" w:hAnsi="Times New Roman"/>
          <w:sz w:val="24"/>
          <w:szCs w:val="24"/>
        </w:rPr>
        <w:lastRenderedPageBreak/>
        <w:t>number of alternatives</w:t>
      </w:r>
      <w:r w:rsidR="001D7535" w:rsidRPr="0065559B">
        <w:rPr>
          <w:rFonts w:ascii="Times New Roman" w:hAnsi="Times New Roman"/>
          <w:sz w:val="24"/>
          <w:szCs w:val="24"/>
        </w:rPr>
        <w:t>,</w:t>
      </w:r>
      <w:r w:rsidR="00770D63" w:rsidRPr="0065559B">
        <w:rPr>
          <w:rFonts w:ascii="Times New Roman" w:hAnsi="Times New Roman"/>
          <w:sz w:val="24"/>
          <w:szCs w:val="24"/>
        </w:rPr>
        <w:t xml:space="preserve"> or the number of choice occasions per observation unit, or the number of observation units, or the nature of social/spatial dependence structures. </w:t>
      </w:r>
    </w:p>
    <w:p w:rsidR="00102D83" w:rsidRPr="00910617" w:rsidRDefault="00C818EA" w:rsidP="005929FE">
      <w:pPr>
        <w:pStyle w:val="FootnoteText"/>
        <w:spacing w:line="360" w:lineRule="auto"/>
        <w:ind w:firstLine="720"/>
        <w:rPr>
          <w:sz w:val="24"/>
          <w:szCs w:val="24"/>
        </w:rPr>
      </w:pPr>
      <w:r w:rsidRPr="0065559B">
        <w:rPr>
          <w:sz w:val="24"/>
          <w:szCs w:val="24"/>
        </w:rPr>
        <w:t>At the same time that spatial considerations are receiving widespread attention</w:t>
      </w:r>
      <w:r w:rsidR="006A670B" w:rsidRPr="0065559B">
        <w:rPr>
          <w:sz w:val="24"/>
          <w:szCs w:val="24"/>
        </w:rPr>
        <w:t xml:space="preserve"> in the discrete choice literature</w:t>
      </w:r>
      <w:r w:rsidRPr="0065559B">
        <w:rPr>
          <w:sz w:val="24"/>
          <w:szCs w:val="24"/>
        </w:rPr>
        <w:t xml:space="preserve">, </w:t>
      </w:r>
      <w:r w:rsidR="00207AC2" w:rsidRPr="0065559B">
        <w:rPr>
          <w:sz w:val="24"/>
          <w:szCs w:val="24"/>
        </w:rPr>
        <w:t xml:space="preserve">multiple discrete-continuous </w:t>
      </w:r>
      <w:r w:rsidR="00DB7B1B" w:rsidRPr="0065559B">
        <w:rPr>
          <w:sz w:val="24"/>
          <w:szCs w:val="24"/>
        </w:rPr>
        <w:t xml:space="preserve">(MDC) </w:t>
      </w:r>
      <w:r w:rsidR="00207AC2" w:rsidRPr="0065559B">
        <w:rPr>
          <w:sz w:val="24"/>
          <w:szCs w:val="24"/>
        </w:rPr>
        <w:t xml:space="preserve">models have also </w:t>
      </w:r>
      <w:r w:rsidRPr="0065559B">
        <w:rPr>
          <w:sz w:val="24"/>
          <w:szCs w:val="24"/>
        </w:rPr>
        <w:t xml:space="preserve">seen </w:t>
      </w:r>
      <w:r w:rsidR="00207AC2" w:rsidRPr="0065559B">
        <w:rPr>
          <w:sz w:val="24"/>
          <w:szCs w:val="24"/>
        </w:rPr>
        <w:t xml:space="preserve">substantial application </w:t>
      </w:r>
      <w:r w:rsidR="00AA7E9E" w:rsidRPr="0065559B">
        <w:rPr>
          <w:sz w:val="24"/>
          <w:szCs w:val="24"/>
        </w:rPr>
        <w:t xml:space="preserve">in </w:t>
      </w:r>
      <w:r w:rsidRPr="0065559B">
        <w:rPr>
          <w:sz w:val="24"/>
          <w:szCs w:val="24"/>
        </w:rPr>
        <w:t xml:space="preserve">different disciplines, including </w:t>
      </w:r>
      <w:r w:rsidR="00DB7B1B" w:rsidRPr="0065559B">
        <w:rPr>
          <w:sz w:val="24"/>
          <w:szCs w:val="24"/>
        </w:rPr>
        <w:t>regional science (</w:t>
      </w:r>
      <w:proofErr w:type="spellStart"/>
      <w:r w:rsidR="00DB7B1B" w:rsidRPr="0065559B">
        <w:rPr>
          <w:sz w:val="24"/>
          <w:szCs w:val="24"/>
        </w:rPr>
        <w:t>Kaza</w:t>
      </w:r>
      <w:proofErr w:type="spellEnd"/>
      <w:r w:rsidR="00DB7B1B" w:rsidRPr="0065559B">
        <w:rPr>
          <w:sz w:val="24"/>
          <w:szCs w:val="24"/>
        </w:rPr>
        <w:t xml:space="preserve"> </w:t>
      </w:r>
      <w:r w:rsidR="00DB7B1B" w:rsidRPr="00E50450">
        <w:rPr>
          <w:sz w:val="24"/>
          <w:szCs w:val="24"/>
        </w:rPr>
        <w:t xml:space="preserve">et al., 2012), </w:t>
      </w:r>
      <w:r w:rsidR="00207AC2" w:rsidRPr="00E50450">
        <w:rPr>
          <w:sz w:val="24"/>
          <w:szCs w:val="24"/>
        </w:rPr>
        <w:t>transportation</w:t>
      </w:r>
      <w:r w:rsidR="00FD5BC8" w:rsidRPr="00E50450">
        <w:rPr>
          <w:sz w:val="24"/>
          <w:szCs w:val="24"/>
        </w:rPr>
        <w:t xml:space="preserve"> (Bhat, 2005</w:t>
      </w:r>
      <w:r w:rsidR="00A030C6">
        <w:rPr>
          <w:sz w:val="24"/>
          <w:szCs w:val="24"/>
        </w:rPr>
        <w:t>;</w:t>
      </w:r>
      <w:r w:rsidR="00FD5BC8" w:rsidRPr="00E50450">
        <w:rPr>
          <w:sz w:val="24"/>
          <w:szCs w:val="24"/>
        </w:rPr>
        <w:t xml:space="preserve"> 2008</w:t>
      </w:r>
      <w:r w:rsidR="00A030C6">
        <w:rPr>
          <w:sz w:val="24"/>
          <w:szCs w:val="24"/>
        </w:rPr>
        <w:t>;</w:t>
      </w:r>
      <w:r w:rsidR="00FD5BC8" w:rsidRPr="00E50450">
        <w:rPr>
          <w:sz w:val="24"/>
          <w:szCs w:val="24"/>
        </w:rPr>
        <w:t xml:space="preserve"> Bhat et al</w:t>
      </w:r>
      <w:r w:rsidR="00D8158E" w:rsidRPr="00E50450">
        <w:rPr>
          <w:sz w:val="24"/>
          <w:szCs w:val="24"/>
        </w:rPr>
        <w:t>., 2013a</w:t>
      </w:r>
      <w:r w:rsidR="00DB7B1B" w:rsidRPr="00E50450">
        <w:rPr>
          <w:sz w:val="24"/>
          <w:szCs w:val="24"/>
        </w:rPr>
        <w:t>)</w:t>
      </w:r>
      <w:r w:rsidR="00207AC2" w:rsidRPr="00E50450">
        <w:rPr>
          <w:sz w:val="24"/>
          <w:szCs w:val="24"/>
        </w:rPr>
        <w:t>, time use</w:t>
      </w:r>
      <w:r w:rsidR="00DB7B1B" w:rsidRPr="00E50450">
        <w:rPr>
          <w:sz w:val="24"/>
          <w:szCs w:val="24"/>
        </w:rPr>
        <w:t xml:space="preserve"> (</w:t>
      </w:r>
      <w:r w:rsidR="00D829C5" w:rsidRPr="00E50450">
        <w:rPr>
          <w:sz w:val="24"/>
          <w:szCs w:val="24"/>
        </w:rPr>
        <w:t>Habib and Miller</w:t>
      </w:r>
      <w:r w:rsidR="00DB7B1B" w:rsidRPr="00E50450">
        <w:rPr>
          <w:sz w:val="24"/>
          <w:szCs w:val="24"/>
        </w:rPr>
        <w:t>,</w:t>
      </w:r>
      <w:r w:rsidR="00D829C5" w:rsidRPr="00E50450">
        <w:rPr>
          <w:sz w:val="24"/>
          <w:szCs w:val="24"/>
        </w:rPr>
        <w:t xml:space="preserve"> 2008</w:t>
      </w:r>
      <w:r w:rsidR="00A030C6">
        <w:rPr>
          <w:sz w:val="24"/>
          <w:szCs w:val="24"/>
        </w:rPr>
        <w:t>;</w:t>
      </w:r>
      <w:r w:rsidR="00DB7B1B" w:rsidRPr="00E50450">
        <w:rPr>
          <w:sz w:val="24"/>
          <w:szCs w:val="24"/>
        </w:rPr>
        <w:t xml:space="preserve"> Pinjari and Bhat,</w:t>
      </w:r>
      <w:r w:rsidR="00D829C5" w:rsidRPr="00E50450">
        <w:rPr>
          <w:sz w:val="24"/>
          <w:szCs w:val="24"/>
        </w:rPr>
        <w:t xml:space="preserve"> 2010</w:t>
      </w:r>
      <w:r w:rsidR="00DB7B1B" w:rsidRPr="00E50450">
        <w:rPr>
          <w:sz w:val="24"/>
          <w:szCs w:val="24"/>
        </w:rPr>
        <w:t>)</w:t>
      </w:r>
      <w:r w:rsidR="00207AC2" w:rsidRPr="00E50450">
        <w:rPr>
          <w:sz w:val="24"/>
          <w:szCs w:val="24"/>
        </w:rPr>
        <w:t>, marketing</w:t>
      </w:r>
      <w:r w:rsidR="00DB7B1B" w:rsidRPr="00E50450">
        <w:rPr>
          <w:sz w:val="24"/>
          <w:szCs w:val="24"/>
        </w:rPr>
        <w:t xml:space="preserve"> </w:t>
      </w:r>
      <w:r w:rsidR="00AA7E9E" w:rsidRPr="00E50450">
        <w:rPr>
          <w:sz w:val="24"/>
          <w:szCs w:val="24"/>
        </w:rPr>
        <w:t xml:space="preserve">and retailing </w:t>
      </w:r>
      <w:r w:rsidR="00DB7B1B" w:rsidRPr="00E50450">
        <w:rPr>
          <w:sz w:val="24"/>
          <w:szCs w:val="24"/>
        </w:rPr>
        <w:t>(Kim et al., 2002</w:t>
      </w:r>
      <w:r w:rsidR="00A030C6">
        <w:rPr>
          <w:sz w:val="24"/>
          <w:szCs w:val="24"/>
        </w:rPr>
        <w:t>;</w:t>
      </w:r>
      <w:r w:rsidR="00DB7B1B" w:rsidRPr="00E50450">
        <w:rPr>
          <w:sz w:val="24"/>
          <w:szCs w:val="24"/>
        </w:rPr>
        <w:t xml:space="preserve"> </w:t>
      </w:r>
      <w:r w:rsidR="00FD7603" w:rsidRPr="00E50450">
        <w:rPr>
          <w:sz w:val="24"/>
          <w:szCs w:val="24"/>
        </w:rPr>
        <w:t xml:space="preserve">Allenby </w:t>
      </w:r>
      <w:r w:rsidR="00104907" w:rsidRPr="00E50450">
        <w:rPr>
          <w:sz w:val="24"/>
          <w:szCs w:val="24"/>
        </w:rPr>
        <w:t>et al., 2010</w:t>
      </w:r>
      <w:r w:rsidR="00A030C6">
        <w:rPr>
          <w:sz w:val="24"/>
          <w:szCs w:val="24"/>
        </w:rPr>
        <w:t>;</w:t>
      </w:r>
      <w:r w:rsidR="00AA7E9E" w:rsidRPr="00E50450">
        <w:rPr>
          <w:sz w:val="24"/>
          <w:szCs w:val="24"/>
        </w:rPr>
        <w:t xml:space="preserve"> </w:t>
      </w:r>
      <w:proofErr w:type="spellStart"/>
      <w:r w:rsidR="00055630" w:rsidRPr="00E50450">
        <w:rPr>
          <w:sz w:val="24"/>
          <w:szCs w:val="24"/>
        </w:rPr>
        <w:t>Satomura</w:t>
      </w:r>
      <w:proofErr w:type="spellEnd"/>
      <w:r w:rsidR="00FD7603" w:rsidRPr="00E50450">
        <w:rPr>
          <w:sz w:val="24"/>
          <w:szCs w:val="24"/>
        </w:rPr>
        <w:t xml:space="preserve"> et al</w:t>
      </w:r>
      <w:r w:rsidR="00055630" w:rsidRPr="00E50450">
        <w:rPr>
          <w:sz w:val="24"/>
          <w:szCs w:val="24"/>
        </w:rPr>
        <w:t>., 2011</w:t>
      </w:r>
      <w:r w:rsidR="00DB7B1B" w:rsidRPr="00E50450">
        <w:rPr>
          <w:sz w:val="24"/>
          <w:szCs w:val="24"/>
        </w:rPr>
        <w:t>)</w:t>
      </w:r>
      <w:r w:rsidR="00207AC2" w:rsidRPr="00E50450">
        <w:rPr>
          <w:sz w:val="24"/>
          <w:szCs w:val="24"/>
        </w:rPr>
        <w:t>, energy economics</w:t>
      </w:r>
      <w:r w:rsidR="00DB7B1B" w:rsidRPr="00E50450">
        <w:rPr>
          <w:sz w:val="24"/>
          <w:szCs w:val="24"/>
        </w:rPr>
        <w:t xml:space="preserve"> (</w:t>
      </w:r>
      <w:proofErr w:type="spellStart"/>
      <w:r w:rsidR="00715ADD" w:rsidRPr="00E50450">
        <w:rPr>
          <w:sz w:val="24"/>
          <w:szCs w:val="24"/>
        </w:rPr>
        <w:t>Ahn</w:t>
      </w:r>
      <w:proofErr w:type="spellEnd"/>
      <w:r w:rsidR="00715ADD" w:rsidRPr="00E50450">
        <w:rPr>
          <w:sz w:val="24"/>
          <w:szCs w:val="24"/>
        </w:rPr>
        <w:t xml:space="preserve"> et al., 2008</w:t>
      </w:r>
      <w:r w:rsidR="00DB7B1B" w:rsidRPr="00E50450">
        <w:rPr>
          <w:sz w:val="24"/>
          <w:szCs w:val="24"/>
        </w:rPr>
        <w:t>)</w:t>
      </w:r>
      <w:r w:rsidR="00207AC2" w:rsidRPr="00E50450">
        <w:rPr>
          <w:sz w:val="24"/>
          <w:szCs w:val="24"/>
        </w:rPr>
        <w:t>, environmental economics</w:t>
      </w:r>
      <w:r w:rsidR="00DB7B1B" w:rsidRPr="00E50450">
        <w:rPr>
          <w:sz w:val="24"/>
          <w:szCs w:val="24"/>
        </w:rPr>
        <w:t xml:space="preserve"> (</w:t>
      </w:r>
      <w:r w:rsidR="001D7535" w:rsidRPr="00E50450">
        <w:rPr>
          <w:sz w:val="24"/>
          <w:szCs w:val="24"/>
        </w:rPr>
        <w:t xml:space="preserve">see </w:t>
      </w:r>
      <w:r w:rsidR="00814F51" w:rsidRPr="00E50450">
        <w:rPr>
          <w:sz w:val="24"/>
          <w:szCs w:val="24"/>
        </w:rPr>
        <w:t xml:space="preserve">von </w:t>
      </w:r>
      <w:proofErr w:type="spellStart"/>
      <w:r w:rsidR="00814F51" w:rsidRPr="00E50450">
        <w:rPr>
          <w:sz w:val="24"/>
          <w:szCs w:val="24"/>
        </w:rPr>
        <w:t>Haefen</w:t>
      </w:r>
      <w:proofErr w:type="spellEnd"/>
      <w:r w:rsidR="00814F51" w:rsidRPr="00E50450">
        <w:rPr>
          <w:sz w:val="24"/>
          <w:szCs w:val="24"/>
        </w:rPr>
        <w:t xml:space="preserve"> et al., 2004</w:t>
      </w:r>
      <w:r w:rsidR="00A030C6">
        <w:rPr>
          <w:sz w:val="24"/>
          <w:szCs w:val="24"/>
        </w:rPr>
        <w:t>;</w:t>
      </w:r>
      <w:r w:rsidR="00FD7603" w:rsidRPr="00E50450">
        <w:rPr>
          <w:sz w:val="24"/>
          <w:szCs w:val="24"/>
        </w:rPr>
        <w:t xml:space="preserve"> </w:t>
      </w:r>
      <w:proofErr w:type="spellStart"/>
      <w:r w:rsidR="00FD7603" w:rsidRPr="00E50450">
        <w:rPr>
          <w:sz w:val="24"/>
          <w:szCs w:val="24"/>
        </w:rPr>
        <w:t>Kuriyama</w:t>
      </w:r>
      <w:proofErr w:type="spellEnd"/>
      <w:r w:rsidR="00FD7603" w:rsidRPr="00E50450">
        <w:rPr>
          <w:sz w:val="24"/>
          <w:szCs w:val="24"/>
        </w:rPr>
        <w:t xml:space="preserve"> et al., 2010</w:t>
      </w:r>
      <w:r w:rsidR="00DB7B1B" w:rsidRPr="00E50450">
        <w:rPr>
          <w:sz w:val="24"/>
          <w:szCs w:val="24"/>
        </w:rPr>
        <w:t xml:space="preserve">), </w:t>
      </w:r>
      <w:r w:rsidR="00207AC2" w:rsidRPr="00E50450">
        <w:rPr>
          <w:sz w:val="24"/>
          <w:szCs w:val="24"/>
        </w:rPr>
        <w:t>and tourism</w:t>
      </w:r>
      <w:r w:rsidR="00933B0A" w:rsidRPr="00E50450">
        <w:rPr>
          <w:sz w:val="24"/>
          <w:szCs w:val="24"/>
        </w:rPr>
        <w:t xml:space="preserve"> (LaMondia </w:t>
      </w:r>
      <w:r w:rsidR="00D829C5" w:rsidRPr="00E50450">
        <w:rPr>
          <w:sz w:val="24"/>
          <w:szCs w:val="24"/>
        </w:rPr>
        <w:t>et al., 2008</w:t>
      </w:r>
      <w:r w:rsidR="00A030C6">
        <w:rPr>
          <w:sz w:val="24"/>
          <w:szCs w:val="24"/>
        </w:rPr>
        <w:t xml:space="preserve">; </w:t>
      </w:r>
      <w:r w:rsidR="00E157A7" w:rsidRPr="00E50450">
        <w:rPr>
          <w:sz w:val="24"/>
          <w:szCs w:val="24"/>
        </w:rPr>
        <w:t xml:space="preserve">Van </w:t>
      </w:r>
      <w:proofErr w:type="spellStart"/>
      <w:r w:rsidR="00CE552B" w:rsidRPr="00E50450">
        <w:rPr>
          <w:sz w:val="24"/>
          <w:szCs w:val="24"/>
        </w:rPr>
        <w:t>Nostrand</w:t>
      </w:r>
      <w:proofErr w:type="spellEnd"/>
      <w:r w:rsidR="007744C7" w:rsidRPr="00E50450">
        <w:rPr>
          <w:sz w:val="24"/>
          <w:szCs w:val="24"/>
        </w:rPr>
        <w:t xml:space="preserve"> et al.,</w:t>
      </w:r>
      <w:r w:rsidR="007744C7" w:rsidRPr="0065559B">
        <w:rPr>
          <w:sz w:val="24"/>
          <w:szCs w:val="24"/>
        </w:rPr>
        <w:t xml:space="preserve"> 2013</w:t>
      </w:r>
      <w:r w:rsidR="00DB7B1B" w:rsidRPr="0065559B">
        <w:rPr>
          <w:sz w:val="24"/>
          <w:szCs w:val="24"/>
        </w:rPr>
        <w:t xml:space="preserve">). In MDC </w:t>
      </w:r>
      <w:r w:rsidR="0064075A" w:rsidRPr="0065559B">
        <w:rPr>
          <w:sz w:val="24"/>
          <w:szCs w:val="24"/>
        </w:rPr>
        <w:t xml:space="preserve">situations, consumers may </w:t>
      </w:r>
      <w:r w:rsidR="00DB7B1B" w:rsidRPr="0065559B">
        <w:rPr>
          <w:sz w:val="24"/>
          <w:szCs w:val="24"/>
        </w:rPr>
        <w:t>consume multiple alter</w:t>
      </w:r>
      <w:r w:rsidR="0064075A" w:rsidRPr="0065559B">
        <w:rPr>
          <w:sz w:val="24"/>
          <w:szCs w:val="24"/>
        </w:rPr>
        <w:t>natives at the same time, with a</w:t>
      </w:r>
      <w:r w:rsidR="00DB7B1B" w:rsidRPr="0065559B">
        <w:rPr>
          <w:sz w:val="24"/>
          <w:szCs w:val="24"/>
        </w:rPr>
        <w:t xml:space="preserve"> continuous dimension of the amount of consumption</w:t>
      </w:r>
      <w:r w:rsidR="0064075A" w:rsidRPr="0065559B">
        <w:rPr>
          <w:sz w:val="24"/>
          <w:szCs w:val="24"/>
        </w:rPr>
        <w:t xml:space="preserve"> associated with each alternative</w:t>
      </w:r>
      <w:r w:rsidR="00DB7B1B" w:rsidRPr="0065559B">
        <w:rPr>
          <w:sz w:val="24"/>
          <w:szCs w:val="24"/>
        </w:rPr>
        <w:t xml:space="preserve">. </w:t>
      </w:r>
      <w:r w:rsidR="0064075A" w:rsidRPr="0065559B">
        <w:rPr>
          <w:sz w:val="24"/>
          <w:szCs w:val="24"/>
        </w:rPr>
        <w:t xml:space="preserve">To be precise, there are multiple alternatives, with zero consumption of an alternative implying that the alternative is not consumed, and a positive consumption amount implying that the alternative is consumed. </w:t>
      </w:r>
      <w:r w:rsidR="00DB7B1B" w:rsidRPr="0065559B">
        <w:rPr>
          <w:sz w:val="24"/>
          <w:szCs w:val="24"/>
        </w:rPr>
        <w:t>Examples of such MDC context</w:t>
      </w:r>
      <w:r w:rsidR="00AA7E9E" w:rsidRPr="0065559B">
        <w:rPr>
          <w:sz w:val="24"/>
          <w:szCs w:val="24"/>
        </w:rPr>
        <w:t xml:space="preserve">s include land-use type and intensity of land-use over a spatial unit, </w:t>
      </w:r>
      <w:r w:rsidR="00DB7B1B" w:rsidRPr="0065559B">
        <w:rPr>
          <w:sz w:val="24"/>
          <w:szCs w:val="24"/>
        </w:rPr>
        <w:t>household vehicle type holdings and usag</w:t>
      </w:r>
      <w:r w:rsidR="00AA7E9E" w:rsidRPr="0065559B">
        <w:rPr>
          <w:sz w:val="24"/>
          <w:szCs w:val="24"/>
        </w:rPr>
        <w:t>e, consumer brand choice and purchase quantity</w:t>
      </w:r>
      <w:r w:rsidR="00467CA3" w:rsidRPr="0065559B">
        <w:rPr>
          <w:sz w:val="24"/>
          <w:szCs w:val="24"/>
        </w:rPr>
        <w:t>,</w:t>
      </w:r>
      <w:r w:rsidR="00DB7B1B" w:rsidRPr="0065559B">
        <w:rPr>
          <w:sz w:val="24"/>
          <w:szCs w:val="24"/>
        </w:rPr>
        <w:t xml:space="preserve"> </w:t>
      </w:r>
      <w:r w:rsidR="00AA7E9E" w:rsidRPr="0065559B">
        <w:rPr>
          <w:sz w:val="24"/>
          <w:szCs w:val="24"/>
        </w:rPr>
        <w:t xml:space="preserve">and </w:t>
      </w:r>
      <w:r w:rsidR="00DB7B1B" w:rsidRPr="0065559B">
        <w:rPr>
          <w:sz w:val="24"/>
          <w:szCs w:val="24"/>
        </w:rPr>
        <w:t>re</w:t>
      </w:r>
      <w:r w:rsidR="00AA7E9E" w:rsidRPr="0065559B">
        <w:rPr>
          <w:sz w:val="24"/>
          <w:szCs w:val="24"/>
        </w:rPr>
        <w:t>creational destination location choice</w:t>
      </w:r>
      <w:r w:rsidR="00DB7B1B" w:rsidRPr="0065559B">
        <w:rPr>
          <w:sz w:val="24"/>
          <w:szCs w:val="24"/>
        </w:rPr>
        <w:t xml:space="preserve"> and number of t</w:t>
      </w:r>
      <w:r w:rsidR="00AA7E9E" w:rsidRPr="0065559B">
        <w:rPr>
          <w:sz w:val="24"/>
          <w:szCs w:val="24"/>
        </w:rPr>
        <w:t xml:space="preserve">rips. While a </w:t>
      </w:r>
      <w:r w:rsidR="00DB7B1B" w:rsidRPr="0065559B">
        <w:rPr>
          <w:sz w:val="24"/>
          <w:szCs w:val="24"/>
        </w:rPr>
        <w:t xml:space="preserve">variety of modeling approaches have been used in the literature to accommodate MDC choice contexts, </w:t>
      </w:r>
      <w:r w:rsidR="00AA7E9E" w:rsidRPr="0065559B">
        <w:rPr>
          <w:sz w:val="24"/>
          <w:szCs w:val="24"/>
        </w:rPr>
        <w:t xml:space="preserve">the one that has </w:t>
      </w:r>
      <w:r w:rsidR="009F4009" w:rsidRPr="0065559B">
        <w:rPr>
          <w:sz w:val="24"/>
          <w:szCs w:val="24"/>
        </w:rPr>
        <w:t xml:space="preserve">dominated the recent literature is based on a </w:t>
      </w:r>
      <w:r w:rsidR="00DB7B1B" w:rsidRPr="0065559B">
        <w:rPr>
          <w:sz w:val="24"/>
          <w:szCs w:val="24"/>
        </w:rPr>
        <w:t xml:space="preserve">utility maximization framework </w:t>
      </w:r>
      <w:r w:rsidR="009F4009" w:rsidRPr="0065559B">
        <w:rPr>
          <w:sz w:val="24"/>
          <w:szCs w:val="24"/>
        </w:rPr>
        <w:t xml:space="preserve">that </w:t>
      </w:r>
      <w:r w:rsidR="00DB7B1B" w:rsidRPr="0065559B">
        <w:rPr>
          <w:sz w:val="24"/>
          <w:szCs w:val="24"/>
        </w:rPr>
        <w:t xml:space="preserve">assumes a non-linear (but increasing and continuously differentiable) utility structure to accommodate decreasing marginal utility (or satiation) with increasing </w:t>
      </w:r>
      <w:r w:rsidR="009F4009" w:rsidRPr="0065559B">
        <w:rPr>
          <w:sz w:val="24"/>
          <w:szCs w:val="24"/>
        </w:rPr>
        <w:t xml:space="preserve">investment in an alternative. </w:t>
      </w:r>
      <w:r w:rsidR="00DB7B1B" w:rsidRPr="0065559B">
        <w:rPr>
          <w:sz w:val="24"/>
          <w:szCs w:val="24"/>
        </w:rPr>
        <w:t>Consumers are assumed to maximize this utility subject to a budget constraint. The optimal consumption quantities (incl</w:t>
      </w:r>
      <w:r w:rsidR="009F4009" w:rsidRPr="0065559B">
        <w:rPr>
          <w:sz w:val="24"/>
          <w:szCs w:val="24"/>
        </w:rPr>
        <w:t>uding possibly zero investments in</w:t>
      </w:r>
      <w:r w:rsidR="00DB7B1B" w:rsidRPr="0065559B">
        <w:rPr>
          <w:sz w:val="24"/>
          <w:szCs w:val="24"/>
        </w:rPr>
        <w:t xml:space="preserve"> some alternatives) are obtained by writing the </w:t>
      </w:r>
      <w:proofErr w:type="spellStart"/>
      <w:r w:rsidR="00B205A2" w:rsidRPr="0065559B">
        <w:rPr>
          <w:sz w:val="24"/>
          <w:szCs w:val="24"/>
        </w:rPr>
        <w:t>Karush</w:t>
      </w:r>
      <w:proofErr w:type="spellEnd"/>
      <w:r w:rsidR="00B205A2" w:rsidRPr="0065559B">
        <w:rPr>
          <w:sz w:val="24"/>
          <w:szCs w:val="24"/>
        </w:rPr>
        <w:t>-</w:t>
      </w:r>
      <w:r w:rsidR="00DB7B1B" w:rsidRPr="0065559B">
        <w:rPr>
          <w:sz w:val="24"/>
          <w:szCs w:val="24"/>
        </w:rPr>
        <w:t>Kuhn-Tucker (</w:t>
      </w:r>
      <w:r w:rsidR="00B205A2" w:rsidRPr="0065559B">
        <w:rPr>
          <w:sz w:val="24"/>
          <w:szCs w:val="24"/>
        </w:rPr>
        <w:t>K</w:t>
      </w:r>
      <w:r w:rsidR="00DB7B1B" w:rsidRPr="0065559B">
        <w:rPr>
          <w:sz w:val="24"/>
          <w:szCs w:val="24"/>
        </w:rPr>
        <w:t xml:space="preserve">KT) first-order conditions of the utility function </w:t>
      </w:r>
      <w:r w:rsidR="009F4009" w:rsidRPr="0065559B">
        <w:rPr>
          <w:sz w:val="24"/>
          <w:szCs w:val="24"/>
        </w:rPr>
        <w:t xml:space="preserve">with respect to the investment </w:t>
      </w:r>
      <w:r w:rsidR="00DB7B1B" w:rsidRPr="0065559B">
        <w:rPr>
          <w:sz w:val="24"/>
          <w:szCs w:val="24"/>
        </w:rPr>
        <w:t xml:space="preserve">quantities. Researchers from many disciplines have used such a </w:t>
      </w:r>
      <w:r w:rsidR="00B205A2" w:rsidRPr="0065559B">
        <w:rPr>
          <w:sz w:val="24"/>
          <w:szCs w:val="24"/>
        </w:rPr>
        <w:t>K</w:t>
      </w:r>
      <w:r w:rsidR="00DB7B1B" w:rsidRPr="0065559B">
        <w:rPr>
          <w:sz w:val="24"/>
          <w:szCs w:val="24"/>
        </w:rPr>
        <w:t>KT approach, and several additively separable and non-linear utility structures have been proposed</w:t>
      </w:r>
      <w:r w:rsidR="009F4009" w:rsidRPr="0065559B">
        <w:rPr>
          <w:sz w:val="24"/>
          <w:szCs w:val="24"/>
        </w:rPr>
        <w:t>.</w:t>
      </w:r>
      <w:r w:rsidR="00DB7B1B" w:rsidRPr="0065559B">
        <w:rPr>
          <w:sz w:val="24"/>
          <w:szCs w:val="24"/>
        </w:rPr>
        <w:t xml:space="preserve"> Of these, the general utility form proposed by Bhat (2008) subsumes other non-linear utility forms as special </w:t>
      </w:r>
      <w:r w:rsidR="00DB7B1B" w:rsidRPr="00910617">
        <w:rPr>
          <w:sz w:val="24"/>
          <w:szCs w:val="24"/>
        </w:rPr>
        <w:t>cases, and allows a clear interpretat</w:t>
      </w:r>
      <w:r w:rsidR="00214115">
        <w:rPr>
          <w:sz w:val="24"/>
          <w:szCs w:val="24"/>
        </w:rPr>
        <w:t>ion of model parameters. In Bhat’s utility function form</w:t>
      </w:r>
      <w:r w:rsidR="00DB7B1B" w:rsidRPr="00910617">
        <w:rPr>
          <w:sz w:val="24"/>
          <w:szCs w:val="24"/>
        </w:rPr>
        <w:t xml:space="preserve"> and other more restrictive utility forms, stochasticity is introduced in the baseline preference for each alternative to acknowledge the presence of unobserved (to the analyst) factors that may impact the utility of each alternative (the baseline preference is the marginal utility of each alternative at the point of zero consumption of the alternative). As in traditional discrete choice models, the </w:t>
      </w:r>
      <w:r w:rsidR="00DB7B1B" w:rsidRPr="00910617">
        <w:rPr>
          <w:sz w:val="24"/>
          <w:szCs w:val="24"/>
        </w:rPr>
        <w:lastRenderedPageBreak/>
        <w:t xml:space="preserve">most common distributions used for </w:t>
      </w:r>
      <w:r w:rsidR="002949F4" w:rsidRPr="00910617">
        <w:rPr>
          <w:sz w:val="24"/>
          <w:szCs w:val="24"/>
        </w:rPr>
        <w:t>the kernel</w:t>
      </w:r>
      <w:r w:rsidR="00DB7B1B" w:rsidRPr="00910617">
        <w:rPr>
          <w:sz w:val="24"/>
          <w:szCs w:val="24"/>
        </w:rPr>
        <w:t xml:space="preserve"> stochastic error term </w:t>
      </w:r>
      <w:r w:rsidR="002949F4" w:rsidRPr="00910617">
        <w:rPr>
          <w:sz w:val="24"/>
          <w:szCs w:val="24"/>
        </w:rPr>
        <w:t>(across alternatives) are the generalized extreme value (GEV) distribution (see Bhat, 2008</w:t>
      </w:r>
      <w:r w:rsidR="00A030C6">
        <w:rPr>
          <w:sz w:val="24"/>
          <w:szCs w:val="24"/>
        </w:rPr>
        <w:t>;</w:t>
      </w:r>
      <w:r w:rsidR="002949F4" w:rsidRPr="00910617">
        <w:rPr>
          <w:sz w:val="24"/>
          <w:szCs w:val="24"/>
        </w:rPr>
        <w:t xml:space="preserve"> Pinjari, </w:t>
      </w:r>
      <w:r w:rsidR="007744C7">
        <w:rPr>
          <w:sz w:val="24"/>
          <w:szCs w:val="24"/>
        </w:rPr>
        <w:t>2011</w:t>
      </w:r>
      <w:r w:rsidR="00A030C6">
        <w:rPr>
          <w:sz w:val="24"/>
          <w:szCs w:val="24"/>
        </w:rPr>
        <w:t xml:space="preserve">; </w:t>
      </w:r>
      <w:r w:rsidR="00107AE3">
        <w:rPr>
          <w:sz w:val="24"/>
          <w:szCs w:val="24"/>
        </w:rPr>
        <w:t>Cast</w:t>
      </w:r>
      <w:r w:rsidR="00A36416">
        <w:rPr>
          <w:sz w:val="24"/>
          <w:szCs w:val="24"/>
        </w:rPr>
        <w:t xml:space="preserve">ro </w:t>
      </w:r>
      <w:r w:rsidR="00A36416" w:rsidRPr="00E50450">
        <w:rPr>
          <w:sz w:val="24"/>
          <w:szCs w:val="24"/>
        </w:rPr>
        <w:t xml:space="preserve">et al., </w:t>
      </w:r>
      <w:r w:rsidR="00107AE3" w:rsidRPr="00E50450">
        <w:rPr>
          <w:sz w:val="24"/>
          <w:szCs w:val="24"/>
        </w:rPr>
        <w:t>2012</w:t>
      </w:r>
      <w:r w:rsidR="002949F4" w:rsidRPr="00E50450">
        <w:rPr>
          <w:sz w:val="24"/>
          <w:szCs w:val="24"/>
        </w:rPr>
        <w:t xml:space="preserve">) and the </w:t>
      </w:r>
      <w:r w:rsidR="00DB7B1B" w:rsidRPr="00E50450">
        <w:rPr>
          <w:sz w:val="24"/>
          <w:szCs w:val="24"/>
        </w:rPr>
        <w:t xml:space="preserve">multivariate normal </w:t>
      </w:r>
      <w:r w:rsidR="002949F4" w:rsidRPr="00E50450">
        <w:rPr>
          <w:sz w:val="24"/>
          <w:szCs w:val="24"/>
        </w:rPr>
        <w:t xml:space="preserve">distribution </w:t>
      </w:r>
      <w:r w:rsidR="00DB7B1B" w:rsidRPr="00E50450">
        <w:rPr>
          <w:sz w:val="24"/>
          <w:szCs w:val="24"/>
        </w:rPr>
        <w:t>(see Kim et al., 2002</w:t>
      </w:r>
      <w:r w:rsidR="00174C39" w:rsidRPr="00E50450">
        <w:rPr>
          <w:sz w:val="24"/>
          <w:szCs w:val="24"/>
        </w:rPr>
        <w:t xml:space="preserve"> and Bhat et al., 2013</w:t>
      </w:r>
      <w:r w:rsidR="00D8158E" w:rsidRPr="00E50450">
        <w:rPr>
          <w:sz w:val="24"/>
          <w:szCs w:val="24"/>
        </w:rPr>
        <w:t>b</w:t>
      </w:r>
      <w:r w:rsidR="002949F4" w:rsidRPr="00E50450">
        <w:rPr>
          <w:sz w:val="24"/>
          <w:szCs w:val="24"/>
        </w:rPr>
        <w:t>)</w:t>
      </w:r>
      <w:r w:rsidR="002949F4" w:rsidRPr="00910617">
        <w:rPr>
          <w:sz w:val="24"/>
          <w:szCs w:val="24"/>
        </w:rPr>
        <w:t xml:space="preserve">. </w:t>
      </w:r>
      <w:r w:rsidR="00DB7B1B" w:rsidRPr="00910617">
        <w:rPr>
          <w:sz w:val="24"/>
          <w:szCs w:val="24"/>
        </w:rPr>
        <w:t xml:space="preserve">The first distribution leads to a </w:t>
      </w:r>
      <w:r w:rsidR="002949F4" w:rsidRPr="00910617">
        <w:rPr>
          <w:sz w:val="24"/>
          <w:szCs w:val="24"/>
        </w:rPr>
        <w:t>closed-form MDC generalized extreme value (or MDCGEV) model structure</w:t>
      </w:r>
      <w:r w:rsidR="00B205A2">
        <w:rPr>
          <w:sz w:val="24"/>
          <w:szCs w:val="24"/>
        </w:rPr>
        <w:t>,</w:t>
      </w:r>
      <w:r w:rsidR="002949F4" w:rsidRPr="00910617">
        <w:rPr>
          <w:sz w:val="24"/>
          <w:szCs w:val="24"/>
        </w:rPr>
        <w:t xml:space="preserve"> while the second to a </w:t>
      </w:r>
      <w:r w:rsidR="00DB7B1B" w:rsidRPr="00910617">
        <w:rPr>
          <w:sz w:val="24"/>
          <w:szCs w:val="24"/>
        </w:rPr>
        <w:t>MDC probit (or MDCP) mo</w:t>
      </w:r>
      <w:r w:rsidR="002949F4" w:rsidRPr="00910617">
        <w:rPr>
          <w:sz w:val="24"/>
          <w:szCs w:val="24"/>
        </w:rPr>
        <w:t xml:space="preserve">del structure. </w:t>
      </w:r>
      <w:r w:rsidR="002949F4" w:rsidRPr="00910617">
        <w:rPr>
          <w:sz w:val="24"/>
          <w:szCs w:val="24"/>
          <w:lang w:val="en-GB"/>
        </w:rPr>
        <w:t>In both these structures</w:t>
      </w:r>
      <w:r w:rsidR="00DB7B1B" w:rsidRPr="00910617">
        <w:rPr>
          <w:sz w:val="24"/>
          <w:szCs w:val="24"/>
          <w:lang w:val="en-GB"/>
        </w:rPr>
        <w:t xml:space="preserve">, the analyst can further superimpose </w:t>
      </w:r>
      <w:r w:rsidR="00DB7B1B" w:rsidRPr="00910617">
        <w:rPr>
          <w:sz w:val="24"/>
          <w:szCs w:val="24"/>
        </w:rPr>
        <w:t>a mixin</w:t>
      </w:r>
      <w:r w:rsidR="002949F4" w:rsidRPr="00910617">
        <w:rPr>
          <w:sz w:val="24"/>
          <w:szCs w:val="24"/>
        </w:rPr>
        <w:t xml:space="preserve">g random distribution of coefficients </w:t>
      </w:r>
      <w:r w:rsidR="00DB7B1B" w:rsidRPr="00910617">
        <w:rPr>
          <w:sz w:val="24"/>
          <w:szCs w:val="24"/>
        </w:rPr>
        <w:t xml:space="preserve">in the baseline preference to accommodate unobserved </w:t>
      </w:r>
      <w:r w:rsidR="002949F4" w:rsidRPr="00910617">
        <w:rPr>
          <w:sz w:val="24"/>
          <w:szCs w:val="24"/>
        </w:rPr>
        <w:t xml:space="preserve">heterogeneity </w:t>
      </w:r>
      <w:r w:rsidR="00DB7B1B" w:rsidRPr="00910617">
        <w:rPr>
          <w:sz w:val="24"/>
          <w:szCs w:val="24"/>
        </w:rPr>
        <w:t xml:space="preserve">across consumers </w:t>
      </w:r>
      <w:r w:rsidR="002949F4" w:rsidRPr="00910617">
        <w:rPr>
          <w:sz w:val="24"/>
          <w:szCs w:val="24"/>
        </w:rPr>
        <w:t>(or observation units).</w:t>
      </w:r>
      <w:r w:rsidR="00DB7B1B" w:rsidRPr="00910617">
        <w:rPr>
          <w:sz w:val="24"/>
          <w:szCs w:val="24"/>
        </w:rPr>
        <w:t xml:space="preserve"> </w:t>
      </w:r>
      <w:r w:rsidR="002949F4" w:rsidRPr="00910617">
        <w:rPr>
          <w:sz w:val="24"/>
          <w:szCs w:val="24"/>
        </w:rPr>
        <w:t xml:space="preserve">Assuming </w:t>
      </w:r>
      <w:r w:rsidR="00DB7B1B" w:rsidRPr="00910617">
        <w:rPr>
          <w:sz w:val="24"/>
          <w:szCs w:val="24"/>
        </w:rPr>
        <w:t>a normal mixing error distribution, t</w:t>
      </w:r>
      <w:r w:rsidR="002949F4" w:rsidRPr="00910617">
        <w:rPr>
          <w:sz w:val="24"/>
          <w:szCs w:val="24"/>
        </w:rPr>
        <w:t>he use of a GEV kernel error term</w:t>
      </w:r>
      <w:r w:rsidR="00DB7B1B" w:rsidRPr="00910617">
        <w:rPr>
          <w:sz w:val="24"/>
          <w:szCs w:val="24"/>
        </w:rPr>
        <w:t xml:space="preserve"> leads to a mixing of the normal distribution with a GEV kernel (leading to the mixed MDCGEV model or MMDCGEV structure), while the use of a probit kernel leads back to an MDCP model structure (because of the conjugate nature of the multivariate normal distribution in terms of addition). </w:t>
      </w:r>
      <w:r w:rsidR="002949F4" w:rsidRPr="00910617">
        <w:rPr>
          <w:sz w:val="24"/>
          <w:szCs w:val="24"/>
        </w:rPr>
        <w:t xml:space="preserve">In this paper, we will use the MDCP structure because it allows us to use the MACML inference approach even in the presence of spatial dependence. </w:t>
      </w:r>
      <w:r w:rsidR="00095C7E" w:rsidRPr="00910617">
        <w:rPr>
          <w:sz w:val="24"/>
          <w:szCs w:val="24"/>
        </w:rPr>
        <w:t>This is the first such formulation and application of a spatial MDCP model in the econometric literature.</w:t>
      </w:r>
      <w:r w:rsidR="00DD071B" w:rsidRPr="00910617">
        <w:rPr>
          <w:rStyle w:val="FootnoteReference"/>
          <w:sz w:val="24"/>
          <w:szCs w:val="24"/>
        </w:rPr>
        <w:footnoteReference w:id="1"/>
      </w:r>
      <w:r w:rsidR="00095C7E" w:rsidRPr="00910617">
        <w:rPr>
          <w:sz w:val="24"/>
          <w:szCs w:val="24"/>
        </w:rPr>
        <w:t xml:space="preserve"> </w:t>
      </w:r>
    </w:p>
    <w:p w:rsidR="002B570B" w:rsidRPr="00910617" w:rsidRDefault="002B570B" w:rsidP="005929FE">
      <w:pPr>
        <w:pStyle w:val="FootnoteText"/>
        <w:spacing w:line="360" w:lineRule="auto"/>
        <w:ind w:firstLine="720"/>
        <w:rPr>
          <w:sz w:val="24"/>
          <w:szCs w:val="24"/>
        </w:rPr>
      </w:pPr>
    </w:p>
    <w:p w:rsidR="004C3E14" w:rsidRPr="00966943" w:rsidRDefault="008D0929" w:rsidP="005929FE">
      <w:pPr>
        <w:spacing w:after="0" w:line="360" w:lineRule="auto"/>
        <w:jc w:val="both"/>
        <w:rPr>
          <w:rFonts w:ascii="Times New Roman" w:hAnsi="Times New Roman"/>
          <w:i/>
          <w:sz w:val="24"/>
          <w:szCs w:val="24"/>
        </w:rPr>
      </w:pPr>
      <w:r w:rsidRPr="00966943">
        <w:rPr>
          <w:rFonts w:ascii="Times New Roman" w:hAnsi="Times New Roman"/>
          <w:i/>
          <w:sz w:val="24"/>
          <w:szCs w:val="24"/>
        </w:rPr>
        <w:t xml:space="preserve">The </w:t>
      </w:r>
      <w:r w:rsidR="00F075CD" w:rsidRPr="00966943">
        <w:rPr>
          <w:rFonts w:ascii="Times New Roman" w:hAnsi="Times New Roman"/>
          <w:i/>
          <w:sz w:val="24"/>
          <w:szCs w:val="24"/>
        </w:rPr>
        <w:t>E</w:t>
      </w:r>
      <w:r w:rsidRPr="00966943">
        <w:rPr>
          <w:rFonts w:ascii="Times New Roman" w:hAnsi="Times New Roman"/>
          <w:i/>
          <w:sz w:val="24"/>
          <w:szCs w:val="24"/>
        </w:rPr>
        <w:t xml:space="preserve">mpirical </w:t>
      </w:r>
      <w:r w:rsidR="00F075CD" w:rsidRPr="00966943">
        <w:rPr>
          <w:rFonts w:ascii="Times New Roman" w:hAnsi="Times New Roman"/>
          <w:i/>
          <w:sz w:val="24"/>
          <w:szCs w:val="24"/>
        </w:rPr>
        <w:t>C</w:t>
      </w:r>
      <w:r w:rsidRPr="00966943">
        <w:rPr>
          <w:rFonts w:ascii="Times New Roman" w:hAnsi="Times New Roman"/>
          <w:i/>
          <w:sz w:val="24"/>
          <w:szCs w:val="24"/>
        </w:rPr>
        <w:t>ontext</w:t>
      </w:r>
    </w:p>
    <w:p w:rsidR="00157D90" w:rsidRPr="00910617" w:rsidRDefault="001E19D9" w:rsidP="005929FE">
      <w:pPr>
        <w:spacing w:after="0" w:line="360" w:lineRule="auto"/>
        <w:jc w:val="both"/>
        <w:rPr>
          <w:rFonts w:ascii="Times New Roman" w:hAnsi="Times New Roman"/>
          <w:sz w:val="24"/>
          <w:szCs w:val="24"/>
        </w:rPr>
      </w:pPr>
      <w:r w:rsidRPr="00910617">
        <w:rPr>
          <w:rFonts w:ascii="Times New Roman" w:hAnsi="Times New Roman"/>
          <w:sz w:val="24"/>
          <w:szCs w:val="24"/>
        </w:rPr>
        <w:t xml:space="preserve">There are several approaches to studying and modeling land-use change. Irwin and </w:t>
      </w:r>
      <w:proofErr w:type="spellStart"/>
      <w:r w:rsidRPr="00910617">
        <w:rPr>
          <w:rFonts w:ascii="Times New Roman" w:hAnsi="Times New Roman"/>
          <w:sz w:val="24"/>
          <w:szCs w:val="24"/>
        </w:rPr>
        <w:t>Geoghegan</w:t>
      </w:r>
      <w:proofErr w:type="spellEnd"/>
      <w:r w:rsidRPr="00910617">
        <w:rPr>
          <w:rFonts w:ascii="Times New Roman" w:hAnsi="Times New Roman"/>
          <w:sz w:val="24"/>
          <w:szCs w:val="24"/>
        </w:rPr>
        <w:t xml:space="preserve"> (2001) and Irwin (20</w:t>
      </w:r>
      <w:r w:rsidR="008F27B5" w:rsidRPr="00910617">
        <w:rPr>
          <w:rFonts w:ascii="Times New Roman" w:hAnsi="Times New Roman"/>
          <w:sz w:val="24"/>
          <w:szCs w:val="24"/>
        </w:rPr>
        <w:t>10</w:t>
      </w:r>
      <w:r w:rsidRPr="00910617">
        <w:rPr>
          <w:rFonts w:ascii="Times New Roman" w:hAnsi="Times New Roman"/>
          <w:sz w:val="24"/>
          <w:szCs w:val="24"/>
        </w:rPr>
        <w:t xml:space="preserve">) provide a good taxonomy of these approaches. </w:t>
      </w:r>
      <w:r w:rsidR="002B0149" w:rsidRPr="00910617">
        <w:rPr>
          <w:rFonts w:ascii="Times New Roman" w:hAnsi="Times New Roman"/>
          <w:sz w:val="24"/>
          <w:szCs w:val="24"/>
        </w:rPr>
        <w:t>In the current paper, we derive our empirical discrete choice model based on</w:t>
      </w:r>
      <w:r w:rsidR="004A4C0D" w:rsidRPr="00910617">
        <w:rPr>
          <w:rFonts w:ascii="Times New Roman" w:hAnsi="Times New Roman"/>
          <w:sz w:val="24"/>
          <w:szCs w:val="24"/>
        </w:rPr>
        <w:t xml:space="preserve"> drawing elements from three different types of models proposed and applied in the literature. </w:t>
      </w:r>
    </w:p>
    <w:p w:rsidR="007739FE" w:rsidRPr="00910617" w:rsidRDefault="004A4C0D" w:rsidP="001C1C04">
      <w:pPr>
        <w:spacing w:after="0" w:line="360" w:lineRule="auto"/>
        <w:ind w:firstLine="720"/>
        <w:jc w:val="both"/>
        <w:rPr>
          <w:rFonts w:ascii="Times New Roman" w:eastAsia="Times New Roman" w:hAnsi="Times New Roman"/>
          <w:sz w:val="24"/>
          <w:szCs w:val="24"/>
        </w:rPr>
      </w:pPr>
      <w:r w:rsidRPr="00910617">
        <w:rPr>
          <w:rFonts w:ascii="Times New Roman" w:hAnsi="Times New Roman"/>
          <w:sz w:val="24"/>
          <w:szCs w:val="24"/>
        </w:rPr>
        <w:t xml:space="preserve">The first type of models, usually referred to as pattern-based models </w:t>
      </w:r>
      <w:r w:rsidR="007739FE" w:rsidRPr="00910617">
        <w:rPr>
          <w:rFonts w:ascii="Times New Roman" w:hAnsi="Times New Roman"/>
          <w:sz w:val="24"/>
          <w:szCs w:val="24"/>
        </w:rPr>
        <w:t xml:space="preserve">and developed </w:t>
      </w:r>
      <w:r w:rsidRPr="00910617">
        <w:rPr>
          <w:rFonts w:ascii="Times New Roman" w:hAnsi="Times New Roman"/>
          <w:sz w:val="24"/>
          <w:szCs w:val="24"/>
        </w:rPr>
        <w:t xml:space="preserve">by geographers and natural scientists, </w:t>
      </w:r>
      <w:r w:rsidR="00226B72" w:rsidRPr="00910617">
        <w:rPr>
          <w:rFonts w:ascii="Times New Roman" w:hAnsi="Times New Roman"/>
          <w:sz w:val="24"/>
          <w:szCs w:val="24"/>
        </w:rPr>
        <w:t>is</w:t>
      </w:r>
      <w:r w:rsidRPr="00910617">
        <w:rPr>
          <w:rFonts w:ascii="Times New Roman" w:hAnsi="Times New Roman"/>
          <w:sz w:val="24"/>
          <w:szCs w:val="24"/>
        </w:rPr>
        <w:t xml:space="preserve"> well suited for land-use modeling over relatively large geographic extents (such as urban regions or entire states or even countries). </w:t>
      </w:r>
      <w:r w:rsidR="00157D90" w:rsidRPr="00910617">
        <w:rPr>
          <w:rFonts w:ascii="Times New Roman" w:hAnsi="Times New Roman"/>
          <w:sz w:val="24"/>
          <w:szCs w:val="24"/>
        </w:rPr>
        <w:t>The unit of analysis i</w:t>
      </w:r>
      <w:r w:rsidR="003C028B" w:rsidRPr="00910617">
        <w:rPr>
          <w:rFonts w:ascii="Times New Roman" w:hAnsi="Times New Roman"/>
          <w:sz w:val="24"/>
          <w:szCs w:val="24"/>
        </w:rPr>
        <w:t>n these pattern-based models is</w:t>
      </w:r>
      <w:r w:rsidR="00157D90" w:rsidRPr="00910617">
        <w:rPr>
          <w:rFonts w:ascii="Times New Roman" w:hAnsi="Times New Roman"/>
          <w:sz w:val="24"/>
          <w:szCs w:val="24"/>
        </w:rPr>
        <w:t xml:space="preserve"> typically </w:t>
      </w:r>
      <w:r w:rsidR="003C028B" w:rsidRPr="00910617">
        <w:rPr>
          <w:rFonts w:ascii="Times New Roman" w:hAnsi="Times New Roman"/>
          <w:sz w:val="24"/>
          <w:szCs w:val="24"/>
        </w:rPr>
        <w:t xml:space="preserve">an </w:t>
      </w:r>
      <w:r w:rsidR="00157D90" w:rsidRPr="00910617">
        <w:rPr>
          <w:rFonts w:ascii="Times New Roman" w:hAnsi="Times New Roman"/>
          <w:sz w:val="24"/>
          <w:szCs w:val="24"/>
        </w:rPr>
        <w:t xml:space="preserve">aggregated </w:t>
      </w:r>
      <w:r w:rsidR="003C028B" w:rsidRPr="00910617">
        <w:rPr>
          <w:rFonts w:ascii="Times New Roman" w:hAnsi="Times New Roman"/>
          <w:sz w:val="24"/>
          <w:szCs w:val="24"/>
        </w:rPr>
        <w:t>spatial unit</w:t>
      </w:r>
      <w:r w:rsidR="00157D90" w:rsidRPr="00910617">
        <w:rPr>
          <w:rFonts w:ascii="Times New Roman" w:hAnsi="Times New Roman"/>
          <w:sz w:val="24"/>
          <w:szCs w:val="24"/>
        </w:rPr>
        <w:t xml:space="preserve"> (</w:t>
      </w:r>
      <w:r w:rsidR="00157D90" w:rsidRPr="00910617">
        <w:rPr>
          <w:rFonts w:ascii="Times New Roman" w:eastAsia="Times New Roman" w:hAnsi="Times New Roman"/>
          <w:sz w:val="24"/>
          <w:szCs w:val="24"/>
        </w:rPr>
        <w:t xml:space="preserve">such as </w:t>
      </w:r>
      <w:r w:rsidR="003C028B" w:rsidRPr="00910617">
        <w:rPr>
          <w:rFonts w:ascii="Times New Roman" w:eastAsia="Times New Roman" w:hAnsi="Times New Roman"/>
          <w:sz w:val="24"/>
          <w:szCs w:val="24"/>
        </w:rPr>
        <w:t xml:space="preserve">a </w:t>
      </w:r>
      <w:r w:rsidR="00157D90" w:rsidRPr="00910617">
        <w:rPr>
          <w:rFonts w:ascii="Times New Roman" w:eastAsia="Times New Roman" w:hAnsi="Times New Roman"/>
          <w:sz w:val="24"/>
          <w:szCs w:val="24"/>
        </w:rPr>
        <w:t xml:space="preserve">large </w:t>
      </w:r>
      <w:r w:rsidR="003C028B" w:rsidRPr="00910617">
        <w:rPr>
          <w:rFonts w:ascii="Times New Roman" w:eastAsia="Times New Roman" w:hAnsi="Times New Roman"/>
          <w:sz w:val="24"/>
          <w:szCs w:val="24"/>
        </w:rPr>
        <w:t>grid</w:t>
      </w:r>
      <w:r w:rsidR="00157D90" w:rsidRPr="00910617">
        <w:rPr>
          <w:rFonts w:ascii="Times New Roman" w:eastAsia="Times New Roman" w:hAnsi="Times New Roman"/>
          <w:sz w:val="24"/>
          <w:szCs w:val="24"/>
        </w:rPr>
        <w:t xml:space="preserve"> or </w:t>
      </w:r>
      <w:r w:rsidR="003C028B" w:rsidRPr="00910617">
        <w:rPr>
          <w:rFonts w:ascii="Times New Roman" w:eastAsia="Times New Roman" w:hAnsi="Times New Roman"/>
          <w:sz w:val="24"/>
          <w:szCs w:val="24"/>
        </w:rPr>
        <w:t xml:space="preserve">a </w:t>
      </w:r>
      <w:r w:rsidR="00157D90" w:rsidRPr="00910617">
        <w:rPr>
          <w:rFonts w:ascii="Times New Roman" w:eastAsia="Times New Roman" w:hAnsi="Times New Roman"/>
          <w:sz w:val="24"/>
          <w:szCs w:val="24"/>
        </w:rPr>
        <w:t xml:space="preserve">traffic </w:t>
      </w:r>
      <w:r w:rsidR="003C028B" w:rsidRPr="00910617">
        <w:rPr>
          <w:rFonts w:ascii="Times New Roman" w:eastAsia="Times New Roman" w:hAnsi="Times New Roman"/>
          <w:sz w:val="24"/>
          <w:szCs w:val="24"/>
        </w:rPr>
        <w:t>analysis zone</w:t>
      </w:r>
      <w:r w:rsidR="00157D90" w:rsidRPr="00910617">
        <w:rPr>
          <w:rFonts w:ascii="Times New Roman" w:eastAsia="Times New Roman" w:hAnsi="Times New Roman"/>
          <w:sz w:val="24"/>
          <w:szCs w:val="24"/>
        </w:rPr>
        <w:t xml:space="preserve"> or </w:t>
      </w:r>
      <w:r w:rsidR="003C028B" w:rsidRPr="00910617">
        <w:rPr>
          <w:rFonts w:ascii="Times New Roman" w:eastAsia="Times New Roman" w:hAnsi="Times New Roman"/>
          <w:sz w:val="24"/>
          <w:szCs w:val="24"/>
        </w:rPr>
        <w:t>a Census tract</w:t>
      </w:r>
      <w:r w:rsidR="00157D90" w:rsidRPr="00910617">
        <w:rPr>
          <w:rFonts w:ascii="Times New Roman" w:eastAsia="Times New Roman" w:hAnsi="Times New Roman"/>
          <w:sz w:val="24"/>
          <w:szCs w:val="24"/>
        </w:rPr>
        <w:t xml:space="preserve"> or </w:t>
      </w:r>
      <w:r w:rsidR="003C028B" w:rsidRPr="00910617">
        <w:rPr>
          <w:rFonts w:ascii="Times New Roman" w:eastAsia="Times New Roman" w:hAnsi="Times New Roman"/>
          <w:sz w:val="24"/>
          <w:szCs w:val="24"/>
        </w:rPr>
        <w:t>a County</w:t>
      </w:r>
      <w:r w:rsidR="00157D90" w:rsidRPr="00910617">
        <w:rPr>
          <w:rFonts w:ascii="Times New Roman" w:eastAsia="Times New Roman" w:hAnsi="Times New Roman"/>
          <w:sz w:val="24"/>
          <w:szCs w:val="24"/>
        </w:rPr>
        <w:t xml:space="preserve"> or </w:t>
      </w:r>
      <w:r w:rsidR="003C028B" w:rsidRPr="00910617">
        <w:rPr>
          <w:rFonts w:ascii="Times New Roman" w:eastAsia="Times New Roman" w:hAnsi="Times New Roman"/>
          <w:sz w:val="24"/>
          <w:szCs w:val="24"/>
        </w:rPr>
        <w:t>a State</w:t>
      </w:r>
      <w:r w:rsidR="00157D90" w:rsidRPr="00910617">
        <w:rPr>
          <w:rFonts w:ascii="Times New Roman" w:eastAsia="Times New Roman" w:hAnsi="Times New Roman"/>
          <w:sz w:val="24"/>
          <w:szCs w:val="24"/>
        </w:rPr>
        <w:t xml:space="preserve">). </w:t>
      </w:r>
      <w:r w:rsidR="003C028B" w:rsidRPr="00910617">
        <w:rPr>
          <w:rFonts w:ascii="Times New Roman" w:eastAsia="Times New Roman" w:hAnsi="Times New Roman"/>
          <w:sz w:val="24"/>
          <w:szCs w:val="24"/>
        </w:rPr>
        <w:t>One basis for</w:t>
      </w:r>
      <w:r w:rsidR="00157D90" w:rsidRPr="00910617">
        <w:rPr>
          <w:rFonts w:ascii="Times New Roman" w:eastAsia="Times New Roman" w:hAnsi="Times New Roman"/>
          <w:sz w:val="24"/>
          <w:szCs w:val="24"/>
        </w:rPr>
        <w:t xml:space="preserve"> these models originates from </w:t>
      </w:r>
      <w:r w:rsidR="00174C39">
        <w:rPr>
          <w:rFonts w:ascii="Times New Roman" w:eastAsia="Times New Roman" w:hAnsi="Times New Roman"/>
          <w:sz w:val="24"/>
          <w:szCs w:val="24"/>
        </w:rPr>
        <w:t xml:space="preserve">the </w:t>
      </w:r>
      <w:r w:rsidR="00157D90" w:rsidRPr="00910617">
        <w:rPr>
          <w:rFonts w:ascii="Times New Roman" w:eastAsia="Times New Roman" w:hAnsi="Times New Roman"/>
          <w:sz w:val="24"/>
          <w:szCs w:val="24"/>
        </w:rPr>
        <w:t xml:space="preserve">mathematical representations of </w:t>
      </w:r>
      <w:r w:rsidR="003C028B" w:rsidRPr="00910617">
        <w:rPr>
          <w:rFonts w:ascii="Times New Roman" w:eastAsia="Times New Roman" w:hAnsi="Times New Roman"/>
          <w:sz w:val="24"/>
          <w:szCs w:val="24"/>
        </w:rPr>
        <w:t>the discrete state of a cell (a very fine disaggregate unit of space) as a deterministic or probabilistic function of the states of neighboring cells in an earlier time period</w:t>
      </w:r>
      <w:r w:rsidR="00FA7C48" w:rsidRPr="00910617">
        <w:rPr>
          <w:rFonts w:ascii="Times New Roman" w:eastAsia="Times New Roman" w:hAnsi="Times New Roman"/>
          <w:sz w:val="24"/>
          <w:szCs w:val="24"/>
        </w:rPr>
        <w:t xml:space="preserve"> (see, for example,</w:t>
      </w:r>
      <w:r w:rsidR="008E4C1A" w:rsidRPr="00910617">
        <w:rPr>
          <w:rFonts w:ascii="Times New Roman" w:eastAsia="Times New Roman" w:hAnsi="Times New Roman"/>
          <w:sz w:val="24"/>
          <w:szCs w:val="24"/>
        </w:rPr>
        <w:t xml:space="preserve"> Wu and Webster, 1998</w:t>
      </w:r>
      <w:r w:rsidR="00A030C6">
        <w:rPr>
          <w:rFonts w:ascii="Times New Roman" w:eastAsia="Times New Roman" w:hAnsi="Times New Roman"/>
          <w:sz w:val="24"/>
          <w:szCs w:val="24"/>
        </w:rPr>
        <w:t>;</w:t>
      </w:r>
      <w:r w:rsidR="008E4C1A" w:rsidRPr="00910617">
        <w:rPr>
          <w:rFonts w:ascii="Times New Roman" w:eastAsia="Times New Roman" w:hAnsi="Times New Roman"/>
          <w:sz w:val="24"/>
          <w:szCs w:val="24"/>
        </w:rPr>
        <w:t xml:space="preserve"> Clarke</w:t>
      </w:r>
      <w:r w:rsidR="008E4C1A" w:rsidRPr="00E50450">
        <w:rPr>
          <w:rFonts w:ascii="Times New Roman" w:eastAsia="Times New Roman" w:hAnsi="Times New Roman"/>
          <w:sz w:val="24"/>
          <w:szCs w:val="24"/>
        </w:rPr>
        <w:t xml:space="preserve"> et </w:t>
      </w:r>
      <w:r w:rsidR="008E4C1A" w:rsidRPr="00E50450">
        <w:rPr>
          <w:rFonts w:ascii="Times New Roman" w:eastAsia="Times New Roman" w:hAnsi="Times New Roman"/>
          <w:sz w:val="24"/>
          <w:szCs w:val="24"/>
        </w:rPr>
        <w:lastRenderedPageBreak/>
        <w:t xml:space="preserve">al., </w:t>
      </w:r>
      <w:r w:rsidR="008E4C1A" w:rsidRPr="00910617">
        <w:rPr>
          <w:rFonts w:ascii="Times New Roman" w:eastAsia="Times New Roman" w:hAnsi="Times New Roman"/>
          <w:sz w:val="24"/>
          <w:szCs w:val="24"/>
        </w:rPr>
        <w:t>1997</w:t>
      </w:r>
      <w:r w:rsidR="00A030C6">
        <w:rPr>
          <w:rFonts w:ascii="Times New Roman" w:eastAsia="Times New Roman" w:hAnsi="Times New Roman"/>
          <w:sz w:val="24"/>
          <w:szCs w:val="24"/>
        </w:rPr>
        <w:t>;</w:t>
      </w:r>
      <w:r w:rsidR="008E4C1A" w:rsidRPr="00910617">
        <w:rPr>
          <w:rFonts w:ascii="Times New Roman" w:eastAsia="Times New Roman" w:hAnsi="Times New Roman"/>
          <w:sz w:val="24"/>
          <w:szCs w:val="24"/>
        </w:rPr>
        <w:t xml:space="preserve"> </w:t>
      </w:r>
      <w:proofErr w:type="spellStart"/>
      <w:r w:rsidR="007744C7">
        <w:rPr>
          <w:rFonts w:ascii="Times New Roman" w:eastAsia="Times New Roman" w:hAnsi="Times New Roman"/>
          <w:sz w:val="24"/>
          <w:szCs w:val="24"/>
        </w:rPr>
        <w:t>Engelen</w:t>
      </w:r>
      <w:proofErr w:type="spellEnd"/>
      <w:r w:rsidR="007744C7">
        <w:rPr>
          <w:rFonts w:ascii="Times New Roman" w:eastAsia="Times New Roman" w:hAnsi="Times New Roman"/>
          <w:sz w:val="24"/>
          <w:szCs w:val="24"/>
        </w:rPr>
        <w:t xml:space="preserve"> and White, 2008</w:t>
      </w:r>
      <w:r w:rsidR="00FA7C48" w:rsidRPr="00910617">
        <w:rPr>
          <w:rFonts w:ascii="Times New Roman" w:eastAsia="Times New Roman" w:hAnsi="Times New Roman"/>
          <w:sz w:val="24"/>
          <w:szCs w:val="24"/>
        </w:rPr>
        <w:t>)</w:t>
      </w:r>
      <w:r w:rsidR="003C028B" w:rsidRPr="00910617">
        <w:rPr>
          <w:rFonts w:ascii="Times New Roman" w:eastAsia="Times New Roman" w:hAnsi="Times New Roman"/>
          <w:sz w:val="24"/>
          <w:szCs w:val="24"/>
        </w:rPr>
        <w:t xml:space="preserve">. In these cellular automata-based models, the analyst hypothesizes the nature of the deterministic or probabilistic updating functions, simulates the states of cells over many </w:t>
      </w:r>
      <w:r w:rsidR="006E1071" w:rsidRPr="00910617">
        <w:rPr>
          <w:rFonts w:ascii="Times New Roman" w:eastAsia="Times New Roman" w:hAnsi="Times New Roman"/>
          <w:sz w:val="24"/>
          <w:szCs w:val="24"/>
        </w:rPr>
        <w:t xml:space="preserve">“virtual” </w:t>
      </w:r>
      <w:r w:rsidR="003C028B" w:rsidRPr="00910617">
        <w:rPr>
          <w:rFonts w:ascii="Times New Roman" w:eastAsia="Times New Roman" w:hAnsi="Times New Roman"/>
          <w:sz w:val="24"/>
          <w:szCs w:val="24"/>
        </w:rPr>
        <w:t xml:space="preserve">time periods, </w:t>
      </w:r>
      <w:r w:rsidR="006E1071" w:rsidRPr="00910617">
        <w:rPr>
          <w:rFonts w:ascii="Times New Roman" w:eastAsia="Times New Roman" w:hAnsi="Times New Roman"/>
          <w:sz w:val="24"/>
          <w:szCs w:val="24"/>
        </w:rPr>
        <w:t xml:space="preserve">and aggregates up the states of the cells at the end to obtain land-use patterns. While such models may be able to “fit” the land-use patterns at the aggregated spatial unit level, the imposed updating functions are not based on actual data. Thus, there is no direct evidence linking the updating mechanism </w:t>
      </w:r>
      <w:r w:rsidR="000E7FC5" w:rsidRPr="00910617">
        <w:rPr>
          <w:rFonts w:ascii="Times New Roman" w:eastAsia="Times New Roman" w:hAnsi="Times New Roman"/>
          <w:sz w:val="24"/>
          <w:szCs w:val="24"/>
        </w:rPr>
        <w:t xml:space="preserve">at the cell level </w:t>
      </w:r>
      <w:r w:rsidR="006E1071" w:rsidRPr="00910617">
        <w:rPr>
          <w:rFonts w:ascii="Times New Roman" w:eastAsia="Times New Roman" w:hAnsi="Times New Roman"/>
          <w:sz w:val="24"/>
          <w:szCs w:val="24"/>
        </w:rPr>
        <w:t>to the spatial evolution of land-use patterns</w:t>
      </w:r>
      <w:r w:rsidR="000E7FC5" w:rsidRPr="00910617">
        <w:rPr>
          <w:rFonts w:ascii="Times New Roman" w:eastAsia="Times New Roman" w:hAnsi="Times New Roman"/>
          <w:sz w:val="24"/>
          <w:szCs w:val="24"/>
        </w:rPr>
        <w:t xml:space="preserve"> at the aggregate spatial unit level</w:t>
      </w:r>
      <w:r w:rsidR="006E1071" w:rsidRPr="00910617">
        <w:rPr>
          <w:rFonts w:ascii="Times New Roman" w:eastAsia="Times New Roman" w:hAnsi="Times New Roman"/>
          <w:sz w:val="24"/>
          <w:szCs w:val="24"/>
        </w:rPr>
        <w:t>. Also, since such models do not use exogenous variables such as sociodemographic characte</w:t>
      </w:r>
      <w:r w:rsidR="000E7FC5" w:rsidRPr="00910617">
        <w:rPr>
          <w:rFonts w:ascii="Times New Roman" w:eastAsia="Times New Roman" w:hAnsi="Times New Roman"/>
          <w:sz w:val="24"/>
          <w:szCs w:val="24"/>
        </w:rPr>
        <w:t xml:space="preserve">ristics </w:t>
      </w:r>
      <w:r w:rsidR="006E1071" w:rsidRPr="00910617">
        <w:rPr>
          <w:rFonts w:ascii="Times New Roman" w:eastAsia="Times New Roman" w:hAnsi="Times New Roman"/>
          <w:sz w:val="24"/>
          <w:szCs w:val="24"/>
        </w:rPr>
        <w:t xml:space="preserve">of spatial units, transportation network features, and other environmental features as the basis for explaining land-use, the policy value of these models is limited. An alternative basis of pattern-based models </w:t>
      </w:r>
      <w:r w:rsidR="000E7FC5" w:rsidRPr="00910617">
        <w:rPr>
          <w:rFonts w:ascii="Times New Roman" w:eastAsia="Times New Roman" w:hAnsi="Times New Roman"/>
          <w:sz w:val="24"/>
          <w:szCs w:val="24"/>
        </w:rPr>
        <w:t xml:space="preserve">is to use empirical models estimated at the aggregate spatial unit level that relates variables such as distance to urban center, </w:t>
      </w:r>
      <w:proofErr w:type="spellStart"/>
      <w:r w:rsidR="000E7FC5" w:rsidRPr="00910617">
        <w:rPr>
          <w:rFonts w:ascii="Times New Roman" w:eastAsia="Times New Roman" w:hAnsi="Times New Roman"/>
          <w:sz w:val="24"/>
          <w:szCs w:val="24"/>
        </w:rPr>
        <w:t>pedoclimatic</w:t>
      </w:r>
      <w:proofErr w:type="spellEnd"/>
      <w:r w:rsidR="000E7FC5" w:rsidRPr="00910617">
        <w:rPr>
          <w:rFonts w:ascii="Times New Roman" w:eastAsia="Times New Roman" w:hAnsi="Times New Roman"/>
          <w:sz w:val="24"/>
          <w:szCs w:val="24"/>
        </w:rPr>
        <w:t xml:space="preserve"> or biophysical factors of the land in the spatial unit (such as slope, water content, aeration, and elevation)</w:t>
      </w:r>
      <w:r w:rsidR="00FA7C48" w:rsidRPr="00910617">
        <w:rPr>
          <w:rFonts w:ascii="Times New Roman" w:eastAsia="Times New Roman" w:hAnsi="Times New Roman"/>
          <w:sz w:val="24"/>
          <w:szCs w:val="24"/>
        </w:rPr>
        <w:t xml:space="preserve">, </w:t>
      </w:r>
      <w:r w:rsidR="007739FE" w:rsidRPr="00910617">
        <w:rPr>
          <w:rFonts w:ascii="Times New Roman" w:eastAsia="Times New Roman" w:hAnsi="Times New Roman"/>
          <w:sz w:val="24"/>
          <w:szCs w:val="24"/>
        </w:rPr>
        <w:t xml:space="preserve">and </w:t>
      </w:r>
      <w:r w:rsidR="008F4C0D" w:rsidRPr="00910617">
        <w:rPr>
          <w:rFonts w:ascii="Times New Roman" w:eastAsia="Times New Roman" w:hAnsi="Times New Roman"/>
          <w:sz w:val="24"/>
          <w:szCs w:val="24"/>
        </w:rPr>
        <w:t>transportation network and accessibility variables</w:t>
      </w:r>
      <w:r w:rsidR="007739FE" w:rsidRPr="00910617">
        <w:rPr>
          <w:rFonts w:ascii="Times New Roman" w:eastAsia="Times New Roman" w:hAnsi="Times New Roman"/>
          <w:sz w:val="24"/>
          <w:szCs w:val="24"/>
        </w:rPr>
        <w:t xml:space="preserve"> </w:t>
      </w:r>
      <w:r w:rsidR="00FA7C48" w:rsidRPr="00910617">
        <w:rPr>
          <w:rFonts w:ascii="Times New Roman" w:eastAsia="Times New Roman" w:hAnsi="Times New Roman"/>
          <w:sz w:val="24"/>
          <w:szCs w:val="24"/>
        </w:rPr>
        <w:t>to land-use patterns</w:t>
      </w:r>
      <w:r w:rsidR="00B205A2">
        <w:rPr>
          <w:rFonts w:ascii="Times New Roman" w:eastAsia="Times New Roman" w:hAnsi="Times New Roman"/>
          <w:sz w:val="24"/>
          <w:szCs w:val="24"/>
        </w:rPr>
        <w:t xml:space="preserve"> (see,</w:t>
      </w:r>
      <w:r w:rsidR="008E4C1A" w:rsidRPr="00910617">
        <w:rPr>
          <w:rFonts w:ascii="Times New Roman" w:eastAsia="Times New Roman" w:hAnsi="Times New Roman"/>
          <w:sz w:val="24"/>
          <w:szCs w:val="24"/>
        </w:rPr>
        <w:t xml:space="preserve"> for example, </w:t>
      </w:r>
      <w:r w:rsidR="008F4C0D" w:rsidRPr="00910617">
        <w:rPr>
          <w:rFonts w:ascii="Times New Roman" w:eastAsia="Times New Roman" w:hAnsi="Times New Roman"/>
          <w:sz w:val="24"/>
          <w:szCs w:val="24"/>
        </w:rPr>
        <w:t>Landis and Zhang, 1998</w:t>
      </w:r>
      <w:r w:rsidR="00866895">
        <w:rPr>
          <w:rFonts w:ascii="Times New Roman" w:eastAsia="Times New Roman" w:hAnsi="Times New Roman"/>
          <w:sz w:val="24"/>
          <w:szCs w:val="24"/>
        </w:rPr>
        <w:t>a,</w:t>
      </w:r>
      <w:r w:rsidR="00A030C6">
        <w:rPr>
          <w:rFonts w:ascii="Times New Roman" w:eastAsia="Times New Roman" w:hAnsi="Times New Roman"/>
          <w:sz w:val="24"/>
          <w:szCs w:val="24"/>
        </w:rPr>
        <w:t xml:space="preserve"> 1998</w:t>
      </w:r>
      <w:r w:rsidR="00866895">
        <w:rPr>
          <w:rFonts w:ascii="Times New Roman" w:eastAsia="Times New Roman" w:hAnsi="Times New Roman"/>
          <w:sz w:val="24"/>
          <w:szCs w:val="24"/>
        </w:rPr>
        <w:t>b</w:t>
      </w:r>
      <w:r w:rsidR="00A030C6">
        <w:rPr>
          <w:rFonts w:ascii="Times New Roman" w:eastAsia="Times New Roman" w:hAnsi="Times New Roman"/>
          <w:color w:val="000000" w:themeColor="text1"/>
          <w:sz w:val="24"/>
          <w:szCs w:val="24"/>
        </w:rPr>
        <w:t>;</w:t>
      </w:r>
      <w:r w:rsidR="008F4C0D" w:rsidRPr="00910617">
        <w:rPr>
          <w:rFonts w:ascii="Times New Roman" w:eastAsia="Times New Roman" w:hAnsi="Times New Roman"/>
          <w:sz w:val="24"/>
          <w:szCs w:val="24"/>
        </w:rPr>
        <w:t xml:space="preserve"> </w:t>
      </w:r>
      <w:r w:rsidR="00C711AB">
        <w:rPr>
          <w:rFonts w:ascii="Times New Roman" w:eastAsia="Times New Roman" w:hAnsi="Times New Roman"/>
          <w:sz w:val="24"/>
          <w:szCs w:val="24"/>
        </w:rPr>
        <w:t xml:space="preserve">Brown </w:t>
      </w:r>
      <w:r w:rsidR="00C711AB" w:rsidRPr="00E50450">
        <w:rPr>
          <w:rFonts w:ascii="Times New Roman" w:eastAsia="Times New Roman" w:hAnsi="Times New Roman"/>
          <w:sz w:val="24"/>
          <w:szCs w:val="24"/>
        </w:rPr>
        <w:t>et al.,</w:t>
      </w:r>
      <w:r w:rsidR="00C711AB">
        <w:rPr>
          <w:rFonts w:ascii="Times New Roman" w:eastAsia="Times New Roman" w:hAnsi="Times New Roman"/>
          <w:sz w:val="24"/>
          <w:szCs w:val="24"/>
        </w:rPr>
        <w:t xml:space="preserve"> 2000</w:t>
      </w:r>
      <w:r w:rsidR="00A030C6">
        <w:rPr>
          <w:rFonts w:ascii="Times New Roman" w:eastAsia="Times New Roman" w:hAnsi="Times New Roman"/>
          <w:sz w:val="24"/>
          <w:szCs w:val="24"/>
        </w:rPr>
        <w:t>;</w:t>
      </w:r>
      <w:r w:rsidR="009E6E5D">
        <w:rPr>
          <w:rFonts w:ascii="Times New Roman" w:eastAsia="Times New Roman" w:hAnsi="Times New Roman"/>
          <w:sz w:val="24"/>
          <w:szCs w:val="24"/>
        </w:rPr>
        <w:t xml:space="preserve"> </w:t>
      </w:r>
      <w:r w:rsidR="0077532A">
        <w:rPr>
          <w:rFonts w:ascii="Times New Roman" w:eastAsia="Times New Roman" w:hAnsi="Times New Roman"/>
          <w:sz w:val="24"/>
          <w:szCs w:val="24"/>
        </w:rPr>
        <w:t xml:space="preserve">Parker </w:t>
      </w:r>
      <w:r w:rsidR="0077532A" w:rsidRPr="00E50450">
        <w:rPr>
          <w:rFonts w:ascii="Times New Roman" w:eastAsia="Times New Roman" w:hAnsi="Times New Roman"/>
          <w:sz w:val="24"/>
          <w:szCs w:val="24"/>
        </w:rPr>
        <w:t>et al.,</w:t>
      </w:r>
      <w:r w:rsidR="0077532A">
        <w:rPr>
          <w:rFonts w:ascii="Times New Roman" w:eastAsia="Times New Roman" w:hAnsi="Times New Roman"/>
          <w:sz w:val="24"/>
          <w:szCs w:val="24"/>
        </w:rPr>
        <w:t xml:space="preserve"> 2003</w:t>
      </w:r>
      <w:r w:rsidR="00A030C6">
        <w:rPr>
          <w:rFonts w:ascii="Times New Roman" w:eastAsia="Times New Roman" w:hAnsi="Times New Roman"/>
          <w:sz w:val="24"/>
          <w:szCs w:val="24"/>
        </w:rPr>
        <w:t>;</w:t>
      </w:r>
      <w:r w:rsidR="0077532A">
        <w:rPr>
          <w:rFonts w:ascii="Times New Roman" w:eastAsia="Times New Roman" w:hAnsi="Times New Roman"/>
          <w:sz w:val="24"/>
          <w:szCs w:val="24"/>
        </w:rPr>
        <w:t xml:space="preserve"> </w:t>
      </w:r>
      <w:r w:rsidR="009E6E5D">
        <w:rPr>
          <w:rFonts w:ascii="Times New Roman" w:eastAsia="Times New Roman" w:hAnsi="Times New Roman"/>
          <w:sz w:val="24"/>
          <w:szCs w:val="24"/>
        </w:rPr>
        <w:t>Brown and Duh, 2004</w:t>
      </w:r>
      <w:r w:rsidR="00A030C6">
        <w:rPr>
          <w:rFonts w:ascii="Times New Roman" w:eastAsia="Times New Roman" w:hAnsi="Times New Roman"/>
          <w:sz w:val="24"/>
          <w:szCs w:val="24"/>
        </w:rPr>
        <w:t>;</w:t>
      </w:r>
      <w:r w:rsidR="009E6E5D">
        <w:rPr>
          <w:rFonts w:ascii="Times New Roman" w:eastAsia="Times New Roman" w:hAnsi="Times New Roman"/>
          <w:sz w:val="24"/>
          <w:szCs w:val="24"/>
        </w:rPr>
        <w:t xml:space="preserve"> </w:t>
      </w:r>
      <w:r w:rsidR="0077532A">
        <w:rPr>
          <w:rFonts w:ascii="Times New Roman" w:eastAsia="Times New Roman" w:hAnsi="Times New Roman"/>
          <w:sz w:val="24"/>
          <w:szCs w:val="24"/>
        </w:rPr>
        <w:t>Robinson and Brown, 2009</w:t>
      </w:r>
      <w:r w:rsidR="008E4C1A" w:rsidRPr="00910617">
        <w:rPr>
          <w:rFonts w:ascii="Times New Roman" w:eastAsia="Times New Roman" w:hAnsi="Times New Roman"/>
          <w:sz w:val="24"/>
          <w:szCs w:val="24"/>
        </w:rPr>
        <w:t>)</w:t>
      </w:r>
      <w:r w:rsidR="000E7FC5" w:rsidRPr="00910617">
        <w:rPr>
          <w:rFonts w:ascii="Times New Roman" w:eastAsia="Times New Roman" w:hAnsi="Times New Roman"/>
          <w:sz w:val="24"/>
          <w:szCs w:val="24"/>
        </w:rPr>
        <w:t xml:space="preserve">. </w:t>
      </w:r>
      <w:r w:rsidR="00FA7C48" w:rsidRPr="00910617">
        <w:rPr>
          <w:rFonts w:ascii="Times New Roman" w:eastAsia="Times New Roman" w:hAnsi="Times New Roman"/>
          <w:sz w:val="24"/>
          <w:szCs w:val="24"/>
        </w:rPr>
        <w:t xml:space="preserve">Once estimated, </w:t>
      </w:r>
      <w:r w:rsidR="008E4C1A" w:rsidRPr="00910617">
        <w:rPr>
          <w:rFonts w:ascii="Times New Roman" w:eastAsia="Times New Roman" w:hAnsi="Times New Roman"/>
          <w:sz w:val="24"/>
          <w:szCs w:val="24"/>
        </w:rPr>
        <w:t xml:space="preserve">these models can be used in a simulation setting to predict land-use patterns in response to different exogenously imposed policy scenarios. Unfortunately, these empirical models </w:t>
      </w:r>
      <w:r w:rsidR="008F4C0D" w:rsidRPr="00910617">
        <w:rPr>
          <w:rFonts w:ascii="Times New Roman" w:eastAsia="Times New Roman" w:hAnsi="Times New Roman"/>
          <w:sz w:val="24"/>
          <w:szCs w:val="24"/>
        </w:rPr>
        <w:t xml:space="preserve">have not been formulated in a manner that appropriately recognizes the multiple discrete-continuous </w:t>
      </w:r>
      <w:proofErr w:type="gramStart"/>
      <w:r w:rsidR="008F4C0D" w:rsidRPr="00910617">
        <w:rPr>
          <w:rFonts w:ascii="Times New Roman" w:eastAsia="Times New Roman" w:hAnsi="Times New Roman"/>
          <w:sz w:val="24"/>
          <w:szCs w:val="24"/>
        </w:rPr>
        <w:t>nature</w:t>
      </w:r>
      <w:proofErr w:type="gramEnd"/>
      <w:r w:rsidR="008F4C0D" w:rsidRPr="00910617">
        <w:rPr>
          <w:rFonts w:ascii="Times New Roman" w:eastAsia="Times New Roman" w:hAnsi="Times New Roman"/>
          <w:sz w:val="24"/>
          <w:szCs w:val="24"/>
        </w:rPr>
        <w:t xml:space="preserve"> of land-use patterns in the aggregated spatial units. </w:t>
      </w:r>
      <w:r w:rsidR="001D3FBA" w:rsidRPr="00910617">
        <w:rPr>
          <w:rFonts w:ascii="Times New Roman" w:eastAsia="Times New Roman" w:hAnsi="Times New Roman"/>
          <w:sz w:val="24"/>
          <w:szCs w:val="24"/>
        </w:rPr>
        <w:t xml:space="preserve">Further, these models typically do not adequately consider population characteristics of spatial units in explaining land-use patterns within that unit. </w:t>
      </w:r>
    </w:p>
    <w:p w:rsidR="00721564" w:rsidRDefault="007739FE" w:rsidP="001C1C04">
      <w:pPr>
        <w:spacing w:after="0" w:line="360" w:lineRule="auto"/>
        <w:ind w:firstLine="720"/>
        <w:jc w:val="both"/>
        <w:rPr>
          <w:rFonts w:ascii="Times New Roman" w:eastAsia="Times New Roman" w:hAnsi="Times New Roman"/>
          <w:sz w:val="24"/>
          <w:szCs w:val="24"/>
        </w:rPr>
      </w:pPr>
      <w:r w:rsidRPr="00910617">
        <w:rPr>
          <w:rFonts w:ascii="Times New Roman" w:eastAsia="Times New Roman" w:hAnsi="Times New Roman"/>
          <w:sz w:val="24"/>
          <w:szCs w:val="24"/>
        </w:rPr>
        <w:t xml:space="preserve">The second type of models, usually referred to as process-based models and considered </w:t>
      </w:r>
      <w:r w:rsidR="004A4C0D" w:rsidRPr="00910617">
        <w:rPr>
          <w:rFonts w:ascii="Times New Roman" w:eastAsia="Times New Roman" w:hAnsi="Times New Roman"/>
          <w:sz w:val="24"/>
          <w:szCs w:val="24"/>
        </w:rPr>
        <w:t>by eco</w:t>
      </w:r>
      <w:r w:rsidRPr="00910617">
        <w:rPr>
          <w:rFonts w:ascii="Times New Roman" w:eastAsia="Times New Roman" w:hAnsi="Times New Roman"/>
          <w:sz w:val="24"/>
          <w:szCs w:val="24"/>
        </w:rPr>
        <w:t xml:space="preserve">nomists, </w:t>
      </w:r>
      <w:r w:rsidR="00226B72" w:rsidRPr="00910617">
        <w:rPr>
          <w:rFonts w:ascii="Times New Roman" w:eastAsia="Times New Roman" w:hAnsi="Times New Roman"/>
          <w:sz w:val="24"/>
          <w:szCs w:val="24"/>
        </w:rPr>
        <w:t>is</w:t>
      </w:r>
      <w:r w:rsidRPr="00910617">
        <w:rPr>
          <w:rFonts w:ascii="Times New Roman" w:eastAsia="Times New Roman" w:hAnsi="Times New Roman"/>
          <w:sz w:val="24"/>
          <w:szCs w:val="24"/>
        </w:rPr>
        <w:t xml:space="preserve"> </w:t>
      </w:r>
      <w:r w:rsidR="004A4C0D" w:rsidRPr="00910617">
        <w:rPr>
          <w:rFonts w:ascii="Times New Roman" w:eastAsia="Times New Roman" w:hAnsi="Times New Roman"/>
          <w:sz w:val="24"/>
          <w:szCs w:val="24"/>
        </w:rPr>
        <w:t>based on explicitly modeling landowners’ decisions of land-use type choice for their parcels</w:t>
      </w:r>
      <w:r w:rsidRPr="00910617">
        <w:rPr>
          <w:rFonts w:ascii="Times New Roman" w:eastAsia="Times New Roman" w:hAnsi="Times New Roman"/>
          <w:sz w:val="24"/>
          <w:szCs w:val="24"/>
        </w:rPr>
        <w:t xml:space="preserve">. The most important aspect of these process-based models is that they explicitly consider the human element in land-use modeling; that is, landowner decisions </w:t>
      </w:r>
      <w:r w:rsidR="00DE1A2A" w:rsidRPr="00910617">
        <w:rPr>
          <w:rFonts w:ascii="Times New Roman" w:eastAsia="Times New Roman" w:hAnsi="Times New Roman"/>
          <w:sz w:val="24"/>
          <w:szCs w:val="24"/>
        </w:rPr>
        <w:t>(</w:t>
      </w:r>
      <w:r w:rsidRPr="00910617">
        <w:rPr>
          <w:rFonts w:ascii="Times New Roman" w:eastAsia="Times New Roman" w:hAnsi="Times New Roman"/>
          <w:sz w:val="24"/>
          <w:szCs w:val="24"/>
        </w:rPr>
        <w:t>regarding the type of land-use to invest their parcel in</w:t>
      </w:r>
      <w:r w:rsidR="00DE1A2A" w:rsidRPr="00910617">
        <w:rPr>
          <w:rFonts w:ascii="Times New Roman" w:eastAsia="Times New Roman" w:hAnsi="Times New Roman"/>
          <w:sz w:val="24"/>
          <w:szCs w:val="24"/>
        </w:rPr>
        <w:t>)</w:t>
      </w:r>
      <w:r w:rsidRPr="00910617">
        <w:rPr>
          <w:rFonts w:ascii="Times New Roman" w:eastAsia="Times New Roman" w:hAnsi="Times New Roman"/>
          <w:sz w:val="24"/>
          <w:szCs w:val="24"/>
        </w:rPr>
        <w:t xml:space="preserve">, as influenced by a suite of economic, biophysical, accessibility, and policy variables, are acknowledged as the fundamental drivers of  land-use patterns. </w:t>
      </w:r>
      <w:r w:rsidR="006E70D9" w:rsidRPr="00910617">
        <w:rPr>
          <w:rFonts w:ascii="Times New Roman" w:eastAsia="Times New Roman" w:hAnsi="Times New Roman"/>
          <w:sz w:val="24"/>
          <w:szCs w:val="24"/>
        </w:rPr>
        <w:t xml:space="preserve">The emphasis is on using the land-owner as the unit of analysis, rather than a piece of land. </w:t>
      </w:r>
      <w:r w:rsidR="00DE1A2A" w:rsidRPr="00910617">
        <w:rPr>
          <w:rFonts w:ascii="Times New Roman" w:hAnsi="Times New Roman"/>
          <w:sz w:val="24"/>
          <w:szCs w:val="24"/>
        </w:rPr>
        <w:t xml:space="preserve">To elucidate, landowners </w:t>
      </w:r>
      <w:r w:rsidR="00F156BB" w:rsidRPr="00910617">
        <w:rPr>
          <w:rFonts w:ascii="Times New Roman" w:hAnsi="Times New Roman"/>
          <w:sz w:val="24"/>
          <w:szCs w:val="24"/>
        </w:rPr>
        <w:t xml:space="preserve">are considered as </w:t>
      </w:r>
      <w:r w:rsidR="00DE1A2A" w:rsidRPr="00910617">
        <w:rPr>
          <w:rFonts w:ascii="Times New Roman" w:hAnsi="Times New Roman"/>
          <w:sz w:val="24"/>
          <w:szCs w:val="24"/>
        </w:rPr>
        <w:t xml:space="preserve">economic agents who make forward-looking inter-temporal land use decisions based on profit-maximizing behavior regarding the conversion of a parcel of land to some other economically viable land use (for example, see </w:t>
      </w:r>
      <w:proofErr w:type="spellStart"/>
      <w:r w:rsidR="00DE1A2A" w:rsidRPr="00910617">
        <w:rPr>
          <w:rFonts w:ascii="Times New Roman" w:hAnsi="Times New Roman"/>
          <w:sz w:val="24"/>
          <w:szCs w:val="24"/>
        </w:rPr>
        <w:t>Capozza</w:t>
      </w:r>
      <w:proofErr w:type="spellEnd"/>
      <w:r w:rsidR="00DE1A2A" w:rsidRPr="00910617">
        <w:rPr>
          <w:rFonts w:ascii="Times New Roman" w:hAnsi="Times New Roman"/>
          <w:sz w:val="24"/>
          <w:szCs w:val="24"/>
        </w:rPr>
        <w:t xml:space="preserve"> and Li, </w:t>
      </w:r>
      <w:r w:rsidR="00DE1A2A" w:rsidRPr="00910617">
        <w:rPr>
          <w:rFonts w:ascii="Times New Roman" w:hAnsi="Times New Roman"/>
          <w:sz w:val="24"/>
          <w:szCs w:val="24"/>
        </w:rPr>
        <w:lastRenderedPageBreak/>
        <w:t>1994</w:t>
      </w:r>
      <w:r w:rsidR="00E120BD" w:rsidRPr="00910617">
        <w:rPr>
          <w:rFonts w:ascii="Times New Roman" w:hAnsi="Times New Roman"/>
          <w:sz w:val="24"/>
          <w:szCs w:val="24"/>
        </w:rPr>
        <w:t xml:space="preserve"> and </w:t>
      </w:r>
      <w:proofErr w:type="spellStart"/>
      <w:r w:rsidR="00E120BD" w:rsidRPr="00910617">
        <w:rPr>
          <w:rFonts w:ascii="Times New Roman" w:hAnsi="Times New Roman"/>
          <w:sz w:val="24"/>
          <w:szCs w:val="24"/>
        </w:rPr>
        <w:t>Towe</w:t>
      </w:r>
      <w:proofErr w:type="spellEnd"/>
      <w:r w:rsidR="00E120BD" w:rsidRPr="00910617">
        <w:rPr>
          <w:rFonts w:ascii="Times New Roman" w:hAnsi="Times New Roman"/>
          <w:sz w:val="24"/>
          <w:szCs w:val="24"/>
        </w:rPr>
        <w:t xml:space="preserve"> </w:t>
      </w:r>
      <w:r w:rsidR="00E120BD" w:rsidRPr="00E50450">
        <w:rPr>
          <w:rFonts w:ascii="Times New Roman" w:hAnsi="Times New Roman"/>
          <w:sz w:val="24"/>
          <w:szCs w:val="24"/>
        </w:rPr>
        <w:t>et al.,</w:t>
      </w:r>
      <w:r w:rsidR="00E120BD" w:rsidRPr="00910617">
        <w:rPr>
          <w:rFonts w:ascii="Times New Roman" w:hAnsi="Times New Roman"/>
          <w:sz w:val="24"/>
          <w:szCs w:val="24"/>
        </w:rPr>
        <w:t xml:space="preserve"> 2008</w:t>
      </w:r>
      <w:r w:rsidR="00DE1A2A" w:rsidRPr="00910617">
        <w:rPr>
          <w:rFonts w:ascii="Times New Roman" w:hAnsi="Times New Roman"/>
          <w:sz w:val="24"/>
          <w:szCs w:val="24"/>
        </w:rPr>
        <w:t>). The stream of returns from converting a parcel from the current land-use t</w:t>
      </w:r>
      <w:r w:rsidR="00F156BB" w:rsidRPr="00910617">
        <w:rPr>
          <w:rFonts w:ascii="Times New Roman" w:hAnsi="Times New Roman"/>
          <w:sz w:val="24"/>
          <w:szCs w:val="24"/>
        </w:rPr>
        <w:t xml:space="preserve">o some other land-use is </w:t>
      </w:r>
      <w:r w:rsidR="00DE1A2A" w:rsidRPr="00910617">
        <w:rPr>
          <w:rFonts w:ascii="Times New Roman" w:hAnsi="Times New Roman"/>
          <w:sz w:val="24"/>
          <w:szCs w:val="24"/>
        </w:rPr>
        <w:t xml:space="preserve">weighed against the costs entailed in the conversion from the current land-use to some other land-use. The premise then is that the land use at any time will correspond to the land use type with the highest present discounted sum of future net returns (stream of returns minus the cost of conversion). </w:t>
      </w:r>
      <w:r w:rsidR="001D3FBA" w:rsidRPr="00910617">
        <w:rPr>
          <w:rFonts w:ascii="Times New Roman" w:eastAsia="Times New Roman" w:hAnsi="Times New Roman"/>
          <w:sz w:val="24"/>
          <w:szCs w:val="24"/>
        </w:rPr>
        <w:t>Such process-based models allow for the analysis of a rich set of policy scenarios, by enabling the modeling of individual</w:t>
      </w:r>
      <w:r w:rsidR="006E70D9" w:rsidRPr="00910617">
        <w:rPr>
          <w:rFonts w:ascii="Times New Roman" w:eastAsia="Times New Roman" w:hAnsi="Times New Roman"/>
          <w:sz w:val="24"/>
          <w:szCs w:val="24"/>
        </w:rPr>
        <w:t xml:space="preserve">-level behavioral </w:t>
      </w:r>
      <w:r w:rsidR="001D3FBA" w:rsidRPr="00910617">
        <w:rPr>
          <w:rFonts w:ascii="Times New Roman" w:eastAsia="Times New Roman" w:hAnsi="Times New Roman"/>
          <w:sz w:val="24"/>
          <w:szCs w:val="24"/>
        </w:rPr>
        <w:t xml:space="preserve">changes to exogenously imposed policy scenarios. </w:t>
      </w:r>
      <w:r w:rsidR="00F156BB" w:rsidRPr="00910617">
        <w:rPr>
          <w:rFonts w:ascii="Times New Roman" w:eastAsia="Times New Roman" w:hAnsi="Times New Roman"/>
          <w:sz w:val="24"/>
          <w:szCs w:val="24"/>
        </w:rPr>
        <w:t xml:space="preserve">However, in addition to difficulties associated with incorporating spatial considerations at this micro-level, the data and computing demands can be very high when using process-based models, especially when the </w:t>
      </w:r>
      <w:r w:rsidR="00E120BD" w:rsidRPr="00910617">
        <w:rPr>
          <w:rFonts w:ascii="Times New Roman" w:eastAsia="Times New Roman" w:hAnsi="Times New Roman"/>
          <w:sz w:val="24"/>
          <w:szCs w:val="24"/>
        </w:rPr>
        <w:t>analysis is being conducted at the level of entire urban regions or states in a country</w:t>
      </w:r>
      <w:r w:rsidR="0050259D" w:rsidRPr="00910617">
        <w:rPr>
          <w:rFonts w:ascii="Times New Roman" w:eastAsia="Times New Roman" w:hAnsi="Times New Roman"/>
          <w:sz w:val="24"/>
          <w:szCs w:val="24"/>
        </w:rPr>
        <w:t xml:space="preserve"> (see </w:t>
      </w:r>
      <w:proofErr w:type="spellStart"/>
      <w:r w:rsidR="0050259D" w:rsidRPr="00910617">
        <w:rPr>
          <w:rFonts w:ascii="Times New Roman" w:eastAsia="Times New Roman" w:hAnsi="Times New Roman"/>
          <w:sz w:val="24"/>
          <w:szCs w:val="24"/>
        </w:rPr>
        <w:t>Kaza</w:t>
      </w:r>
      <w:proofErr w:type="spellEnd"/>
      <w:r w:rsidR="0050259D" w:rsidRPr="00910617">
        <w:rPr>
          <w:rFonts w:ascii="Times New Roman" w:eastAsia="Times New Roman" w:hAnsi="Times New Roman"/>
          <w:sz w:val="24"/>
          <w:szCs w:val="24"/>
        </w:rPr>
        <w:t xml:space="preserve"> </w:t>
      </w:r>
      <w:r w:rsidR="0050259D" w:rsidRPr="00E50450">
        <w:rPr>
          <w:rFonts w:ascii="Times New Roman" w:eastAsia="Times New Roman" w:hAnsi="Times New Roman"/>
          <w:sz w:val="24"/>
          <w:szCs w:val="24"/>
        </w:rPr>
        <w:t>et al.,</w:t>
      </w:r>
      <w:r w:rsidR="0050259D" w:rsidRPr="00910617">
        <w:rPr>
          <w:rFonts w:ascii="Times New Roman" w:eastAsia="Times New Roman" w:hAnsi="Times New Roman"/>
          <w:sz w:val="24"/>
          <w:szCs w:val="24"/>
        </w:rPr>
        <w:t xml:space="preserve"> 2012)</w:t>
      </w:r>
      <w:r w:rsidR="00E120BD" w:rsidRPr="00910617">
        <w:rPr>
          <w:rFonts w:ascii="Times New Roman" w:eastAsia="Times New Roman" w:hAnsi="Times New Roman"/>
          <w:sz w:val="24"/>
          <w:szCs w:val="24"/>
        </w:rPr>
        <w:t xml:space="preserve">. Further, individual landowners may not have </w:t>
      </w:r>
      <w:r w:rsidR="00E120BD" w:rsidRPr="009A49A6">
        <w:rPr>
          <w:rFonts w:ascii="Times New Roman" w:eastAsia="Times New Roman" w:hAnsi="Times New Roman"/>
          <w:i/>
          <w:sz w:val="24"/>
          <w:szCs w:val="24"/>
        </w:rPr>
        <w:t>carte blanche</w:t>
      </w:r>
      <w:r w:rsidR="00E120BD" w:rsidRPr="00910617">
        <w:rPr>
          <w:rFonts w:ascii="Times New Roman" w:eastAsia="Times New Roman" w:hAnsi="Times New Roman"/>
          <w:sz w:val="24"/>
          <w:szCs w:val="24"/>
        </w:rPr>
        <w:t xml:space="preserve"> authority to develop their land any way they want to, because of the presence of land-use and zoning regulations. Besides, multiple parcels in very close proximity tend to get similarly developed</w:t>
      </w:r>
      <w:r w:rsidR="0050259D" w:rsidRPr="00910617">
        <w:rPr>
          <w:rFonts w:ascii="Times New Roman" w:eastAsia="Times New Roman" w:hAnsi="Times New Roman"/>
          <w:sz w:val="24"/>
          <w:szCs w:val="24"/>
        </w:rPr>
        <w:t xml:space="preserve">, because multiple parcels </w:t>
      </w:r>
      <w:r w:rsidR="00226B72" w:rsidRPr="00910617">
        <w:rPr>
          <w:rFonts w:ascii="Times New Roman" w:eastAsia="Times New Roman" w:hAnsi="Times New Roman"/>
          <w:sz w:val="24"/>
          <w:szCs w:val="24"/>
        </w:rPr>
        <w:t>can be</w:t>
      </w:r>
      <w:r w:rsidR="0050259D" w:rsidRPr="00910617">
        <w:rPr>
          <w:rFonts w:ascii="Times New Roman" w:eastAsia="Times New Roman" w:hAnsi="Times New Roman"/>
          <w:sz w:val="24"/>
          <w:szCs w:val="24"/>
        </w:rPr>
        <w:t xml:space="preserve"> under the purview of a single decision-making agent</w:t>
      </w:r>
      <w:r w:rsidR="00226B72" w:rsidRPr="00910617">
        <w:rPr>
          <w:rFonts w:ascii="Times New Roman" w:eastAsia="Times New Roman" w:hAnsi="Times New Roman"/>
          <w:sz w:val="24"/>
          <w:szCs w:val="24"/>
        </w:rPr>
        <w:t xml:space="preserve"> </w:t>
      </w:r>
      <w:r w:rsidR="00174C39">
        <w:rPr>
          <w:rFonts w:ascii="Times New Roman" w:eastAsia="Times New Roman" w:hAnsi="Times New Roman"/>
          <w:sz w:val="24"/>
          <w:szCs w:val="24"/>
        </w:rPr>
        <w:t>such as</w:t>
      </w:r>
      <w:r w:rsidR="00226B72" w:rsidRPr="00910617">
        <w:rPr>
          <w:rFonts w:ascii="Times New Roman" w:eastAsia="Times New Roman" w:hAnsi="Times New Roman"/>
          <w:sz w:val="24"/>
          <w:szCs w:val="24"/>
        </w:rPr>
        <w:t xml:space="preserve"> a co</w:t>
      </w:r>
      <w:r w:rsidR="00B21F45">
        <w:rPr>
          <w:rFonts w:ascii="Times New Roman" w:eastAsia="Times New Roman" w:hAnsi="Times New Roman"/>
          <w:sz w:val="24"/>
          <w:szCs w:val="24"/>
        </w:rPr>
        <w:t xml:space="preserve">unty board or a community board (see </w:t>
      </w:r>
      <w:proofErr w:type="spellStart"/>
      <w:r w:rsidR="00150D65">
        <w:rPr>
          <w:rFonts w:ascii="Times New Roman" w:eastAsia="Times New Roman" w:hAnsi="Times New Roman"/>
          <w:sz w:val="24"/>
          <w:szCs w:val="24"/>
        </w:rPr>
        <w:t>McMillen</w:t>
      </w:r>
      <w:proofErr w:type="spellEnd"/>
      <w:r w:rsidR="00150D65">
        <w:rPr>
          <w:rFonts w:ascii="Times New Roman" w:eastAsia="Times New Roman" w:hAnsi="Times New Roman"/>
          <w:sz w:val="24"/>
          <w:szCs w:val="24"/>
        </w:rPr>
        <w:t xml:space="preserve"> and McDonald, 1991</w:t>
      </w:r>
      <w:r w:rsidR="00A030C6">
        <w:rPr>
          <w:rFonts w:ascii="Times New Roman" w:eastAsia="Times New Roman" w:hAnsi="Times New Roman"/>
          <w:sz w:val="24"/>
          <w:szCs w:val="24"/>
        </w:rPr>
        <w:t>;</w:t>
      </w:r>
      <w:r w:rsidR="00150D65">
        <w:rPr>
          <w:rFonts w:ascii="Times New Roman" w:eastAsia="Times New Roman" w:hAnsi="Times New Roman"/>
          <w:sz w:val="24"/>
          <w:szCs w:val="24"/>
        </w:rPr>
        <w:t xml:space="preserve"> </w:t>
      </w:r>
      <w:r w:rsidR="00B21F45">
        <w:rPr>
          <w:rFonts w:ascii="Times New Roman" w:eastAsia="Times New Roman" w:hAnsi="Times New Roman"/>
          <w:sz w:val="24"/>
          <w:szCs w:val="24"/>
        </w:rPr>
        <w:t>Mayer and Somerville, 2000</w:t>
      </w:r>
      <w:r w:rsidR="00A030C6">
        <w:rPr>
          <w:rFonts w:ascii="Times New Roman" w:eastAsia="Times New Roman" w:hAnsi="Times New Roman"/>
          <w:sz w:val="24"/>
          <w:szCs w:val="24"/>
        </w:rPr>
        <w:t>;</w:t>
      </w:r>
      <w:r w:rsidR="00B21F45">
        <w:rPr>
          <w:rFonts w:ascii="Times New Roman" w:eastAsia="Times New Roman" w:hAnsi="Times New Roman"/>
          <w:sz w:val="24"/>
          <w:szCs w:val="24"/>
        </w:rPr>
        <w:t xml:space="preserve"> Munroe </w:t>
      </w:r>
      <w:r w:rsidR="00B21F45" w:rsidRPr="00E50450">
        <w:rPr>
          <w:rFonts w:ascii="Times New Roman" w:eastAsia="Times New Roman" w:hAnsi="Times New Roman"/>
          <w:sz w:val="24"/>
          <w:szCs w:val="24"/>
        </w:rPr>
        <w:t>et al.,</w:t>
      </w:r>
      <w:r w:rsidR="00B21F45">
        <w:rPr>
          <w:rFonts w:ascii="Times New Roman" w:eastAsia="Times New Roman" w:hAnsi="Times New Roman"/>
          <w:sz w:val="24"/>
          <w:szCs w:val="24"/>
        </w:rPr>
        <w:t xml:space="preserve"> 2005)</w:t>
      </w:r>
      <w:r w:rsidR="0050259D" w:rsidRPr="00910617">
        <w:rPr>
          <w:rFonts w:ascii="Times New Roman" w:eastAsia="Times New Roman" w:hAnsi="Times New Roman"/>
          <w:sz w:val="24"/>
          <w:szCs w:val="24"/>
        </w:rPr>
        <w:t xml:space="preserve">.  </w:t>
      </w:r>
    </w:p>
    <w:p w:rsidR="00CC202F" w:rsidRPr="00910617" w:rsidRDefault="00226B72" w:rsidP="001C1C04">
      <w:pPr>
        <w:spacing w:after="0" w:line="360" w:lineRule="auto"/>
        <w:ind w:firstLine="720"/>
        <w:jc w:val="both"/>
        <w:rPr>
          <w:rFonts w:ascii="Times New Roman" w:hAnsi="Times New Roman"/>
          <w:sz w:val="24"/>
          <w:szCs w:val="24"/>
        </w:rPr>
      </w:pPr>
      <w:r w:rsidRPr="00910617">
        <w:rPr>
          <w:rFonts w:ascii="Times New Roman" w:hAnsi="Times New Roman"/>
          <w:sz w:val="24"/>
          <w:szCs w:val="24"/>
        </w:rPr>
        <w:t xml:space="preserve">The third type of models, referred to as spatial-based models, puts emphasis on </w:t>
      </w:r>
      <w:r w:rsidR="0006551C" w:rsidRPr="00910617">
        <w:rPr>
          <w:rFonts w:ascii="Times New Roman" w:hAnsi="Times New Roman"/>
          <w:sz w:val="24"/>
          <w:szCs w:val="24"/>
        </w:rPr>
        <w:t>spatial dependence</w:t>
      </w:r>
      <w:r w:rsidR="00F3426A" w:rsidRPr="00910617">
        <w:rPr>
          <w:rFonts w:ascii="Times New Roman" w:hAnsi="Times New Roman"/>
          <w:sz w:val="24"/>
          <w:szCs w:val="24"/>
        </w:rPr>
        <w:t xml:space="preserve"> </w:t>
      </w:r>
      <w:r w:rsidRPr="00910617">
        <w:rPr>
          <w:rFonts w:ascii="Times New Roman" w:hAnsi="Times New Roman"/>
          <w:sz w:val="24"/>
          <w:szCs w:val="24"/>
        </w:rPr>
        <w:t>among spatial units (in pattern-based models) or among landowners (in process-based models)</w:t>
      </w:r>
      <w:r w:rsidR="003C241E">
        <w:rPr>
          <w:rFonts w:ascii="Times New Roman" w:hAnsi="Times New Roman"/>
          <w:sz w:val="24"/>
          <w:szCs w:val="24"/>
        </w:rPr>
        <w:t>,</w:t>
      </w:r>
      <w:r w:rsidRPr="00910617">
        <w:rPr>
          <w:rFonts w:ascii="Times New Roman" w:hAnsi="Times New Roman"/>
          <w:sz w:val="24"/>
          <w:szCs w:val="24"/>
        </w:rPr>
        <w:t xml:space="preserve"> </w:t>
      </w:r>
      <w:r w:rsidR="003C241E">
        <w:rPr>
          <w:rFonts w:ascii="Times New Roman" w:hAnsi="Times New Roman"/>
          <w:sz w:val="24"/>
          <w:szCs w:val="24"/>
        </w:rPr>
        <w:t xml:space="preserve">as </w:t>
      </w:r>
      <w:r w:rsidR="00F3426A" w:rsidRPr="00910617">
        <w:rPr>
          <w:rFonts w:ascii="Times New Roman" w:hAnsi="Times New Roman"/>
          <w:sz w:val="24"/>
          <w:szCs w:val="24"/>
        </w:rPr>
        <w:t xml:space="preserve">caused by </w:t>
      </w:r>
      <w:r w:rsidR="0006551C" w:rsidRPr="00910617">
        <w:rPr>
          <w:rFonts w:ascii="Times New Roman" w:hAnsi="Times New Roman"/>
          <w:sz w:val="24"/>
          <w:szCs w:val="24"/>
        </w:rPr>
        <w:t xml:space="preserve">diffusion effects, </w:t>
      </w:r>
      <w:r w:rsidR="00CC202F" w:rsidRPr="00910617">
        <w:rPr>
          <w:rFonts w:ascii="Times New Roman" w:hAnsi="Times New Roman"/>
          <w:sz w:val="24"/>
          <w:szCs w:val="24"/>
        </w:rPr>
        <w:t xml:space="preserve">or zoning and land-use regulation effects, or </w:t>
      </w:r>
      <w:r w:rsidR="0006551C" w:rsidRPr="00910617">
        <w:rPr>
          <w:rFonts w:ascii="Times New Roman" w:hAnsi="Times New Roman"/>
          <w:sz w:val="24"/>
          <w:szCs w:val="24"/>
        </w:rPr>
        <w:t xml:space="preserve">social interaction effects, or </w:t>
      </w:r>
      <w:r w:rsidR="002B0BCD" w:rsidRPr="00910617">
        <w:rPr>
          <w:rFonts w:ascii="Times New Roman" w:hAnsi="Times New Roman"/>
          <w:sz w:val="24"/>
          <w:szCs w:val="24"/>
        </w:rPr>
        <w:t xml:space="preserve">observed and </w:t>
      </w:r>
      <w:r w:rsidR="0006551C" w:rsidRPr="00910617">
        <w:rPr>
          <w:rFonts w:ascii="Times New Roman" w:hAnsi="Times New Roman"/>
          <w:sz w:val="24"/>
          <w:szCs w:val="24"/>
        </w:rPr>
        <w:t>unobserved location-related influences (see Jones and Bullen, 1</w:t>
      </w:r>
      <w:r w:rsidR="00A030C6">
        <w:rPr>
          <w:rFonts w:ascii="Times New Roman" w:hAnsi="Times New Roman"/>
          <w:sz w:val="24"/>
          <w:szCs w:val="24"/>
        </w:rPr>
        <w:t>994</w:t>
      </w:r>
      <w:r w:rsidR="0006551C" w:rsidRPr="00910617">
        <w:rPr>
          <w:rFonts w:ascii="Times New Roman" w:hAnsi="Times New Roman"/>
          <w:sz w:val="24"/>
          <w:szCs w:val="24"/>
        </w:rPr>
        <w:t xml:space="preserve"> and Miller, 1999). </w:t>
      </w:r>
      <w:r w:rsidR="002B0BCD" w:rsidRPr="00910617">
        <w:rPr>
          <w:rFonts w:ascii="Times New Roman" w:hAnsi="Times New Roman"/>
          <w:sz w:val="24"/>
          <w:szCs w:val="24"/>
        </w:rPr>
        <w:t>Indeed, as expressed by Tobl</w:t>
      </w:r>
      <w:r w:rsidR="002A4A85">
        <w:rPr>
          <w:rFonts w:ascii="Times New Roman" w:hAnsi="Times New Roman"/>
          <w:sz w:val="24"/>
          <w:szCs w:val="24"/>
        </w:rPr>
        <w:t>er’s (1970</w:t>
      </w:r>
      <w:r w:rsidR="002B0BCD" w:rsidRPr="00910617">
        <w:rPr>
          <w:rFonts w:ascii="Times New Roman" w:hAnsi="Times New Roman"/>
          <w:sz w:val="24"/>
          <w:szCs w:val="24"/>
        </w:rPr>
        <w:t>) first law of geography, “everything is related to everything else, but close things more so”. While some of these proximity-based spatial effects may be accommodated through the appropriate construction of spatial variables (such as accessibility to city centers and market places), there will inevitably be unobserved spatial variables (such as say neighborhood soil quality or attitudes/politics) that will create unobserved dependencies in land-use patterns of proximally located spatial units. Several different spatial formulations have been considered in land-use modeling to accommodate such spatial dependencies, though the two most dominant remain the spatial lag and spatial error formulations.</w:t>
      </w:r>
      <w:r w:rsidR="00441581" w:rsidRPr="00910617">
        <w:rPr>
          <w:rFonts w:ascii="Times New Roman" w:hAnsi="Times New Roman"/>
          <w:sz w:val="24"/>
          <w:szCs w:val="24"/>
        </w:rPr>
        <w:t xml:space="preserve"> Of these, the spatial lag structure is more appealing.</w:t>
      </w:r>
      <w:r w:rsidR="009B5CB8" w:rsidRPr="00910617">
        <w:rPr>
          <w:rStyle w:val="FootnoteReference"/>
          <w:rFonts w:ascii="Times New Roman" w:hAnsi="Times New Roman"/>
          <w:sz w:val="24"/>
          <w:szCs w:val="24"/>
        </w:rPr>
        <w:footnoteReference w:id="2"/>
      </w:r>
      <w:r w:rsidR="00A133EE" w:rsidRPr="00910617">
        <w:rPr>
          <w:rFonts w:ascii="Times New Roman" w:hAnsi="Times New Roman"/>
          <w:sz w:val="24"/>
          <w:szCs w:val="24"/>
        </w:rPr>
        <w:t xml:space="preserve"> </w:t>
      </w:r>
      <w:r w:rsidR="00CC202F" w:rsidRPr="00910617">
        <w:rPr>
          <w:rFonts w:ascii="Times New Roman" w:hAnsi="Times New Roman"/>
          <w:sz w:val="24"/>
          <w:szCs w:val="24"/>
        </w:rPr>
        <w:t xml:space="preserve">The spatial lag formulation </w:t>
      </w:r>
      <w:r w:rsidR="00CC202F" w:rsidRPr="00910617">
        <w:rPr>
          <w:rFonts w:ascii="Times New Roman" w:hAnsi="Times New Roman"/>
          <w:sz w:val="24"/>
          <w:szCs w:val="24"/>
        </w:rPr>
        <w:lastRenderedPageBreak/>
        <w:t>also generates spatial hete</w:t>
      </w:r>
      <w:r w:rsidR="00773675">
        <w:rPr>
          <w:rFonts w:ascii="Times New Roman" w:hAnsi="Times New Roman"/>
          <w:sz w:val="24"/>
          <w:szCs w:val="24"/>
        </w:rPr>
        <w:t>r</w:t>
      </w:r>
      <w:r w:rsidR="00CC202F" w:rsidRPr="00910617">
        <w:rPr>
          <w:rFonts w:ascii="Times New Roman" w:hAnsi="Times New Roman"/>
          <w:sz w:val="24"/>
          <w:szCs w:val="24"/>
        </w:rPr>
        <w:t>oscedasticity. I</w:t>
      </w:r>
      <w:r w:rsidR="00A133EE" w:rsidRPr="00910617">
        <w:rPr>
          <w:rFonts w:ascii="Times New Roman" w:hAnsi="Times New Roman"/>
          <w:sz w:val="24"/>
          <w:szCs w:val="24"/>
        </w:rPr>
        <w:t xml:space="preserve">n addition to the spatial lag-based </w:t>
      </w:r>
      <w:r w:rsidR="00CC202F" w:rsidRPr="00910617">
        <w:rPr>
          <w:rFonts w:ascii="Times New Roman" w:hAnsi="Times New Roman"/>
          <w:sz w:val="24"/>
          <w:szCs w:val="24"/>
        </w:rPr>
        <w:t xml:space="preserve">and resulting heteroscedasticity </w:t>
      </w:r>
      <w:r w:rsidR="00A133EE" w:rsidRPr="00910617">
        <w:rPr>
          <w:rFonts w:ascii="Times New Roman" w:hAnsi="Times New Roman"/>
          <w:sz w:val="24"/>
          <w:szCs w:val="24"/>
        </w:rPr>
        <w:t>effect</w:t>
      </w:r>
      <w:r w:rsidR="00CC202F" w:rsidRPr="00910617">
        <w:rPr>
          <w:rFonts w:ascii="Times New Roman" w:hAnsi="Times New Roman"/>
          <w:sz w:val="24"/>
          <w:szCs w:val="24"/>
        </w:rPr>
        <w:t>s</w:t>
      </w:r>
      <w:r w:rsidR="00A133EE" w:rsidRPr="00910617">
        <w:rPr>
          <w:rFonts w:ascii="Times New Roman" w:hAnsi="Times New Roman"/>
          <w:sz w:val="24"/>
          <w:szCs w:val="24"/>
        </w:rPr>
        <w:t xml:space="preserve"> just discussed, it is also likely that there is </w:t>
      </w:r>
      <w:r w:rsidR="00441581" w:rsidRPr="00910617">
        <w:rPr>
          <w:rFonts w:ascii="Times New Roman" w:hAnsi="Times New Roman"/>
          <w:sz w:val="24"/>
          <w:szCs w:val="24"/>
        </w:rPr>
        <w:t xml:space="preserve">spatial </w:t>
      </w:r>
      <w:r w:rsidR="00CC202F" w:rsidRPr="00910617">
        <w:rPr>
          <w:rFonts w:ascii="Times New Roman" w:hAnsi="Times New Roman"/>
          <w:sz w:val="24"/>
          <w:szCs w:val="24"/>
        </w:rPr>
        <w:t>heterogeneity (</w:t>
      </w:r>
      <w:r w:rsidR="00CC202F" w:rsidRPr="002C3FDF">
        <w:rPr>
          <w:rFonts w:ascii="Times New Roman" w:hAnsi="Times New Roman"/>
          <w:i/>
          <w:sz w:val="24"/>
          <w:szCs w:val="24"/>
        </w:rPr>
        <w:t>i.e.</w:t>
      </w:r>
      <w:r w:rsidR="00CC202F" w:rsidRPr="00910617">
        <w:rPr>
          <w:rFonts w:ascii="Times New Roman" w:hAnsi="Times New Roman"/>
          <w:sz w:val="24"/>
          <w:szCs w:val="24"/>
        </w:rPr>
        <w:t>, differences in relationships between the dependent variable of interest and the independent variables across decision-makers or spatial units in a study region (see</w:t>
      </w:r>
      <w:r w:rsidR="003C241E">
        <w:rPr>
          <w:rFonts w:ascii="Times New Roman" w:hAnsi="Times New Roman"/>
          <w:sz w:val="24"/>
          <w:szCs w:val="24"/>
        </w:rPr>
        <w:t>,</w:t>
      </w:r>
      <w:r w:rsidR="00CC202F" w:rsidRPr="00910617">
        <w:rPr>
          <w:rFonts w:ascii="Times New Roman" w:hAnsi="Times New Roman"/>
          <w:sz w:val="24"/>
          <w:szCs w:val="24"/>
        </w:rPr>
        <w:t xml:space="preserve"> Fotheringham and </w:t>
      </w:r>
      <w:proofErr w:type="spellStart"/>
      <w:r w:rsidR="00CC202F" w:rsidRPr="00910617">
        <w:rPr>
          <w:rFonts w:ascii="Times New Roman" w:hAnsi="Times New Roman"/>
          <w:sz w:val="24"/>
          <w:szCs w:val="24"/>
        </w:rPr>
        <w:t>Brunsdon</w:t>
      </w:r>
      <w:proofErr w:type="spellEnd"/>
      <w:r w:rsidR="00CC202F" w:rsidRPr="00910617">
        <w:rPr>
          <w:rFonts w:ascii="Times New Roman" w:hAnsi="Times New Roman"/>
          <w:sz w:val="24"/>
          <w:szCs w:val="24"/>
        </w:rPr>
        <w:t>, 1999</w:t>
      </w:r>
      <w:r w:rsidR="00A030C6">
        <w:rPr>
          <w:rFonts w:ascii="Times New Roman" w:hAnsi="Times New Roman"/>
          <w:sz w:val="24"/>
          <w:szCs w:val="24"/>
        </w:rPr>
        <w:t>;</w:t>
      </w:r>
      <w:r w:rsidR="000A2C5E">
        <w:rPr>
          <w:rFonts w:ascii="Times New Roman" w:hAnsi="Times New Roman"/>
          <w:sz w:val="24"/>
          <w:szCs w:val="24"/>
        </w:rPr>
        <w:t xml:space="preserve"> Bhat and Zhao, 2002</w:t>
      </w:r>
      <w:r w:rsidR="00A030C6">
        <w:rPr>
          <w:rFonts w:ascii="Times New Roman" w:hAnsi="Times New Roman"/>
          <w:sz w:val="24"/>
          <w:szCs w:val="24"/>
        </w:rPr>
        <w:t>;</w:t>
      </w:r>
      <w:r w:rsidR="000A2C5E">
        <w:rPr>
          <w:rFonts w:ascii="Times New Roman" w:hAnsi="Times New Roman"/>
          <w:sz w:val="24"/>
          <w:szCs w:val="24"/>
        </w:rPr>
        <w:t xml:space="preserve"> Bhat and </w:t>
      </w:r>
      <w:proofErr w:type="spellStart"/>
      <w:r w:rsidR="000A2C5E">
        <w:rPr>
          <w:rFonts w:ascii="Times New Roman" w:hAnsi="Times New Roman"/>
          <w:sz w:val="24"/>
          <w:szCs w:val="24"/>
        </w:rPr>
        <w:t>Guo</w:t>
      </w:r>
      <w:proofErr w:type="spellEnd"/>
      <w:r w:rsidR="000A2C5E">
        <w:rPr>
          <w:rFonts w:ascii="Times New Roman" w:hAnsi="Times New Roman"/>
          <w:sz w:val="24"/>
          <w:szCs w:val="24"/>
        </w:rPr>
        <w:t>, 2004</w:t>
      </w:r>
      <w:r w:rsidR="00CC202F" w:rsidRPr="00910617">
        <w:rPr>
          <w:rFonts w:ascii="Times New Roman" w:hAnsi="Times New Roman"/>
          <w:sz w:val="24"/>
          <w:szCs w:val="24"/>
        </w:rPr>
        <w:t>)</w:t>
      </w:r>
      <w:r w:rsidR="003C241E">
        <w:rPr>
          <w:rFonts w:ascii="Times New Roman" w:hAnsi="Times New Roman"/>
          <w:sz w:val="24"/>
          <w:szCs w:val="24"/>
        </w:rPr>
        <w:t>. Thus,</w:t>
      </w:r>
      <w:r w:rsidR="00CC202F" w:rsidRPr="00910617">
        <w:rPr>
          <w:rFonts w:ascii="Times New Roman" w:hAnsi="Times New Roman"/>
          <w:sz w:val="24"/>
          <w:szCs w:val="24"/>
        </w:rPr>
        <w:t xml:space="preserve"> </w:t>
      </w:r>
      <w:r w:rsidR="003C241E">
        <w:rPr>
          <w:rFonts w:ascii="Times New Roman" w:hAnsi="Times New Roman"/>
          <w:sz w:val="24"/>
          <w:szCs w:val="24"/>
        </w:rPr>
        <w:t>i</w:t>
      </w:r>
      <w:r w:rsidR="00CC202F" w:rsidRPr="00910617">
        <w:rPr>
          <w:rFonts w:ascii="Times New Roman" w:hAnsi="Times New Roman"/>
          <w:sz w:val="24"/>
          <w:szCs w:val="24"/>
        </w:rPr>
        <w:t>t behooves the analyst to accommodate local variations (</w:t>
      </w:r>
      <w:r w:rsidR="00CC202F" w:rsidRPr="00910617">
        <w:rPr>
          <w:rFonts w:ascii="Times New Roman" w:hAnsi="Times New Roman"/>
          <w:i/>
          <w:iCs/>
          <w:sz w:val="24"/>
          <w:szCs w:val="24"/>
        </w:rPr>
        <w:t>i.e.</w:t>
      </w:r>
      <w:r w:rsidR="00CC202F" w:rsidRPr="00910617">
        <w:rPr>
          <w:rFonts w:ascii="Times New Roman" w:hAnsi="Times New Roman"/>
          <w:sz w:val="24"/>
          <w:szCs w:val="24"/>
        </w:rPr>
        <w:t xml:space="preserve">, recognize spatial non-stationarity) in the relationship across a study region rather than settle for a single global relationship. </w:t>
      </w:r>
    </w:p>
    <w:p w:rsidR="00DD4942" w:rsidRPr="00910617" w:rsidRDefault="00CC202F" w:rsidP="005929FE">
      <w:pPr>
        <w:spacing w:after="0" w:line="360" w:lineRule="auto"/>
        <w:ind w:firstLine="720"/>
        <w:jc w:val="both"/>
        <w:rPr>
          <w:rFonts w:ascii="Times New Roman" w:hAnsi="Times New Roman"/>
          <w:sz w:val="24"/>
          <w:szCs w:val="24"/>
        </w:rPr>
      </w:pPr>
      <w:r w:rsidRPr="00910617">
        <w:rPr>
          <w:rFonts w:ascii="Times New Roman" w:hAnsi="Times New Roman"/>
          <w:sz w:val="24"/>
          <w:szCs w:val="24"/>
        </w:rPr>
        <w:t xml:space="preserve">In the current study, we adopt an aggregate spatial unit of analysis </w:t>
      </w:r>
      <w:r w:rsidR="008113FD" w:rsidRPr="00910617">
        <w:rPr>
          <w:rFonts w:ascii="Times New Roman" w:hAnsi="Times New Roman"/>
          <w:sz w:val="24"/>
          <w:szCs w:val="24"/>
        </w:rPr>
        <w:t xml:space="preserve">of a quarter-of-a-mile square grid cell </w:t>
      </w:r>
      <w:r w:rsidRPr="00910617">
        <w:rPr>
          <w:rFonts w:ascii="Times New Roman" w:hAnsi="Times New Roman"/>
          <w:sz w:val="24"/>
          <w:szCs w:val="24"/>
        </w:rPr>
        <w:t>to study land-use ove</w:t>
      </w:r>
      <w:r w:rsidR="008113FD" w:rsidRPr="00910617">
        <w:rPr>
          <w:rFonts w:ascii="Times New Roman" w:hAnsi="Times New Roman"/>
          <w:sz w:val="24"/>
          <w:szCs w:val="24"/>
        </w:rPr>
        <w:t xml:space="preserve">r an entire urban region of </w:t>
      </w:r>
      <w:r w:rsidR="00106EAD">
        <w:rPr>
          <w:rFonts w:ascii="Times New Roman" w:hAnsi="Times New Roman"/>
          <w:sz w:val="24"/>
          <w:szCs w:val="24"/>
        </w:rPr>
        <w:t>Austin, Texas</w:t>
      </w:r>
      <w:r w:rsidR="008113FD" w:rsidRPr="00910617">
        <w:rPr>
          <w:rFonts w:ascii="Times New Roman" w:hAnsi="Times New Roman"/>
          <w:sz w:val="24"/>
          <w:szCs w:val="24"/>
        </w:rPr>
        <w:t xml:space="preserve">, with each grid having the “option” of </w:t>
      </w:r>
      <w:r w:rsidR="00BF336C" w:rsidRPr="00910617">
        <w:rPr>
          <w:rFonts w:ascii="Times New Roman" w:hAnsi="Times New Roman"/>
          <w:sz w:val="24"/>
          <w:szCs w:val="24"/>
        </w:rPr>
        <w:t xml:space="preserve">investing (and </w:t>
      </w:r>
      <w:r w:rsidR="008113FD" w:rsidRPr="00910617">
        <w:rPr>
          <w:rFonts w:ascii="Times New Roman" w:hAnsi="Times New Roman"/>
          <w:sz w:val="24"/>
          <w:szCs w:val="24"/>
        </w:rPr>
        <w:t>converting</w:t>
      </w:r>
      <w:r w:rsidR="00BF336C" w:rsidRPr="00910617">
        <w:rPr>
          <w:rFonts w:ascii="Times New Roman" w:hAnsi="Times New Roman"/>
          <w:sz w:val="24"/>
          <w:szCs w:val="24"/>
        </w:rPr>
        <w:t>) from one package of land-uses to another alternative package of land-uses. In doing so, some grids can invest entirely in a single land-use</w:t>
      </w:r>
      <w:r w:rsidR="003D6F5B" w:rsidRPr="00910617">
        <w:rPr>
          <w:rFonts w:ascii="Times New Roman" w:hAnsi="Times New Roman"/>
          <w:sz w:val="24"/>
          <w:szCs w:val="24"/>
        </w:rPr>
        <w:t>.</w:t>
      </w:r>
      <w:r w:rsidR="00BF336C" w:rsidRPr="00910617">
        <w:rPr>
          <w:rFonts w:ascii="Times New Roman" w:hAnsi="Times New Roman"/>
          <w:sz w:val="24"/>
          <w:szCs w:val="24"/>
        </w:rPr>
        <w:t xml:space="preserve"> The grid-level land-use is obtained by aggregating underlying parcel-level land-use information. </w:t>
      </w:r>
      <w:r w:rsidR="003D6F5B" w:rsidRPr="00910617">
        <w:rPr>
          <w:rFonts w:ascii="Times New Roman" w:hAnsi="Times New Roman"/>
          <w:sz w:val="24"/>
          <w:szCs w:val="24"/>
        </w:rPr>
        <w:t xml:space="preserve">However, we supplement this pattern-based modeling view with a process-based </w:t>
      </w:r>
      <w:r w:rsidR="00107E4B" w:rsidRPr="00910617">
        <w:rPr>
          <w:rFonts w:ascii="Times New Roman" w:hAnsi="Times New Roman"/>
          <w:sz w:val="24"/>
          <w:szCs w:val="24"/>
        </w:rPr>
        <w:t>modeling view</w:t>
      </w:r>
      <w:r w:rsidR="003D6F5B" w:rsidRPr="00910617">
        <w:rPr>
          <w:rFonts w:ascii="Times New Roman" w:hAnsi="Times New Roman"/>
          <w:sz w:val="24"/>
          <w:szCs w:val="24"/>
        </w:rPr>
        <w:t xml:space="preserve">. </w:t>
      </w:r>
      <w:r w:rsidR="00107E4B" w:rsidRPr="00910617">
        <w:rPr>
          <w:rFonts w:ascii="Times New Roman" w:hAnsi="Times New Roman"/>
          <w:sz w:val="24"/>
          <w:szCs w:val="24"/>
        </w:rPr>
        <w:t>Specifically, w</w:t>
      </w:r>
      <w:r w:rsidR="003D6F5B" w:rsidRPr="00910617">
        <w:rPr>
          <w:rFonts w:ascii="Times New Roman" w:hAnsi="Times New Roman"/>
          <w:sz w:val="24"/>
          <w:szCs w:val="24"/>
        </w:rPr>
        <w:t xml:space="preserve">hile the clear linkage between parcels and their human landowners in typical process-based models is admittedly not present, we consider a rich set of population demographics of </w:t>
      </w:r>
      <w:r w:rsidR="00107E4B" w:rsidRPr="00910617">
        <w:rPr>
          <w:rFonts w:ascii="Times New Roman" w:hAnsi="Times New Roman"/>
          <w:sz w:val="24"/>
          <w:szCs w:val="24"/>
        </w:rPr>
        <w:t xml:space="preserve">the citizenry of </w:t>
      </w:r>
      <w:r w:rsidR="003D6F5B" w:rsidRPr="00910617">
        <w:rPr>
          <w:rFonts w:ascii="Times New Roman" w:hAnsi="Times New Roman"/>
          <w:sz w:val="24"/>
          <w:szCs w:val="24"/>
        </w:rPr>
        <w:t>each aggregate grid to approximate a collective decision-making process for that grid. In addition, the land-use in a grid may also be determined by community or county boards through zoning regulations</w:t>
      </w:r>
      <w:r w:rsidR="00107E4B" w:rsidRPr="00910617">
        <w:rPr>
          <w:rFonts w:ascii="Times New Roman" w:hAnsi="Times New Roman"/>
          <w:sz w:val="24"/>
          <w:szCs w:val="24"/>
        </w:rPr>
        <w:t>. Besides, by using a grid size that is not too aggregate, we retain some of the process-based model characteristics of having a connection between the spatial unit of analysis and human decision-makers. But since there is no clear label possible for the decision-maker of a grid, we will use the terminology of the “grid” both as a spatial unit of analysis as well as the decision-maker for the spatial unit of analysis. The hybrid model just discussed is further enhanced by considering all the spatial analysis aspects considered in spatial-based models.</w:t>
      </w:r>
      <w:r w:rsidR="006A1BEF" w:rsidRPr="00910617">
        <w:rPr>
          <w:rFonts w:ascii="Times New Roman" w:hAnsi="Times New Roman"/>
          <w:sz w:val="24"/>
          <w:szCs w:val="24"/>
        </w:rPr>
        <w:t xml:space="preserve"> Thus, while </w:t>
      </w:r>
      <w:proofErr w:type="spellStart"/>
      <w:r w:rsidR="006A1BEF" w:rsidRPr="00910617">
        <w:rPr>
          <w:rFonts w:ascii="Times New Roman" w:hAnsi="Times New Roman"/>
          <w:sz w:val="24"/>
          <w:szCs w:val="24"/>
        </w:rPr>
        <w:t>Kaza</w:t>
      </w:r>
      <w:proofErr w:type="spellEnd"/>
      <w:r w:rsidR="006A1BEF" w:rsidRPr="00910617">
        <w:rPr>
          <w:rFonts w:ascii="Times New Roman" w:hAnsi="Times New Roman"/>
          <w:sz w:val="24"/>
          <w:szCs w:val="24"/>
        </w:rPr>
        <w:t xml:space="preserve"> </w:t>
      </w:r>
      <w:r w:rsidR="006A1BEF" w:rsidRPr="00E50450">
        <w:rPr>
          <w:rFonts w:ascii="Times New Roman" w:hAnsi="Times New Roman"/>
          <w:sz w:val="24"/>
          <w:szCs w:val="24"/>
        </w:rPr>
        <w:t>et al.</w:t>
      </w:r>
      <w:r w:rsidR="006A1BEF" w:rsidRPr="00910617">
        <w:rPr>
          <w:rFonts w:ascii="Times New Roman" w:hAnsi="Times New Roman"/>
          <w:sz w:val="24"/>
          <w:szCs w:val="24"/>
        </w:rPr>
        <w:t xml:space="preserve"> (2012) also consider a hybrid </w:t>
      </w:r>
      <w:r w:rsidR="008B13D4" w:rsidRPr="00910617">
        <w:rPr>
          <w:rFonts w:ascii="Times New Roman" w:hAnsi="Times New Roman"/>
          <w:sz w:val="24"/>
          <w:szCs w:val="24"/>
        </w:rPr>
        <w:t xml:space="preserve">land-use </w:t>
      </w:r>
      <w:r w:rsidR="006A1BEF" w:rsidRPr="00910617">
        <w:rPr>
          <w:rFonts w:ascii="Times New Roman" w:hAnsi="Times New Roman"/>
          <w:sz w:val="24"/>
          <w:szCs w:val="24"/>
        </w:rPr>
        <w:t xml:space="preserve">model based on Bhat’s (2008) MDCEV model, we </w:t>
      </w:r>
      <w:r w:rsidR="00DD071B" w:rsidRPr="00910617">
        <w:rPr>
          <w:rFonts w:ascii="Times New Roman" w:hAnsi="Times New Roman"/>
          <w:sz w:val="24"/>
          <w:szCs w:val="24"/>
        </w:rPr>
        <w:t>consider</w:t>
      </w:r>
      <w:r w:rsidR="006A1BEF" w:rsidRPr="00910617">
        <w:rPr>
          <w:rFonts w:ascii="Times New Roman" w:hAnsi="Times New Roman"/>
          <w:sz w:val="24"/>
          <w:szCs w:val="24"/>
        </w:rPr>
        <w:t xml:space="preserve"> the important spatial</w:t>
      </w:r>
      <w:r w:rsidR="00DD071B" w:rsidRPr="00910617">
        <w:rPr>
          <w:rFonts w:ascii="Times New Roman" w:hAnsi="Times New Roman"/>
          <w:sz w:val="24"/>
          <w:szCs w:val="24"/>
        </w:rPr>
        <w:t xml:space="preserve"> issues</w:t>
      </w:r>
      <w:r w:rsidR="006A1BEF" w:rsidRPr="00910617">
        <w:rPr>
          <w:rFonts w:ascii="Times New Roman" w:hAnsi="Times New Roman"/>
          <w:sz w:val="24"/>
          <w:szCs w:val="24"/>
        </w:rPr>
        <w:t xml:space="preserve"> of dependence</w:t>
      </w:r>
      <w:r w:rsidR="00DD071B" w:rsidRPr="00910617">
        <w:rPr>
          <w:rFonts w:ascii="Times New Roman" w:hAnsi="Times New Roman"/>
          <w:sz w:val="24"/>
          <w:szCs w:val="24"/>
        </w:rPr>
        <w:t xml:space="preserve"> </w:t>
      </w:r>
      <w:r w:rsidR="006A1BEF" w:rsidRPr="00910617">
        <w:rPr>
          <w:rFonts w:ascii="Times New Roman" w:hAnsi="Times New Roman"/>
          <w:sz w:val="24"/>
          <w:szCs w:val="24"/>
        </w:rPr>
        <w:t xml:space="preserve">and heterogeneity </w:t>
      </w:r>
      <w:r w:rsidR="00DD071B" w:rsidRPr="00910617">
        <w:rPr>
          <w:rFonts w:ascii="Times New Roman" w:hAnsi="Times New Roman"/>
          <w:sz w:val="24"/>
          <w:szCs w:val="24"/>
        </w:rPr>
        <w:t xml:space="preserve">due to unobserved as well as observed factors, as well as the resulting spatial heteroscedasticity, </w:t>
      </w:r>
      <w:r w:rsidR="006A1BEF" w:rsidRPr="00910617">
        <w:rPr>
          <w:rFonts w:ascii="Times New Roman" w:hAnsi="Times New Roman"/>
          <w:sz w:val="24"/>
          <w:szCs w:val="24"/>
        </w:rPr>
        <w:t xml:space="preserve">in our modeling approach. </w:t>
      </w:r>
      <w:r w:rsidR="002A444A" w:rsidRPr="00910617">
        <w:rPr>
          <w:rFonts w:ascii="Times New Roman" w:hAnsi="Times New Roman"/>
          <w:sz w:val="24"/>
          <w:szCs w:val="24"/>
        </w:rPr>
        <w:t xml:space="preserve">We also accommodate </w:t>
      </w:r>
      <w:r w:rsidR="00A64C5A" w:rsidRPr="00910617">
        <w:rPr>
          <w:rFonts w:ascii="Times New Roman" w:hAnsi="Times New Roman"/>
          <w:sz w:val="24"/>
          <w:szCs w:val="24"/>
        </w:rPr>
        <w:t xml:space="preserve">a general </w:t>
      </w:r>
      <w:r w:rsidR="00A64C5A" w:rsidRPr="00910617">
        <w:rPr>
          <w:rFonts w:ascii="Times New Roman" w:hAnsi="Times New Roman"/>
          <w:sz w:val="24"/>
          <w:szCs w:val="24"/>
        </w:rPr>
        <w:lastRenderedPageBreak/>
        <w:t xml:space="preserve">covariance matrix for the utilities of </w:t>
      </w:r>
      <w:r w:rsidR="002A444A" w:rsidRPr="00910617">
        <w:rPr>
          <w:rFonts w:ascii="Times New Roman" w:hAnsi="Times New Roman"/>
          <w:sz w:val="24"/>
          <w:szCs w:val="24"/>
        </w:rPr>
        <w:t xml:space="preserve">grid investments in </w:t>
      </w:r>
      <w:r w:rsidR="00A64C5A" w:rsidRPr="00910617">
        <w:rPr>
          <w:rFonts w:ascii="Times New Roman" w:hAnsi="Times New Roman"/>
          <w:sz w:val="24"/>
          <w:szCs w:val="24"/>
        </w:rPr>
        <w:t>the land-use categorie</w:t>
      </w:r>
      <w:r w:rsidR="00106EAD">
        <w:rPr>
          <w:rFonts w:ascii="Times New Roman" w:hAnsi="Times New Roman"/>
          <w:sz w:val="24"/>
          <w:szCs w:val="24"/>
        </w:rPr>
        <w:t>s</w:t>
      </w:r>
      <w:r w:rsidR="00A64C5A" w:rsidRPr="00910617">
        <w:rPr>
          <w:rFonts w:ascii="Times New Roman" w:hAnsi="Times New Roman"/>
          <w:sz w:val="24"/>
          <w:szCs w:val="24"/>
        </w:rPr>
        <w:t xml:space="preserve">. </w:t>
      </w:r>
      <w:r w:rsidR="002A444A" w:rsidRPr="00910617">
        <w:rPr>
          <w:rFonts w:ascii="Times New Roman" w:hAnsi="Times New Roman"/>
          <w:sz w:val="24"/>
          <w:szCs w:val="24"/>
        </w:rPr>
        <w:t xml:space="preserve">In accommodating all these effects, </w:t>
      </w:r>
      <w:r w:rsidR="006A1BEF" w:rsidRPr="00910617">
        <w:rPr>
          <w:rFonts w:ascii="Times New Roman" w:hAnsi="Times New Roman"/>
          <w:sz w:val="24"/>
          <w:szCs w:val="24"/>
        </w:rPr>
        <w:t>we adopt an MDCP model rather than the MDCEV model, since it is next to impossible to incorporate global spatial issues within the MDCEV structure</w:t>
      </w:r>
      <w:r w:rsidR="008B13D4" w:rsidRPr="00910617">
        <w:rPr>
          <w:rFonts w:ascii="Times New Roman" w:hAnsi="Times New Roman"/>
          <w:sz w:val="24"/>
          <w:szCs w:val="24"/>
        </w:rPr>
        <w:t xml:space="preserve"> when dealing with even a moderate number of spatial units</w:t>
      </w:r>
      <w:r w:rsidR="006A1BEF" w:rsidRPr="00910617">
        <w:rPr>
          <w:rFonts w:ascii="Times New Roman" w:hAnsi="Times New Roman"/>
          <w:sz w:val="24"/>
          <w:szCs w:val="24"/>
        </w:rPr>
        <w:t xml:space="preserve">. </w:t>
      </w:r>
    </w:p>
    <w:p w:rsidR="00DD4942" w:rsidRPr="00910617" w:rsidRDefault="00DD4942" w:rsidP="00866895">
      <w:pPr>
        <w:autoSpaceDE w:val="0"/>
        <w:autoSpaceDN w:val="0"/>
        <w:adjustRightInd w:val="0"/>
        <w:spacing w:after="0" w:line="360" w:lineRule="auto"/>
        <w:jc w:val="both"/>
        <w:rPr>
          <w:rFonts w:ascii="Times New Roman" w:hAnsi="Times New Roman"/>
          <w:sz w:val="24"/>
          <w:szCs w:val="24"/>
        </w:rPr>
      </w:pPr>
    </w:p>
    <w:p w:rsidR="00106EAD" w:rsidRPr="00741D2D" w:rsidRDefault="0044258C" w:rsidP="005929FE">
      <w:pPr>
        <w:keepNext/>
        <w:spacing w:after="0" w:line="360" w:lineRule="auto"/>
        <w:jc w:val="both"/>
        <w:rPr>
          <w:rFonts w:ascii="Times New Roman" w:hAnsi="Times New Roman"/>
          <w:sz w:val="24"/>
          <w:szCs w:val="24"/>
        </w:rPr>
      </w:pPr>
      <w:r w:rsidRPr="00741D2D">
        <w:rPr>
          <w:rFonts w:ascii="Times New Roman" w:hAnsi="Times New Roman"/>
          <w:sz w:val="24"/>
          <w:szCs w:val="24"/>
        </w:rPr>
        <w:t xml:space="preserve">2. </w:t>
      </w:r>
      <w:r w:rsidR="00106EAD" w:rsidRPr="00741D2D">
        <w:rPr>
          <w:rFonts w:ascii="Times New Roman" w:hAnsi="Times New Roman"/>
          <w:sz w:val="24"/>
          <w:szCs w:val="24"/>
        </w:rPr>
        <w:t>MODELING METHODOLOGY</w:t>
      </w:r>
    </w:p>
    <w:p w:rsidR="00DD4942" w:rsidRPr="00966943" w:rsidRDefault="00106EAD" w:rsidP="005929FE">
      <w:pPr>
        <w:keepNext/>
        <w:spacing w:after="0" w:line="360" w:lineRule="auto"/>
        <w:jc w:val="both"/>
        <w:rPr>
          <w:rFonts w:ascii="Times New Roman" w:hAnsi="Times New Roman"/>
          <w:i/>
          <w:sz w:val="24"/>
          <w:szCs w:val="24"/>
        </w:rPr>
      </w:pPr>
      <w:r w:rsidRPr="00966943">
        <w:rPr>
          <w:rFonts w:ascii="Times New Roman" w:hAnsi="Times New Roman"/>
          <w:i/>
          <w:sz w:val="24"/>
          <w:szCs w:val="24"/>
        </w:rPr>
        <w:t>Model Formulation</w:t>
      </w:r>
    </w:p>
    <w:p w:rsidR="00FC6D8A" w:rsidRPr="00910617" w:rsidRDefault="00FC6D8A" w:rsidP="005929FE">
      <w:pPr>
        <w:spacing w:after="0" w:line="360" w:lineRule="auto"/>
        <w:jc w:val="both"/>
        <w:rPr>
          <w:rFonts w:ascii="Times New Roman" w:hAnsi="Times New Roman"/>
          <w:sz w:val="24"/>
          <w:szCs w:val="24"/>
        </w:rPr>
      </w:pPr>
      <w:r w:rsidRPr="00910617">
        <w:rPr>
          <w:rFonts w:ascii="Times New Roman" w:hAnsi="Times New Roman"/>
          <w:sz w:val="24"/>
          <w:szCs w:val="24"/>
        </w:rPr>
        <w:t>We derive the spatial MDCP m</w:t>
      </w:r>
      <w:r w:rsidR="0044258C" w:rsidRPr="00910617">
        <w:rPr>
          <w:rFonts w:ascii="Times New Roman" w:hAnsi="Times New Roman"/>
          <w:sz w:val="24"/>
          <w:szCs w:val="24"/>
        </w:rPr>
        <w:t xml:space="preserve">odel in the empirical context of the </w:t>
      </w:r>
      <w:r w:rsidRPr="00910617">
        <w:rPr>
          <w:rFonts w:ascii="Times New Roman" w:hAnsi="Times New Roman"/>
          <w:sz w:val="24"/>
          <w:szCs w:val="24"/>
        </w:rPr>
        <w:t>type and intensity of land-use over a grid, though the same fo</w:t>
      </w:r>
      <w:r w:rsidR="0044258C" w:rsidRPr="00910617">
        <w:rPr>
          <w:rFonts w:ascii="Times New Roman" w:hAnsi="Times New Roman"/>
          <w:sz w:val="24"/>
          <w:szCs w:val="24"/>
        </w:rPr>
        <w:t xml:space="preserve">rmulation can be used in </w:t>
      </w:r>
      <w:r w:rsidR="00106EAD">
        <w:rPr>
          <w:rFonts w:ascii="Times New Roman" w:hAnsi="Times New Roman"/>
          <w:sz w:val="24"/>
          <w:szCs w:val="24"/>
        </w:rPr>
        <w:t xml:space="preserve">the </w:t>
      </w:r>
      <w:r w:rsidRPr="00910617">
        <w:rPr>
          <w:rFonts w:ascii="Times New Roman" w:hAnsi="Times New Roman"/>
          <w:sz w:val="24"/>
          <w:szCs w:val="24"/>
        </w:rPr>
        <w:t xml:space="preserve">many other multiple discrete-continuous contexts identified in </w:t>
      </w:r>
      <w:r w:rsidR="006C5C40">
        <w:rPr>
          <w:rFonts w:ascii="Times New Roman" w:hAnsi="Times New Roman"/>
          <w:sz w:val="24"/>
          <w:szCs w:val="24"/>
        </w:rPr>
        <w:t>the section entitled “</w:t>
      </w:r>
      <w:r w:rsidR="006C5C40" w:rsidRPr="006C5C40">
        <w:rPr>
          <w:rFonts w:ascii="Times New Roman" w:hAnsi="Times New Roman"/>
          <w:sz w:val="24"/>
          <w:szCs w:val="24"/>
        </w:rPr>
        <w:t>The Econometric Context”</w:t>
      </w:r>
      <w:r w:rsidRPr="00910617">
        <w:rPr>
          <w:rFonts w:ascii="Times New Roman" w:hAnsi="Times New Roman"/>
          <w:sz w:val="24"/>
          <w:szCs w:val="24"/>
        </w:rPr>
        <w:t>. Also, in the discussion in this section, we will assume that each grid has th</w:t>
      </w:r>
      <w:r w:rsidR="0044258C" w:rsidRPr="00910617">
        <w:rPr>
          <w:rFonts w:ascii="Times New Roman" w:hAnsi="Times New Roman"/>
          <w:sz w:val="24"/>
          <w:szCs w:val="24"/>
        </w:rPr>
        <w:t>e potential to invest in all possible land-uses</w:t>
      </w:r>
      <w:r w:rsidRPr="00910617">
        <w:rPr>
          <w:rFonts w:ascii="Times New Roman" w:hAnsi="Times New Roman"/>
          <w:sz w:val="24"/>
          <w:szCs w:val="24"/>
        </w:rPr>
        <w:t xml:space="preserve">. The case when some grids cannot be developed for specific land-use purposes (say, due to zoning or hazard mitigation restrictions) poses no complications </w:t>
      </w:r>
      <w:proofErr w:type="gramStart"/>
      <w:r w:rsidRPr="00910617">
        <w:rPr>
          <w:rFonts w:ascii="Times New Roman" w:hAnsi="Times New Roman"/>
          <w:sz w:val="24"/>
          <w:szCs w:val="24"/>
        </w:rPr>
        <w:t>whatsoever,</w:t>
      </w:r>
      <w:proofErr w:type="gramEnd"/>
      <w:r w:rsidRPr="00910617">
        <w:rPr>
          <w:rFonts w:ascii="Times New Roman" w:hAnsi="Times New Roman"/>
          <w:sz w:val="24"/>
          <w:szCs w:val="24"/>
        </w:rPr>
        <w:t xml:space="preserve"> since the only change in such a case is that the dimensionality of the integration in the likelihood contribution changes from one grid to the next. The next section presents the set-up for the aspatial MDCP model in a way that makes it convenient to extend to the spatial MDCP set-up discussed in the subsequent section. </w:t>
      </w:r>
    </w:p>
    <w:p w:rsidR="00FC6D8A" w:rsidRPr="00910617" w:rsidRDefault="00FC6D8A" w:rsidP="005929FE">
      <w:pPr>
        <w:spacing w:after="0" w:line="360" w:lineRule="auto"/>
        <w:jc w:val="both"/>
        <w:rPr>
          <w:rFonts w:ascii="Times New Roman" w:hAnsi="Times New Roman"/>
          <w:sz w:val="24"/>
          <w:szCs w:val="24"/>
        </w:rPr>
      </w:pPr>
    </w:p>
    <w:p w:rsidR="00FC6D8A" w:rsidRPr="00966943" w:rsidRDefault="00FC6D8A" w:rsidP="005929FE">
      <w:pPr>
        <w:spacing w:after="0" w:line="360" w:lineRule="auto"/>
        <w:jc w:val="both"/>
        <w:rPr>
          <w:rFonts w:ascii="Times New Roman" w:hAnsi="Times New Roman"/>
          <w:i/>
          <w:sz w:val="24"/>
          <w:szCs w:val="24"/>
        </w:rPr>
      </w:pPr>
      <w:r w:rsidRPr="00966943">
        <w:rPr>
          <w:rFonts w:ascii="Times New Roman" w:hAnsi="Times New Roman"/>
          <w:i/>
          <w:sz w:val="24"/>
          <w:szCs w:val="24"/>
        </w:rPr>
        <w:t>The Aspatial MDCP Model</w:t>
      </w:r>
    </w:p>
    <w:p w:rsidR="002540DD" w:rsidRDefault="00FC6D8A" w:rsidP="002540DD">
      <w:pPr>
        <w:spacing w:after="0" w:line="360" w:lineRule="auto"/>
        <w:jc w:val="both"/>
        <w:rPr>
          <w:rFonts w:ascii="Times New Roman" w:hAnsi="Times New Roman"/>
          <w:sz w:val="24"/>
          <w:szCs w:val="24"/>
        </w:rPr>
      </w:pPr>
      <w:r w:rsidRPr="00910617">
        <w:rPr>
          <w:rFonts w:ascii="Times New Roman" w:hAnsi="Times New Roman"/>
          <w:sz w:val="24"/>
          <w:szCs w:val="24"/>
        </w:rPr>
        <w:t xml:space="preserve">Let </w:t>
      </w:r>
      <w:r w:rsidR="005F570A" w:rsidRPr="00E36A17">
        <w:rPr>
          <w:rFonts w:ascii="Times New Roman" w:hAnsi="Times New Roman"/>
          <w:position w:val="-10"/>
          <w:sz w:val="24"/>
          <w:szCs w:val="24"/>
        </w:rPr>
        <w:object w:dxaOrig="1620" w:dyaOrig="320">
          <v:shape id="_x0000_i1026" type="#_x0000_t75" style="width:80.85pt;height:16.3pt" o:ole="">
            <v:imagedata r:id="rId15" o:title=""/>
          </v:shape>
          <o:OLEObject Type="Embed" ProgID="Equation.3" ShapeID="_x0000_i1026" DrawAspect="Content" ObjectID="_1498983003" r:id="rId16"/>
        </w:object>
      </w:r>
      <w:r w:rsidR="005F570A">
        <w:rPr>
          <w:rFonts w:ascii="Times New Roman" w:hAnsi="Times New Roman"/>
          <w:sz w:val="24"/>
          <w:szCs w:val="24"/>
        </w:rPr>
        <w:t xml:space="preserve"> </w:t>
      </w:r>
      <w:r w:rsidR="003C7C1C">
        <w:rPr>
          <w:rFonts w:ascii="Times New Roman" w:hAnsi="Times New Roman"/>
          <w:sz w:val="24"/>
          <w:szCs w:val="24"/>
        </w:rPr>
        <w:t xml:space="preserve">be the index for grids and let </w:t>
      </w:r>
      <w:r w:rsidR="00D50350" w:rsidRPr="00E36A17">
        <w:rPr>
          <w:rFonts w:ascii="Times New Roman" w:hAnsi="Times New Roman"/>
          <w:position w:val="-10"/>
          <w:sz w:val="24"/>
          <w:szCs w:val="24"/>
        </w:rPr>
        <w:object w:dxaOrig="1640" w:dyaOrig="320">
          <v:shape id="_x0000_i1027" type="#_x0000_t75" style="width:83.55pt;height:16.3pt" o:ole="">
            <v:imagedata r:id="rId17" o:title=""/>
          </v:shape>
          <o:OLEObject Type="Embed" ProgID="Equation.3" ShapeID="_x0000_i1027" DrawAspect="Content" ObjectID="_1498983004" r:id="rId18"/>
        </w:object>
      </w:r>
      <w:r w:rsidR="005F570A">
        <w:rPr>
          <w:rFonts w:ascii="Times New Roman" w:hAnsi="Times New Roman"/>
          <w:sz w:val="24"/>
          <w:szCs w:val="24"/>
        </w:rPr>
        <w:t xml:space="preserve"> </w:t>
      </w:r>
      <w:r w:rsidRPr="00910617">
        <w:rPr>
          <w:rFonts w:ascii="Times New Roman" w:hAnsi="Times New Roman"/>
          <w:sz w:val="24"/>
          <w:szCs w:val="24"/>
        </w:rPr>
        <w:t>be the index for land use types. In the empirical context of this paper, the alternative land use types include (1) residential</w:t>
      </w:r>
      <w:r w:rsidR="00106EAD">
        <w:rPr>
          <w:rFonts w:ascii="Times New Roman" w:hAnsi="Times New Roman"/>
          <w:sz w:val="24"/>
          <w:szCs w:val="24"/>
        </w:rPr>
        <w:t xml:space="preserve"> land-use</w:t>
      </w:r>
      <w:r w:rsidRPr="00910617">
        <w:rPr>
          <w:rFonts w:ascii="Times New Roman" w:hAnsi="Times New Roman"/>
          <w:sz w:val="24"/>
          <w:szCs w:val="24"/>
        </w:rPr>
        <w:t xml:space="preserve"> (including single family, duplexes, three/four-</w:t>
      </w:r>
      <w:proofErr w:type="spellStart"/>
      <w:r w:rsidRPr="00910617">
        <w:rPr>
          <w:rFonts w:ascii="Times New Roman" w:hAnsi="Times New Roman"/>
          <w:sz w:val="24"/>
          <w:szCs w:val="24"/>
        </w:rPr>
        <w:t>plexes</w:t>
      </w:r>
      <w:proofErr w:type="spellEnd"/>
      <w:r w:rsidRPr="00910617">
        <w:rPr>
          <w:rFonts w:ascii="Times New Roman" w:hAnsi="Times New Roman"/>
          <w:sz w:val="24"/>
          <w:szCs w:val="24"/>
        </w:rPr>
        <w:t>, apartments, condominiums, mobile homes, group quarters, and retirement housing), (2) commercial</w:t>
      </w:r>
      <w:r w:rsidR="00106EAD">
        <w:rPr>
          <w:rFonts w:ascii="Times New Roman" w:hAnsi="Times New Roman"/>
          <w:sz w:val="24"/>
          <w:szCs w:val="24"/>
        </w:rPr>
        <w:t xml:space="preserve"> land-use</w:t>
      </w:r>
      <w:r w:rsidRPr="00910617">
        <w:rPr>
          <w:rFonts w:ascii="Times New Roman" w:hAnsi="Times New Roman"/>
          <w:sz w:val="24"/>
          <w:szCs w:val="24"/>
        </w:rPr>
        <w:t xml:space="preserve"> (including commercial, office, hospitals, government services, educational services, cultural services, and parking), (3) industrial</w:t>
      </w:r>
      <w:r w:rsidR="00106EAD">
        <w:rPr>
          <w:rFonts w:ascii="Times New Roman" w:hAnsi="Times New Roman"/>
          <w:sz w:val="24"/>
          <w:szCs w:val="24"/>
        </w:rPr>
        <w:t xml:space="preserve"> land-use</w:t>
      </w:r>
      <w:r w:rsidRPr="00910617">
        <w:rPr>
          <w:rFonts w:ascii="Times New Roman" w:hAnsi="Times New Roman"/>
          <w:sz w:val="24"/>
          <w:szCs w:val="24"/>
        </w:rPr>
        <w:t xml:space="preserve"> (including manufacturing, warehousing, resource extraction (mining), landfills, and miscellaneous industrial), and (4) undeveloped land</w:t>
      </w:r>
      <w:r w:rsidR="00106EAD">
        <w:rPr>
          <w:rFonts w:ascii="Times New Roman" w:hAnsi="Times New Roman"/>
          <w:sz w:val="24"/>
          <w:szCs w:val="24"/>
        </w:rPr>
        <w:t>-use</w:t>
      </w:r>
      <w:r w:rsidRPr="00910617">
        <w:rPr>
          <w:rFonts w:ascii="Times New Roman" w:hAnsi="Times New Roman"/>
          <w:sz w:val="24"/>
          <w:szCs w:val="24"/>
        </w:rPr>
        <w:t xml:space="preserve"> (including open and undeveloped spaces, preserves, parks, golf courses, and agricultural open spaces). The last among these alternatives serves as an “essential outside good” in that all grid cells inevitably will have at least some of their land area that remains undeveloped.</w:t>
      </w:r>
      <w:r w:rsidRPr="00910617">
        <w:rPr>
          <w:rStyle w:val="FootnoteReference"/>
          <w:rFonts w:ascii="Times New Roman" w:hAnsi="Times New Roman"/>
          <w:sz w:val="24"/>
          <w:szCs w:val="24"/>
        </w:rPr>
        <w:footnoteReference w:id="3"/>
      </w:r>
      <w:r w:rsidRPr="00910617">
        <w:rPr>
          <w:rFonts w:ascii="Times New Roman" w:hAnsi="Times New Roman"/>
          <w:sz w:val="24"/>
          <w:szCs w:val="24"/>
        </w:rPr>
        <w:t xml:space="preserve"> </w:t>
      </w:r>
    </w:p>
    <w:p w:rsidR="00DD497D" w:rsidRPr="00D137F2" w:rsidRDefault="00FC6D8A" w:rsidP="00D1030E">
      <w:pPr>
        <w:spacing w:after="0" w:line="360" w:lineRule="auto"/>
        <w:ind w:firstLine="720"/>
        <w:jc w:val="both"/>
        <w:rPr>
          <w:rFonts w:ascii="Times New Roman" w:hAnsi="Times New Roman"/>
          <w:sz w:val="24"/>
          <w:szCs w:val="24"/>
        </w:rPr>
      </w:pPr>
      <w:r w:rsidRPr="00D137F2">
        <w:rPr>
          <w:rFonts w:ascii="Times New Roman" w:hAnsi="Times New Roman"/>
          <w:sz w:val="24"/>
          <w:szCs w:val="24"/>
        </w:rPr>
        <w:lastRenderedPageBreak/>
        <w:t xml:space="preserve">Following Bhat (2008), </w:t>
      </w:r>
      <w:r w:rsidR="0064075A" w:rsidRPr="00D137F2">
        <w:rPr>
          <w:rFonts w:ascii="Times New Roman" w:hAnsi="Times New Roman"/>
          <w:sz w:val="24"/>
          <w:szCs w:val="24"/>
        </w:rPr>
        <w:t xml:space="preserve">consider a vector </w:t>
      </w:r>
      <w:r w:rsidR="0064075A" w:rsidRPr="00D137F2">
        <w:rPr>
          <w:rFonts w:ascii="Times New Roman" w:hAnsi="Times New Roman"/>
          <w:position w:val="-14"/>
          <w:sz w:val="24"/>
          <w:szCs w:val="24"/>
        </w:rPr>
        <w:object w:dxaOrig="300" w:dyaOrig="380">
          <v:shape id="_x0000_i1028" type="#_x0000_t75" style="width:14.25pt;height:19pt" o:ole="">
            <v:imagedata r:id="rId19" o:title=""/>
          </v:shape>
          <o:OLEObject Type="Embed" ProgID="Equation.3" ShapeID="_x0000_i1028" DrawAspect="Content" ObjectID="_1498983005" r:id="rId20"/>
        </w:object>
      </w:r>
      <w:r w:rsidR="002A67D4" w:rsidRPr="00D137F2">
        <w:rPr>
          <w:rFonts w:ascii="Times New Roman" w:hAnsi="Times New Roman"/>
          <w:sz w:val="24"/>
          <w:szCs w:val="24"/>
        </w:rPr>
        <w:t xml:space="preserve"> of dimension </w:t>
      </w:r>
      <w:r w:rsidR="003F1382" w:rsidRPr="00D137F2">
        <w:rPr>
          <w:rFonts w:ascii="Times New Roman" w:hAnsi="Times New Roman"/>
          <w:position w:val="-4"/>
          <w:sz w:val="24"/>
          <w:szCs w:val="24"/>
        </w:rPr>
        <w:object w:dxaOrig="540" w:dyaOrig="260">
          <v:shape id="_x0000_i1029" type="#_x0000_t75" style="width:27.15pt;height:12.9pt" o:ole="" o:preferrelative="f">
            <v:imagedata r:id="rId21" o:title=""/>
            <o:lock v:ext="edit" aspectratio="f"/>
          </v:shape>
          <o:OLEObject Type="Embed" ProgID="Equation.3" ShapeID="_x0000_i1029" DrawAspect="Content" ObjectID="_1498983006" r:id="rId22"/>
        </w:object>
      </w:r>
      <w:r w:rsidR="002A67D4" w:rsidRPr="00D137F2">
        <w:rPr>
          <w:rFonts w:ascii="Times New Roman" w:hAnsi="Times New Roman"/>
          <w:sz w:val="24"/>
          <w:szCs w:val="24"/>
        </w:rPr>
        <w:t xml:space="preserve"> with elements </w:t>
      </w:r>
      <w:r w:rsidR="002A67D4" w:rsidRPr="00D137F2">
        <w:rPr>
          <w:rFonts w:ascii="Times New Roman" w:hAnsi="Times New Roman"/>
          <w:position w:val="-14"/>
          <w:sz w:val="24"/>
          <w:szCs w:val="24"/>
        </w:rPr>
        <w:object w:dxaOrig="360" w:dyaOrig="380">
          <v:shape id="_x0000_i1030" type="#_x0000_t75" style="width:19pt;height:19pt" o:ole="">
            <v:imagedata r:id="rId23" o:title=""/>
          </v:shape>
          <o:OLEObject Type="Embed" ProgID="Equation.3" ShapeID="_x0000_i1030" DrawAspect="Content" ObjectID="_1498983007" r:id="rId24"/>
        </w:object>
      </w:r>
      <w:r w:rsidR="0064075A" w:rsidRPr="00D137F2">
        <w:rPr>
          <w:rFonts w:ascii="Times New Roman" w:hAnsi="Times New Roman"/>
          <w:sz w:val="24"/>
          <w:szCs w:val="24"/>
        </w:rPr>
        <w:t xml:space="preserve"> </w:t>
      </w:r>
      <w:r w:rsidR="002A67D4" w:rsidRPr="00D137F2">
        <w:rPr>
          <w:rFonts w:ascii="Times New Roman" w:hAnsi="Times New Roman"/>
          <w:position w:val="-14"/>
          <w:sz w:val="24"/>
          <w:szCs w:val="24"/>
        </w:rPr>
        <w:object w:dxaOrig="1280" w:dyaOrig="380">
          <v:shape id="_x0000_i1031" type="#_x0000_t75" style="width:66.55pt;height:19pt" o:ole="">
            <v:imagedata r:id="rId25" o:title=""/>
          </v:shape>
          <o:OLEObject Type="Embed" ProgID="Equation.3" ShapeID="_x0000_i1031" DrawAspect="Content" ObjectID="_1498983008" r:id="rId26"/>
        </w:object>
      </w:r>
      <w:r w:rsidR="002A67D4" w:rsidRPr="00D137F2">
        <w:rPr>
          <w:rFonts w:ascii="Times New Roman" w:hAnsi="Times New Roman"/>
          <w:sz w:val="24"/>
          <w:szCs w:val="24"/>
        </w:rPr>
        <w:t xml:space="preserve">, where </w:t>
      </w:r>
      <w:r w:rsidR="002A67D4" w:rsidRPr="00D137F2">
        <w:rPr>
          <w:rFonts w:ascii="Times New Roman" w:hAnsi="Times New Roman"/>
          <w:position w:val="-14"/>
          <w:sz w:val="24"/>
          <w:szCs w:val="24"/>
        </w:rPr>
        <w:object w:dxaOrig="360" w:dyaOrig="380">
          <v:shape id="_x0000_i1032" type="#_x0000_t75" style="width:18.35pt;height:19.7pt" o:ole="">
            <v:imagedata r:id="rId27" o:title=""/>
          </v:shape>
          <o:OLEObject Type="Embed" ProgID="Equation.3" ShapeID="_x0000_i1032" DrawAspect="Content" ObjectID="_1498983009" r:id="rId28"/>
        </w:object>
      </w:r>
      <w:r w:rsidR="002A67D4" w:rsidRPr="00D137F2">
        <w:rPr>
          <w:rFonts w:ascii="Times New Roman" w:hAnsi="Times New Roman"/>
          <w:sz w:val="24"/>
          <w:szCs w:val="24"/>
        </w:rPr>
        <w:t xml:space="preserve"> is a specific value of land-use investment in land-use type </w:t>
      </w:r>
      <w:r w:rsidR="002A67D4" w:rsidRPr="00D137F2">
        <w:rPr>
          <w:rFonts w:ascii="Times New Roman" w:hAnsi="Times New Roman"/>
          <w:i/>
          <w:sz w:val="24"/>
          <w:szCs w:val="24"/>
        </w:rPr>
        <w:t>k</w:t>
      </w:r>
      <w:r w:rsidR="002A67D4" w:rsidRPr="00D137F2">
        <w:rPr>
          <w:rFonts w:ascii="Times New Roman" w:hAnsi="Times New Roman"/>
          <w:sz w:val="24"/>
          <w:szCs w:val="24"/>
        </w:rPr>
        <w:t xml:space="preserve"> in </w:t>
      </w:r>
      <w:r w:rsidR="0064075A" w:rsidRPr="00D137F2">
        <w:rPr>
          <w:rFonts w:ascii="Times New Roman" w:hAnsi="Times New Roman"/>
          <w:sz w:val="24"/>
          <w:szCs w:val="24"/>
        </w:rPr>
        <w:t xml:space="preserve">grid </w:t>
      </w:r>
      <w:r w:rsidR="0064075A" w:rsidRPr="00D137F2">
        <w:rPr>
          <w:rFonts w:ascii="Times New Roman" w:hAnsi="Times New Roman"/>
          <w:i/>
          <w:sz w:val="24"/>
          <w:szCs w:val="24"/>
        </w:rPr>
        <w:t>q</w:t>
      </w:r>
      <w:r w:rsidR="002A67D4" w:rsidRPr="00D137F2">
        <w:rPr>
          <w:rFonts w:ascii="Times New Roman" w:hAnsi="Times New Roman"/>
          <w:sz w:val="24"/>
          <w:szCs w:val="24"/>
        </w:rPr>
        <w:t xml:space="preserve"> To determine </w:t>
      </w:r>
      <w:r w:rsidRPr="00D137F2">
        <w:rPr>
          <w:rFonts w:ascii="Times New Roman" w:hAnsi="Times New Roman"/>
          <w:sz w:val="24"/>
          <w:szCs w:val="24"/>
        </w:rPr>
        <w:t xml:space="preserve">grid </w:t>
      </w:r>
      <w:r w:rsidRPr="00D137F2">
        <w:rPr>
          <w:rFonts w:ascii="Times New Roman" w:hAnsi="Times New Roman"/>
          <w:i/>
          <w:sz w:val="24"/>
          <w:szCs w:val="24"/>
        </w:rPr>
        <w:t>q</w:t>
      </w:r>
      <w:r w:rsidRPr="00D137F2">
        <w:rPr>
          <w:rFonts w:ascii="Times New Roman" w:hAnsi="Times New Roman"/>
          <w:sz w:val="24"/>
          <w:szCs w:val="24"/>
        </w:rPr>
        <w:t xml:space="preserve">’s </w:t>
      </w:r>
      <w:r w:rsidR="002A67D4" w:rsidRPr="00D137F2">
        <w:rPr>
          <w:rFonts w:ascii="Times New Roman" w:hAnsi="Times New Roman"/>
          <w:sz w:val="24"/>
          <w:szCs w:val="24"/>
        </w:rPr>
        <w:t xml:space="preserve">optimal </w:t>
      </w:r>
      <w:r w:rsidRPr="00D137F2">
        <w:rPr>
          <w:rFonts w:ascii="Times New Roman" w:hAnsi="Times New Roman"/>
          <w:sz w:val="24"/>
          <w:szCs w:val="24"/>
        </w:rPr>
        <w:t xml:space="preserve">allocation of its land area </w:t>
      </w:r>
      <w:r w:rsidR="003C7C1C" w:rsidRPr="00D137F2">
        <w:rPr>
          <w:rFonts w:ascii="Times New Roman" w:hAnsi="Times New Roman"/>
          <w:position w:val="-14"/>
          <w:sz w:val="24"/>
          <w:szCs w:val="24"/>
        </w:rPr>
        <w:object w:dxaOrig="320" w:dyaOrig="380">
          <v:shape id="_x0000_i1033" type="#_x0000_t75" style="width:16.3pt;height:19pt" o:ole="">
            <v:imagedata r:id="rId29" o:title=""/>
          </v:shape>
          <o:OLEObject Type="Embed" ProgID="Equation.3" ShapeID="_x0000_i1033" DrawAspect="Content" ObjectID="_1498983010" r:id="rId30"/>
        </w:object>
      </w:r>
      <w:r w:rsidRPr="00D137F2">
        <w:rPr>
          <w:rFonts w:ascii="Times New Roman" w:hAnsi="Times New Roman"/>
          <w:sz w:val="24"/>
          <w:szCs w:val="24"/>
        </w:rPr>
        <w:t xml:space="preserve"> among the </w:t>
      </w:r>
      <w:r w:rsidRPr="00D137F2">
        <w:rPr>
          <w:rFonts w:ascii="Times New Roman" w:hAnsi="Times New Roman"/>
          <w:i/>
          <w:sz w:val="24"/>
          <w:szCs w:val="24"/>
        </w:rPr>
        <w:t>K</w:t>
      </w:r>
      <w:r w:rsidR="002A67D4" w:rsidRPr="00D137F2">
        <w:rPr>
          <w:rFonts w:ascii="Times New Roman" w:hAnsi="Times New Roman"/>
          <w:sz w:val="24"/>
          <w:szCs w:val="24"/>
        </w:rPr>
        <w:t xml:space="preserve"> alternative land-uses</w:t>
      </w:r>
      <w:r w:rsidR="00753BDA" w:rsidRPr="00D137F2">
        <w:rPr>
          <w:rFonts w:ascii="Times New Roman" w:hAnsi="Times New Roman"/>
          <w:sz w:val="24"/>
          <w:szCs w:val="24"/>
        </w:rPr>
        <w:t xml:space="preserve"> (that is, to obtain the optimal values of </w:t>
      </w:r>
      <w:r w:rsidR="00753BDA" w:rsidRPr="00D137F2">
        <w:rPr>
          <w:rFonts w:ascii="Times New Roman" w:hAnsi="Times New Roman"/>
          <w:position w:val="-14"/>
          <w:sz w:val="24"/>
          <w:szCs w:val="24"/>
        </w:rPr>
        <w:object w:dxaOrig="360" w:dyaOrig="380">
          <v:shape id="_x0000_i1034" type="#_x0000_t75" style="width:18.35pt;height:19.7pt" o:ole="">
            <v:imagedata r:id="rId27" o:title=""/>
          </v:shape>
          <o:OLEObject Type="Embed" ProgID="Equation.3" ShapeID="_x0000_i1034" DrawAspect="Content" ObjectID="_1498983011" r:id="rId31"/>
        </w:object>
      </w:r>
      <w:r w:rsidR="00753BDA" w:rsidRPr="00D137F2">
        <w:rPr>
          <w:rFonts w:ascii="Times New Roman" w:hAnsi="Times New Roman"/>
          <w:sz w:val="24"/>
          <w:szCs w:val="24"/>
        </w:rPr>
        <w:t>)</w:t>
      </w:r>
      <w:r w:rsidR="002A67D4" w:rsidRPr="00D137F2">
        <w:rPr>
          <w:rFonts w:ascii="Times New Roman" w:hAnsi="Times New Roman"/>
          <w:sz w:val="24"/>
          <w:szCs w:val="24"/>
        </w:rPr>
        <w:t xml:space="preserve">, we consider the </w:t>
      </w:r>
      <w:r w:rsidR="00753BDA" w:rsidRPr="00D137F2">
        <w:rPr>
          <w:rFonts w:ascii="Times New Roman" w:hAnsi="Times New Roman"/>
          <w:sz w:val="24"/>
          <w:szCs w:val="24"/>
        </w:rPr>
        <w:t xml:space="preserve">presence of a baseline utility </w:t>
      </w:r>
      <w:r w:rsidR="00753BDA" w:rsidRPr="00D137F2">
        <w:rPr>
          <w:rFonts w:ascii="Times New Roman" w:hAnsi="Times New Roman"/>
          <w:position w:val="-14"/>
          <w:sz w:val="24"/>
          <w:szCs w:val="24"/>
        </w:rPr>
        <w:object w:dxaOrig="400" w:dyaOrig="380">
          <v:shape id="_x0000_i1035" type="#_x0000_t75" style="width:19.7pt;height:19pt" o:ole="">
            <v:imagedata r:id="rId32" o:title=""/>
          </v:shape>
          <o:OLEObject Type="Embed" ProgID="Equation.3" ShapeID="_x0000_i1035" DrawAspect="Content" ObjectID="_1498983012" r:id="rId33"/>
        </w:object>
      </w:r>
      <w:r w:rsidR="00753BDA" w:rsidRPr="00D137F2">
        <w:rPr>
          <w:rFonts w:ascii="Times New Roman" w:hAnsi="Times New Roman"/>
          <w:sz w:val="24"/>
          <w:szCs w:val="24"/>
        </w:rPr>
        <w:t xml:space="preserve"> </w:t>
      </w:r>
      <w:r w:rsidR="00B46BB9" w:rsidRPr="00D137F2">
        <w:rPr>
          <w:rFonts w:ascii="Times New Roman" w:hAnsi="Times New Roman"/>
          <w:position w:val="-14"/>
          <w:sz w:val="24"/>
          <w:szCs w:val="24"/>
        </w:rPr>
        <w:object w:dxaOrig="480" w:dyaOrig="380">
          <v:shape id="_x0000_i1036" type="#_x0000_t75" style="width:23.75pt;height:19.7pt" o:ole="">
            <v:imagedata r:id="rId34" o:title=""/>
          </v:shape>
          <o:OLEObject Type="Embed" ProgID="Equation.3" ShapeID="_x0000_i1036" DrawAspect="Content" ObjectID="_1498983013" r:id="rId35"/>
        </w:object>
      </w:r>
      <w:r w:rsidR="00B46BB9" w:rsidRPr="00D137F2">
        <w:rPr>
          <w:rFonts w:ascii="Times New Roman" w:hAnsi="Times New Roman"/>
          <w:sz w:val="24"/>
          <w:szCs w:val="24"/>
        </w:rPr>
        <w:t xml:space="preserve">&gt; 0) </w:t>
      </w:r>
      <w:r w:rsidR="00753BDA" w:rsidRPr="00D137F2">
        <w:rPr>
          <w:rFonts w:ascii="Times New Roman" w:hAnsi="Times New Roman"/>
          <w:sz w:val="24"/>
          <w:szCs w:val="24"/>
        </w:rPr>
        <w:t xml:space="preserve">for each land-use type </w:t>
      </w:r>
      <w:r w:rsidR="00753BDA" w:rsidRPr="00D137F2">
        <w:rPr>
          <w:rFonts w:ascii="Times New Roman" w:hAnsi="Times New Roman"/>
          <w:i/>
          <w:sz w:val="24"/>
          <w:szCs w:val="24"/>
        </w:rPr>
        <w:t>k</w:t>
      </w:r>
      <w:r w:rsidR="00753BDA" w:rsidRPr="00D137F2">
        <w:rPr>
          <w:rFonts w:ascii="Times New Roman" w:hAnsi="Times New Roman"/>
          <w:sz w:val="24"/>
          <w:szCs w:val="24"/>
        </w:rPr>
        <w:t xml:space="preserve"> and grid </w:t>
      </w:r>
      <w:r w:rsidR="00753BDA" w:rsidRPr="00D137F2">
        <w:rPr>
          <w:rFonts w:ascii="Times New Roman" w:hAnsi="Times New Roman"/>
          <w:i/>
          <w:sz w:val="24"/>
          <w:szCs w:val="24"/>
        </w:rPr>
        <w:t>q</w:t>
      </w:r>
      <w:r w:rsidR="00753BDA" w:rsidRPr="00D137F2">
        <w:rPr>
          <w:rFonts w:ascii="Times New Roman" w:hAnsi="Times New Roman"/>
          <w:sz w:val="24"/>
          <w:szCs w:val="24"/>
        </w:rPr>
        <w:t xml:space="preserve"> that represents the marginal utility at the point of zero parcel area under land use </w:t>
      </w:r>
      <w:r w:rsidR="00753BDA" w:rsidRPr="00D137F2">
        <w:rPr>
          <w:rFonts w:ascii="Times New Roman" w:hAnsi="Times New Roman"/>
          <w:i/>
          <w:sz w:val="24"/>
          <w:szCs w:val="24"/>
        </w:rPr>
        <w:t>k</w:t>
      </w:r>
      <w:r w:rsidR="00753BDA" w:rsidRPr="00D137F2">
        <w:rPr>
          <w:rFonts w:ascii="Times New Roman" w:hAnsi="Times New Roman"/>
          <w:sz w:val="24"/>
          <w:szCs w:val="24"/>
        </w:rPr>
        <w:t xml:space="preserve"> in grid </w:t>
      </w:r>
      <w:r w:rsidR="00753BDA" w:rsidRPr="00D137F2">
        <w:rPr>
          <w:rFonts w:ascii="Times New Roman" w:hAnsi="Times New Roman"/>
          <w:i/>
          <w:sz w:val="24"/>
          <w:szCs w:val="24"/>
        </w:rPr>
        <w:t>q</w:t>
      </w:r>
      <w:r w:rsidR="00753BDA" w:rsidRPr="00D137F2">
        <w:rPr>
          <w:rFonts w:ascii="Times New Roman" w:hAnsi="Times New Roman"/>
          <w:sz w:val="24"/>
          <w:szCs w:val="24"/>
        </w:rPr>
        <w:t xml:space="preserve">. The idea is that the first unit of land in grid </w:t>
      </w:r>
      <w:r w:rsidR="00753BDA" w:rsidRPr="00D137F2">
        <w:rPr>
          <w:rFonts w:ascii="Times New Roman" w:hAnsi="Times New Roman"/>
          <w:i/>
          <w:sz w:val="24"/>
          <w:szCs w:val="24"/>
        </w:rPr>
        <w:t>q</w:t>
      </w:r>
      <w:r w:rsidR="00753BDA" w:rsidRPr="00D137F2">
        <w:rPr>
          <w:rFonts w:ascii="Times New Roman" w:hAnsi="Times New Roman"/>
          <w:sz w:val="24"/>
          <w:szCs w:val="24"/>
        </w:rPr>
        <w:t xml:space="preserve"> will be assigned to the land-use type </w:t>
      </w:r>
      <w:r w:rsidR="00753BDA" w:rsidRPr="00D137F2">
        <w:rPr>
          <w:rFonts w:ascii="Times New Roman" w:hAnsi="Times New Roman"/>
          <w:i/>
          <w:sz w:val="24"/>
          <w:szCs w:val="24"/>
        </w:rPr>
        <w:t>k</w:t>
      </w:r>
      <w:r w:rsidR="00753BDA" w:rsidRPr="00D137F2">
        <w:rPr>
          <w:rFonts w:ascii="Times New Roman" w:hAnsi="Times New Roman"/>
          <w:sz w:val="24"/>
          <w:szCs w:val="24"/>
        </w:rPr>
        <w:t xml:space="preserve"> that has the highest baseline utility. But the </w:t>
      </w:r>
      <w:r w:rsidR="00812E0D" w:rsidRPr="00D137F2">
        <w:rPr>
          <w:rFonts w:ascii="Times New Roman" w:hAnsi="Times New Roman"/>
          <w:sz w:val="24"/>
          <w:szCs w:val="24"/>
        </w:rPr>
        <w:t xml:space="preserve">marginal </w:t>
      </w:r>
      <w:r w:rsidR="00753BDA" w:rsidRPr="00D137F2">
        <w:rPr>
          <w:rFonts w:ascii="Times New Roman" w:hAnsi="Times New Roman"/>
          <w:sz w:val="24"/>
          <w:szCs w:val="24"/>
        </w:rPr>
        <w:t xml:space="preserve">utility accrued from investing in any land-use type </w:t>
      </w:r>
      <w:r w:rsidR="00753BDA" w:rsidRPr="00D137F2">
        <w:rPr>
          <w:rFonts w:ascii="Times New Roman" w:hAnsi="Times New Roman"/>
          <w:i/>
          <w:sz w:val="24"/>
          <w:szCs w:val="24"/>
        </w:rPr>
        <w:t>k</w:t>
      </w:r>
      <w:r w:rsidR="00753BDA" w:rsidRPr="00D137F2">
        <w:rPr>
          <w:rFonts w:ascii="Times New Roman" w:hAnsi="Times New Roman"/>
          <w:sz w:val="24"/>
          <w:szCs w:val="24"/>
        </w:rPr>
        <w:t xml:space="preserve"> is assumed to decrease as the grid is invested more and more in the land-use type </w:t>
      </w:r>
      <w:r w:rsidR="00753BDA" w:rsidRPr="00D137F2">
        <w:rPr>
          <w:rFonts w:ascii="Times New Roman" w:hAnsi="Times New Roman"/>
          <w:i/>
          <w:sz w:val="24"/>
          <w:szCs w:val="24"/>
        </w:rPr>
        <w:t>k</w:t>
      </w:r>
      <w:r w:rsidR="00477F75" w:rsidRPr="00D137F2">
        <w:rPr>
          <w:rFonts w:ascii="Times New Roman" w:hAnsi="Times New Roman"/>
          <w:i/>
          <w:sz w:val="24"/>
          <w:szCs w:val="24"/>
        </w:rPr>
        <w:t>.</w:t>
      </w:r>
      <w:r w:rsidR="00FF7067" w:rsidRPr="00D137F2">
        <w:rPr>
          <w:rFonts w:ascii="Times New Roman" w:hAnsi="Times New Roman"/>
          <w:sz w:val="24"/>
          <w:szCs w:val="24"/>
        </w:rPr>
        <w:t xml:space="preserve"> </w:t>
      </w:r>
      <w:r w:rsidR="00812E0D" w:rsidRPr="00D137F2">
        <w:rPr>
          <w:rFonts w:ascii="Times New Roman" w:hAnsi="Times New Roman"/>
          <w:sz w:val="24"/>
          <w:szCs w:val="24"/>
        </w:rPr>
        <w:t xml:space="preserve">Thus, at some point, an additional unit of investment in land-use type </w:t>
      </w:r>
      <w:r w:rsidR="00812E0D" w:rsidRPr="00D137F2">
        <w:rPr>
          <w:rFonts w:ascii="Times New Roman" w:hAnsi="Times New Roman"/>
          <w:i/>
          <w:sz w:val="24"/>
          <w:szCs w:val="24"/>
        </w:rPr>
        <w:t xml:space="preserve">k </w:t>
      </w:r>
      <w:r w:rsidR="00812E0D" w:rsidRPr="00D137F2">
        <w:rPr>
          <w:rFonts w:ascii="Times New Roman" w:hAnsi="Times New Roman"/>
          <w:sz w:val="24"/>
          <w:szCs w:val="24"/>
        </w:rPr>
        <w:t xml:space="preserve">may provide less marginal value than the first unit of investment in some other land-use type </w:t>
      </w:r>
      <w:r w:rsidR="00812E0D" w:rsidRPr="00D137F2">
        <w:rPr>
          <w:rFonts w:ascii="Times New Roman" w:hAnsi="Times New Roman"/>
          <w:i/>
          <w:sz w:val="24"/>
          <w:szCs w:val="24"/>
        </w:rPr>
        <w:t xml:space="preserve">k’, </w:t>
      </w:r>
      <w:r w:rsidR="00812E0D" w:rsidRPr="00D137F2">
        <w:rPr>
          <w:rFonts w:ascii="Times New Roman" w:hAnsi="Times New Roman"/>
          <w:sz w:val="24"/>
          <w:szCs w:val="24"/>
        </w:rPr>
        <w:t xml:space="preserve">at which point there is investment in land-use type </w:t>
      </w:r>
      <w:r w:rsidR="00812E0D" w:rsidRPr="00953250">
        <w:rPr>
          <w:rFonts w:ascii="Times New Roman" w:hAnsi="Times New Roman"/>
          <w:i/>
          <w:sz w:val="24"/>
          <w:szCs w:val="24"/>
        </w:rPr>
        <w:t>k’</w:t>
      </w:r>
      <w:r w:rsidR="00812E0D" w:rsidRPr="00D137F2">
        <w:rPr>
          <w:rFonts w:ascii="Times New Roman" w:hAnsi="Times New Roman"/>
          <w:sz w:val="24"/>
          <w:szCs w:val="24"/>
        </w:rPr>
        <w:t>. Assume this process plays out until all the land area</w:t>
      </w:r>
      <w:r w:rsidR="00812E0D" w:rsidRPr="00D137F2">
        <w:rPr>
          <w:rFonts w:ascii="Times New Roman" w:hAnsi="Times New Roman"/>
          <w:i/>
          <w:sz w:val="24"/>
          <w:szCs w:val="24"/>
        </w:rPr>
        <w:t xml:space="preserve"> </w:t>
      </w:r>
      <w:r w:rsidR="00812E0D" w:rsidRPr="00D137F2">
        <w:rPr>
          <w:rFonts w:ascii="Times New Roman" w:hAnsi="Times New Roman"/>
          <w:position w:val="-14"/>
          <w:sz w:val="24"/>
          <w:szCs w:val="24"/>
        </w:rPr>
        <w:object w:dxaOrig="320" w:dyaOrig="380">
          <v:shape id="_x0000_i1037" type="#_x0000_t75" style="width:16.3pt;height:19pt" o:ole="">
            <v:imagedata r:id="rId29" o:title=""/>
          </v:shape>
          <o:OLEObject Type="Embed" ProgID="Equation.3" ShapeID="_x0000_i1037" DrawAspect="Content" ObjectID="_1498983014" r:id="rId36"/>
        </w:object>
      </w:r>
      <w:r w:rsidR="00812E0D" w:rsidRPr="00D137F2">
        <w:rPr>
          <w:rFonts w:ascii="Times New Roman" w:hAnsi="Times New Roman"/>
          <w:sz w:val="24"/>
          <w:szCs w:val="24"/>
        </w:rPr>
        <w:t xml:space="preserve">is allocated among the many land-uses. </w:t>
      </w:r>
      <w:r w:rsidR="00FF7067" w:rsidRPr="00D137F2">
        <w:rPr>
          <w:rFonts w:ascii="Times New Roman" w:hAnsi="Times New Roman"/>
          <w:sz w:val="24"/>
          <w:szCs w:val="24"/>
        </w:rPr>
        <w:t>In that case, the marginal utility of the consumed alternatives at the optimal point will be equal</w:t>
      </w:r>
      <w:r w:rsidR="00477F75" w:rsidRPr="00D137F2">
        <w:rPr>
          <w:rFonts w:ascii="Times New Roman" w:hAnsi="Times New Roman"/>
          <w:sz w:val="24"/>
          <w:szCs w:val="24"/>
        </w:rPr>
        <w:t xml:space="preserve">, and will be greater than the baseline marginal utility of the non-consumed alternatives. </w:t>
      </w:r>
      <w:r w:rsidR="00812E0D" w:rsidRPr="00D137F2">
        <w:rPr>
          <w:rFonts w:ascii="Times New Roman" w:hAnsi="Times New Roman"/>
          <w:sz w:val="24"/>
          <w:szCs w:val="24"/>
        </w:rPr>
        <w:t xml:space="preserve">This conceptualization forms the basis for the MDCP model. Formally, </w:t>
      </w:r>
      <w:r w:rsidR="00452E2F" w:rsidRPr="00D137F2">
        <w:rPr>
          <w:rFonts w:ascii="Times New Roman" w:hAnsi="Times New Roman"/>
          <w:sz w:val="24"/>
          <w:szCs w:val="24"/>
        </w:rPr>
        <w:t xml:space="preserve">consider the </w:t>
      </w:r>
      <w:r w:rsidR="002A67D4" w:rsidRPr="00D137F2">
        <w:rPr>
          <w:rFonts w:ascii="Times New Roman" w:hAnsi="Times New Roman"/>
          <w:sz w:val="24"/>
          <w:szCs w:val="24"/>
        </w:rPr>
        <w:t xml:space="preserve">following </w:t>
      </w:r>
      <w:r w:rsidR="00452E2F" w:rsidRPr="00D137F2">
        <w:rPr>
          <w:rFonts w:ascii="Times New Roman" w:hAnsi="Times New Roman"/>
          <w:sz w:val="24"/>
          <w:szCs w:val="24"/>
        </w:rPr>
        <w:t xml:space="preserve">utility-maximizing </w:t>
      </w:r>
      <w:r w:rsidRPr="00D137F2">
        <w:rPr>
          <w:rFonts w:ascii="Times New Roman" w:hAnsi="Times New Roman"/>
          <w:sz w:val="24"/>
          <w:szCs w:val="24"/>
        </w:rPr>
        <w:t>function subject to the binding land area constraint:</w:t>
      </w:r>
    </w:p>
    <w:p w:rsidR="00DD497D" w:rsidRPr="00D137F2" w:rsidRDefault="00741D2D" w:rsidP="00741D2D">
      <w:pPr>
        <w:tabs>
          <w:tab w:val="left" w:pos="1440"/>
          <w:tab w:val="right" w:pos="9360"/>
        </w:tabs>
        <w:spacing w:after="0" w:line="360" w:lineRule="auto"/>
        <w:jc w:val="both"/>
        <w:rPr>
          <w:rFonts w:ascii="Times New Roman" w:hAnsi="Times New Roman"/>
          <w:sz w:val="24"/>
          <w:szCs w:val="24"/>
        </w:rPr>
      </w:pPr>
      <w:r w:rsidRPr="00D137F2">
        <w:rPr>
          <w:rFonts w:ascii="Times New Roman" w:hAnsi="Times New Roman"/>
          <w:sz w:val="24"/>
          <w:szCs w:val="24"/>
        </w:rPr>
        <w:t>(1)</w:t>
      </w:r>
      <w:r>
        <w:rPr>
          <w:rFonts w:ascii="Times New Roman" w:hAnsi="Times New Roman"/>
          <w:sz w:val="24"/>
          <w:szCs w:val="24"/>
        </w:rPr>
        <w:tab/>
      </w:r>
      <w:r w:rsidR="00AB19D8" w:rsidRPr="00D137F2">
        <w:rPr>
          <w:rFonts w:ascii="Times New Roman" w:hAnsi="Times New Roman"/>
          <w:position w:val="-34"/>
          <w:sz w:val="24"/>
          <w:szCs w:val="24"/>
        </w:rPr>
        <w:object w:dxaOrig="4819" w:dyaOrig="800">
          <v:shape id="_x0000_i1038" type="#_x0000_t75" style="width:238.4pt;height:40.75pt" o:ole="">
            <v:imagedata r:id="rId37" o:title=""/>
          </v:shape>
          <o:OLEObject Type="Embed" ProgID="Equation.3" ShapeID="_x0000_i1038" DrawAspect="Content" ObjectID="_1498983015" r:id="rId38"/>
        </w:object>
      </w:r>
      <w:r w:rsidR="00DD497D" w:rsidRPr="00D137F2">
        <w:rPr>
          <w:rFonts w:ascii="Times New Roman" w:hAnsi="Times New Roman"/>
          <w:sz w:val="24"/>
          <w:szCs w:val="24"/>
        </w:rPr>
        <w:t xml:space="preserve"> </w:t>
      </w:r>
      <w:r w:rsidR="00DD497D" w:rsidRPr="00D137F2">
        <w:rPr>
          <w:rFonts w:ascii="Times New Roman" w:hAnsi="Times New Roman"/>
          <w:sz w:val="24"/>
          <w:szCs w:val="24"/>
        </w:rPr>
        <w:tab/>
      </w:r>
    </w:p>
    <w:p w:rsidR="00DD497D" w:rsidRPr="00D137F2" w:rsidRDefault="00741D2D" w:rsidP="00741D2D">
      <w:pPr>
        <w:spacing w:after="0" w:line="360" w:lineRule="auto"/>
        <w:ind w:left="720" w:firstLine="720"/>
        <w:jc w:val="both"/>
        <w:rPr>
          <w:rFonts w:ascii="Times New Roman" w:hAnsi="Times New Roman"/>
          <w:sz w:val="24"/>
          <w:szCs w:val="24"/>
        </w:rPr>
      </w:pPr>
      <w:r w:rsidRPr="00D137F2">
        <w:rPr>
          <w:rFonts w:ascii="Times New Roman" w:hAnsi="Times New Roman"/>
          <w:position w:val="-28"/>
          <w:sz w:val="24"/>
          <w:szCs w:val="24"/>
        </w:rPr>
        <w:object w:dxaOrig="1540" w:dyaOrig="680">
          <v:shape id="_x0000_i1039" type="#_x0000_t75" style="width:78.1pt;height:34.65pt" o:ole="">
            <v:imagedata r:id="rId39" o:title=""/>
          </v:shape>
          <o:OLEObject Type="Embed" ProgID="Equation.3" ShapeID="_x0000_i1039" DrawAspect="Content" ObjectID="_1498983016" r:id="rId40"/>
        </w:object>
      </w:r>
      <w:r w:rsidR="00C73BB4">
        <w:rPr>
          <w:rFonts w:ascii="Times New Roman" w:hAnsi="Times New Roman"/>
          <w:sz w:val="24"/>
          <w:szCs w:val="24"/>
        </w:rPr>
        <w:t>,</w:t>
      </w:r>
    </w:p>
    <w:p w:rsidR="00FC6D8A" w:rsidRPr="00D137F2" w:rsidRDefault="00FC6D8A" w:rsidP="00AB19D8">
      <w:pPr>
        <w:keepNext/>
        <w:spacing w:line="360" w:lineRule="auto"/>
        <w:jc w:val="both"/>
        <w:rPr>
          <w:rFonts w:ascii="Times New Roman" w:hAnsi="Times New Roman"/>
          <w:sz w:val="24"/>
          <w:szCs w:val="24"/>
        </w:rPr>
      </w:pPr>
      <w:proofErr w:type="gramStart"/>
      <w:r w:rsidRPr="00D137F2">
        <w:rPr>
          <w:rFonts w:ascii="Times New Roman" w:hAnsi="Times New Roman"/>
          <w:sz w:val="24"/>
          <w:szCs w:val="24"/>
        </w:rPr>
        <w:lastRenderedPageBreak/>
        <w:t>where</w:t>
      </w:r>
      <w:proofErr w:type="gramEnd"/>
      <w:r w:rsidRPr="00D137F2">
        <w:rPr>
          <w:rFonts w:ascii="Times New Roman" w:hAnsi="Times New Roman"/>
          <w:sz w:val="24"/>
          <w:szCs w:val="24"/>
        </w:rPr>
        <w:t xml:space="preserve"> the utility function </w:t>
      </w:r>
      <w:r w:rsidRPr="00D137F2">
        <w:rPr>
          <w:rFonts w:ascii="Times New Roman" w:hAnsi="Times New Roman"/>
          <w:position w:val="-14"/>
          <w:sz w:val="24"/>
          <w:szCs w:val="24"/>
        </w:rPr>
        <w:object w:dxaOrig="800" w:dyaOrig="380">
          <v:shape id="_x0000_i1040" type="#_x0000_t75" style="width:37.35pt;height:19pt" o:ole="">
            <v:imagedata r:id="rId41" o:title=""/>
          </v:shape>
          <o:OLEObject Type="Embed" ProgID="Equation.3" ShapeID="_x0000_i1040" DrawAspect="Content" ObjectID="_1498983017" r:id="rId42"/>
        </w:object>
      </w:r>
      <w:r w:rsidRPr="00D137F2">
        <w:rPr>
          <w:rFonts w:ascii="Times New Roman" w:hAnsi="Times New Roman"/>
          <w:sz w:val="24"/>
          <w:szCs w:val="24"/>
        </w:rPr>
        <w:t xml:space="preserve"> is quasi-concave, increasing </w:t>
      </w:r>
      <w:r w:rsidR="00245564" w:rsidRPr="00D137F2">
        <w:rPr>
          <w:rFonts w:ascii="Times New Roman" w:hAnsi="Times New Roman"/>
          <w:sz w:val="24"/>
          <w:szCs w:val="24"/>
        </w:rPr>
        <w:t>and continuously differentiable.</w:t>
      </w:r>
      <w:r w:rsidR="00483559" w:rsidRPr="00D137F2">
        <w:rPr>
          <w:rStyle w:val="FootnoteReference"/>
          <w:rFonts w:ascii="Times New Roman" w:hAnsi="Times New Roman"/>
          <w:sz w:val="24"/>
          <w:szCs w:val="24"/>
        </w:rPr>
        <w:footnoteReference w:id="4"/>
      </w:r>
      <w:r w:rsidRPr="00D137F2">
        <w:rPr>
          <w:rFonts w:ascii="Times New Roman" w:hAnsi="Times New Roman"/>
          <w:sz w:val="24"/>
          <w:szCs w:val="24"/>
        </w:rPr>
        <w:t xml:space="preserve"> </w:t>
      </w:r>
      <w:proofErr w:type="gramStart"/>
      <w:r w:rsidR="00AB19D8" w:rsidRPr="00D137F2">
        <w:rPr>
          <w:rFonts w:ascii="Times New Roman" w:hAnsi="Times New Roman"/>
          <w:position w:val="-12"/>
          <w:sz w:val="24"/>
          <w:szCs w:val="24"/>
        </w:rPr>
        <w:object w:dxaOrig="279" w:dyaOrig="360">
          <v:shape id="_x0000_i1041" type="#_x0000_t75" style="width:14.25pt;height:16.3pt" o:ole="">
            <v:imagedata r:id="rId43" o:title=""/>
          </v:shape>
          <o:OLEObject Type="Embed" ProgID="Equation.3" ShapeID="_x0000_i1041" DrawAspect="Content" ObjectID="_1498983018" r:id="rId44"/>
        </w:object>
      </w:r>
      <w:r w:rsidR="00245564" w:rsidRPr="00D137F2">
        <w:rPr>
          <w:rFonts w:ascii="Times New Roman" w:hAnsi="Times New Roman"/>
          <w:sz w:val="24"/>
          <w:szCs w:val="24"/>
        </w:rPr>
        <w:t>is</w:t>
      </w:r>
      <w:proofErr w:type="gramEnd"/>
      <w:r w:rsidR="00245564" w:rsidRPr="00D137F2">
        <w:rPr>
          <w:rFonts w:ascii="Times New Roman" w:hAnsi="Times New Roman"/>
          <w:sz w:val="24"/>
          <w:szCs w:val="24"/>
        </w:rPr>
        <w:t xml:space="preserve"> a parameter</w:t>
      </w:r>
      <w:r w:rsidRPr="00D137F2">
        <w:rPr>
          <w:rFonts w:ascii="Times New Roman" w:hAnsi="Times New Roman"/>
          <w:sz w:val="24"/>
          <w:szCs w:val="24"/>
        </w:rPr>
        <w:t xml:space="preserve"> associated with land-use</w:t>
      </w:r>
      <w:r w:rsidR="003563BE" w:rsidRPr="00D137F2">
        <w:rPr>
          <w:rFonts w:ascii="Times New Roman" w:hAnsi="Times New Roman"/>
          <w:sz w:val="24"/>
          <w:szCs w:val="24"/>
        </w:rPr>
        <w:t xml:space="preserve"> type</w:t>
      </w:r>
      <w:r w:rsidR="00866895" w:rsidRPr="00D137F2">
        <w:rPr>
          <w:rFonts w:ascii="Times New Roman" w:hAnsi="Times New Roman"/>
          <w:sz w:val="24"/>
          <w:szCs w:val="24"/>
        </w:rPr>
        <w:t xml:space="preserve"> </w:t>
      </w:r>
      <w:r w:rsidR="00866895" w:rsidRPr="00D137F2">
        <w:rPr>
          <w:rFonts w:ascii="Times New Roman" w:hAnsi="Times New Roman"/>
          <w:i/>
          <w:sz w:val="24"/>
          <w:szCs w:val="24"/>
        </w:rPr>
        <w:t>k</w:t>
      </w:r>
      <w:r w:rsidRPr="00D137F2">
        <w:rPr>
          <w:rFonts w:ascii="Times New Roman" w:hAnsi="Times New Roman"/>
          <w:i/>
          <w:sz w:val="24"/>
          <w:szCs w:val="24"/>
        </w:rPr>
        <w:t xml:space="preserve">. </w:t>
      </w:r>
      <w:r w:rsidRPr="00D137F2">
        <w:rPr>
          <w:rFonts w:ascii="Times New Roman" w:hAnsi="Times New Roman"/>
          <w:sz w:val="24"/>
          <w:szCs w:val="24"/>
        </w:rPr>
        <w:t>The utility function form in Equation (1) allows corner solutions (</w:t>
      </w:r>
      <w:r w:rsidRPr="00D137F2">
        <w:rPr>
          <w:rFonts w:ascii="Times New Roman" w:hAnsi="Times New Roman"/>
          <w:i/>
          <w:sz w:val="24"/>
          <w:szCs w:val="24"/>
        </w:rPr>
        <w:t>i.e.</w:t>
      </w:r>
      <w:r w:rsidRPr="00D137F2">
        <w:rPr>
          <w:rFonts w:ascii="Times New Roman" w:hAnsi="Times New Roman"/>
          <w:sz w:val="24"/>
          <w:szCs w:val="24"/>
        </w:rPr>
        <w:t xml:space="preserve">, zero consumptions) for the land-use alternatives 1 through </w:t>
      </w:r>
      <w:r w:rsidR="0065559B" w:rsidRPr="00D137F2">
        <w:rPr>
          <w:rFonts w:ascii="Times New Roman" w:hAnsi="Times New Roman"/>
          <w:position w:val="-4"/>
          <w:sz w:val="24"/>
          <w:szCs w:val="24"/>
        </w:rPr>
        <w:object w:dxaOrig="560" w:dyaOrig="260">
          <v:shape id="_x0000_i1042" type="#_x0000_t75" style="width:27.85pt;height:12.9pt" o:ole="" o:preferrelative="f">
            <v:imagedata r:id="rId45" o:title=""/>
            <o:lock v:ext="edit" aspectratio="f"/>
          </v:shape>
          <o:OLEObject Type="Embed" ProgID="Equation.3" ShapeID="_x0000_i1042" DrawAspect="Content" ObjectID="_1498983019" r:id="rId46"/>
        </w:object>
      </w:r>
      <w:r w:rsidR="005929FE" w:rsidRPr="00D137F2">
        <w:rPr>
          <w:rFonts w:ascii="Times New Roman" w:hAnsi="Times New Roman"/>
          <w:sz w:val="24"/>
          <w:szCs w:val="24"/>
        </w:rPr>
        <w:t xml:space="preserve"> </w:t>
      </w:r>
      <w:proofErr w:type="spellStart"/>
      <w:r w:rsidRPr="00D137F2">
        <w:rPr>
          <w:rFonts w:ascii="Times New Roman" w:hAnsi="Times New Roman"/>
          <w:sz w:val="24"/>
          <w:szCs w:val="24"/>
        </w:rPr>
        <w:t>through</w:t>
      </w:r>
      <w:proofErr w:type="spellEnd"/>
      <w:r w:rsidRPr="00D137F2">
        <w:rPr>
          <w:rFonts w:ascii="Times New Roman" w:hAnsi="Times New Roman"/>
          <w:sz w:val="24"/>
          <w:szCs w:val="24"/>
        </w:rPr>
        <w:t xml:space="preserve"> the parameters </w:t>
      </w:r>
      <w:r w:rsidR="003F1382" w:rsidRPr="00D137F2">
        <w:rPr>
          <w:rFonts w:ascii="Times New Roman" w:hAnsi="Times New Roman"/>
          <w:position w:val="-12"/>
          <w:sz w:val="24"/>
          <w:szCs w:val="24"/>
        </w:rPr>
        <w:object w:dxaOrig="279" w:dyaOrig="360">
          <v:shape id="_x0000_i1043" type="#_x0000_t75" style="width:12.9pt;height:18.35pt" o:ole="" o:preferrelative="f">
            <v:imagedata r:id="rId47" o:title=""/>
            <o:lock v:ext="edit" aspectratio="f"/>
          </v:shape>
          <o:OLEObject Type="Embed" ProgID="Equation.3" ShapeID="_x0000_i1043" DrawAspect="Content" ObjectID="_1498983020" r:id="rId48"/>
        </w:object>
      </w:r>
      <w:r w:rsidRPr="00D137F2">
        <w:rPr>
          <w:rFonts w:ascii="Times New Roman" w:hAnsi="Times New Roman"/>
          <w:sz w:val="24"/>
          <w:szCs w:val="24"/>
        </w:rPr>
        <w:t xml:space="preserve"> </w:t>
      </w:r>
      <w:r w:rsidR="003563BE" w:rsidRPr="00D137F2">
        <w:rPr>
          <w:rFonts w:ascii="Times New Roman" w:hAnsi="Times New Roman"/>
          <w:sz w:val="24"/>
          <w:szCs w:val="24"/>
        </w:rPr>
        <w:t>(</w:t>
      </w:r>
      <w:r w:rsidR="00245564" w:rsidRPr="00D137F2">
        <w:rPr>
          <w:rFonts w:ascii="Times New Roman" w:hAnsi="Times New Roman"/>
          <w:sz w:val="24"/>
          <w:szCs w:val="24"/>
        </w:rPr>
        <w:t xml:space="preserve">as long </w:t>
      </w:r>
      <w:proofErr w:type="gramStart"/>
      <w:r w:rsidR="00245564" w:rsidRPr="00D137F2">
        <w:rPr>
          <w:rFonts w:ascii="Times New Roman" w:hAnsi="Times New Roman"/>
          <w:sz w:val="24"/>
          <w:szCs w:val="24"/>
        </w:rPr>
        <w:t xml:space="preserve">as </w:t>
      </w:r>
      <w:r w:rsidR="003F1382" w:rsidRPr="00D137F2">
        <w:rPr>
          <w:rFonts w:ascii="Times New Roman" w:hAnsi="Times New Roman"/>
          <w:position w:val="-12"/>
          <w:sz w:val="24"/>
          <w:szCs w:val="24"/>
        </w:rPr>
        <w:object w:dxaOrig="780" w:dyaOrig="360">
          <v:shape id="_x0000_i1044" type="#_x0000_t75" style="width:38.7pt;height:18.35pt" o:ole="" o:preferrelative="f">
            <v:imagedata r:id="rId49" o:title=""/>
            <o:lock v:ext="edit" aspectratio="f"/>
          </v:shape>
          <o:OLEObject Type="Embed" ProgID="Equation.3" ShapeID="_x0000_i1044" DrawAspect="Content" ObjectID="_1498983021" r:id="rId50"/>
        </w:object>
      </w:r>
      <w:r w:rsidR="003F1382" w:rsidRPr="00D137F2">
        <w:rPr>
          <w:rFonts w:ascii="Times New Roman" w:hAnsi="Times New Roman"/>
          <w:position w:val="-8"/>
          <w:sz w:val="24"/>
          <w:szCs w:val="24"/>
        </w:rPr>
        <w:object w:dxaOrig="1620" w:dyaOrig="300">
          <v:shape id="_x0000_i1045" type="#_x0000_t75" style="width:80.85pt;height:14.95pt" o:ole="" o:preferrelative="f">
            <v:imagedata r:id="rId51" o:title=""/>
            <o:lock v:ext="edit" aspectratio="f"/>
          </v:shape>
          <o:OLEObject Type="Embed" ProgID="Equation.3" ShapeID="_x0000_i1045" DrawAspect="Content" ObjectID="_1498983022" r:id="rId52"/>
        </w:object>
      </w:r>
      <w:proofErr w:type="gramEnd"/>
      <w:r w:rsidR="003563BE" w:rsidRPr="00D137F2">
        <w:rPr>
          <w:rFonts w:ascii="Times New Roman" w:hAnsi="Times New Roman"/>
          <w:sz w:val="24"/>
          <w:szCs w:val="24"/>
        </w:rPr>
        <w:t>)</w:t>
      </w:r>
      <w:r w:rsidRPr="00D137F2">
        <w:rPr>
          <w:rFonts w:ascii="Times New Roman" w:hAnsi="Times New Roman"/>
          <w:sz w:val="24"/>
          <w:szCs w:val="24"/>
        </w:rPr>
        <w:t>. On the other hand, the functional form for the final land-use alternative (the undeveloped land-use alternative) ensures that some land in each grid is in an undeveloped state</w:t>
      </w:r>
      <w:r w:rsidR="004F658F">
        <w:rPr>
          <w:rFonts w:ascii="Times New Roman" w:hAnsi="Times New Roman"/>
          <w:sz w:val="24"/>
          <w:szCs w:val="24"/>
        </w:rPr>
        <w:t xml:space="preserve"> (this can be easily proved given the specific utility structure used; see Bhat, 2008)</w:t>
      </w:r>
      <w:r w:rsidRPr="00D137F2">
        <w:rPr>
          <w:rFonts w:ascii="Times New Roman" w:hAnsi="Times New Roman"/>
          <w:sz w:val="24"/>
          <w:szCs w:val="24"/>
        </w:rPr>
        <w:t xml:space="preserve">. </w:t>
      </w:r>
      <w:r w:rsidR="00975C1B" w:rsidRPr="00D137F2">
        <w:rPr>
          <w:rFonts w:ascii="Times New Roman" w:hAnsi="Times New Roman"/>
          <w:sz w:val="24"/>
          <w:szCs w:val="24"/>
        </w:rPr>
        <w:t xml:space="preserve">The parameter </w:t>
      </w:r>
      <w:r w:rsidR="003F1382" w:rsidRPr="00D137F2">
        <w:rPr>
          <w:rFonts w:ascii="Times New Roman" w:hAnsi="Times New Roman"/>
          <w:position w:val="-12"/>
          <w:sz w:val="24"/>
          <w:szCs w:val="24"/>
        </w:rPr>
        <w:object w:dxaOrig="279" w:dyaOrig="360">
          <v:shape id="_x0000_i1046" type="#_x0000_t75" style="width:12.9pt;height:18.35pt" o:ole="" o:preferrelative="f">
            <v:imagedata r:id="rId53" o:title=""/>
            <o:lock v:ext="edit" aspectratio="f"/>
          </v:shape>
          <o:OLEObject Type="Embed" ProgID="Equation.3" ShapeID="_x0000_i1046" DrawAspect="Content" ObjectID="_1498983023" r:id="rId54"/>
        </w:object>
      </w:r>
      <w:r w:rsidR="00B46BB9" w:rsidRPr="00D137F2">
        <w:rPr>
          <w:rFonts w:ascii="Times New Roman" w:hAnsi="Times New Roman"/>
          <w:sz w:val="24"/>
          <w:szCs w:val="24"/>
        </w:rPr>
        <w:t xml:space="preserve"> for the first </w:t>
      </w:r>
      <w:r w:rsidR="0065559B" w:rsidRPr="00D137F2">
        <w:rPr>
          <w:rFonts w:ascii="Times New Roman" w:hAnsi="Times New Roman"/>
          <w:position w:val="-4"/>
          <w:sz w:val="24"/>
          <w:szCs w:val="24"/>
        </w:rPr>
        <w:object w:dxaOrig="560" w:dyaOrig="260">
          <v:shape id="_x0000_i1047" type="#_x0000_t75" style="width:27.85pt;height:12.9pt" o:ole="" o:preferrelative="f">
            <v:imagedata r:id="rId45" o:title=""/>
            <o:lock v:ext="edit" aspectratio="f"/>
          </v:shape>
          <o:OLEObject Type="Embed" ProgID="Equation.3" ShapeID="_x0000_i1047" DrawAspect="Content" ObjectID="_1498983024" r:id="rId55"/>
        </w:object>
      </w:r>
      <w:r w:rsidR="0065559B">
        <w:rPr>
          <w:rFonts w:ascii="Times New Roman" w:hAnsi="Times New Roman"/>
          <w:sz w:val="24"/>
          <w:szCs w:val="24"/>
        </w:rPr>
        <w:t xml:space="preserve"> </w:t>
      </w:r>
      <w:r w:rsidR="00B46BB9" w:rsidRPr="00D137F2">
        <w:rPr>
          <w:rFonts w:ascii="Times New Roman" w:hAnsi="Times New Roman"/>
          <w:sz w:val="24"/>
          <w:szCs w:val="24"/>
        </w:rPr>
        <w:t xml:space="preserve">land-use types </w:t>
      </w:r>
      <w:r w:rsidR="00975C1B" w:rsidRPr="00D137F2">
        <w:rPr>
          <w:rFonts w:ascii="Times New Roman" w:hAnsi="Times New Roman"/>
          <w:sz w:val="24"/>
          <w:szCs w:val="24"/>
        </w:rPr>
        <w:t xml:space="preserve">also </w:t>
      </w:r>
      <w:r w:rsidR="00B46BB9" w:rsidRPr="00D137F2">
        <w:rPr>
          <w:rFonts w:ascii="Times New Roman" w:hAnsi="Times New Roman"/>
          <w:sz w:val="24"/>
          <w:szCs w:val="24"/>
        </w:rPr>
        <w:t xml:space="preserve">contributes to the rate at which the marginal utility of investing in land-use type </w:t>
      </w:r>
      <w:r w:rsidR="00B46BB9" w:rsidRPr="00D137F2">
        <w:rPr>
          <w:rFonts w:ascii="Times New Roman" w:hAnsi="Times New Roman"/>
          <w:i/>
          <w:sz w:val="24"/>
          <w:szCs w:val="24"/>
        </w:rPr>
        <w:t>k</w:t>
      </w:r>
      <w:r w:rsidR="00B46BB9" w:rsidRPr="00D137F2">
        <w:rPr>
          <w:rFonts w:ascii="Times New Roman" w:hAnsi="Times New Roman"/>
          <w:sz w:val="24"/>
          <w:szCs w:val="24"/>
        </w:rPr>
        <w:t xml:space="preserve"> decreases with increasing investment </w:t>
      </w:r>
      <w:r w:rsidR="00AB19D8" w:rsidRPr="00D137F2">
        <w:rPr>
          <w:rFonts w:ascii="Times New Roman" w:hAnsi="Times New Roman"/>
          <w:position w:val="-12"/>
          <w:sz w:val="24"/>
          <w:szCs w:val="24"/>
        </w:rPr>
        <w:object w:dxaOrig="279" w:dyaOrig="360">
          <v:shape id="_x0000_i1048" type="#_x0000_t75" style="width:12.9pt;height:18.35pt" o:ole="">
            <v:imagedata r:id="rId56" o:title=""/>
          </v:shape>
          <o:OLEObject Type="Embed" ProgID="Equation.3" ShapeID="_x0000_i1048" DrawAspect="Content" ObjectID="_1498983025" r:id="rId57"/>
        </w:object>
      </w:r>
      <w:r w:rsidR="00B46BB9" w:rsidRPr="00D137F2">
        <w:rPr>
          <w:rFonts w:ascii="Times New Roman" w:hAnsi="Times New Roman"/>
          <w:sz w:val="24"/>
          <w:szCs w:val="24"/>
        </w:rPr>
        <w:t xml:space="preserve"> in the land-use type, </w:t>
      </w:r>
      <w:r w:rsidR="00975C1B" w:rsidRPr="00D137F2">
        <w:rPr>
          <w:rFonts w:ascii="Times New Roman" w:hAnsi="Times New Roman"/>
          <w:sz w:val="24"/>
          <w:szCs w:val="24"/>
        </w:rPr>
        <w:t>which can be seen by computing the marginal utility of c</w:t>
      </w:r>
      <w:r w:rsidR="00D50350">
        <w:rPr>
          <w:rFonts w:ascii="Times New Roman" w:hAnsi="Times New Roman"/>
          <w:sz w:val="24"/>
          <w:szCs w:val="24"/>
        </w:rPr>
        <w:t xml:space="preserve">onsumption with respect to good </w:t>
      </w:r>
      <w:r w:rsidR="00D50350" w:rsidRPr="00D50350">
        <w:rPr>
          <w:rFonts w:ascii="Times New Roman" w:hAnsi="Times New Roman"/>
          <w:position w:val="-10"/>
          <w:sz w:val="24"/>
          <w:szCs w:val="24"/>
        </w:rPr>
        <w:object w:dxaOrig="1939" w:dyaOrig="320">
          <v:shape id="_x0000_i1049" type="#_x0000_t75" style="width:97.8pt;height:16.3pt" o:ole="">
            <v:imagedata r:id="rId58" o:title=""/>
          </v:shape>
          <o:OLEObject Type="Embed" ProgID="Equation.3" ShapeID="_x0000_i1049" DrawAspect="Content" ObjectID="_1498983026" r:id="rId59"/>
        </w:object>
      </w:r>
      <w:r w:rsidR="00975C1B" w:rsidRPr="00D137F2">
        <w:rPr>
          <w:rFonts w:ascii="Times New Roman" w:hAnsi="Times New Roman"/>
          <w:sz w:val="24"/>
          <w:szCs w:val="24"/>
        </w:rPr>
        <w:t xml:space="preserve">: </w:t>
      </w:r>
      <w:r w:rsidR="00AB19D8" w:rsidRPr="00D137F2">
        <w:rPr>
          <w:rFonts w:ascii="Times New Roman" w:hAnsi="Times New Roman"/>
          <w:position w:val="-32"/>
          <w:sz w:val="24"/>
          <w:szCs w:val="24"/>
        </w:rPr>
        <w:object w:dxaOrig="2620" w:dyaOrig="800">
          <v:shape id="_x0000_i1050" type="#_x0000_t75" style="width:130.4pt;height:40.75pt" o:ole="">
            <v:imagedata r:id="rId60" o:title=""/>
          </v:shape>
          <o:OLEObject Type="Embed" ProgID="Equation.3" ShapeID="_x0000_i1050" DrawAspect="Content" ObjectID="_1498983027" r:id="rId61"/>
        </w:object>
      </w:r>
      <w:r w:rsidR="00975C1B" w:rsidRPr="00D137F2">
        <w:rPr>
          <w:rFonts w:ascii="Times New Roman" w:hAnsi="Times New Roman"/>
          <w:sz w:val="24"/>
          <w:szCs w:val="24"/>
        </w:rPr>
        <w:t xml:space="preserve">. As long as </w:t>
      </w:r>
      <w:r w:rsidR="003F1382" w:rsidRPr="00D137F2">
        <w:rPr>
          <w:rFonts w:ascii="Times New Roman" w:hAnsi="Times New Roman"/>
          <w:position w:val="-12"/>
          <w:sz w:val="24"/>
          <w:szCs w:val="24"/>
        </w:rPr>
        <w:object w:dxaOrig="279" w:dyaOrig="360">
          <v:shape id="_x0000_i1051" type="#_x0000_t75" style="width:12.9pt;height:18.35pt" o:ole="" o:preferrelative="f">
            <v:imagedata r:id="rId62" o:title=""/>
            <o:lock v:ext="edit" aspectratio="f"/>
          </v:shape>
          <o:OLEObject Type="Embed" ProgID="Equation.3" ShapeID="_x0000_i1051" DrawAspect="Content" ObjectID="_1498983028" r:id="rId63"/>
        </w:object>
      </w:r>
      <w:r w:rsidR="00B46BB9" w:rsidRPr="00D137F2">
        <w:rPr>
          <w:rFonts w:ascii="Times New Roman" w:hAnsi="Times New Roman"/>
          <w:sz w:val="24"/>
          <w:szCs w:val="24"/>
        </w:rPr>
        <w:t xml:space="preserve">&gt;0, </w:t>
      </w:r>
      <w:r w:rsidR="00D137F2">
        <w:rPr>
          <w:rFonts w:ascii="Times New Roman" w:hAnsi="Times New Roman"/>
          <w:sz w:val="24"/>
          <w:szCs w:val="24"/>
        </w:rPr>
        <w:t xml:space="preserve">the </w:t>
      </w:r>
      <w:r w:rsidR="00B46BB9" w:rsidRPr="00D137F2">
        <w:rPr>
          <w:rFonts w:ascii="Times New Roman" w:hAnsi="Times New Roman"/>
          <w:sz w:val="24"/>
          <w:szCs w:val="24"/>
        </w:rPr>
        <w:t xml:space="preserve">marginal utility decreases with </w:t>
      </w:r>
      <w:r w:rsidR="00D50350" w:rsidRPr="00D137F2">
        <w:rPr>
          <w:rFonts w:ascii="Times New Roman" w:hAnsi="Times New Roman"/>
          <w:sz w:val="24"/>
          <w:szCs w:val="24"/>
        </w:rPr>
        <w:t>increasing</w:t>
      </w:r>
      <w:r w:rsidR="00B46BB9" w:rsidRPr="00D137F2">
        <w:rPr>
          <w:rFonts w:ascii="Times New Roman" w:hAnsi="Times New Roman"/>
          <w:position w:val="-14"/>
          <w:sz w:val="24"/>
          <w:szCs w:val="24"/>
        </w:rPr>
        <w:object w:dxaOrig="360" w:dyaOrig="380">
          <v:shape id="_x0000_i1052" type="#_x0000_t75" style="width:18.35pt;height:19.7pt" o:ole="">
            <v:imagedata r:id="rId27" o:title=""/>
          </v:shape>
          <o:OLEObject Type="Embed" ProgID="Equation.3" ShapeID="_x0000_i1052" DrawAspect="Content" ObjectID="_1498983029" r:id="rId64"/>
        </w:object>
      </w:r>
      <w:r w:rsidR="00D137F2">
        <w:rPr>
          <w:rFonts w:ascii="Times New Roman" w:hAnsi="Times New Roman"/>
          <w:sz w:val="24"/>
          <w:szCs w:val="24"/>
        </w:rPr>
        <w:t>, as required</w:t>
      </w:r>
      <w:r w:rsidR="00B46BB9" w:rsidRPr="00D137F2">
        <w:rPr>
          <w:rFonts w:ascii="Times New Roman" w:hAnsi="Times New Roman"/>
          <w:sz w:val="24"/>
          <w:szCs w:val="24"/>
        </w:rPr>
        <w:t xml:space="preserve">. Further, if </w:t>
      </w:r>
      <w:r w:rsidR="00AB19D8" w:rsidRPr="00D137F2">
        <w:rPr>
          <w:rFonts w:ascii="Times New Roman" w:hAnsi="Times New Roman"/>
          <w:position w:val="-12"/>
          <w:sz w:val="24"/>
          <w:szCs w:val="24"/>
        </w:rPr>
        <w:object w:dxaOrig="279" w:dyaOrig="360">
          <v:shape id="_x0000_i1053" type="#_x0000_t75" style="width:14.25pt;height:16.3pt" o:ole="">
            <v:imagedata r:id="rId65" o:title=""/>
          </v:shape>
          <o:OLEObject Type="Embed" ProgID="Equation.3" ShapeID="_x0000_i1053" DrawAspect="Content" ObjectID="_1498983030" r:id="rId66"/>
        </w:object>
      </w:r>
      <w:r w:rsidR="00B46BB9" w:rsidRPr="00D137F2">
        <w:rPr>
          <w:rFonts w:ascii="Times New Roman" w:hAnsi="Times New Roman"/>
          <w:sz w:val="24"/>
          <w:szCs w:val="24"/>
        </w:rPr>
        <w:t xml:space="preserve">increases, the rate of the marginal utility decrease itself decreases. </w:t>
      </w:r>
    </w:p>
    <w:p w:rsidR="00FC6D8A" w:rsidRPr="00910617" w:rsidRDefault="00FC6D8A" w:rsidP="005929FE">
      <w:pPr>
        <w:spacing w:after="0" w:line="360" w:lineRule="auto"/>
        <w:ind w:firstLine="720"/>
        <w:jc w:val="both"/>
        <w:rPr>
          <w:rFonts w:ascii="Times New Roman" w:hAnsi="Times New Roman"/>
          <w:sz w:val="24"/>
          <w:szCs w:val="24"/>
        </w:rPr>
      </w:pPr>
      <w:r w:rsidRPr="00910617">
        <w:rPr>
          <w:rFonts w:ascii="Times New Roman" w:hAnsi="Times New Roman"/>
          <w:sz w:val="24"/>
          <w:szCs w:val="24"/>
        </w:rPr>
        <w:t xml:space="preserve">To complete the model structure, the baseline </w:t>
      </w:r>
      <w:r w:rsidR="00D50350" w:rsidRPr="00910617">
        <w:rPr>
          <w:rFonts w:ascii="Times New Roman" w:hAnsi="Times New Roman"/>
          <w:sz w:val="24"/>
          <w:szCs w:val="24"/>
        </w:rPr>
        <w:t>utility</w:t>
      </w:r>
      <w:r w:rsidRPr="00910617">
        <w:rPr>
          <w:rFonts w:ascii="Times New Roman" w:hAnsi="Times New Roman"/>
          <w:position w:val="-14"/>
          <w:sz w:val="24"/>
          <w:szCs w:val="24"/>
        </w:rPr>
        <w:object w:dxaOrig="380" w:dyaOrig="400">
          <v:shape id="_x0000_i1054" type="#_x0000_t75" style="width:19pt;height:19.7pt" o:ole="">
            <v:imagedata r:id="rId67" o:title=""/>
          </v:shape>
          <o:OLEObject Type="Embed" ProgID="Equation.3" ShapeID="_x0000_i1054" DrawAspect="Content" ObjectID="_1498983031" r:id="rId68"/>
        </w:object>
      </w:r>
      <w:r w:rsidRPr="00910617">
        <w:rPr>
          <w:rFonts w:ascii="Times New Roman" w:hAnsi="Times New Roman"/>
          <w:sz w:val="24"/>
          <w:szCs w:val="24"/>
        </w:rPr>
        <w:t>, which has to be non-negative, is parameterized as follows for each alternative:</w:t>
      </w:r>
    </w:p>
    <w:p w:rsidR="00FC6D8A" w:rsidRPr="00910617" w:rsidRDefault="00741D2D" w:rsidP="00741D2D">
      <w:pPr>
        <w:tabs>
          <w:tab w:val="left" w:pos="1440"/>
          <w:tab w:val="right" w:pos="9360"/>
        </w:tabs>
        <w:spacing w:before="120" w:after="120" w:line="360" w:lineRule="auto"/>
        <w:jc w:val="both"/>
        <w:rPr>
          <w:rFonts w:ascii="Times New Roman" w:hAnsi="Times New Roman"/>
          <w:sz w:val="24"/>
          <w:szCs w:val="24"/>
        </w:rPr>
      </w:pPr>
      <w:r w:rsidRPr="00910617">
        <w:rPr>
          <w:rFonts w:ascii="Times New Roman" w:hAnsi="Times New Roman"/>
          <w:sz w:val="24"/>
          <w:szCs w:val="24"/>
        </w:rPr>
        <w:t>(2)</w:t>
      </w:r>
      <w:r>
        <w:rPr>
          <w:rFonts w:ascii="Times New Roman" w:hAnsi="Times New Roman"/>
          <w:sz w:val="24"/>
          <w:szCs w:val="24"/>
        </w:rPr>
        <w:tab/>
      </w:r>
      <w:r w:rsidR="003F1382" w:rsidRPr="00910617">
        <w:rPr>
          <w:rFonts w:ascii="Times New Roman" w:hAnsi="Times New Roman"/>
          <w:position w:val="-14"/>
          <w:sz w:val="24"/>
          <w:szCs w:val="24"/>
        </w:rPr>
        <w:object w:dxaOrig="6540" w:dyaOrig="400">
          <v:shape id="_x0000_i1055" type="#_x0000_t75" style="width:326.7pt;height:20.4pt" o:ole="" o:preferrelative="f">
            <v:imagedata r:id="rId69" o:title=""/>
            <o:lock v:ext="edit" aspectratio="f"/>
          </v:shape>
          <o:OLEObject Type="Embed" ProgID="Equation.3" ShapeID="_x0000_i1055" DrawAspect="Content" ObjectID="_1498983032" r:id="rId70"/>
        </w:object>
      </w:r>
      <w:r w:rsidR="00FC6D8A" w:rsidRPr="00910617">
        <w:rPr>
          <w:rFonts w:ascii="Times New Roman" w:hAnsi="Times New Roman"/>
          <w:sz w:val="24"/>
          <w:szCs w:val="24"/>
        </w:rPr>
        <w:t xml:space="preserve">    </w:t>
      </w:r>
    </w:p>
    <w:p w:rsidR="00E4663A" w:rsidRPr="00E4663A" w:rsidRDefault="003F1382" w:rsidP="00156470">
      <w:pPr>
        <w:spacing w:after="0" w:line="360" w:lineRule="auto"/>
        <w:jc w:val="both"/>
        <w:rPr>
          <w:rFonts w:ascii="Times New Roman" w:hAnsi="Times New Roman"/>
          <w:sz w:val="24"/>
          <w:szCs w:val="24"/>
        </w:rPr>
      </w:pPr>
      <w:r>
        <w:rPr>
          <w:rFonts w:ascii="Times New Roman" w:hAnsi="Times New Roman"/>
          <w:sz w:val="24"/>
          <w:szCs w:val="24"/>
        </w:rPr>
        <w:t xml:space="preserve">where </w:t>
      </w:r>
      <w:r w:rsidR="00E4663A" w:rsidRPr="00E4663A">
        <w:rPr>
          <w:rFonts w:ascii="Times New Roman" w:hAnsi="Times New Roman"/>
          <w:position w:val="-14"/>
          <w:sz w:val="24"/>
          <w:szCs w:val="24"/>
        </w:rPr>
        <w:object w:dxaOrig="320" w:dyaOrig="380">
          <v:shape id="_x0000_i1056" type="#_x0000_t75" style="width:16.3pt;height:19pt" o:ole="">
            <v:imagedata r:id="rId71" o:title=""/>
          </v:shape>
          <o:OLEObject Type="Embed" ProgID="Equation.3" ShapeID="_x0000_i1056" DrawAspect="Content" ObjectID="_1498983033" r:id="rId72"/>
        </w:object>
      </w:r>
      <w:r w:rsidR="00E4663A" w:rsidRPr="00E4663A">
        <w:rPr>
          <w:rFonts w:ascii="Times New Roman" w:hAnsi="Times New Roman"/>
          <w:sz w:val="24"/>
          <w:szCs w:val="24"/>
        </w:rPr>
        <w:t xml:space="preserve"> is a </w:t>
      </w:r>
      <w:r w:rsidR="00E4663A" w:rsidRPr="00667508">
        <w:rPr>
          <w:rFonts w:ascii="Times New Roman" w:hAnsi="Times New Roman"/>
          <w:i/>
          <w:sz w:val="24"/>
          <w:szCs w:val="24"/>
        </w:rPr>
        <w:t>D</w:t>
      </w:r>
      <w:r w:rsidR="00E4663A" w:rsidRPr="00E4663A">
        <w:rPr>
          <w:rFonts w:ascii="Times New Roman" w:hAnsi="Times New Roman"/>
          <w:sz w:val="24"/>
          <w:szCs w:val="24"/>
        </w:rPr>
        <w:t>-dimensional vector of attributes that characterize</w:t>
      </w:r>
      <w:r w:rsidR="003563BE">
        <w:rPr>
          <w:rFonts w:ascii="Times New Roman" w:hAnsi="Times New Roman"/>
          <w:sz w:val="24"/>
          <w:szCs w:val="24"/>
        </w:rPr>
        <w:t>s</w:t>
      </w:r>
      <w:r w:rsidR="00E4663A" w:rsidRPr="00E4663A">
        <w:rPr>
          <w:rFonts w:ascii="Times New Roman" w:hAnsi="Times New Roman"/>
          <w:sz w:val="24"/>
          <w:szCs w:val="24"/>
        </w:rPr>
        <w:t xml:space="preserve"> land-use type</w:t>
      </w:r>
      <w:r w:rsidR="00866895">
        <w:rPr>
          <w:rFonts w:ascii="Times New Roman" w:hAnsi="Times New Roman"/>
          <w:sz w:val="24"/>
          <w:szCs w:val="24"/>
        </w:rPr>
        <w:t xml:space="preserve"> </w:t>
      </w:r>
      <w:r w:rsidR="00866895" w:rsidRPr="00866895">
        <w:rPr>
          <w:rFonts w:ascii="Times New Roman" w:hAnsi="Times New Roman"/>
          <w:i/>
          <w:sz w:val="24"/>
          <w:szCs w:val="24"/>
        </w:rPr>
        <w:t>k</w:t>
      </w:r>
      <w:r w:rsidR="005929FE">
        <w:rPr>
          <w:rFonts w:ascii="Times New Roman" w:hAnsi="Times New Roman"/>
          <w:sz w:val="24"/>
          <w:szCs w:val="24"/>
        </w:rPr>
        <w:t xml:space="preserve"> </w:t>
      </w:r>
      <w:r w:rsidR="00E4663A" w:rsidRPr="00E4663A">
        <w:rPr>
          <w:rFonts w:ascii="Times New Roman" w:hAnsi="Times New Roman"/>
          <w:sz w:val="24"/>
          <w:szCs w:val="24"/>
        </w:rPr>
        <w:t xml:space="preserve">and grid </w:t>
      </w:r>
      <w:r w:rsidR="00866895" w:rsidRPr="00866895">
        <w:rPr>
          <w:rFonts w:ascii="Times New Roman" w:hAnsi="Times New Roman"/>
          <w:i/>
          <w:sz w:val="24"/>
          <w:szCs w:val="24"/>
        </w:rPr>
        <w:t>q</w:t>
      </w:r>
      <w:r w:rsidR="00E4663A" w:rsidRPr="00E4663A">
        <w:rPr>
          <w:rFonts w:ascii="Times New Roman" w:hAnsi="Times New Roman"/>
          <w:sz w:val="24"/>
          <w:szCs w:val="24"/>
        </w:rPr>
        <w:t xml:space="preserve"> (including a dummy variable for each alternative except the </w:t>
      </w:r>
      <w:r w:rsidR="003563BE">
        <w:rPr>
          <w:rFonts w:ascii="Times New Roman" w:hAnsi="Times New Roman"/>
          <w:sz w:val="24"/>
          <w:szCs w:val="24"/>
        </w:rPr>
        <w:t>last outside alternative</w:t>
      </w:r>
      <w:r w:rsidR="00E4663A" w:rsidRPr="00E4663A">
        <w:rPr>
          <w:rFonts w:ascii="Times New Roman" w:hAnsi="Times New Roman"/>
          <w:sz w:val="24"/>
          <w:szCs w:val="24"/>
        </w:rPr>
        <w:t>, to capture intrinsic preferences for each a</w:t>
      </w:r>
      <w:r w:rsidR="003563BE">
        <w:rPr>
          <w:rFonts w:ascii="Times New Roman" w:hAnsi="Times New Roman"/>
          <w:sz w:val="24"/>
          <w:szCs w:val="24"/>
        </w:rPr>
        <w:t>lternative relative to the last alternative</w:t>
      </w:r>
      <w:r w:rsidR="00E4663A" w:rsidRPr="00E4663A">
        <w:rPr>
          <w:rFonts w:ascii="Times New Roman" w:hAnsi="Times New Roman"/>
          <w:sz w:val="24"/>
          <w:szCs w:val="24"/>
        </w:rPr>
        <w:t xml:space="preserve">), </w:t>
      </w:r>
      <w:r w:rsidR="00E4663A" w:rsidRPr="00E4663A">
        <w:rPr>
          <w:rFonts w:ascii="Times New Roman" w:hAnsi="Times New Roman"/>
          <w:position w:val="-14"/>
          <w:sz w:val="24"/>
          <w:szCs w:val="24"/>
        </w:rPr>
        <w:object w:dxaOrig="300" w:dyaOrig="380">
          <v:shape id="_x0000_i1057" type="#_x0000_t75" style="width:16.3pt;height:19pt" o:ole="">
            <v:imagedata r:id="rId73" o:title=""/>
          </v:shape>
          <o:OLEObject Type="Embed" ProgID="Equation.3" ShapeID="_x0000_i1057" DrawAspect="Content" ObjectID="_1498983034" r:id="rId74"/>
        </w:object>
      </w:r>
      <w:r w:rsidR="00E4663A" w:rsidRPr="00E4663A">
        <w:rPr>
          <w:rFonts w:ascii="Times New Roman" w:hAnsi="Times New Roman"/>
          <w:sz w:val="24"/>
          <w:szCs w:val="24"/>
        </w:rPr>
        <w:t xml:space="preserve"> is a grid-specific vector of coefficients (of dimension</w:t>
      </w:r>
      <w:r w:rsidR="0065559B">
        <w:rPr>
          <w:rFonts w:ascii="Times New Roman" w:hAnsi="Times New Roman"/>
          <w:sz w:val="24"/>
          <w:szCs w:val="24"/>
        </w:rPr>
        <w:t xml:space="preserve"> </w:t>
      </w:r>
      <w:r w:rsidR="0065559B" w:rsidRPr="00E4663A">
        <w:rPr>
          <w:rFonts w:ascii="Times New Roman" w:hAnsi="Times New Roman"/>
          <w:position w:val="-4"/>
          <w:sz w:val="24"/>
          <w:szCs w:val="24"/>
        </w:rPr>
        <w:object w:dxaOrig="540" w:dyaOrig="260">
          <v:shape id="_x0000_i1058" type="#_x0000_t75" style="width:27.15pt;height:12.9pt" o:ole="" o:preferrelative="f">
            <v:imagedata r:id="rId75" o:title=""/>
            <o:lock v:ext="edit" aspectratio="f"/>
          </v:shape>
          <o:OLEObject Type="Embed" ProgID="Equation.3" ShapeID="_x0000_i1058" DrawAspect="Content" ObjectID="_1498983035" r:id="rId76"/>
        </w:object>
      </w:r>
      <w:r w:rsidR="00E4663A" w:rsidRPr="00E4663A">
        <w:rPr>
          <w:rFonts w:ascii="Times New Roman" w:hAnsi="Times New Roman"/>
          <w:sz w:val="24"/>
          <w:szCs w:val="24"/>
        </w:rPr>
        <w:t xml:space="preserve">), and </w:t>
      </w:r>
      <w:r w:rsidR="00E4663A" w:rsidRPr="00E4663A">
        <w:rPr>
          <w:rFonts w:ascii="Times New Roman" w:hAnsi="Times New Roman"/>
          <w:position w:val="-14"/>
          <w:sz w:val="24"/>
          <w:szCs w:val="24"/>
        </w:rPr>
        <w:object w:dxaOrig="340" w:dyaOrig="380">
          <v:shape id="_x0000_i1059" type="#_x0000_t75" style="width:19pt;height:19pt" o:ole="">
            <v:imagedata r:id="rId77" o:title=""/>
          </v:shape>
          <o:OLEObject Type="Embed" ProgID="Equation.3" ShapeID="_x0000_i1059" DrawAspect="Content" ObjectID="_1498983036" r:id="rId78"/>
        </w:object>
      </w:r>
      <w:r w:rsidR="00E4663A" w:rsidRPr="00E4663A">
        <w:rPr>
          <w:rFonts w:ascii="Times New Roman" w:hAnsi="Times New Roman"/>
          <w:sz w:val="24"/>
          <w:szCs w:val="24"/>
        </w:rPr>
        <w:t xml:space="preserve"> captures the idiosyncratic (unobserved) characteristics that impact the baseline utility of land-use </w:t>
      </w:r>
      <w:r w:rsidR="00866895" w:rsidRPr="00E4663A">
        <w:rPr>
          <w:rFonts w:ascii="Times New Roman" w:hAnsi="Times New Roman"/>
          <w:sz w:val="24"/>
          <w:szCs w:val="24"/>
        </w:rPr>
        <w:t>type</w:t>
      </w:r>
      <w:r w:rsidR="00866895">
        <w:rPr>
          <w:rFonts w:ascii="Times New Roman" w:hAnsi="Times New Roman"/>
          <w:sz w:val="24"/>
          <w:szCs w:val="24"/>
        </w:rPr>
        <w:t xml:space="preserve"> </w:t>
      </w:r>
      <w:r w:rsidR="00866895" w:rsidRPr="00866895">
        <w:rPr>
          <w:rFonts w:ascii="Times New Roman" w:hAnsi="Times New Roman"/>
          <w:i/>
          <w:sz w:val="24"/>
          <w:szCs w:val="24"/>
        </w:rPr>
        <w:t>k</w:t>
      </w:r>
      <w:r w:rsidR="00866895">
        <w:rPr>
          <w:rFonts w:ascii="Times New Roman" w:hAnsi="Times New Roman"/>
          <w:sz w:val="24"/>
          <w:szCs w:val="24"/>
        </w:rPr>
        <w:t xml:space="preserve"> </w:t>
      </w:r>
      <w:r w:rsidR="00866895" w:rsidRPr="00E4663A">
        <w:rPr>
          <w:rFonts w:ascii="Times New Roman" w:hAnsi="Times New Roman"/>
          <w:sz w:val="24"/>
          <w:szCs w:val="24"/>
        </w:rPr>
        <w:t xml:space="preserve">and grid </w:t>
      </w:r>
      <w:r w:rsidR="00866895" w:rsidRPr="00866895">
        <w:rPr>
          <w:rFonts w:ascii="Times New Roman" w:hAnsi="Times New Roman"/>
          <w:i/>
          <w:sz w:val="24"/>
          <w:szCs w:val="24"/>
        </w:rPr>
        <w:t>q</w:t>
      </w:r>
      <w:r w:rsidR="00866895">
        <w:rPr>
          <w:rFonts w:ascii="Times New Roman" w:hAnsi="Times New Roman"/>
          <w:sz w:val="24"/>
          <w:szCs w:val="24"/>
        </w:rPr>
        <w:t>.</w:t>
      </w:r>
      <w:r w:rsidR="00866895" w:rsidRPr="00E4663A">
        <w:rPr>
          <w:rFonts w:ascii="Times New Roman" w:hAnsi="Times New Roman"/>
          <w:sz w:val="24"/>
          <w:szCs w:val="24"/>
        </w:rPr>
        <w:t xml:space="preserve"> </w:t>
      </w:r>
      <w:r w:rsidR="00AB19D8">
        <w:rPr>
          <w:rFonts w:ascii="Times New Roman" w:hAnsi="Times New Roman"/>
          <w:sz w:val="24"/>
          <w:szCs w:val="24"/>
        </w:rPr>
        <w:t xml:space="preserve">We assume that the error term vector </w:t>
      </w:r>
      <w:r w:rsidR="00AC55A8" w:rsidRPr="00095692">
        <w:rPr>
          <w:position w:val="-14"/>
        </w:rPr>
        <w:object w:dxaOrig="2060" w:dyaOrig="380">
          <v:shape id="_x0000_i1060" type="#_x0000_t75" style="width:103.25pt;height:19.7pt" o:ole="">
            <v:imagedata r:id="rId79" o:title=""/>
          </v:shape>
          <o:OLEObject Type="Embed" ProgID="Equation.3" ShapeID="_x0000_i1060" DrawAspect="Content" ObjectID="_1498983037" r:id="rId80"/>
        </w:object>
      </w:r>
      <w:r w:rsidR="00AB19D8">
        <w:rPr>
          <w:rFonts w:ascii="Times New Roman" w:hAnsi="Times New Roman"/>
          <w:sz w:val="24"/>
          <w:szCs w:val="24"/>
        </w:rPr>
        <w:t xml:space="preserve"> is </w:t>
      </w:r>
      <w:r w:rsidR="00E4663A" w:rsidRPr="00E4663A">
        <w:rPr>
          <w:rFonts w:ascii="Times New Roman" w:hAnsi="Times New Roman"/>
          <w:sz w:val="24"/>
          <w:szCs w:val="24"/>
        </w:rPr>
        <w:t>multivariate normally distribut</w:t>
      </w:r>
      <w:r w:rsidR="00667508">
        <w:rPr>
          <w:rFonts w:ascii="Times New Roman" w:hAnsi="Times New Roman"/>
          <w:sz w:val="24"/>
          <w:szCs w:val="24"/>
        </w:rPr>
        <w:t xml:space="preserve">ed </w:t>
      </w:r>
      <w:r w:rsidR="00E4663A" w:rsidRPr="00E4663A">
        <w:rPr>
          <w:rFonts w:ascii="Times New Roman" w:hAnsi="Times New Roman"/>
          <w:sz w:val="24"/>
          <w:szCs w:val="24"/>
        </w:rPr>
        <w:t xml:space="preserve">for a given grid </w:t>
      </w:r>
      <w:r w:rsidR="00E4663A" w:rsidRPr="00E4663A">
        <w:rPr>
          <w:rFonts w:ascii="Times New Roman" w:hAnsi="Times New Roman"/>
          <w:position w:val="-10"/>
          <w:sz w:val="24"/>
          <w:szCs w:val="24"/>
        </w:rPr>
        <w:object w:dxaOrig="200" w:dyaOrig="260">
          <v:shape id="_x0000_i1061" type="#_x0000_t75" style="width:11.55pt;height:11.55pt" o:ole="">
            <v:imagedata r:id="rId81" o:title=""/>
          </v:shape>
          <o:OLEObject Type="Embed" ProgID="Equation.3" ShapeID="_x0000_i1061" DrawAspect="Content" ObjectID="_1498983038" r:id="rId82"/>
        </w:object>
      </w:r>
      <w:r w:rsidR="00E4663A" w:rsidRPr="00E4663A">
        <w:rPr>
          <w:rFonts w:ascii="Times New Roman" w:hAnsi="Times New Roman"/>
          <w:sz w:val="24"/>
          <w:szCs w:val="24"/>
        </w:rPr>
        <w:t xml:space="preserve">: </w:t>
      </w:r>
      <w:r w:rsidR="00D137F2" w:rsidRPr="00E4663A">
        <w:rPr>
          <w:rFonts w:ascii="Times New Roman" w:hAnsi="Times New Roman"/>
          <w:position w:val="-14"/>
          <w:sz w:val="24"/>
          <w:szCs w:val="24"/>
        </w:rPr>
        <w:object w:dxaOrig="1880" w:dyaOrig="400">
          <v:shape id="_x0000_i1062" type="#_x0000_t75" style="width:88.3pt;height:19pt" o:ole="">
            <v:imagedata r:id="rId83" o:title=""/>
          </v:shape>
          <o:OLEObject Type="Embed" ProgID="Equation.3" ShapeID="_x0000_i1062" DrawAspect="Content" ObjectID="_1498983039" r:id="rId84"/>
        </w:object>
      </w:r>
      <w:r w:rsidR="00E4663A" w:rsidRPr="00E4663A">
        <w:rPr>
          <w:rFonts w:ascii="Times New Roman" w:hAnsi="Times New Roman"/>
          <w:sz w:val="24"/>
          <w:szCs w:val="24"/>
        </w:rPr>
        <w:t xml:space="preserve">, where </w:t>
      </w:r>
      <w:r w:rsidR="00D137F2" w:rsidRPr="00E4663A">
        <w:rPr>
          <w:rFonts w:ascii="Times New Roman" w:hAnsi="Times New Roman"/>
          <w:position w:val="-10"/>
          <w:sz w:val="24"/>
          <w:szCs w:val="24"/>
        </w:rPr>
        <w:object w:dxaOrig="1480" w:dyaOrig="360">
          <v:shape id="_x0000_i1063" type="#_x0000_t75" style="width:73.35pt;height:16.3pt" o:ole="">
            <v:imagedata r:id="rId85" o:title=""/>
          </v:shape>
          <o:OLEObject Type="Embed" ProgID="Equation.3" ShapeID="_x0000_i1063" DrawAspect="Content" ObjectID="_1498983040" r:id="rId86"/>
        </w:object>
      </w:r>
      <w:r w:rsidR="00E4663A" w:rsidRPr="00E4663A">
        <w:rPr>
          <w:rFonts w:ascii="Times New Roman" w:hAnsi="Times New Roman"/>
          <w:sz w:val="24"/>
          <w:szCs w:val="24"/>
        </w:rPr>
        <w:t xml:space="preserve"> indicates a </w:t>
      </w:r>
      <w:r w:rsidR="00E4663A" w:rsidRPr="00E4663A">
        <w:rPr>
          <w:rFonts w:ascii="Times New Roman" w:hAnsi="Times New Roman"/>
          <w:i/>
          <w:sz w:val="24"/>
          <w:szCs w:val="24"/>
        </w:rPr>
        <w:t>K</w:t>
      </w:r>
      <w:r w:rsidR="00E4663A" w:rsidRPr="00E4663A">
        <w:rPr>
          <w:rFonts w:ascii="Times New Roman" w:hAnsi="Times New Roman"/>
          <w:sz w:val="24"/>
          <w:szCs w:val="24"/>
        </w:rPr>
        <w:t>-variate normal distribution with a mean vector of zero</w:t>
      </w:r>
      <w:r w:rsidR="00461456">
        <w:rPr>
          <w:rFonts w:ascii="Times New Roman" w:hAnsi="Times New Roman"/>
          <w:sz w:val="24"/>
          <w:szCs w:val="24"/>
        </w:rPr>
        <w:t>e</w:t>
      </w:r>
      <w:r w:rsidR="00E4663A" w:rsidRPr="00E4663A">
        <w:rPr>
          <w:rFonts w:ascii="Times New Roman" w:hAnsi="Times New Roman"/>
          <w:sz w:val="24"/>
          <w:szCs w:val="24"/>
        </w:rPr>
        <w:t xml:space="preserve">s denoted by </w:t>
      </w:r>
      <w:r w:rsidR="00AC55A8" w:rsidRPr="00AC55A8">
        <w:rPr>
          <w:position w:val="-10"/>
        </w:rPr>
        <w:object w:dxaOrig="320" w:dyaOrig="340">
          <v:shape id="_x0000_i1064" type="#_x0000_t75" style="width:16.3pt;height:16.3pt" o:ole="">
            <v:imagedata r:id="rId87" o:title=""/>
          </v:shape>
          <o:OLEObject Type="Embed" ProgID="Equation.3" ShapeID="_x0000_i1064" DrawAspect="Content" ObjectID="_1498983041" r:id="rId88"/>
        </w:object>
      </w:r>
      <w:r w:rsidR="00E4663A" w:rsidRPr="00E4663A">
        <w:rPr>
          <w:rFonts w:ascii="Times New Roman" w:hAnsi="Times New Roman"/>
          <w:sz w:val="24"/>
          <w:szCs w:val="24"/>
        </w:rPr>
        <w:t xml:space="preserve"> and a covariance matrix </w:t>
      </w:r>
      <w:r w:rsidR="00E4663A" w:rsidRPr="00E4663A">
        <w:rPr>
          <w:rFonts w:ascii="Times New Roman" w:hAnsi="Times New Roman"/>
          <w:position w:val="-6"/>
          <w:sz w:val="24"/>
          <w:szCs w:val="24"/>
        </w:rPr>
        <w:object w:dxaOrig="300" w:dyaOrig="320">
          <v:shape id="_x0000_i1065" type="#_x0000_t75" style="width:16.3pt;height:16.3pt" o:ole="">
            <v:imagedata r:id="rId89" o:title=""/>
          </v:shape>
          <o:OLEObject Type="Embed" ProgID="Equation.3" ShapeID="_x0000_i1065" DrawAspect="Content" ObjectID="_1498983042" r:id="rId90"/>
        </w:object>
      </w:r>
      <w:r w:rsidR="00E4663A" w:rsidRPr="00E4663A">
        <w:rPr>
          <w:rFonts w:ascii="Times New Roman" w:hAnsi="Times New Roman"/>
          <w:sz w:val="24"/>
          <w:szCs w:val="24"/>
        </w:rPr>
        <w:t xml:space="preserve"> Further, to allow heterogeneity in </w:t>
      </w:r>
      <w:r w:rsidR="00E4663A" w:rsidRPr="00E4663A">
        <w:rPr>
          <w:rFonts w:ascii="Times New Roman" w:hAnsi="Times New Roman"/>
          <w:sz w:val="24"/>
          <w:szCs w:val="24"/>
        </w:rPr>
        <w:lastRenderedPageBreak/>
        <w:t>responsiveness to exogenous variables across grids</w:t>
      </w:r>
      <w:r w:rsidR="003563BE">
        <w:rPr>
          <w:rFonts w:ascii="Times New Roman" w:hAnsi="Times New Roman"/>
          <w:sz w:val="24"/>
          <w:szCs w:val="24"/>
        </w:rPr>
        <w:t xml:space="preserve"> (</w:t>
      </w:r>
      <w:r w:rsidR="003563BE" w:rsidRPr="003563BE">
        <w:rPr>
          <w:rFonts w:ascii="Times New Roman" w:hAnsi="Times New Roman"/>
          <w:i/>
          <w:sz w:val="24"/>
          <w:szCs w:val="24"/>
        </w:rPr>
        <w:t>i.e</w:t>
      </w:r>
      <w:r w:rsidR="003563BE">
        <w:rPr>
          <w:rFonts w:ascii="Times New Roman" w:hAnsi="Times New Roman"/>
          <w:sz w:val="24"/>
          <w:szCs w:val="24"/>
        </w:rPr>
        <w:t>., spatial heterogeneity)</w:t>
      </w:r>
      <w:r w:rsidR="00E4663A" w:rsidRPr="00E4663A">
        <w:rPr>
          <w:rFonts w:ascii="Times New Roman" w:hAnsi="Times New Roman"/>
          <w:sz w:val="24"/>
          <w:szCs w:val="24"/>
        </w:rPr>
        <w:t xml:space="preserve">, we consider </w:t>
      </w:r>
      <w:r w:rsidR="00E4663A" w:rsidRPr="00E4663A">
        <w:rPr>
          <w:rFonts w:ascii="Times New Roman" w:hAnsi="Times New Roman"/>
          <w:position w:val="-14"/>
          <w:sz w:val="24"/>
          <w:szCs w:val="24"/>
        </w:rPr>
        <w:object w:dxaOrig="300" w:dyaOrig="380">
          <v:shape id="_x0000_i1066" type="#_x0000_t75" style="width:16.3pt;height:19pt" o:ole="">
            <v:imagedata r:id="rId73" o:title=""/>
          </v:shape>
          <o:OLEObject Type="Embed" ProgID="Equation.3" ShapeID="_x0000_i1066" DrawAspect="Content" ObjectID="_1498983043" r:id="rId91"/>
        </w:object>
      </w:r>
      <w:r w:rsidR="00E4663A" w:rsidRPr="00E4663A">
        <w:rPr>
          <w:rFonts w:ascii="Times New Roman" w:hAnsi="Times New Roman"/>
          <w:color w:val="000000"/>
          <w:sz w:val="24"/>
          <w:szCs w:val="24"/>
        </w:rPr>
        <w:t xml:space="preserve"> as a realization from a multivariate normal distribution with mean vector </w:t>
      </w:r>
      <w:r w:rsidR="00E4663A" w:rsidRPr="003563BE">
        <w:rPr>
          <w:rFonts w:ascii="Times New Roman" w:hAnsi="Times New Roman"/>
          <w:b/>
          <w:i/>
          <w:color w:val="000000"/>
          <w:sz w:val="24"/>
          <w:szCs w:val="24"/>
        </w:rPr>
        <w:t>b</w:t>
      </w:r>
      <w:r w:rsidR="00E4663A" w:rsidRPr="00E4663A">
        <w:rPr>
          <w:rFonts w:ascii="Times New Roman" w:hAnsi="Times New Roman"/>
          <w:color w:val="000000"/>
          <w:sz w:val="24"/>
          <w:szCs w:val="24"/>
        </w:rPr>
        <w:t xml:space="preserve"> and covariance </w:t>
      </w:r>
      <w:r w:rsidR="00E4663A" w:rsidRPr="00E4663A">
        <w:rPr>
          <w:rFonts w:ascii="Times New Roman" w:hAnsi="Times New Roman"/>
          <w:i/>
          <w:position w:val="-4"/>
          <w:sz w:val="24"/>
          <w:szCs w:val="24"/>
        </w:rPr>
        <w:object w:dxaOrig="840" w:dyaOrig="300">
          <v:shape id="_x0000_i1067" type="#_x0000_t75" style="width:42.1pt;height:16.3pt" o:ole="">
            <v:imagedata r:id="rId92" o:title=""/>
          </v:shape>
          <o:OLEObject Type="Embed" ProgID="Equation.3" ShapeID="_x0000_i1067" DrawAspect="Content" ObjectID="_1498983044" r:id="rId93"/>
        </w:object>
      </w:r>
      <w:r w:rsidR="00E4663A" w:rsidRPr="00E4663A">
        <w:rPr>
          <w:rFonts w:ascii="Times New Roman" w:hAnsi="Times New Roman"/>
          <w:i/>
          <w:sz w:val="24"/>
          <w:szCs w:val="24"/>
        </w:rPr>
        <w:t>.</w:t>
      </w:r>
      <w:r w:rsidR="00E4663A" w:rsidRPr="00E4663A">
        <w:rPr>
          <w:rFonts w:ascii="Times New Roman" w:hAnsi="Times New Roman"/>
          <w:sz w:val="24"/>
          <w:szCs w:val="24"/>
        </w:rPr>
        <w:t xml:space="preserve"> </w:t>
      </w:r>
      <w:r w:rsidR="00E4663A" w:rsidRPr="00910617">
        <w:rPr>
          <w:rFonts w:ascii="Times New Roman" w:hAnsi="Times New Roman"/>
          <w:sz w:val="24"/>
          <w:szCs w:val="24"/>
        </w:rPr>
        <w:t>That is</w:t>
      </w:r>
      <w:proofErr w:type="gramStart"/>
      <w:r w:rsidR="00E4663A" w:rsidRPr="00910617">
        <w:rPr>
          <w:rFonts w:ascii="Times New Roman" w:hAnsi="Times New Roman"/>
          <w:sz w:val="24"/>
          <w:szCs w:val="24"/>
        </w:rPr>
        <w:t>,</w:t>
      </w:r>
      <w:r w:rsidR="00E4663A">
        <w:rPr>
          <w:rFonts w:ascii="Times New Roman" w:hAnsi="Times New Roman"/>
          <w:sz w:val="24"/>
          <w:szCs w:val="24"/>
        </w:rPr>
        <w:t xml:space="preserve"> </w:t>
      </w:r>
      <w:r w:rsidR="00E4663A" w:rsidRPr="00E4663A">
        <w:rPr>
          <w:rFonts w:ascii="Times New Roman" w:hAnsi="Times New Roman"/>
          <w:position w:val="-14"/>
          <w:sz w:val="24"/>
          <w:szCs w:val="24"/>
        </w:rPr>
        <w:object w:dxaOrig="1780" w:dyaOrig="380">
          <v:shape id="_x0000_i1068" type="#_x0000_t75" style="width:88.3pt;height:19pt" o:ole="">
            <v:imagedata r:id="rId94" o:title=""/>
          </v:shape>
          <o:OLEObject Type="Embed" ProgID="Equation.3" ShapeID="_x0000_i1068" DrawAspect="Content" ObjectID="_1498983045" r:id="rId95"/>
        </w:object>
      </w:r>
      <w:proofErr w:type="gramEnd"/>
      <w:r w:rsidR="00E4663A" w:rsidRPr="00E4663A">
        <w:rPr>
          <w:rFonts w:ascii="Times New Roman" w:hAnsi="Times New Roman"/>
          <w:sz w:val="24"/>
          <w:szCs w:val="24"/>
        </w:rPr>
        <w:t>.</w:t>
      </w:r>
      <w:r w:rsidR="00E4663A" w:rsidRPr="00E4663A">
        <w:rPr>
          <w:rFonts w:ascii="Times New Roman" w:hAnsi="Times New Roman"/>
          <w:i/>
          <w:sz w:val="24"/>
          <w:szCs w:val="24"/>
        </w:rPr>
        <w:t xml:space="preserve">  </w:t>
      </w:r>
      <w:r w:rsidR="00E4663A" w:rsidRPr="00E4663A">
        <w:rPr>
          <w:rFonts w:ascii="Times New Roman" w:hAnsi="Times New Roman"/>
          <w:sz w:val="24"/>
          <w:szCs w:val="24"/>
        </w:rPr>
        <w:t>I</w:t>
      </w:r>
      <w:r w:rsidR="00E4663A" w:rsidRPr="00E4663A">
        <w:rPr>
          <w:rFonts w:ascii="Times New Roman" w:hAnsi="Times New Roman"/>
          <w:color w:val="000000"/>
          <w:sz w:val="24"/>
          <w:szCs w:val="24"/>
        </w:rPr>
        <w:t xml:space="preserve">t is not necessary that all elements of </w:t>
      </w:r>
      <w:r w:rsidR="00E4663A" w:rsidRPr="00E4663A">
        <w:rPr>
          <w:rFonts w:ascii="Times New Roman" w:hAnsi="Times New Roman"/>
          <w:position w:val="-14"/>
          <w:sz w:val="24"/>
          <w:szCs w:val="24"/>
        </w:rPr>
        <w:object w:dxaOrig="300" w:dyaOrig="380">
          <v:shape id="_x0000_i1069" type="#_x0000_t75" style="width:16.3pt;height:19pt" o:ole="">
            <v:imagedata r:id="rId73" o:title=""/>
          </v:shape>
          <o:OLEObject Type="Embed" ProgID="Equation.3" ShapeID="_x0000_i1069" DrawAspect="Content" ObjectID="_1498983046" r:id="rId96"/>
        </w:object>
      </w:r>
      <w:r w:rsidR="00E4663A" w:rsidRPr="00E4663A">
        <w:rPr>
          <w:rFonts w:ascii="Times New Roman" w:hAnsi="Times New Roman"/>
          <w:sz w:val="24"/>
          <w:szCs w:val="24"/>
        </w:rPr>
        <w:t xml:space="preserve"> </w:t>
      </w:r>
      <w:r w:rsidR="00E4663A" w:rsidRPr="00E4663A">
        <w:rPr>
          <w:rFonts w:ascii="Times New Roman" w:hAnsi="Times New Roman"/>
          <w:color w:val="000000"/>
          <w:sz w:val="24"/>
          <w:szCs w:val="24"/>
        </w:rPr>
        <w:t xml:space="preserve">be random; that is, the analyst may specify fixed coefficients on some exogenous variables in the model, though it will be convenient in presentation to assume that all elements of </w:t>
      </w:r>
      <w:r w:rsidR="00E4663A" w:rsidRPr="00E4663A">
        <w:rPr>
          <w:rFonts w:ascii="Times New Roman" w:hAnsi="Times New Roman"/>
          <w:position w:val="-14"/>
          <w:sz w:val="24"/>
          <w:szCs w:val="24"/>
        </w:rPr>
        <w:object w:dxaOrig="300" w:dyaOrig="380">
          <v:shape id="_x0000_i1070" type="#_x0000_t75" style="width:16.3pt;height:19pt" o:ole="">
            <v:imagedata r:id="rId73" o:title=""/>
          </v:shape>
          <o:OLEObject Type="Embed" ProgID="Equation.3" ShapeID="_x0000_i1070" DrawAspect="Content" ObjectID="_1498983047" r:id="rId97"/>
        </w:object>
      </w:r>
      <w:r w:rsidR="00E4663A" w:rsidRPr="00E4663A">
        <w:rPr>
          <w:rFonts w:ascii="Times New Roman" w:hAnsi="Times New Roman"/>
          <w:sz w:val="24"/>
          <w:szCs w:val="24"/>
        </w:rPr>
        <w:t xml:space="preserve"> </w:t>
      </w:r>
      <w:r w:rsidR="00E4663A" w:rsidRPr="00E4663A">
        <w:rPr>
          <w:rFonts w:ascii="Times New Roman" w:hAnsi="Times New Roman"/>
          <w:color w:val="000000"/>
          <w:sz w:val="24"/>
          <w:szCs w:val="24"/>
        </w:rPr>
        <w:t xml:space="preserve">are random. </w:t>
      </w:r>
      <w:r w:rsidR="00E4663A" w:rsidRPr="00E4663A">
        <w:rPr>
          <w:rFonts w:ascii="Times New Roman" w:hAnsi="Times New Roman"/>
          <w:sz w:val="24"/>
          <w:szCs w:val="24"/>
        </w:rPr>
        <w:t xml:space="preserve">The vectors </w:t>
      </w:r>
      <w:r w:rsidR="00E4663A" w:rsidRPr="00E4663A">
        <w:rPr>
          <w:rFonts w:ascii="Times New Roman" w:hAnsi="Times New Roman"/>
          <w:position w:val="-14"/>
          <w:sz w:val="24"/>
          <w:szCs w:val="24"/>
        </w:rPr>
        <w:object w:dxaOrig="300" w:dyaOrig="380">
          <v:shape id="_x0000_i1071" type="#_x0000_t75" style="width:16.3pt;height:19pt" o:ole="">
            <v:imagedata r:id="rId73" o:title=""/>
          </v:shape>
          <o:OLEObject Type="Embed" ProgID="Equation.3" ShapeID="_x0000_i1071" DrawAspect="Content" ObjectID="_1498983048" r:id="rId98"/>
        </w:object>
      </w:r>
      <w:r w:rsidR="00E4663A" w:rsidRPr="00E4663A">
        <w:rPr>
          <w:rFonts w:ascii="Times New Roman" w:hAnsi="Times New Roman"/>
          <w:sz w:val="24"/>
          <w:szCs w:val="24"/>
        </w:rPr>
        <w:t xml:space="preserve"> and </w:t>
      </w:r>
      <w:r w:rsidR="00E4663A" w:rsidRPr="00E4663A">
        <w:rPr>
          <w:rFonts w:ascii="Times New Roman" w:hAnsi="Times New Roman"/>
          <w:position w:val="-14"/>
          <w:sz w:val="24"/>
          <w:szCs w:val="24"/>
        </w:rPr>
        <w:object w:dxaOrig="279" w:dyaOrig="380">
          <v:shape id="_x0000_i1072" type="#_x0000_t75" style="width:16.3pt;height:19pt" o:ole="">
            <v:imagedata r:id="rId99" o:title=""/>
          </v:shape>
          <o:OLEObject Type="Embed" ProgID="Equation.3" ShapeID="_x0000_i1072" DrawAspect="Content" ObjectID="_1498983049" r:id="rId100"/>
        </w:object>
      </w:r>
      <w:r w:rsidR="00E4663A" w:rsidRPr="00E4663A">
        <w:rPr>
          <w:rFonts w:ascii="Times New Roman" w:hAnsi="Times New Roman"/>
          <w:sz w:val="24"/>
          <w:szCs w:val="24"/>
        </w:rPr>
        <w:t xml:space="preserve"> are assumed to be independent of each other. For future reference, we also write</w:t>
      </w:r>
      <w:r w:rsidR="00E4663A" w:rsidRPr="00E4663A">
        <w:rPr>
          <w:rFonts w:ascii="Times New Roman" w:hAnsi="Times New Roman"/>
          <w:position w:val="-14"/>
          <w:sz w:val="24"/>
          <w:szCs w:val="24"/>
        </w:rPr>
        <w:object w:dxaOrig="1140" w:dyaOrig="420">
          <v:shape id="_x0000_i1073" type="#_x0000_t75" style="width:55.7pt;height:19.7pt" o:ole="">
            <v:imagedata r:id="rId101" o:title=""/>
          </v:shape>
          <o:OLEObject Type="Embed" ProgID="Equation.3" ShapeID="_x0000_i1073" DrawAspect="Content" ObjectID="_1498983050" r:id="rId102"/>
        </w:object>
      </w:r>
      <w:r w:rsidR="00E4663A" w:rsidRPr="00E4663A">
        <w:rPr>
          <w:rFonts w:ascii="Times New Roman" w:hAnsi="Times New Roman"/>
          <w:sz w:val="24"/>
          <w:szCs w:val="24"/>
        </w:rPr>
        <w:t xml:space="preserve">, </w:t>
      </w:r>
      <w:proofErr w:type="gramStart"/>
      <w:r w:rsidR="00E4663A" w:rsidRPr="00E4663A">
        <w:rPr>
          <w:rFonts w:ascii="Times New Roman" w:hAnsi="Times New Roman"/>
          <w:sz w:val="24"/>
          <w:szCs w:val="24"/>
        </w:rPr>
        <w:t>where</w:t>
      </w:r>
      <w:r>
        <w:rPr>
          <w:rFonts w:ascii="Times New Roman" w:hAnsi="Times New Roman"/>
          <w:sz w:val="24"/>
          <w:szCs w:val="24"/>
        </w:rPr>
        <w:t xml:space="preserve"> </w:t>
      </w:r>
      <w:r w:rsidR="0065559B" w:rsidRPr="00E4663A">
        <w:rPr>
          <w:rFonts w:ascii="Times New Roman" w:hAnsi="Times New Roman"/>
          <w:position w:val="-14"/>
          <w:sz w:val="24"/>
          <w:szCs w:val="24"/>
        </w:rPr>
        <w:object w:dxaOrig="1939" w:dyaOrig="420">
          <v:shape id="_x0000_i1074" type="#_x0000_t75" style="width:91.7pt;height:19.7pt" o:ole="">
            <v:imagedata r:id="rId103" o:title=""/>
          </v:shape>
          <o:OLEObject Type="Embed" ProgID="Equation.3" ShapeID="_x0000_i1074" DrawAspect="Content" ObjectID="_1498983051" r:id="rId104"/>
        </w:object>
      </w:r>
      <w:proofErr w:type="gramEnd"/>
      <w:r w:rsidR="00E4663A" w:rsidRPr="00E4663A">
        <w:rPr>
          <w:rFonts w:ascii="Times New Roman" w:hAnsi="Times New Roman"/>
          <w:sz w:val="24"/>
          <w:szCs w:val="24"/>
        </w:rPr>
        <w:t>.</w:t>
      </w:r>
      <w:r w:rsidR="00E4663A" w:rsidRPr="00E4663A">
        <w:rPr>
          <w:rStyle w:val="FootnoteReference"/>
          <w:rFonts w:ascii="Times New Roman" w:hAnsi="Times New Roman"/>
          <w:sz w:val="24"/>
          <w:szCs w:val="24"/>
        </w:rPr>
        <w:footnoteReference w:id="5"/>
      </w:r>
    </w:p>
    <w:p w:rsidR="00741D2D" w:rsidRPr="00910617" w:rsidRDefault="00FC6D8A" w:rsidP="00741D2D">
      <w:pPr>
        <w:spacing w:after="0" w:line="360" w:lineRule="auto"/>
        <w:ind w:firstLine="720"/>
        <w:jc w:val="both"/>
        <w:rPr>
          <w:rFonts w:ascii="Times New Roman" w:hAnsi="Times New Roman"/>
          <w:sz w:val="24"/>
          <w:szCs w:val="24"/>
        </w:rPr>
      </w:pPr>
      <w:r w:rsidRPr="00910617">
        <w:rPr>
          <w:rFonts w:ascii="Times New Roman" w:hAnsi="Times New Roman"/>
          <w:sz w:val="24"/>
          <w:szCs w:val="24"/>
        </w:rPr>
        <w:t>As in the multinomial probit model, only differences in the l</w:t>
      </w:r>
      <w:r w:rsidR="001C341D">
        <w:rPr>
          <w:rFonts w:ascii="Times New Roman" w:hAnsi="Times New Roman"/>
          <w:sz w:val="24"/>
          <w:szCs w:val="24"/>
        </w:rPr>
        <w:t>ogarithm of the baseline utilities</w:t>
      </w:r>
      <w:r w:rsidRPr="00910617">
        <w:rPr>
          <w:rFonts w:ascii="Times New Roman" w:hAnsi="Times New Roman"/>
          <w:sz w:val="24"/>
          <w:szCs w:val="24"/>
        </w:rPr>
        <w:t xml:space="preserve"> matter</w:t>
      </w:r>
      <w:r w:rsidR="001C341D">
        <w:rPr>
          <w:rFonts w:ascii="Times New Roman" w:hAnsi="Times New Roman"/>
          <w:sz w:val="24"/>
          <w:szCs w:val="24"/>
        </w:rPr>
        <w:t xml:space="preserve">, </w:t>
      </w:r>
      <w:r w:rsidRPr="00910617">
        <w:rPr>
          <w:rFonts w:ascii="Times New Roman" w:hAnsi="Times New Roman"/>
          <w:sz w:val="24"/>
          <w:szCs w:val="24"/>
        </w:rPr>
        <w:t xml:space="preserve">not the actual logarithm of the baseline utility values (see Bhat, 2008). Thus, it will be easier to work with the logarithm of the baseline utilities of the first </w:t>
      </w:r>
      <w:r w:rsidR="003F1382" w:rsidRPr="00650802">
        <w:rPr>
          <w:position w:val="-4"/>
        </w:rPr>
        <w:object w:dxaOrig="560" w:dyaOrig="260">
          <v:shape id="_x0000_i1075" type="#_x0000_t75" style="width:27.85pt;height:12.9pt" o:ole="" o:preferrelative="f">
            <v:imagedata r:id="rId105" o:title=""/>
            <o:lock v:ext="edit" aspectratio="f"/>
          </v:shape>
          <o:OLEObject Type="Embed" ProgID="Equation.3" ShapeID="_x0000_i1075" DrawAspect="Content" ObjectID="_1498983052" r:id="rId106"/>
        </w:object>
      </w:r>
      <w:r w:rsidR="00DD497D">
        <w:t xml:space="preserve"> </w:t>
      </w:r>
      <w:r w:rsidRPr="00910617">
        <w:rPr>
          <w:rFonts w:ascii="Times New Roman" w:hAnsi="Times New Roman"/>
          <w:sz w:val="24"/>
          <w:szCs w:val="24"/>
        </w:rPr>
        <w:t>alternatives, and normalize the logarithm of the baseline utility for the last alternative to zero. That is, we write:</w:t>
      </w:r>
    </w:p>
    <w:p w:rsidR="00FC6D8A" w:rsidRPr="00910617" w:rsidRDefault="00741D2D" w:rsidP="00741D2D">
      <w:pPr>
        <w:tabs>
          <w:tab w:val="left" w:pos="1440"/>
          <w:tab w:val="right" w:pos="9360"/>
        </w:tabs>
        <w:spacing w:after="0" w:line="360" w:lineRule="auto"/>
        <w:jc w:val="both"/>
        <w:rPr>
          <w:rFonts w:ascii="Times New Roman" w:hAnsi="Times New Roman"/>
          <w:sz w:val="24"/>
          <w:szCs w:val="24"/>
        </w:rPr>
      </w:pPr>
      <w:r>
        <w:rPr>
          <w:rFonts w:ascii="Times New Roman" w:hAnsi="Times New Roman"/>
          <w:sz w:val="24"/>
          <w:szCs w:val="24"/>
        </w:rPr>
        <w:t>(3</w:t>
      </w:r>
      <w:r w:rsidRPr="00910617">
        <w:rPr>
          <w:rFonts w:ascii="Times New Roman" w:hAnsi="Times New Roman"/>
          <w:sz w:val="24"/>
          <w:szCs w:val="24"/>
        </w:rPr>
        <w:t>)</w:t>
      </w:r>
      <w:r>
        <w:rPr>
          <w:rFonts w:ascii="Times New Roman" w:hAnsi="Times New Roman"/>
          <w:sz w:val="24"/>
          <w:szCs w:val="24"/>
        </w:rPr>
        <w:tab/>
      </w:r>
      <w:r w:rsidRPr="00910617">
        <w:rPr>
          <w:rFonts w:ascii="Times New Roman" w:hAnsi="Times New Roman"/>
          <w:position w:val="-56"/>
          <w:sz w:val="24"/>
          <w:szCs w:val="24"/>
        </w:rPr>
        <w:object w:dxaOrig="7100" w:dyaOrig="1219">
          <v:shape id="_x0000_i1076" type="#_x0000_t75" style="width:355.25pt;height:60.45pt" o:ole="">
            <v:imagedata r:id="rId107" o:title=""/>
          </v:shape>
          <o:OLEObject Type="Embed" ProgID="Equation.3" ShapeID="_x0000_i1076" DrawAspect="Content" ObjectID="_1498983053" r:id="rId108"/>
        </w:object>
      </w:r>
      <w:r w:rsidR="00FE5943">
        <w:rPr>
          <w:rFonts w:ascii="Times New Roman" w:hAnsi="Times New Roman"/>
          <w:sz w:val="24"/>
          <w:szCs w:val="24"/>
        </w:rPr>
        <w:t xml:space="preserve">              </w:t>
      </w:r>
      <w:r>
        <w:rPr>
          <w:rFonts w:ascii="Times New Roman" w:hAnsi="Times New Roman"/>
          <w:sz w:val="24"/>
          <w:szCs w:val="24"/>
        </w:rPr>
        <w:t xml:space="preserve"> </w:t>
      </w:r>
    </w:p>
    <w:p w:rsidR="00FC6D8A" w:rsidRPr="00910617" w:rsidRDefault="00FC6D8A" w:rsidP="00156470">
      <w:pPr>
        <w:spacing w:after="0" w:line="360" w:lineRule="auto"/>
        <w:jc w:val="both"/>
        <w:rPr>
          <w:rFonts w:ascii="Times New Roman" w:hAnsi="Times New Roman"/>
          <w:sz w:val="24"/>
          <w:szCs w:val="24"/>
        </w:rPr>
      </w:pPr>
      <w:r w:rsidRPr="00910617">
        <w:rPr>
          <w:rFonts w:ascii="Times New Roman" w:hAnsi="Times New Roman"/>
          <w:sz w:val="24"/>
          <w:szCs w:val="24"/>
        </w:rPr>
        <w:t xml:space="preserve">It should be clear from above that only the covariance matrix, say </w:t>
      </w:r>
      <w:r w:rsidRPr="00910617">
        <w:rPr>
          <w:rFonts w:ascii="Times New Roman" w:hAnsi="Times New Roman"/>
          <w:position w:val="-14"/>
          <w:sz w:val="24"/>
          <w:szCs w:val="24"/>
        </w:rPr>
        <w:object w:dxaOrig="340" w:dyaOrig="380">
          <v:shape id="_x0000_i1077" type="#_x0000_t75" style="width:16.3pt;height:19pt" o:ole="">
            <v:imagedata r:id="rId109" o:title=""/>
          </v:shape>
          <o:OLEObject Type="Embed" ProgID="Equation.3" ShapeID="_x0000_i1077" DrawAspect="Content" ObjectID="_1498983054" r:id="rId110"/>
        </w:object>
      </w:r>
      <w:r w:rsidRPr="00910617">
        <w:rPr>
          <w:rFonts w:ascii="Times New Roman" w:hAnsi="Times New Roman"/>
          <w:sz w:val="24"/>
          <w:szCs w:val="24"/>
        </w:rPr>
        <w:t xml:space="preserve">of the error differences </w:t>
      </w:r>
      <w:r w:rsidRPr="00910617">
        <w:rPr>
          <w:rFonts w:ascii="Times New Roman" w:hAnsi="Times New Roman"/>
          <w:position w:val="-14"/>
          <w:sz w:val="24"/>
          <w:szCs w:val="24"/>
        </w:rPr>
        <w:object w:dxaOrig="1640" w:dyaOrig="380">
          <v:shape id="_x0000_i1078" type="#_x0000_t75" style="width:83.55pt;height:19pt" o:ole="">
            <v:imagedata r:id="rId111" o:title=""/>
          </v:shape>
          <o:OLEObject Type="Embed" ProgID="Equation.3" ShapeID="_x0000_i1078" DrawAspect="Content" ObjectID="_1498983055" r:id="rId112"/>
        </w:object>
      </w:r>
      <w:r w:rsidR="001C341D">
        <w:rPr>
          <w:rFonts w:ascii="Times New Roman" w:hAnsi="Times New Roman"/>
          <w:sz w:val="24"/>
          <w:szCs w:val="24"/>
        </w:rPr>
        <w:t>,</w:t>
      </w:r>
      <w:r w:rsidRPr="00910617">
        <w:rPr>
          <w:rFonts w:ascii="Times New Roman" w:hAnsi="Times New Roman"/>
          <w:sz w:val="24"/>
          <w:szCs w:val="24"/>
        </w:rPr>
        <w:t xml:space="preserve"> is estimable, and not the covariance matrix </w:t>
      </w:r>
      <w:r w:rsidRPr="00910617">
        <w:rPr>
          <w:rFonts w:ascii="Times New Roman" w:hAnsi="Times New Roman"/>
          <w:position w:val="-4"/>
          <w:sz w:val="24"/>
          <w:szCs w:val="24"/>
        </w:rPr>
        <w:object w:dxaOrig="260" w:dyaOrig="300">
          <v:shape id="_x0000_i1079" type="#_x0000_t75" style="width:11.55pt;height:16.3pt" o:ole="">
            <v:imagedata r:id="rId113" o:title=""/>
          </v:shape>
          <o:OLEObject Type="Embed" ProgID="Equation.3" ShapeID="_x0000_i1079" DrawAspect="Content" ObjectID="_1498983056" r:id="rId114"/>
        </w:object>
      </w:r>
      <w:r w:rsidRPr="00910617">
        <w:rPr>
          <w:rFonts w:ascii="Times New Roman" w:hAnsi="Times New Roman"/>
          <w:sz w:val="24"/>
          <w:szCs w:val="24"/>
        </w:rPr>
        <w:t xml:space="preserve"> of the original error terms. Further, with the formulation as in Equation (1), where the sum of the investments </w:t>
      </w:r>
      <w:r w:rsidR="001C341D">
        <w:rPr>
          <w:rFonts w:ascii="Times New Roman" w:hAnsi="Times New Roman"/>
          <w:sz w:val="24"/>
          <w:szCs w:val="24"/>
        </w:rPr>
        <w:t>across</w:t>
      </w:r>
      <w:r w:rsidRPr="00910617">
        <w:rPr>
          <w:rFonts w:ascii="Times New Roman" w:hAnsi="Times New Roman"/>
          <w:sz w:val="24"/>
          <w:szCs w:val="24"/>
        </w:rPr>
        <w:t xml:space="preserve"> land-use type</w:t>
      </w:r>
      <w:r w:rsidR="001C341D">
        <w:rPr>
          <w:rFonts w:ascii="Times New Roman" w:hAnsi="Times New Roman"/>
          <w:sz w:val="24"/>
          <w:szCs w:val="24"/>
        </w:rPr>
        <w:t>s</w:t>
      </w:r>
      <w:r w:rsidRPr="00910617">
        <w:rPr>
          <w:rFonts w:ascii="Times New Roman" w:hAnsi="Times New Roman"/>
          <w:sz w:val="24"/>
          <w:szCs w:val="24"/>
        </w:rPr>
        <w:t xml:space="preserve"> (which constitute the dependent variables) is equal to the total land area in the grid, </w:t>
      </w:r>
      <w:proofErr w:type="gramStart"/>
      <w:r w:rsidR="001C341D">
        <w:rPr>
          <w:rFonts w:ascii="Times New Roman" w:hAnsi="Times New Roman"/>
          <w:sz w:val="24"/>
          <w:szCs w:val="24"/>
        </w:rPr>
        <w:t xml:space="preserve">an </w:t>
      </w:r>
      <w:r w:rsidR="001C341D" w:rsidRPr="00910617">
        <w:rPr>
          <w:rFonts w:ascii="Times New Roman" w:hAnsi="Times New Roman"/>
          <w:sz w:val="24"/>
          <w:szCs w:val="24"/>
        </w:rPr>
        <w:t>additional</w:t>
      </w:r>
      <w:proofErr w:type="gramEnd"/>
      <w:r w:rsidRPr="00910617">
        <w:rPr>
          <w:rFonts w:ascii="Times New Roman" w:hAnsi="Times New Roman"/>
          <w:sz w:val="24"/>
          <w:szCs w:val="24"/>
        </w:rPr>
        <w:t xml:space="preserve"> scale normalization needs to be imposed (see Bhat, 2008). A convenient normalization is to set the first element of </w:t>
      </w:r>
      <w:r w:rsidR="00595A5C" w:rsidRPr="00910617">
        <w:rPr>
          <w:rFonts w:ascii="Times New Roman" w:hAnsi="Times New Roman"/>
          <w:position w:val="-14"/>
          <w:sz w:val="24"/>
          <w:szCs w:val="24"/>
        </w:rPr>
        <w:object w:dxaOrig="340" w:dyaOrig="380">
          <v:shape id="_x0000_i1080" type="#_x0000_t75" style="width:16.3pt;height:19pt" o:ole="">
            <v:imagedata r:id="rId115" o:title=""/>
          </v:shape>
          <o:OLEObject Type="Embed" ProgID="Equation.3" ShapeID="_x0000_i1080" DrawAspect="Content" ObjectID="_1498983057" r:id="rId116"/>
        </w:object>
      </w:r>
      <w:r w:rsidRPr="00910617">
        <w:rPr>
          <w:rFonts w:ascii="Times New Roman" w:hAnsi="Times New Roman"/>
          <w:sz w:val="24"/>
          <w:szCs w:val="24"/>
        </w:rPr>
        <w:t xml:space="preserve">(that is, </w:t>
      </w:r>
      <w:r w:rsidRPr="00910617">
        <w:rPr>
          <w:rFonts w:ascii="Times New Roman" w:hAnsi="Times New Roman"/>
          <w:position w:val="-10"/>
          <w:sz w:val="24"/>
          <w:szCs w:val="24"/>
        </w:rPr>
        <w:object w:dxaOrig="400" w:dyaOrig="340">
          <v:shape id="_x0000_i1081" type="#_x0000_t75" style="width:19pt;height:19pt" o:ole="">
            <v:imagedata r:id="rId117" o:title=""/>
          </v:shape>
          <o:OLEObject Type="Embed" ProgID="Equation.3" ShapeID="_x0000_i1081" DrawAspect="Content" ObjectID="_1498983058" r:id="rId118"/>
        </w:object>
      </w:r>
      <w:r w:rsidR="00934DA5">
        <w:rPr>
          <w:rFonts w:ascii="Times New Roman" w:hAnsi="Times New Roman"/>
          <w:sz w:val="24"/>
          <w:szCs w:val="24"/>
        </w:rPr>
        <w:t xml:space="preserve"> </w:t>
      </w:r>
      <w:r w:rsidRPr="00910617">
        <w:rPr>
          <w:rFonts w:ascii="Times New Roman" w:hAnsi="Times New Roman"/>
          <w:sz w:val="24"/>
          <w:szCs w:val="24"/>
        </w:rPr>
        <w:t xml:space="preserve">to one). Further, technically speaking, the fully unrestricted substitution pattern implied by the full covariance matrix for </w:t>
      </w:r>
      <w:r w:rsidRPr="00910617">
        <w:rPr>
          <w:rFonts w:ascii="Times New Roman" w:hAnsi="Times New Roman"/>
          <w:position w:val="-14"/>
          <w:sz w:val="24"/>
          <w:szCs w:val="24"/>
        </w:rPr>
        <w:object w:dxaOrig="340" w:dyaOrig="380">
          <v:shape id="_x0000_i1082" type="#_x0000_t75" style="width:16.3pt;height:19pt" o:ole="">
            <v:imagedata r:id="rId109" o:title=""/>
          </v:shape>
          <o:OLEObject Type="Embed" ProgID="Equation.3" ShapeID="_x0000_i1082" DrawAspect="Content" ObjectID="_1498983059" r:id="rId119"/>
        </w:object>
      </w:r>
      <w:r w:rsidRPr="00910617">
        <w:rPr>
          <w:rFonts w:ascii="Times New Roman" w:hAnsi="Times New Roman"/>
          <w:sz w:val="24"/>
          <w:szCs w:val="24"/>
        </w:rPr>
        <w:t xml:space="preserve">comes at the expense of rendering the estimated parameters of the </w:t>
      </w:r>
      <w:r w:rsidRPr="00910617">
        <w:rPr>
          <w:rFonts w:ascii="Times New Roman" w:hAnsi="Times New Roman"/>
          <w:position w:val="-14"/>
          <w:sz w:val="24"/>
          <w:szCs w:val="24"/>
        </w:rPr>
        <w:object w:dxaOrig="340" w:dyaOrig="380">
          <v:shape id="_x0000_i1083" type="#_x0000_t75" style="width:16.3pt;height:19pt" o:ole="">
            <v:imagedata r:id="rId109" o:title=""/>
          </v:shape>
          <o:OLEObject Type="Embed" ProgID="Equation.3" ShapeID="_x0000_i1083" DrawAspect="Content" ObjectID="_1498983060" r:id="rId120"/>
        </w:object>
      </w:r>
      <w:r w:rsidRPr="00910617">
        <w:rPr>
          <w:rFonts w:ascii="Times New Roman" w:hAnsi="Times New Roman"/>
          <w:sz w:val="24"/>
          <w:szCs w:val="24"/>
        </w:rPr>
        <w:t xml:space="preserve">matrix completely uninterpretable (see Train, 2009; page 113 for a similar discussion in the case of traditional multinomial probit models). The approach we adopt in this paper to make the parameters behaviorally interpretable is to impose the not-so-implausible structure that, for each grid,  the error term of the “outside” </w:t>
      </w:r>
      <w:r w:rsidRPr="00910617">
        <w:rPr>
          <w:rFonts w:ascii="Times New Roman" w:hAnsi="Times New Roman"/>
          <w:sz w:val="24"/>
          <w:szCs w:val="24"/>
        </w:rPr>
        <w:lastRenderedPageBreak/>
        <w:t xml:space="preserve">alternative </w:t>
      </w:r>
      <w:r w:rsidRPr="00910617">
        <w:rPr>
          <w:rFonts w:ascii="Times New Roman" w:hAnsi="Times New Roman"/>
          <w:position w:val="-14"/>
          <w:sz w:val="24"/>
          <w:szCs w:val="24"/>
        </w:rPr>
        <w:object w:dxaOrig="380" w:dyaOrig="380">
          <v:shape id="_x0000_i1084" type="#_x0000_t75" style="width:19pt;height:19pt" o:ole="">
            <v:imagedata r:id="rId121" o:title=""/>
          </v:shape>
          <o:OLEObject Type="Embed" ProgID="Equation.3" ShapeID="_x0000_i1084" DrawAspect="Content" ObjectID="_1498983061" r:id="rId122"/>
        </w:object>
      </w:r>
      <w:r w:rsidR="00156470">
        <w:rPr>
          <w:rFonts w:ascii="Times New Roman" w:hAnsi="Times New Roman"/>
          <w:sz w:val="24"/>
          <w:szCs w:val="24"/>
        </w:rPr>
        <w:t xml:space="preserve"> </w:t>
      </w:r>
      <w:r w:rsidRPr="00910617">
        <w:rPr>
          <w:rFonts w:ascii="Times New Roman" w:hAnsi="Times New Roman"/>
          <w:sz w:val="24"/>
          <w:szCs w:val="24"/>
        </w:rPr>
        <w:t>is independent of the error te</w:t>
      </w:r>
      <w:r w:rsidR="00156470">
        <w:rPr>
          <w:rFonts w:ascii="Times New Roman" w:hAnsi="Times New Roman"/>
          <w:sz w:val="24"/>
          <w:szCs w:val="24"/>
        </w:rPr>
        <w:t xml:space="preserve">rms of the inside alternatives </w:t>
      </w:r>
      <w:r w:rsidR="00156470" w:rsidRPr="00910617">
        <w:rPr>
          <w:rFonts w:ascii="Times New Roman" w:hAnsi="Times New Roman"/>
          <w:position w:val="-14"/>
          <w:sz w:val="24"/>
          <w:szCs w:val="24"/>
        </w:rPr>
        <w:object w:dxaOrig="2180" w:dyaOrig="380">
          <v:shape id="_x0000_i1085" type="#_x0000_t75" style="width:109.35pt;height:19pt" o:ole="">
            <v:imagedata r:id="rId123" o:title=""/>
          </v:shape>
          <o:OLEObject Type="Embed" ProgID="Equation.3" ShapeID="_x0000_i1085" DrawAspect="Content" ObjectID="_1498983062" r:id="rId124"/>
        </w:object>
      </w:r>
      <w:r w:rsidRPr="00910617">
        <w:rPr>
          <w:rFonts w:ascii="Times New Roman" w:hAnsi="Times New Roman"/>
          <w:sz w:val="24"/>
          <w:szCs w:val="24"/>
        </w:rPr>
        <w:t xml:space="preserve"> With this assumption, each covariance matrix element of </w:t>
      </w:r>
      <w:r w:rsidRPr="00910617">
        <w:rPr>
          <w:rFonts w:ascii="Times New Roman" w:hAnsi="Times New Roman"/>
          <w:position w:val="-14"/>
          <w:sz w:val="24"/>
          <w:szCs w:val="24"/>
        </w:rPr>
        <w:object w:dxaOrig="340" w:dyaOrig="380">
          <v:shape id="_x0000_i1086" type="#_x0000_t75" style="width:16.3pt;height:19pt" o:ole="">
            <v:imagedata r:id="rId109" o:title=""/>
          </v:shape>
          <o:OLEObject Type="Embed" ProgID="Equation.3" ShapeID="_x0000_i1086" DrawAspect="Content" ObjectID="_1498983063" r:id="rId125"/>
        </w:object>
      </w:r>
      <w:r w:rsidRPr="00910617">
        <w:rPr>
          <w:rFonts w:ascii="Times New Roman" w:hAnsi="Times New Roman"/>
          <w:sz w:val="24"/>
          <w:szCs w:val="24"/>
        </w:rPr>
        <w:t>can then immediately be interpreted as a direct indicator of the extent of variance and covariance in the utilities of the inside alternatives.</w:t>
      </w:r>
      <w:r w:rsidRPr="00910617">
        <w:rPr>
          <w:rStyle w:val="FootnoteReference"/>
          <w:rFonts w:ascii="Times New Roman" w:hAnsi="Times New Roman"/>
          <w:sz w:val="24"/>
          <w:szCs w:val="24"/>
        </w:rPr>
        <w:footnoteReference w:id="6"/>
      </w:r>
    </w:p>
    <w:p w:rsidR="00FC6D8A" w:rsidRDefault="00FC6D8A" w:rsidP="00156470">
      <w:pPr>
        <w:spacing w:after="0" w:line="360" w:lineRule="auto"/>
        <w:ind w:firstLine="720"/>
        <w:jc w:val="both"/>
        <w:rPr>
          <w:rFonts w:ascii="Times New Roman" w:hAnsi="Times New Roman"/>
          <w:sz w:val="24"/>
          <w:szCs w:val="24"/>
        </w:rPr>
      </w:pPr>
      <w:r w:rsidRPr="00910617">
        <w:rPr>
          <w:rFonts w:ascii="Times New Roman" w:hAnsi="Times New Roman"/>
          <w:sz w:val="24"/>
          <w:szCs w:val="24"/>
        </w:rPr>
        <w:t xml:space="preserve">The analyst can solve for the optimal consumption allocations corresponding to Equation (1) by forming the </w:t>
      </w:r>
      <w:proofErr w:type="spellStart"/>
      <w:r w:rsidRPr="00910617">
        <w:rPr>
          <w:rFonts w:ascii="Times New Roman" w:hAnsi="Times New Roman"/>
          <w:sz w:val="24"/>
          <w:szCs w:val="24"/>
        </w:rPr>
        <w:t>Lagrangian</w:t>
      </w:r>
      <w:proofErr w:type="spellEnd"/>
      <w:r w:rsidRPr="00910617">
        <w:rPr>
          <w:rFonts w:ascii="Times New Roman" w:hAnsi="Times New Roman"/>
          <w:sz w:val="24"/>
          <w:szCs w:val="24"/>
        </w:rPr>
        <w:t xml:space="preserve"> and applying the </w:t>
      </w:r>
      <w:proofErr w:type="spellStart"/>
      <w:r w:rsidRPr="00910617">
        <w:rPr>
          <w:rFonts w:ascii="Times New Roman" w:hAnsi="Times New Roman"/>
          <w:sz w:val="24"/>
          <w:szCs w:val="24"/>
        </w:rPr>
        <w:t>Karush</w:t>
      </w:r>
      <w:proofErr w:type="spellEnd"/>
      <w:r w:rsidRPr="00910617">
        <w:rPr>
          <w:rFonts w:ascii="Times New Roman" w:hAnsi="Times New Roman"/>
          <w:sz w:val="24"/>
          <w:szCs w:val="24"/>
        </w:rPr>
        <w:t xml:space="preserve">-Kuhn-Tucker (KKT) conditions. The </w:t>
      </w:r>
      <w:proofErr w:type="spellStart"/>
      <w:r w:rsidRPr="00910617">
        <w:rPr>
          <w:rFonts w:ascii="Times New Roman" w:hAnsi="Times New Roman"/>
          <w:sz w:val="24"/>
          <w:szCs w:val="24"/>
        </w:rPr>
        <w:t>Lagrangian</w:t>
      </w:r>
      <w:proofErr w:type="spellEnd"/>
      <w:r w:rsidRPr="00910617">
        <w:rPr>
          <w:rFonts w:ascii="Times New Roman" w:hAnsi="Times New Roman"/>
          <w:sz w:val="24"/>
          <w:szCs w:val="24"/>
        </w:rPr>
        <w:t xml:space="preserve"> function for the problem, after substituting </w:t>
      </w:r>
      <w:r w:rsidRPr="00910617">
        <w:rPr>
          <w:rFonts w:ascii="Times New Roman" w:hAnsi="Times New Roman"/>
          <w:position w:val="-14"/>
          <w:sz w:val="24"/>
          <w:szCs w:val="24"/>
        </w:rPr>
        <w:object w:dxaOrig="1520" w:dyaOrig="380">
          <v:shape id="_x0000_i1087" type="#_x0000_t75" style="width:77.45pt;height:19pt" o:ole="">
            <v:imagedata r:id="rId126" o:title=""/>
          </v:shape>
          <o:OLEObject Type="Embed" ProgID="Equation.3" ShapeID="_x0000_i1087" DrawAspect="Content" ObjectID="_1498983064" r:id="rId127"/>
        </w:object>
      </w:r>
      <w:r w:rsidRPr="00910617">
        <w:rPr>
          <w:rFonts w:ascii="Times New Roman" w:hAnsi="Times New Roman"/>
          <w:sz w:val="24"/>
          <w:szCs w:val="24"/>
        </w:rPr>
        <w:t xml:space="preserve"> (equal to </w:t>
      </w:r>
      <w:r w:rsidR="00D71796" w:rsidRPr="00910617">
        <w:rPr>
          <w:rFonts w:ascii="Times New Roman" w:hAnsi="Times New Roman"/>
          <w:position w:val="-14"/>
          <w:sz w:val="24"/>
          <w:szCs w:val="24"/>
        </w:rPr>
        <w:object w:dxaOrig="3600" w:dyaOrig="380">
          <v:shape id="_x0000_i1088" type="#_x0000_t75" style="width:178.65pt;height:19pt" o:ole="">
            <v:imagedata r:id="rId128" o:title=""/>
          </v:shape>
          <o:OLEObject Type="Embed" ProgID="Equation.3" ShapeID="_x0000_i1088" DrawAspect="Content" ObjectID="_1498983065" r:id="rId129"/>
        </w:object>
      </w:r>
      <w:r w:rsidRPr="00910617">
        <w:rPr>
          <w:rFonts w:ascii="Times New Roman" w:hAnsi="Times New Roman"/>
          <w:sz w:val="24"/>
          <w:szCs w:val="24"/>
        </w:rPr>
        <w:t xml:space="preserve"> and equal </w:t>
      </w:r>
      <w:proofErr w:type="gramStart"/>
      <w:r w:rsidRPr="00910617">
        <w:rPr>
          <w:rFonts w:ascii="Times New Roman" w:hAnsi="Times New Roman"/>
          <w:sz w:val="24"/>
          <w:szCs w:val="24"/>
        </w:rPr>
        <w:t xml:space="preserve">to </w:t>
      </w:r>
      <w:r w:rsidR="003F1382" w:rsidRPr="00910617">
        <w:rPr>
          <w:rFonts w:ascii="Times New Roman" w:hAnsi="Times New Roman"/>
          <w:position w:val="-10"/>
          <w:sz w:val="24"/>
          <w:szCs w:val="24"/>
        </w:rPr>
        <w:object w:dxaOrig="2020" w:dyaOrig="320">
          <v:shape id="_x0000_i1089" type="#_x0000_t75" style="width:99.85pt;height:15.6pt" o:ole="" o:preferrelative="f">
            <v:imagedata r:id="rId130" o:title=""/>
            <o:lock v:ext="edit" aspectratio="f"/>
          </v:shape>
          <o:OLEObject Type="Embed" ProgID="Equation.3" ShapeID="_x0000_i1089" DrawAspect="Content" ObjectID="_1498983066" r:id="rId131"/>
        </w:object>
      </w:r>
      <w:proofErr w:type="gramEnd"/>
      <w:r w:rsidRPr="00910617">
        <w:rPr>
          <w:rFonts w:ascii="Times New Roman" w:hAnsi="Times New Roman"/>
          <w:sz w:val="24"/>
          <w:szCs w:val="24"/>
        </w:rPr>
        <w:t>) in Equation (1) is:</w:t>
      </w:r>
    </w:p>
    <w:p w:rsidR="00DD497D" w:rsidRDefault="00741D2D" w:rsidP="00741D2D">
      <w:pPr>
        <w:tabs>
          <w:tab w:val="left" w:pos="1440"/>
          <w:tab w:val="right" w:pos="9360"/>
        </w:tabs>
        <w:spacing w:before="120" w:after="120" w:line="360" w:lineRule="auto"/>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sidR="003F1382" w:rsidRPr="003B3BEF">
        <w:rPr>
          <w:rFonts w:ascii="Times New Roman" w:hAnsi="Times New Roman"/>
          <w:position w:val="-32"/>
          <w:sz w:val="24"/>
          <w:szCs w:val="24"/>
        </w:rPr>
        <w:object w:dxaOrig="7420" w:dyaOrig="760">
          <v:shape id="_x0000_i1090" type="#_x0000_t75" style="width:383.75pt;height:38.05pt" o:ole="">
            <v:imagedata r:id="rId132" o:title=""/>
          </v:shape>
          <o:OLEObject Type="Embed" ProgID="Equation.3" ShapeID="_x0000_i1090" DrawAspect="Content" ObjectID="_1498983067" r:id="rId133"/>
        </w:object>
      </w:r>
      <w:r w:rsidR="00C73BB4">
        <w:rPr>
          <w:rFonts w:ascii="Times New Roman" w:hAnsi="Times New Roman"/>
          <w:sz w:val="24"/>
          <w:szCs w:val="24"/>
        </w:rPr>
        <w:t>,</w:t>
      </w:r>
      <w:r w:rsidR="00DD497D">
        <w:rPr>
          <w:rFonts w:ascii="Times New Roman" w:hAnsi="Times New Roman"/>
          <w:sz w:val="24"/>
          <w:szCs w:val="24"/>
        </w:rPr>
        <w:t xml:space="preserve"> </w:t>
      </w:r>
      <w:r w:rsidR="00DD497D">
        <w:rPr>
          <w:rFonts w:ascii="Times New Roman" w:hAnsi="Times New Roman"/>
          <w:sz w:val="24"/>
          <w:szCs w:val="24"/>
        </w:rPr>
        <w:tab/>
      </w:r>
    </w:p>
    <w:p w:rsidR="00FC6D8A" w:rsidRDefault="00FC6D8A" w:rsidP="00156470">
      <w:pPr>
        <w:spacing w:after="0" w:line="360" w:lineRule="auto"/>
        <w:jc w:val="both"/>
        <w:rPr>
          <w:rFonts w:ascii="Times New Roman" w:hAnsi="Times New Roman"/>
          <w:sz w:val="24"/>
          <w:szCs w:val="24"/>
        </w:rPr>
      </w:pPr>
      <w:proofErr w:type="gramStart"/>
      <w:r w:rsidRPr="00910617">
        <w:rPr>
          <w:rFonts w:ascii="Times New Roman" w:hAnsi="Times New Roman"/>
          <w:sz w:val="24"/>
          <w:szCs w:val="24"/>
        </w:rPr>
        <w:t>where</w:t>
      </w:r>
      <w:proofErr w:type="gramEnd"/>
      <w:r w:rsidRPr="00910617">
        <w:rPr>
          <w:rFonts w:ascii="Times New Roman" w:hAnsi="Times New Roman"/>
          <w:sz w:val="24"/>
          <w:szCs w:val="24"/>
        </w:rPr>
        <w:t xml:space="preserve"> </w:t>
      </w:r>
      <w:r w:rsidRPr="00910617">
        <w:rPr>
          <w:rFonts w:ascii="Times New Roman" w:hAnsi="Times New Roman"/>
          <w:position w:val="-14"/>
          <w:sz w:val="24"/>
          <w:szCs w:val="24"/>
        </w:rPr>
        <w:object w:dxaOrig="279" w:dyaOrig="380">
          <v:shape id="_x0000_i1091" type="#_x0000_t75" style="width:11.55pt;height:19pt" o:ole="">
            <v:imagedata r:id="rId134" o:title=""/>
          </v:shape>
          <o:OLEObject Type="Embed" ProgID="Equation.3" ShapeID="_x0000_i1091" DrawAspect="Content" ObjectID="_1498983068" r:id="rId135"/>
        </w:object>
      </w:r>
      <w:r w:rsidRPr="00910617">
        <w:rPr>
          <w:rFonts w:ascii="Times New Roman" w:hAnsi="Times New Roman"/>
          <w:sz w:val="24"/>
          <w:szCs w:val="24"/>
        </w:rPr>
        <w:t xml:space="preserve"> is the </w:t>
      </w:r>
      <w:proofErr w:type="spellStart"/>
      <w:r w:rsidRPr="00910617">
        <w:rPr>
          <w:rFonts w:ascii="Times New Roman" w:hAnsi="Times New Roman"/>
          <w:sz w:val="24"/>
          <w:szCs w:val="24"/>
        </w:rPr>
        <w:t>Lagrangian</w:t>
      </w:r>
      <w:proofErr w:type="spellEnd"/>
      <w:r w:rsidRPr="00910617">
        <w:rPr>
          <w:rFonts w:ascii="Times New Roman" w:hAnsi="Times New Roman"/>
          <w:sz w:val="24"/>
          <w:szCs w:val="24"/>
        </w:rPr>
        <w:t xml:space="preserve"> multiplier associated with the land area constraint (that is, it can be viewed as the marginal utility of total land area). The KKT first-order condition for the “optimal” investment </w:t>
      </w:r>
      <w:r w:rsidRPr="00910617">
        <w:rPr>
          <w:rFonts w:ascii="Times New Roman" w:hAnsi="Times New Roman"/>
          <w:position w:val="-14"/>
          <w:sz w:val="24"/>
          <w:szCs w:val="24"/>
        </w:rPr>
        <w:object w:dxaOrig="380" w:dyaOrig="400">
          <v:shape id="_x0000_i1092" type="#_x0000_t75" style="width:19pt;height:19.7pt" o:ole="">
            <v:imagedata r:id="rId136" o:title=""/>
          </v:shape>
          <o:OLEObject Type="Embed" ProgID="Equation.3" ShapeID="_x0000_i1092" DrawAspect="Content" ObjectID="_1498983069" r:id="rId137"/>
        </w:object>
      </w:r>
      <w:r w:rsidRPr="00910617">
        <w:rPr>
          <w:rFonts w:ascii="Times New Roman" w:hAnsi="Times New Roman"/>
          <w:sz w:val="24"/>
          <w:szCs w:val="24"/>
        </w:rPr>
        <w:t xml:space="preserve"> in undeveloped land (which is always positive for each grid) implies the </w:t>
      </w:r>
      <w:r w:rsidR="00156470">
        <w:rPr>
          <w:rFonts w:ascii="Times New Roman" w:hAnsi="Times New Roman"/>
          <w:sz w:val="24"/>
          <w:szCs w:val="24"/>
        </w:rPr>
        <w:t xml:space="preserve">following: </w:t>
      </w:r>
      <w:r w:rsidR="003B3BEF" w:rsidRPr="00910617">
        <w:rPr>
          <w:rFonts w:ascii="Times New Roman" w:hAnsi="Times New Roman"/>
          <w:position w:val="-14"/>
          <w:sz w:val="24"/>
          <w:szCs w:val="24"/>
        </w:rPr>
        <w:object w:dxaOrig="1680" w:dyaOrig="460">
          <v:shape id="_x0000_i1093" type="#_x0000_t75" style="width:83.55pt;height:22.4pt" o:ole="">
            <v:imagedata r:id="rId138" o:title=""/>
          </v:shape>
          <o:OLEObject Type="Embed" ProgID="Equation.3" ShapeID="_x0000_i1093" DrawAspect="Content" ObjectID="_1498983070" r:id="rId139"/>
        </w:object>
      </w:r>
      <w:r w:rsidRPr="00910617">
        <w:rPr>
          <w:rFonts w:ascii="Times New Roman" w:hAnsi="Times New Roman"/>
          <w:position w:val="-36"/>
          <w:sz w:val="24"/>
          <w:szCs w:val="24"/>
        </w:rPr>
        <w:t xml:space="preserve"> </w:t>
      </w:r>
      <w:r w:rsidRPr="00910617">
        <w:rPr>
          <w:rFonts w:ascii="Times New Roman" w:hAnsi="Times New Roman"/>
          <w:sz w:val="24"/>
          <w:szCs w:val="24"/>
        </w:rPr>
        <w:t>that is</w:t>
      </w:r>
      <w:proofErr w:type="gramStart"/>
      <w:r w:rsidRPr="00910617">
        <w:rPr>
          <w:rFonts w:ascii="Times New Roman" w:hAnsi="Times New Roman"/>
          <w:sz w:val="24"/>
          <w:szCs w:val="24"/>
        </w:rPr>
        <w:t xml:space="preserve">, </w:t>
      </w:r>
      <w:r w:rsidR="003B3BEF" w:rsidRPr="00910617">
        <w:rPr>
          <w:rFonts w:ascii="Times New Roman" w:hAnsi="Times New Roman"/>
          <w:position w:val="-14"/>
          <w:sz w:val="24"/>
          <w:szCs w:val="24"/>
        </w:rPr>
        <w:object w:dxaOrig="1240" w:dyaOrig="460">
          <v:shape id="_x0000_i1094" type="#_x0000_t75" style="width:61.8pt;height:22.4pt" o:ole="">
            <v:imagedata r:id="rId140" o:title=""/>
          </v:shape>
          <o:OLEObject Type="Embed" ProgID="Equation.3" ShapeID="_x0000_i1094" DrawAspect="Content" ObjectID="_1498983071" r:id="rId141"/>
        </w:object>
      </w:r>
      <w:proofErr w:type="gramEnd"/>
      <w:r w:rsidRPr="00910617">
        <w:rPr>
          <w:rFonts w:ascii="Times New Roman" w:hAnsi="Times New Roman"/>
          <w:sz w:val="24"/>
          <w:szCs w:val="24"/>
        </w:rPr>
        <w:t xml:space="preserve">. The KKT first-order conditions for the optimal land investments for the inside alternatives (the </w:t>
      </w:r>
      <w:r w:rsidRPr="00910617">
        <w:rPr>
          <w:rFonts w:ascii="Times New Roman" w:hAnsi="Times New Roman"/>
          <w:position w:val="-14"/>
          <w:sz w:val="24"/>
          <w:szCs w:val="24"/>
        </w:rPr>
        <w:object w:dxaOrig="340" w:dyaOrig="400">
          <v:shape id="_x0000_i1095" type="#_x0000_t75" style="width:19pt;height:19.7pt" o:ole="">
            <v:imagedata r:id="rId142" o:title=""/>
          </v:shape>
          <o:OLEObject Type="Embed" ProgID="Equation.3" ShapeID="_x0000_i1095" DrawAspect="Content" ObjectID="_1498983072" r:id="rId143"/>
        </w:object>
      </w:r>
      <w:r w:rsidRPr="00910617">
        <w:rPr>
          <w:rFonts w:ascii="Times New Roman" w:hAnsi="Times New Roman"/>
          <w:sz w:val="24"/>
          <w:szCs w:val="24"/>
        </w:rPr>
        <w:t xml:space="preserve"> values for </w:t>
      </w:r>
      <w:r w:rsidR="00156470" w:rsidRPr="00910617">
        <w:rPr>
          <w:rFonts w:ascii="Times New Roman" w:hAnsi="Times New Roman"/>
          <w:position w:val="-10"/>
          <w:sz w:val="24"/>
          <w:szCs w:val="24"/>
        </w:rPr>
        <w:object w:dxaOrig="1680" w:dyaOrig="320">
          <v:shape id="_x0000_i1096" type="#_x0000_t75" style="width:83.55pt;height:16.3pt" o:ole="">
            <v:imagedata r:id="rId144" o:title=""/>
          </v:shape>
          <o:OLEObject Type="Embed" ProgID="Equation.3" ShapeID="_x0000_i1096" DrawAspect="Content" ObjectID="_1498983073" r:id="rId145"/>
        </w:object>
      </w:r>
      <w:r w:rsidRPr="00910617">
        <w:rPr>
          <w:rFonts w:ascii="Times New Roman" w:hAnsi="Times New Roman"/>
          <w:sz w:val="24"/>
          <w:szCs w:val="24"/>
        </w:rPr>
        <w:t xml:space="preserve"> are given by:</w:t>
      </w:r>
    </w:p>
    <w:p w:rsidR="00156470" w:rsidRPr="00910617" w:rsidRDefault="00741D2D" w:rsidP="00741D2D">
      <w:pPr>
        <w:keepNext/>
        <w:tabs>
          <w:tab w:val="left" w:pos="1440"/>
          <w:tab w:val="right" w:pos="9360"/>
        </w:tabs>
        <w:spacing w:after="0" w:line="360" w:lineRule="auto"/>
        <w:jc w:val="both"/>
        <w:rPr>
          <w:rFonts w:ascii="Times New Roman" w:hAnsi="Times New Roman"/>
          <w:i/>
          <w:sz w:val="24"/>
          <w:szCs w:val="24"/>
        </w:rPr>
      </w:pPr>
      <w:r>
        <w:rPr>
          <w:rFonts w:ascii="Times New Roman" w:hAnsi="Times New Roman"/>
          <w:sz w:val="24"/>
          <w:szCs w:val="24"/>
        </w:rPr>
        <w:t>(5)</w:t>
      </w:r>
      <w:r>
        <w:rPr>
          <w:rFonts w:ascii="Times New Roman" w:hAnsi="Times New Roman"/>
          <w:sz w:val="24"/>
          <w:szCs w:val="24"/>
        </w:rPr>
        <w:tab/>
      </w:r>
      <w:r w:rsidR="003B3BEF" w:rsidRPr="003B3BEF">
        <w:rPr>
          <w:rFonts w:ascii="Times New Roman" w:hAnsi="Times New Roman"/>
          <w:position w:val="-36"/>
          <w:sz w:val="24"/>
          <w:szCs w:val="24"/>
        </w:rPr>
        <w:object w:dxaOrig="4300" w:dyaOrig="880">
          <v:shape id="_x0000_i1097" type="#_x0000_t75" style="width:214.65pt;height:44.15pt" o:ole="">
            <v:imagedata r:id="rId146" o:title=""/>
          </v:shape>
          <o:OLEObject Type="Embed" ProgID="Equation.3" ShapeID="_x0000_i1097" DrawAspect="Content" ObjectID="_1498983074" r:id="rId147"/>
        </w:object>
      </w:r>
      <w:r w:rsidR="00156470">
        <w:rPr>
          <w:rFonts w:ascii="Times New Roman" w:hAnsi="Times New Roman"/>
          <w:sz w:val="24"/>
          <w:szCs w:val="24"/>
        </w:rPr>
        <w:t xml:space="preserve"> </w:t>
      </w:r>
      <w:r w:rsidR="00156470" w:rsidRPr="00910617">
        <w:rPr>
          <w:rFonts w:ascii="Times New Roman" w:hAnsi="Times New Roman"/>
          <w:sz w:val="24"/>
          <w:szCs w:val="24"/>
        </w:rPr>
        <w:t xml:space="preserve">, </w:t>
      </w:r>
      <w:proofErr w:type="gramStart"/>
      <w:r w:rsidR="00156470" w:rsidRPr="00910617">
        <w:rPr>
          <w:rFonts w:ascii="Times New Roman" w:hAnsi="Times New Roman"/>
          <w:sz w:val="24"/>
          <w:szCs w:val="24"/>
        </w:rPr>
        <w:t xml:space="preserve">if </w:t>
      </w:r>
      <w:r w:rsidR="00156470" w:rsidRPr="00910617">
        <w:rPr>
          <w:rFonts w:ascii="Times New Roman" w:hAnsi="Times New Roman"/>
          <w:position w:val="-14"/>
          <w:sz w:val="24"/>
          <w:szCs w:val="24"/>
        </w:rPr>
        <w:object w:dxaOrig="720" w:dyaOrig="400">
          <v:shape id="_x0000_i1098" type="#_x0000_t75" style="width:37.35pt;height:19.7pt" o:ole="">
            <v:imagedata r:id="rId148" o:title=""/>
          </v:shape>
          <o:OLEObject Type="Embed" ProgID="Equation.3" ShapeID="_x0000_i1098" DrawAspect="Content" ObjectID="_1498983075" r:id="rId149"/>
        </w:object>
      </w:r>
      <w:proofErr w:type="gramEnd"/>
      <w:r w:rsidR="00156470" w:rsidRPr="00910617">
        <w:rPr>
          <w:rFonts w:ascii="Times New Roman" w:hAnsi="Times New Roman"/>
          <w:sz w:val="24"/>
          <w:szCs w:val="24"/>
        </w:rPr>
        <w:t xml:space="preserve">, </w:t>
      </w:r>
      <w:r w:rsidR="00156470" w:rsidRPr="00156470">
        <w:rPr>
          <w:rFonts w:ascii="Times New Roman" w:hAnsi="Times New Roman"/>
          <w:position w:val="-10"/>
          <w:sz w:val="24"/>
          <w:szCs w:val="24"/>
        </w:rPr>
        <w:object w:dxaOrig="1620" w:dyaOrig="320">
          <v:shape id="_x0000_i1099" type="#_x0000_t75" style="width:75.4pt;height:16.3pt" o:ole="">
            <v:imagedata r:id="rId150" o:title=""/>
          </v:shape>
          <o:OLEObject Type="Embed" ProgID="Equation.3" ShapeID="_x0000_i1099" DrawAspect="Content" ObjectID="_1498983076" r:id="rId151"/>
        </w:object>
      </w:r>
      <w:r w:rsidR="00156470">
        <w:rPr>
          <w:rFonts w:ascii="Times New Roman" w:hAnsi="Times New Roman"/>
          <w:sz w:val="24"/>
          <w:szCs w:val="24"/>
        </w:rPr>
        <w:tab/>
      </w:r>
    </w:p>
    <w:p w:rsidR="00156470" w:rsidRDefault="003B3BEF" w:rsidP="00741D2D">
      <w:pPr>
        <w:spacing w:after="0" w:line="360" w:lineRule="auto"/>
        <w:ind w:left="720" w:firstLine="720"/>
        <w:jc w:val="both"/>
        <w:rPr>
          <w:rFonts w:ascii="Times New Roman" w:hAnsi="Times New Roman"/>
          <w:sz w:val="24"/>
          <w:szCs w:val="24"/>
        </w:rPr>
      </w:pPr>
      <w:r w:rsidRPr="003B3BEF">
        <w:rPr>
          <w:rFonts w:ascii="Times New Roman" w:hAnsi="Times New Roman"/>
          <w:position w:val="-36"/>
          <w:sz w:val="24"/>
          <w:szCs w:val="24"/>
        </w:rPr>
        <w:object w:dxaOrig="4340" w:dyaOrig="880">
          <v:shape id="_x0000_i1100" type="#_x0000_t75" style="width:216.7pt;height:44.15pt" o:ole="">
            <v:imagedata r:id="rId152" o:title=""/>
          </v:shape>
          <o:OLEObject Type="Embed" ProgID="Equation.3" ShapeID="_x0000_i1100" DrawAspect="Content" ObjectID="_1498983077" r:id="rId153"/>
        </w:object>
      </w:r>
      <w:r w:rsidR="00156470" w:rsidRPr="00910617">
        <w:rPr>
          <w:rFonts w:ascii="Times New Roman" w:hAnsi="Times New Roman"/>
          <w:sz w:val="24"/>
          <w:szCs w:val="24"/>
        </w:rPr>
        <w:t xml:space="preserve">, </w:t>
      </w:r>
      <w:proofErr w:type="gramStart"/>
      <w:r w:rsidR="00156470" w:rsidRPr="00910617">
        <w:rPr>
          <w:rFonts w:ascii="Times New Roman" w:hAnsi="Times New Roman"/>
          <w:sz w:val="24"/>
          <w:szCs w:val="24"/>
        </w:rPr>
        <w:t xml:space="preserve">if </w:t>
      </w:r>
      <w:r w:rsidR="00156470" w:rsidRPr="00910617">
        <w:rPr>
          <w:rFonts w:ascii="Times New Roman" w:hAnsi="Times New Roman"/>
          <w:position w:val="-14"/>
          <w:sz w:val="24"/>
          <w:szCs w:val="24"/>
        </w:rPr>
        <w:object w:dxaOrig="720" w:dyaOrig="400">
          <v:shape id="_x0000_i1101" type="#_x0000_t75" style="width:37.35pt;height:19.7pt" o:ole="">
            <v:imagedata r:id="rId154" o:title=""/>
          </v:shape>
          <o:OLEObject Type="Embed" ProgID="Equation.3" ShapeID="_x0000_i1101" DrawAspect="Content" ObjectID="_1498983078" r:id="rId155"/>
        </w:object>
      </w:r>
      <w:proofErr w:type="gramEnd"/>
      <w:r w:rsidR="00156470" w:rsidRPr="00910617">
        <w:rPr>
          <w:rFonts w:ascii="Times New Roman" w:hAnsi="Times New Roman"/>
          <w:sz w:val="24"/>
          <w:szCs w:val="24"/>
        </w:rPr>
        <w:t xml:space="preserve">, </w:t>
      </w:r>
      <w:r w:rsidR="00156470" w:rsidRPr="00156470">
        <w:rPr>
          <w:rFonts w:ascii="Times New Roman" w:hAnsi="Times New Roman"/>
          <w:position w:val="-10"/>
          <w:sz w:val="24"/>
          <w:szCs w:val="24"/>
        </w:rPr>
        <w:object w:dxaOrig="1620" w:dyaOrig="320">
          <v:shape id="_x0000_i1102" type="#_x0000_t75" style="width:75.4pt;height:16.3pt" o:ole="">
            <v:imagedata r:id="rId156" o:title=""/>
          </v:shape>
          <o:OLEObject Type="Embed" ProgID="Equation.3" ShapeID="_x0000_i1102" DrawAspect="Content" ObjectID="_1498983079" r:id="rId157"/>
        </w:object>
      </w:r>
      <w:r w:rsidR="00C73BB4">
        <w:rPr>
          <w:rFonts w:ascii="Times New Roman" w:hAnsi="Times New Roman"/>
          <w:sz w:val="24"/>
          <w:szCs w:val="24"/>
        </w:rPr>
        <w:t>.</w:t>
      </w:r>
    </w:p>
    <w:p w:rsidR="00FC6D8A" w:rsidRDefault="00FC6D8A" w:rsidP="00156470">
      <w:pPr>
        <w:spacing w:after="0" w:line="360" w:lineRule="auto"/>
        <w:jc w:val="both"/>
        <w:rPr>
          <w:rFonts w:ascii="Times New Roman" w:hAnsi="Times New Roman"/>
          <w:sz w:val="24"/>
          <w:szCs w:val="24"/>
        </w:rPr>
      </w:pPr>
      <w:r w:rsidRPr="00910617">
        <w:rPr>
          <w:rFonts w:ascii="Times New Roman" w:hAnsi="Times New Roman"/>
          <w:sz w:val="24"/>
          <w:szCs w:val="24"/>
        </w:rPr>
        <w:lastRenderedPageBreak/>
        <w:t>Substituting</w:t>
      </w:r>
      <w:r w:rsidR="003B3BEF" w:rsidRPr="00910617">
        <w:rPr>
          <w:rFonts w:ascii="Times New Roman" w:hAnsi="Times New Roman"/>
          <w:position w:val="-14"/>
          <w:sz w:val="24"/>
          <w:szCs w:val="24"/>
        </w:rPr>
        <w:object w:dxaOrig="1240" w:dyaOrig="460">
          <v:shape id="_x0000_i1103" type="#_x0000_t75" style="width:61.8pt;height:22.4pt" o:ole="">
            <v:imagedata r:id="rId158" o:title=""/>
          </v:shape>
          <o:OLEObject Type="Embed" ProgID="Equation.3" ShapeID="_x0000_i1103" DrawAspect="Content" ObjectID="_1498983080" r:id="rId159"/>
        </w:object>
      </w:r>
      <w:r w:rsidRPr="00910617">
        <w:rPr>
          <w:rFonts w:ascii="Times New Roman" w:hAnsi="Times New Roman"/>
          <w:sz w:val="24"/>
          <w:szCs w:val="24"/>
        </w:rPr>
        <w:t>into the above Equation, and taking logarithms, we can rewrite the KKT conditions as:</w:t>
      </w:r>
      <w:r w:rsidRPr="00910617" w:rsidDel="00C24532">
        <w:rPr>
          <w:rFonts w:ascii="Times New Roman" w:hAnsi="Times New Roman"/>
          <w:sz w:val="24"/>
          <w:szCs w:val="24"/>
        </w:rPr>
        <w:t xml:space="preserve"> </w:t>
      </w:r>
    </w:p>
    <w:p w:rsidR="00156470" w:rsidRPr="00910617" w:rsidRDefault="00741D2D" w:rsidP="00741D2D">
      <w:pPr>
        <w:tabs>
          <w:tab w:val="left" w:pos="1440"/>
          <w:tab w:val="right" w:pos="9360"/>
        </w:tabs>
        <w:spacing w:before="120" w:after="0" w:line="360" w:lineRule="auto"/>
        <w:jc w:val="both"/>
        <w:rPr>
          <w:rFonts w:ascii="Times New Roman" w:hAnsi="Times New Roman"/>
          <w:i/>
          <w:sz w:val="24"/>
          <w:szCs w:val="24"/>
        </w:rPr>
      </w:pPr>
      <w:r>
        <w:rPr>
          <w:rFonts w:ascii="Times New Roman" w:hAnsi="Times New Roman"/>
          <w:sz w:val="24"/>
          <w:szCs w:val="24"/>
        </w:rPr>
        <w:t>(6)</w:t>
      </w:r>
      <w:r>
        <w:rPr>
          <w:rFonts w:ascii="Times New Roman" w:hAnsi="Times New Roman"/>
          <w:sz w:val="24"/>
          <w:szCs w:val="24"/>
        </w:rPr>
        <w:tab/>
      </w:r>
      <w:r w:rsidR="00156470" w:rsidRPr="00910617">
        <w:rPr>
          <w:rFonts w:ascii="Times New Roman" w:hAnsi="Times New Roman"/>
          <w:position w:val="-14"/>
          <w:sz w:val="24"/>
          <w:szCs w:val="24"/>
        </w:rPr>
        <w:object w:dxaOrig="2540" w:dyaOrig="400">
          <v:shape id="_x0000_i1104" type="#_x0000_t75" style="width:124.3pt;height:19.7pt" o:ole="">
            <v:imagedata r:id="rId160" o:title=""/>
          </v:shape>
          <o:OLEObject Type="Embed" ProgID="Equation.3" ShapeID="_x0000_i1104" DrawAspect="Content" ObjectID="_1498983081" r:id="rId161"/>
        </w:object>
      </w:r>
      <w:r w:rsidR="00156470" w:rsidRPr="00910617">
        <w:rPr>
          <w:rFonts w:ascii="Times New Roman" w:hAnsi="Times New Roman"/>
          <w:sz w:val="24"/>
          <w:szCs w:val="24"/>
        </w:rPr>
        <w:t xml:space="preserve">, </w:t>
      </w:r>
      <w:proofErr w:type="gramStart"/>
      <w:r w:rsidR="00156470" w:rsidRPr="00910617">
        <w:rPr>
          <w:rFonts w:ascii="Times New Roman" w:hAnsi="Times New Roman"/>
          <w:sz w:val="24"/>
          <w:szCs w:val="24"/>
        </w:rPr>
        <w:t xml:space="preserve">if </w:t>
      </w:r>
      <w:r w:rsidR="00156470" w:rsidRPr="00910617">
        <w:rPr>
          <w:rFonts w:ascii="Times New Roman" w:hAnsi="Times New Roman"/>
          <w:position w:val="-14"/>
          <w:sz w:val="24"/>
          <w:szCs w:val="24"/>
        </w:rPr>
        <w:object w:dxaOrig="720" w:dyaOrig="400">
          <v:shape id="_x0000_i1105" type="#_x0000_t75" style="width:37.35pt;height:19.7pt" o:ole="">
            <v:imagedata r:id="rId162" o:title=""/>
          </v:shape>
          <o:OLEObject Type="Embed" ProgID="Equation.3" ShapeID="_x0000_i1105" DrawAspect="Content" ObjectID="_1498983082" r:id="rId163"/>
        </w:object>
      </w:r>
      <w:proofErr w:type="gramEnd"/>
      <w:r w:rsidR="00156470" w:rsidRPr="00910617">
        <w:rPr>
          <w:rFonts w:ascii="Times New Roman" w:hAnsi="Times New Roman"/>
          <w:sz w:val="24"/>
          <w:szCs w:val="24"/>
        </w:rPr>
        <w:t xml:space="preserve">, </w:t>
      </w:r>
      <w:r w:rsidR="00156470" w:rsidRPr="00156470">
        <w:rPr>
          <w:rFonts w:ascii="Times New Roman" w:hAnsi="Times New Roman"/>
          <w:position w:val="-10"/>
          <w:sz w:val="24"/>
          <w:szCs w:val="24"/>
        </w:rPr>
        <w:object w:dxaOrig="1620" w:dyaOrig="320">
          <v:shape id="_x0000_i1106" type="#_x0000_t75" style="width:75.4pt;height:16.3pt" o:ole="">
            <v:imagedata r:id="rId150" o:title=""/>
          </v:shape>
          <o:OLEObject Type="Embed" ProgID="Equation.3" ShapeID="_x0000_i1106" DrawAspect="Content" ObjectID="_1498983083" r:id="rId164"/>
        </w:object>
      </w:r>
      <w:r w:rsidR="00156470">
        <w:rPr>
          <w:rFonts w:ascii="Times New Roman" w:hAnsi="Times New Roman"/>
          <w:sz w:val="24"/>
          <w:szCs w:val="24"/>
        </w:rPr>
        <w:t xml:space="preserve"> </w:t>
      </w:r>
      <w:r w:rsidR="00156470">
        <w:rPr>
          <w:rFonts w:ascii="Times New Roman" w:hAnsi="Times New Roman"/>
          <w:sz w:val="24"/>
          <w:szCs w:val="24"/>
        </w:rPr>
        <w:tab/>
      </w:r>
    </w:p>
    <w:p w:rsidR="00156470" w:rsidRPr="00910617" w:rsidRDefault="00156470" w:rsidP="00741D2D">
      <w:pPr>
        <w:spacing w:after="0" w:line="360" w:lineRule="auto"/>
        <w:ind w:left="720" w:firstLine="720"/>
        <w:jc w:val="both"/>
        <w:rPr>
          <w:rFonts w:ascii="Times New Roman" w:hAnsi="Times New Roman"/>
          <w:sz w:val="24"/>
          <w:szCs w:val="24"/>
        </w:rPr>
      </w:pPr>
      <w:r w:rsidRPr="00910617">
        <w:rPr>
          <w:rFonts w:ascii="Times New Roman" w:hAnsi="Times New Roman"/>
          <w:position w:val="-14"/>
          <w:sz w:val="24"/>
          <w:szCs w:val="24"/>
        </w:rPr>
        <w:object w:dxaOrig="2560" w:dyaOrig="400">
          <v:shape id="_x0000_i1107" type="#_x0000_t75" style="width:125pt;height:19.7pt" o:ole="">
            <v:imagedata r:id="rId165" o:title=""/>
          </v:shape>
          <o:OLEObject Type="Embed" ProgID="Equation.3" ShapeID="_x0000_i1107" DrawAspect="Content" ObjectID="_1498983084" r:id="rId166"/>
        </w:object>
      </w:r>
      <w:r w:rsidRPr="00910617">
        <w:rPr>
          <w:rFonts w:ascii="Times New Roman" w:hAnsi="Times New Roman"/>
          <w:sz w:val="24"/>
          <w:szCs w:val="24"/>
        </w:rPr>
        <w:t xml:space="preserve">, </w:t>
      </w:r>
      <w:proofErr w:type="gramStart"/>
      <w:r w:rsidRPr="00910617">
        <w:rPr>
          <w:rFonts w:ascii="Times New Roman" w:hAnsi="Times New Roman"/>
          <w:sz w:val="24"/>
          <w:szCs w:val="24"/>
        </w:rPr>
        <w:t xml:space="preserve">if </w:t>
      </w:r>
      <w:r w:rsidRPr="00910617">
        <w:rPr>
          <w:rFonts w:ascii="Times New Roman" w:hAnsi="Times New Roman"/>
          <w:position w:val="-14"/>
          <w:sz w:val="24"/>
          <w:szCs w:val="24"/>
        </w:rPr>
        <w:object w:dxaOrig="720" w:dyaOrig="400">
          <v:shape id="_x0000_i1108" type="#_x0000_t75" style="width:37.35pt;height:19.7pt" o:ole="">
            <v:imagedata r:id="rId167" o:title=""/>
          </v:shape>
          <o:OLEObject Type="Embed" ProgID="Equation.3" ShapeID="_x0000_i1108" DrawAspect="Content" ObjectID="_1498983085" r:id="rId168"/>
        </w:object>
      </w:r>
      <w:proofErr w:type="gramEnd"/>
      <w:r w:rsidRPr="00910617">
        <w:rPr>
          <w:rFonts w:ascii="Times New Roman" w:hAnsi="Times New Roman"/>
          <w:sz w:val="24"/>
          <w:szCs w:val="24"/>
        </w:rPr>
        <w:t xml:space="preserve">, </w:t>
      </w:r>
      <w:r w:rsidRPr="00156470">
        <w:rPr>
          <w:rFonts w:ascii="Times New Roman" w:hAnsi="Times New Roman"/>
          <w:position w:val="-10"/>
          <w:sz w:val="24"/>
          <w:szCs w:val="24"/>
        </w:rPr>
        <w:object w:dxaOrig="1620" w:dyaOrig="320">
          <v:shape id="_x0000_i1109" type="#_x0000_t75" style="width:75.4pt;height:16.3pt" o:ole="">
            <v:imagedata r:id="rId150" o:title=""/>
          </v:shape>
          <o:OLEObject Type="Embed" ProgID="Equation.3" ShapeID="_x0000_i1109" DrawAspect="Content" ObjectID="_1498983086" r:id="rId169"/>
        </w:object>
      </w:r>
      <w:r w:rsidR="00C73BB4">
        <w:rPr>
          <w:rFonts w:ascii="Times New Roman" w:hAnsi="Times New Roman"/>
          <w:sz w:val="24"/>
          <w:szCs w:val="24"/>
        </w:rPr>
        <w:t>,</w:t>
      </w:r>
    </w:p>
    <w:p w:rsidR="00FC6D8A" w:rsidRPr="00910617" w:rsidRDefault="000E732D" w:rsidP="00156470">
      <w:pPr>
        <w:spacing w:after="0" w:line="360" w:lineRule="auto"/>
        <w:jc w:val="both"/>
        <w:rPr>
          <w:rFonts w:ascii="Times New Roman" w:hAnsi="Times New Roman"/>
          <w:sz w:val="24"/>
          <w:szCs w:val="24"/>
        </w:rPr>
      </w:pPr>
      <w:proofErr w:type="gramStart"/>
      <w:r>
        <w:rPr>
          <w:rFonts w:ascii="Times New Roman" w:hAnsi="Times New Roman"/>
          <w:sz w:val="24"/>
          <w:szCs w:val="24"/>
        </w:rPr>
        <w:t>w</w:t>
      </w:r>
      <w:r w:rsidR="00FC6D8A" w:rsidRPr="00910617">
        <w:rPr>
          <w:rFonts w:ascii="Times New Roman" w:hAnsi="Times New Roman"/>
          <w:sz w:val="24"/>
          <w:szCs w:val="24"/>
        </w:rPr>
        <w:t>here</w:t>
      </w:r>
      <w:proofErr w:type="gramEnd"/>
      <w:r>
        <w:rPr>
          <w:rFonts w:ascii="Times New Roman" w:hAnsi="Times New Roman"/>
          <w:sz w:val="24"/>
          <w:szCs w:val="24"/>
        </w:rPr>
        <w:t xml:space="preserve"> </w:t>
      </w:r>
      <w:r w:rsidR="003B3BEF" w:rsidRPr="003B3BEF">
        <w:rPr>
          <w:rFonts w:ascii="Times New Roman" w:hAnsi="Times New Roman"/>
          <w:position w:val="-36"/>
          <w:sz w:val="24"/>
          <w:szCs w:val="24"/>
        </w:rPr>
        <w:object w:dxaOrig="2420" w:dyaOrig="840">
          <v:shape id="_x0000_i1110" type="#_x0000_t75" style="width:117.5pt;height:42.1pt" o:ole="">
            <v:imagedata r:id="rId170" o:title=""/>
          </v:shape>
          <o:OLEObject Type="Embed" ProgID="Equation.3" ShapeID="_x0000_i1110" DrawAspect="Content" ObjectID="_1498983087" r:id="rId171"/>
        </w:object>
      </w:r>
      <w:r w:rsidR="00FC6D8A" w:rsidRPr="00910617">
        <w:rPr>
          <w:rFonts w:ascii="Times New Roman" w:hAnsi="Times New Roman"/>
          <w:sz w:val="24"/>
          <w:szCs w:val="24"/>
        </w:rPr>
        <w:t xml:space="preserve"> for </w:t>
      </w:r>
      <w:r w:rsidRPr="00156470">
        <w:rPr>
          <w:rFonts w:ascii="Times New Roman" w:hAnsi="Times New Roman"/>
          <w:position w:val="-10"/>
          <w:sz w:val="24"/>
          <w:szCs w:val="24"/>
        </w:rPr>
        <w:object w:dxaOrig="1620" w:dyaOrig="320">
          <v:shape id="_x0000_i1111" type="#_x0000_t75" style="width:75.4pt;height:16.3pt" o:ole="">
            <v:imagedata r:id="rId156" o:title=""/>
          </v:shape>
          <o:OLEObject Type="Embed" ProgID="Equation.3" ShapeID="_x0000_i1111" DrawAspect="Content" ObjectID="_1498983088" r:id="rId172"/>
        </w:object>
      </w:r>
      <w:r w:rsidR="003629E6" w:rsidRPr="00910617">
        <w:rPr>
          <w:rFonts w:ascii="Times New Roman" w:hAnsi="Times New Roman"/>
          <w:sz w:val="24"/>
          <w:szCs w:val="24"/>
        </w:rPr>
        <w:t xml:space="preserve">, </w:t>
      </w:r>
      <w:r w:rsidR="004C3E43" w:rsidRPr="00910617">
        <w:rPr>
          <w:rFonts w:ascii="Times New Roman" w:hAnsi="Times New Roman"/>
          <w:position w:val="-14"/>
          <w:sz w:val="24"/>
          <w:szCs w:val="24"/>
        </w:rPr>
        <w:object w:dxaOrig="1500" w:dyaOrig="400">
          <v:shape id="_x0000_i1112" type="#_x0000_t75" style="width:72.7pt;height:19.7pt" o:ole="">
            <v:imagedata r:id="rId173" o:title=""/>
          </v:shape>
          <o:OLEObject Type="Embed" ProgID="Equation.3" ShapeID="_x0000_i1112" DrawAspect="Content" ObjectID="_1498983089" r:id="rId174"/>
        </w:object>
      </w:r>
      <w:r w:rsidR="003629E6" w:rsidRPr="00910617">
        <w:rPr>
          <w:rFonts w:ascii="Times New Roman" w:hAnsi="Times New Roman"/>
          <w:sz w:val="24"/>
          <w:szCs w:val="24"/>
        </w:rPr>
        <w:t xml:space="preserve">, and </w:t>
      </w:r>
      <w:r w:rsidRPr="00910617">
        <w:rPr>
          <w:rFonts w:ascii="Times New Roman" w:hAnsi="Times New Roman"/>
          <w:position w:val="-14"/>
          <w:sz w:val="24"/>
          <w:szCs w:val="24"/>
        </w:rPr>
        <w:object w:dxaOrig="1640" w:dyaOrig="420">
          <v:shape id="_x0000_i1113" type="#_x0000_t75" style="width:83.55pt;height:19.7pt" o:ole="">
            <v:imagedata r:id="rId175" o:title=""/>
          </v:shape>
          <o:OLEObject Type="Embed" ProgID="Equation.3" ShapeID="_x0000_i1113" DrawAspect="Content" ObjectID="_1498983090" r:id="rId176"/>
        </w:object>
      </w:r>
      <w:r>
        <w:rPr>
          <w:rFonts w:ascii="Times New Roman" w:hAnsi="Times New Roman"/>
          <w:sz w:val="24"/>
          <w:szCs w:val="24"/>
        </w:rPr>
        <w:t>.</w:t>
      </w:r>
      <w:r w:rsidR="00FC6D8A" w:rsidRPr="00910617">
        <w:rPr>
          <w:rFonts w:ascii="Times New Roman" w:hAnsi="Times New Roman"/>
          <w:sz w:val="24"/>
          <w:szCs w:val="24"/>
        </w:rPr>
        <w:t xml:space="preserve"> </w:t>
      </w:r>
    </w:p>
    <w:p w:rsidR="00FC6D8A" w:rsidRPr="00910617" w:rsidRDefault="00FC6D8A" w:rsidP="00156470">
      <w:pPr>
        <w:spacing w:after="0" w:line="360" w:lineRule="auto"/>
        <w:jc w:val="both"/>
        <w:rPr>
          <w:rFonts w:ascii="Times New Roman" w:hAnsi="Times New Roman"/>
          <w:sz w:val="24"/>
          <w:szCs w:val="24"/>
        </w:rPr>
      </w:pPr>
    </w:p>
    <w:p w:rsidR="00FC6D8A" w:rsidRPr="00966943" w:rsidRDefault="00FC6D8A" w:rsidP="00156470">
      <w:pPr>
        <w:spacing w:after="0" w:line="360" w:lineRule="auto"/>
        <w:jc w:val="both"/>
        <w:rPr>
          <w:rFonts w:ascii="Times New Roman" w:hAnsi="Times New Roman"/>
          <w:i/>
          <w:sz w:val="24"/>
          <w:szCs w:val="24"/>
        </w:rPr>
      </w:pPr>
      <w:r w:rsidRPr="00966943">
        <w:rPr>
          <w:rFonts w:ascii="Times New Roman" w:hAnsi="Times New Roman"/>
          <w:i/>
          <w:sz w:val="24"/>
          <w:szCs w:val="24"/>
        </w:rPr>
        <w:t xml:space="preserve">The Spatial </w:t>
      </w:r>
      <w:r w:rsidR="00BB1168" w:rsidRPr="00966943">
        <w:rPr>
          <w:rFonts w:ascii="Times New Roman" w:hAnsi="Times New Roman"/>
          <w:i/>
          <w:sz w:val="24"/>
          <w:szCs w:val="24"/>
        </w:rPr>
        <w:t xml:space="preserve">MDCP (or SMDCP) </w:t>
      </w:r>
      <w:r w:rsidRPr="00966943">
        <w:rPr>
          <w:rFonts w:ascii="Times New Roman" w:hAnsi="Times New Roman"/>
          <w:i/>
          <w:sz w:val="24"/>
          <w:szCs w:val="24"/>
        </w:rPr>
        <w:t>Model</w:t>
      </w:r>
    </w:p>
    <w:p w:rsidR="00FC6D8A" w:rsidRPr="00910617" w:rsidRDefault="00FC6D8A" w:rsidP="00156470">
      <w:pPr>
        <w:spacing w:after="0" w:line="360" w:lineRule="auto"/>
        <w:jc w:val="both"/>
        <w:rPr>
          <w:rFonts w:ascii="Times New Roman" w:hAnsi="Times New Roman"/>
          <w:sz w:val="24"/>
          <w:szCs w:val="24"/>
        </w:rPr>
      </w:pPr>
      <w:r w:rsidRPr="00910617">
        <w:rPr>
          <w:rFonts w:ascii="Times New Roman" w:hAnsi="Times New Roman"/>
          <w:sz w:val="24"/>
          <w:szCs w:val="24"/>
        </w:rPr>
        <w:t xml:space="preserve">We </w:t>
      </w:r>
      <w:r w:rsidR="00EE7836" w:rsidRPr="00910617">
        <w:rPr>
          <w:rFonts w:ascii="Times New Roman" w:hAnsi="Times New Roman"/>
          <w:sz w:val="24"/>
          <w:szCs w:val="24"/>
        </w:rPr>
        <w:t xml:space="preserve">retain all notations from the aspatial model, and </w:t>
      </w:r>
      <w:r w:rsidRPr="00910617">
        <w:rPr>
          <w:rFonts w:ascii="Times New Roman" w:hAnsi="Times New Roman"/>
          <w:sz w:val="24"/>
          <w:szCs w:val="24"/>
        </w:rPr>
        <w:t>begin the formulation of th</w:t>
      </w:r>
      <w:r w:rsidR="007D495B">
        <w:rPr>
          <w:rFonts w:ascii="Times New Roman" w:hAnsi="Times New Roman"/>
          <w:sz w:val="24"/>
          <w:szCs w:val="24"/>
        </w:rPr>
        <w:t>e spatial model from E</w:t>
      </w:r>
      <w:r w:rsidR="00B00290">
        <w:rPr>
          <w:rFonts w:ascii="Times New Roman" w:hAnsi="Times New Roman"/>
          <w:sz w:val="24"/>
          <w:szCs w:val="24"/>
        </w:rPr>
        <w:t>quation (3</w:t>
      </w:r>
      <w:r w:rsidRPr="00910617">
        <w:rPr>
          <w:rFonts w:ascii="Times New Roman" w:hAnsi="Times New Roman"/>
          <w:sz w:val="24"/>
          <w:szCs w:val="24"/>
        </w:rPr>
        <w:t xml:space="preserve">), and write the </w:t>
      </w:r>
      <w:r w:rsidR="003563BE">
        <w:rPr>
          <w:rFonts w:ascii="Times New Roman" w:hAnsi="Times New Roman"/>
          <w:sz w:val="24"/>
          <w:szCs w:val="24"/>
        </w:rPr>
        <w:t xml:space="preserve">logarithm of the </w:t>
      </w:r>
      <w:r w:rsidRPr="00910617">
        <w:rPr>
          <w:rFonts w:ascii="Times New Roman" w:hAnsi="Times New Roman"/>
          <w:sz w:val="24"/>
          <w:szCs w:val="24"/>
        </w:rPr>
        <w:t xml:space="preserve">baseline utilities </w:t>
      </w:r>
      <w:r w:rsidR="002F648A">
        <w:rPr>
          <w:rFonts w:ascii="Times New Roman" w:hAnsi="Times New Roman"/>
          <w:sz w:val="24"/>
          <w:szCs w:val="24"/>
        </w:rPr>
        <w:t xml:space="preserve">(taken as the difference from the logarithm of the baseline utility of the last alternative) </w:t>
      </w:r>
      <w:r w:rsidRPr="00910617">
        <w:rPr>
          <w:rFonts w:ascii="Times New Roman" w:hAnsi="Times New Roman"/>
          <w:sz w:val="24"/>
          <w:szCs w:val="24"/>
        </w:rPr>
        <w:t>for the alternatives as follows:</w:t>
      </w:r>
    </w:p>
    <w:p w:rsidR="00927E8A" w:rsidRPr="000E732D" w:rsidRDefault="00741D2D" w:rsidP="00741D2D">
      <w:pPr>
        <w:tabs>
          <w:tab w:val="left" w:pos="1440"/>
          <w:tab w:val="right" w:pos="9360"/>
        </w:tabs>
        <w:spacing w:before="120" w:after="120" w:line="360" w:lineRule="auto"/>
        <w:jc w:val="both"/>
        <w:rPr>
          <w:rFonts w:ascii="Times New Roman" w:hAnsi="Times New Roman"/>
          <w:sz w:val="24"/>
          <w:szCs w:val="24"/>
        </w:rPr>
      </w:pPr>
      <w:r w:rsidRPr="000E732D">
        <w:rPr>
          <w:rFonts w:ascii="Times New Roman" w:hAnsi="Times New Roman"/>
          <w:sz w:val="24"/>
          <w:szCs w:val="24"/>
        </w:rPr>
        <w:t>(7)</w:t>
      </w:r>
      <w:r>
        <w:rPr>
          <w:rFonts w:ascii="Times New Roman" w:hAnsi="Times New Roman"/>
          <w:sz w:val="24"/>
          <w:szCs w:val="24"/>
        </w:rPr>
        <w:tab/>
      </w:r>
      <w:r w:rsidR="00664D6C" w:rsidRPr="000E732D">
        <w:rPr>
          <w:rFonts w:ascii="Times New Roman" w:hAnsi="Times New Roman"/>
          <w:position w:val="-44"/>
          <w:sz w:val="24"/>
          <w:szCs w:val="24"/>
        </w:rPr>
        <w:object w:dxaOrig="5460" w:dyaOrig="999">
          <v:shape id="_x0000_i1114" type="#_x0000_t75" style="width:275.1pt;height:49.6pt" o:ole="">
            <v:imagedata r:id="rId177" o:title=""/>
          </v:shape>
          <o:OLEObject Type="Embed" ProgID="Equation.3" ShapeID="_x0000_i1114" DrawAspect="Content" ObjectID="_1498983091" r:id="rId178"/>
        </w:object>
      </w:r>
      <w:r w:rsidR="00BF527E" w:rsidRPr="000E732D">
        <w:rPr>
          <w:rFonts w:ascii="Times New Roman" w:hAnsi="Times New Roman"/>
          <w:sz w:val="24"/>
          <w:szCs w:val="24"/>
        </w:rPr>
        <w:t xml:space="preserve">          </w:t>
      </w:r>
      <w:r w:rsidR="000E732D">
        <w:rPr>
          <w:rFonts w:ascii="Times New Roman" w:hAnsi="Times New Roman"/>
          <w:sz w:val="24"/>
          <w:szCs w:val="24"/>
        </w:rPr>
        <w:tab/>
      </w:r>
    </w:p>
    <w:p w:rsidR="00733C09" w:rsidRPr="00910617" w:rsidRDefault="00927E8A" w:rsidP="00156470">
      <w:pPr>
        <w:spacing w:after="0" w:line="360" w:lineRule="auto"/>
        <w:jc w:val="both"/>
        <w:rPr>
          <w:rFonts w:ascii="Times New Roman" w:hAnsi="Times New Roman"/>
          <w:sz w:val="24"/>
          <w:szCs w:val="24"/>
        </w:rPr>
      </w:pPr>
      <w:r w:rsidRPr="00910617">
        <w:rPr>
          <w:rFonts w:ascii="Times New Roman" w:hAnsi="Times New Roman"/>
          <w:sz w:val="24"/>
          <w:szCs w:val="24"/>
        </w:rPr>
        <w:t>The only difference from Equatio</w:t>
      </w:r>
      <w:r w:rsidR="00B00290">
        <w:rPr>
          <w:rFonts w:ascii="Times New Roman" w:hAnsi="Times New Roman"/>
          <w:sz w:val="24"/>
          <w:szCs w:val="24"/>
        </w:rPr>
        <w:t>n (3</w:t>
      </w:r>
      <w:r w:rsidR="00711450" w:rsidRPr="00910617">
        <w:rPr>
          <w:rFonts w:ascii="Times New Roman" w:hAnsi="Times New Roman"/>
          <w:sz w:val="24"/>
          <w:szCs w:val="24"/>
        </w:rPr>
        <w:t xml:space="preserve">) is </w:t>
      </w:r>
      <w:r w:rsidRPr="00910617">
        <w:rPr>
          <w:rFonts w:ascii="Times New Roman" w:hAnsi="Times New Roman"/>
          <w:sz w:val="24"/>
          <w:szCs w:val="24"/>
        </w:rPr>
        <w:t xml:space="preserve">the </w:t>
      </w:r>
      <w:r w:rsidR="00711450" w:rsidRPr="00910617">
        <w:rPr>
          <w:rFonts w:ascii="Times New Roman" w:hAnsi="Times New Roman"/>
          <w:sz w:val="24"/>
          <w:szCs w:val="24"/>
        </w:rPr>
        <w:t xml:space="preserve">presence of the </w:t>
      </w:r>
      <w:r w:rsidRPr="00910617">
        <w:rPr>
          <w:rFonts w:ascii="Times New Roman" w:hAnsi="Times New Roman"/>
          <w:sz w:val="24"/>
          <w:szCs w:val="24"/>
        </w:rPr>
        <w:t xml:space="preserve">component </w:t>
      </w:r>
      <w:r w:rsidR="00986D81" w:rsidRPr="00910617">
        <w:rPr>
          <w:rFonts w:ascii="Times New Roman" w:hAnsi="Times New Roman"/>
          <w:position w:val="-30"/>
          <w:sz w:val="24"/>
          <w:szCs w:val="24"/>
        </w:rPr>
        <w:object w:dxaOrig="1359" w:dyaOrig="560">
          <v:shape id="_x0000_i1115" type="#_x0000_t75" style="width:67.9pt;height:27.15pt" o:ole="">
            <v:imagedata r:id="rId179" o:title=""/>
          </v:shape>
          <o:OLEObject Type="Embed" ProgID="Equation.3" ShapeID="_x0000_i1115" DrawAspect="Content" ObjectID="_1498983092" r:id="rId180"/>
        </w:object>
      </w:r>
      <w:r w:rsidR="000E732D">
        <w:rPr>
          <w:rFonts w:ascii="Times New Roman" w:hAnsi="Times New Roman"/>
          <w:sz w:val="24"/>
          <w:szCs w:val="24"/>
        </w:rPr>
        <w:t xml:space="preserve"> </w:t>
      </w:r>
      <w:r w:rsidRPr="00910617">
        <w:rPr>
          <w:rFonts w:ascii="Times New Roman" w:hAnsi="Times New Roman"/>
          <w:sz w:val="24"/>
          <w:szCs w:val="24"/>
        </w:rPr>
        <w:t xml:space="preserve">in the logarithm of the baseline utilities for the inside alternatives. </w:t>
      </w:r>
      <w:r w:rsidR="00851FC7" w:rsidRPr="00910617">
        <w:rPr>
          <w:rFonts w:ascii="Times New Roman" w:hAnsi="Times New Roman"/>
          <w:sz w:val="24"/>
          <w:szCs w:val="24"/>
        </w:rPr>
        <w:t>This component takes the typical spatial lag specification used extensively in spatial econometrics, and causes the logarithm of the baseline utilities to be spatial</w:t>
      </w:r>
      <w:r w:rsidR="00214115">
        <w:rPr>
          <w:rFonts w:ascii="Times New Roman" w:hAnsi="Times New Roman"/>
          <w:sz w:val="24"/>
          <w:szCs w:val="24"/>
        </w:rPr>
        <w:t>ly</w:t>
      </w:r>
      <w:r w:rsidR="00851FC7" w:rsidRPr="00910617">
        <w:rPr>
          <w:rFonts w:ascii="Times New Roman" w:hAnsi="Times New Roman"/>
          <w:sz w:val="24"/>
          <w:szCs w:val="24"/>
        </w:rPr>
        <w:t xml:space="preserve"> interdependent acr</w:t>
      </w:r>
      <w:r w:rsidR="00214115">
        <w:rPr>
          <w:rFonts w:ascii="Times New Roman" w:hAnsi="Times New Roman"/>
          <w:sz w:val="24"/>
          <w:szCs w:val="24"/>
        </w:rPr>
        <w:t xml:space="preserve">oss grids </w:t>
      </w:r>
      <w:r w:rsidR="00F26CB7" w:rsidRPr="00910617">
        <w:rPr>
          <w:rFonts w:ascii="Times New Roman" w:hAnsi="Times New Roman"/>
          <w:sz w:val="24"/>
          <w:szCs w:val="24"/>
        </w:rPr>
        <w:t xml:space="preserve">based on </w:t>
      </w:r>
      <w:r w:rsidR="00851FC7" w:rsidRPr="00910617">
        <w:rPr>
          <w:rFonts w:ascii="Times New Roman" w:hAnsi="Times New Roman"/>
          <w:sz w:val="24"/>
          <w:szCs w:val="24"/>
        </w:rPr>
        <w:t>the spatial proximity of grids</w:t>
      </w:r>
      <w:r w:rsidR="00F26CB7" w:rsidRPr="00910617">
        <w:rPr>
          <w:rFonts w:ascii="Times New Roman" w:hAnsi="Times New Roman"/>
          <w:sz w:val="24"/>
          <w:szCs w:val="24"/>
        </w:rPr>
        <w:t xml:space="preserve">. </w:t>
      </w:r>
      <w:r w:rsidR="00851FC7" w:rsidRPr="00910617">
        <w:rPr>
          <w:rFonts w:ascii="Times New Roman" w:hAnsi="Times New Roman"/>
          <w:sz w:val="24"/>
          <w:szCs w:val="24"/>
        </w:rPr>
        <w:t xml:space="preserve">In particular, </w:t>
      </w:r>
      <w:r w:rsidR="00AA5730" w:rsidRPr="00910617">
        <w:rPr>
          <w:rFonts w:ascii="Times New Roman" w:hAnsi="Times New Roman"/>
          <w:position w:val="-18"/>
          <w:sz w:val="24"/>
          <w:szCs w:val="24"/>
        </w:rPr>
        <w:object w:dxaOrig="480" w:dyaOrig="420">
          <v:shape id="_x0000_i1116" type="#_x0000_t75" style="width:23.75pt;height:20.4pt" o:ole="">
            <v:imagedata r:id="rId181" o:title=""/>
          </v:shape>
          <o:OLEObject Type="Embed" ProgID="Equation.3" ShapeID="_x0000_i1116" DrawAspect="Content" ObjectID="_1498983093" r:id="rId182"/>
        </w:object>
      </w:r>
      <w:r w:rsidR="00851FC7" w:rsidRPr="00910617">
        <w:rPr>
          <w:rFonts w:ascii="Times New Roman" w:hAnsi="Times New Roman"/>
          <w:sz w:val="24"/>
          <w:szCs w:val="24"/>
        </w:rPr>
        <w:t>is a distance-</w:t>
      </w:r>
      <w:r w:rsidR="00F26CB7" w:rsidRPr="00910617">
        <w:rPr>
          <w:rFonts w:ascii="Times New Roman" w:hAnsi="Times New Roman"/>
          <w:sz w:val="24"/>
          <w:szCs w:val="24"/>
        </w:rPr>
        <w:t>based spati</w:t>
      </w:r>
      <w:r w:rsidR="00851FC7" w:rsidRPr="00910617">
        <w:rPr>
          <w:rFonts w:ascii="Times New Roman" w:hAnsi="Times New Roman"/>
          <w:sz w:val="24"/>
          <w:szCs w:val="24"/>
        </w:rPr>
        <w:t>al weight corresponding to grids</w:t>
      </w:r>
      <w:r w:rsidR="00F26CB7" w:rsidRPr="00910617">
        <w:rPr>
          <w:rFonts w:ascii="Times New Roman" w:hAnsi="Times New Roman"/>
          <w:sz w:val="24"/>
          <w:szCs w:val="24"/>
        </w:rPr>
        <w:t xml:space="preserve"> </w:t>
      </w:r>
      <w:r w:rsidR="00F61026" w:rsidRPr="00650802">
        <w:rPr>
          <w:position w:val="-10"/>
        </w:rPr>
        <w:object w:dxaOrig="200" w:dyaOrig="260">
          <v:shape id="_x0000_i1117" type="#_x0000_t75" style="width:11.55pt;height:11.55pt" o:ole="">
            <v:imagedata r:id="rId81" o:title=""/>
          </v:shape>
          <o:OLEObject Type="Embed" ProgID="Equation.3" ShapeID="_x0000_i1117" DrawAspect="Content" ObjectID="_1498983094" r:id="rId183"/>
        </w:object>
      </w:r>
      <w:r w:rsidR="000E732D">
        <w:t xml:space="preserve"> </w:t>
      </w:r>
      <w:r w:rsidR="00F26CB7" w:rsidRPr="00910617">
        <w:rPr>
          <w:rFonts w:ascii="Times New Roman" w:hAnsi="Times New Roman"/>
          <w:sz w:val="24"/>
          <w:szCs w:val="24"/>
        </w:rPr>
        <w:t xml:space="preserve">and </w:t>
      </w:r>
      <w:r w:rsidR="00F61026" w:rsidRPr="00650802">
        <w:rPr>
          <w:position w:val="-10"/>
        </w:rPr>
        <w:object w:dxaOrig="260" w:dyaOrig="320">
          <v:shape id="_x0000_i1118" type="#_x0000_t75" style="width:11.55pt;height:16.3pt" o:ole="">
            <v:imagedata r:id="rId184" o:title=""/>
          </v:shape>
          <o:OLEObject Type="Embed" ProgID="Equation.3" ShapeID="_x0000_i1118" DrawAspect="Content" ObjectID="_1498983095" r:id="rId185"/>
        </w:object>
      </w:r>
      <w:r w:rsidR="00F61026" w:rsidRPr="00910617">
        <w:rPr>
          <w:rFonts w:ascii="Times New Roman" w:hAnsi="Times New Roman"/>
          <w:sz w:val="24"/>
          <w:szCs w:val="24"/>
        </w:rPr>
        <w:t xml:space="preserve"> </w:t>
      </w:r>
      <w:r w:rsidR="00F26CB7" w:rsidRPr="00910617">
        <w:rPr>
          <w:rFonts w:ascii="Times New Roman" w:hAnsi="Times New Roman"/>
          <w:sz w:val="24"/>
          <w:szCs w:val="24"/>
        </w:rPr>
        <w:t xml:space="preserve">(with </w:t>
      </w:r>
      <w:r w:rsidR="00986D81" w:rsidRPr="000E732D">
        <w:rPr>
          <w:rFonts w:ascii="Times New Roman" w:hAnsi="Times New Roman"/>
          <w:position w:val="-14"/>
          <w:sz w:val="24"/>
          <w:szCs w:val="24"/>
        </w:rPr>
        <w:object w:dxaOrig="780" w:dyaOrig="380">
          <v:shape id="_x0000_i1119" type="#_x0000_t75" style="width:40.75pt;height:19pt" o:ole="">
            <v:imagedata r:id="rId186" o:title=""/>
          </v:shape>
          <o:OLEObject Type="Embed" ProgID="Equation.3" ShapeID="_x0000_i1119" DrawAspect="Content" ObjectID="_1498983096" r:id="rId187"/>
        </w:object>
      </w:r>
      <w:r w:rsidR="00F26CB7" w:rsidRPr="00910617">
        <w:rPr>
          <w:rFonts w:ascii="Times New Roman" w:hAnsi="Times New Roman"/>
          <w:sz w:val="24"/>
          <w:szCs w:val="24"/>
        </w:rPr>
        <w:t xml:space="preserve"> </w:t>
      </w:r>
      <w:proofErr w:type="gramStart"/>
      <w:r w:rsidR="00F26CB7" w:rsidRPr="00910617">
        <w:rPr>
          <w:rFonts w:ascii="Times New Roman" w:hAnsi="Times New Roman"/>
          <w:sz w:val="24"/>
          <w:szCs w:val="24"/>
        </w:rPr>
        <w:t xml:space="preserve">and </w:t>
      </w:r>
      <w:r w:rsidR="00986D81" w:rsidRPr="00986D81">
        <w:rPr>
          <w:rFonts w:ascii="Times New Roman" w:hAnsi="Times New Roman"/>
          <w:position w:val="-30"/>
          <w:sz w:val="24"/>
          <w:szCs w:val="24"/>
        </w:rPr>
        <w:object w:dxaOrig="1020" w:dyaOrig="560">
          <v:shape id="_x0000_i1120" type="#_x0000_t75" style="width:52.3pt;height:29.9pt" o:ole="">
            <v:imagedata r:id="rId188" o:title=""/>
          </v:shape>
          <o:OLEObject Type="Embed" ProgID="Equation.3" ShapeID="_x0000_i1120" DrawAspect="Content" ObjectID="_1498983097" r:id="rId189"/>
        </w:object>
      </w:r>
      <w:proofErr w:type="gramEnd"/>
      <w:r w:rsidR="00F26CB7" w:rsidRPr="00910617">
        <w:rPr>
          <w:rFonts w:ascii="Times New Roman" w:hAnsi="Times New Roman"/>
          <w:sz w:val="24"/>
          <w:szCs w:val="24"/>
        </w:rPr>
        <w:t>) for every</w:t>
      </w:r>
      <w:r w:rsidR="00F26CB7" w:rsidRPr="00910617">
        <w:rPr>
          <w:rFonts w:ascii="Times New Roman" w:hAnsi="Times New Roman"/>
          <w:i/>
          <w:sz w:val="24"/>
          <w:szCs w:val="24"/>
        </w:rPr>
        <w:t xml:space="preserve"> q</w:t>
      </w:r>
      <w:r w:rsidR="00F26CB7" w:rsidRPr="00910617">
        <w:rPr>
          <w:rFonts w:ascii="Times New Roman" w:hAnsi="Times New Roman"/>
          <w:sz w:val="24"/>
          <w:szCs w:val="24"/>
        </w:rPr>
        <w:t xml:space="preserve">, </w:t>
      </w:r>
      <w:r w:rsidR="00851FC7" w:rsidRPr="00910617">
        <w:rPr>
          <w:rFonts w:ascii="Times New Roman" w:hAnsi="Times New Roman"/>
          <w:sz w:val="24"/>
          <w:szCs w:val="24"/>
        </w:rPr>
        <w:t xml:space="preserve">and </w:t>
      </w:r>
      <w:r w:rsidR="00110FFC" w:rsidRPr="00910617">
        <w:rPr>
          <w:rFonts w:ascii="Times New Roman" w:hAnsi="Times New Roman"/>
          <w:position w:val="-12"/>
          <w:sz w:val="24"/>
          <w:szCs w:val="24"/>
        </w:rPr>
        <w:object w:dxaOrig="279" w:dyaOrig="360">
          <v:shape id="_x0000_i1121" type="#_x0000_t75" style="width:16.3pt;height:19pt" o:ole="">
            <v:imagedata r:id="rId190" o:title=""/>
          </v:shape>
          <o:OLEObject Type="Embed" ProgID="Equation.3" ShapeID="_x0000_i1121" DrawAspect="Content" ObjectID="_1498983098" r:id="rId191"/>
        </w:object>
      </w:r>
      <w:r w:rsidR="00110FFC" w:rsidRPr="00910617">
        <w:rPr>
          <w:rFonts w:ascii="Times New Roman" w:hAnsi="Times New Roman"/>
          <w:position w:val="-12"/>
          <w:sz w:val="24"/>
          <w:szCs w:val="24"/>
        </w:rPr>
        <w:object w:dxaOrig="1140" w:dyaOrig="360">
          <v:shape id="_x0000_i1122" type="#_x0000_t75" style="width:55.7pt;height:19pt" o:ole="">
            <v:imagedata r:id="rId192" o:title=""/>
          </v:shape>
          <o:OLEObject Type="Embed" ProgID="Equation.3" ShapeID="_x0000_i1122" DrawAspect="Content" ObjectID="_1498983099" r:id="rId193"/>
        </w:object>
      </w:r>
      <w:r w:rsidR="003F1382">
        <w:rPr>
          <w:rFonts w:ascii="Times New Roman" w:hAnsi="Times New Roman"/>
          <w:sz w:val="24"/>
          <w:szCs w:val="24"/>
        </w:rPr>
        <w:t xml:space="preserve"> </w:t>
      </w:r>
      <w:r w:rsidR="00F26CB7" w:rsidRPr="00910617">
        <w:rPr>
          <w:rFonts w:ascii="Times New Roman" w:hAnsi="Times New Roman"/>
          <w:sz w:val="24"/>
          <w:szCs w:val="24"/>
        </w:rPr>
        <w:t>is the spatial lag autoregressive parameter</w:t>
      </w:r>
      <w:r w:rsidR="00851FC7" w:rsidRPr="00910617">
        <w:rPr>
          <w:rFonts w:ascii="Times New Roman" w:hAnsi="Times New Roman"/>
          <w:sz w:val="24"/>
          <w:szCs w:val="24"/>
        </w:rPr>
        <w:t xml:space="preserve"> specific to land-use type</w:t>
      </w:r>
      <w:r w:rsidR="00EF1681">
        <w:rPr>
          <w:rFonts w:ascii="Times New Roman" w:hAnsi="Times New Roman"/>
          <w:sz w:val="24"/>
          <w:szCs w:val="24"/>
        </w:rPr>
        <w:t xml:space="preserve"> </w:t>
      </w:r>
      <w:r w:rsidR="00EF1681" w:rsidRPr="00EF1681">
        <w:rPr>
          <w:rFonts w:ascii="Times New Roman" w:hAnsi="Times New Roman"/>
          <w:i/>
          <w:sz w:val="24"/>
          <w:szCs w:val="24"/>
        </w:rPr>
        <w:t>k</w:t>
      </w:r>
      <w:r w:rsidR="00851FC7" w:rsidRPr="00910617">
        <w:rPr>
          <w:rFonts w:ascii="Times New Roman" w:hAnsi="Times New Roman"/>
          <w:sz w:val="24"/>
          <w:szCs w:val="24"/>
        </w:rPr>
        <w:t xml:space="preserve"> </w:t>
      </w:r>
      <w:r w:rsidR="0065559B" w:rsidRPr="00650802">
        <w:rPr>
          <w:position w:val="-10"/>
        </w:rPr>
        <w:object w:dxaOrig="1800" w:dyaOrig="320">
          <v:shape id="_x0000_i1123" type="#_x0000_t75" style="width:90.35pt;height:15.6pt" o:ole="" o:preferrelative="f">
            <v:imagedata r:id="rId194" o:title=""/>
            <o:lock v:ext="edit" aspectratio="f"/>
          </v:shape>
          <o:OLEObject Type="Embed" ProgID="Equation.3" ShapeID="_x0000_i1123" DrawAspect="Content" ObjectID="_1498983100" r:id="rId195"/>
        </w:object>
      </w:r>
      <w:r w:rsidR="00851FC7" w:rsidRPr="00910617">
        <w:rPr>
          <w:rFonts w:ascii="Times New Roman" w:hAnsi="Times New Roman"/>
          <w:sz w:val="24"/>
          <w:szCs w:val="24"/>
        </w:rPr>
        <w:t>.</w:t>
      </w:r>
      <w:r w:rsidR="00540430">
        <w:rPr>
          <w:rFonts w:ascii="Times New Roman" w:hAnsi="Times New Roman"/>
          <w:sz w:val="24"/>
          <w:szCs w:val="24"/>
        </w:rPr>
        <w:t xml:space="preserve"> </w:t>
      </w:r>
      <w:r w:rsidR="00744C8C" w:rsidRPr="00910617">
        <w:rPr>
          <w:rStyle w:val="FootnoteReference"/>
          <w:rFonts w:ascii="Times New Roman" w:hAnsi="Times New Roman"/>
          <w:sz w:val="24"/>
          <w:szCs w:val="24"/>
        </w:rPr>
        <w:footnoteReference w:id="7"/>
      </w:r>
      <w:r w:rsidR="00851FC7" w:rsidRPr="00910617">
        <w:rPr>
          <w:rFonts w:ascii="Times New Roman" w:hAnsi="Times New Roman"/>
          <w:sz w:val="24"/>
          <w:szCs w:val="24"/>
        </w:rPr>
        <w:t xml:space="preserve"> </w:t>
      </w:r>
    </w:p>
    <w:p w:rsidR="00540430" w:rsidRPr="00540430" w:rsidRDefault="00540430" w:rsidP="00540430">
      <w:pPr>
        <w:autoSpaceDE w:val="0"/>
        <w:autoSpaceDN w:val="0"/>
        <w:adjustRightInd w:val="0"/>
        <w:spacing w:line="360" w:lineRule="auto"/>
        <w:ind w:firstLine="720"/>
        <w:jc w:val="both"/>
        <w:rPr>
          <w:rFonts w:ascii="Times New Roman" w:hAnsi="Times New Roman"/>
          <w:sz w:val="24"/>
          <w:szCs w:val="24"/>
        </w:rPr>
      </w:pPr>
      <w:r w:rsidRPr="00540430">
        <w:rPr>
          <w:rFonts w:ascii="Times New Roman" w:hAnsi="Times New Roman"/>
          <w:sz w:val="24"/>
          <w:szCs w:val="24"/>
        </w:rPr>
        <w:lastRenderedPageBreak/>
        <w:t xml:space="preserve">The reader will note that the spatial specification in Equation (7) allows spatial spillovers for the same land-use type as well as across land-use types. This is because, as in standard discrete choice models where the spatial lag structure is applied to the linear (latent) propensity variables underlying the discrete choice dependent variable (see reviews of this literature in </w:t>
      </w:r>
      <w:proofErr w:type="spellStart"/>
      <w:r w:rsidRPr="00540430">
        <w:rPr>
          <w:rFonts w:ascii="Times New Roman" w:hAnsi="Times New Roman"/>
          <w:sz w:val="24"/>
          <w:szCs w:val="24"/>
        </w:rPr>
        <w:t>LeSage</w:t>
      </w:r>
      <w:proofErr w:type="spellEnd"/>
      <w:r w:rsidRPr="00540430">
        <w:rPr>
          <w:rFonts w:ascii="Times New Roman" w:hAnsi="Times New Roman"/>
          <w:sz w:val="24"/>
          <w:szCs w:val="24"/>
        </w:rPr>
        <w:t xml:space="preserve"> and Pace, 2009</w:t>
      </w:r>
      <w:r w:rsidR="00A030C6">
        <w:rPr>
          <w:rFonts w:ascii="Times New Roman" w:hAnsi="Times New Roman"/>
          <w:sz w:val="24"/>
          <w:szCs w:val="24"/>
        </w:rPr>
        <w:t>;</w:t>
      </w:r>
      <w:r w:rsidRPr="00540430">
        <w:rPr>
          <w:rFonts w:ascii="Times New Roman" w:hAnsi="Times New Roman"/>
          <w:sz w:val="24"/>
          <w:szCs w:val="24"/>
        </w:rPr>
        <w:t xml:space="preserve"> Hays </w:t>
      </w:r>
      <w:r w:rsidRPr="00E50450">
        <w:rPr>
          <w:rFonts w:ascii="Times New Roman" w:hAnsi="Times New Roman"/>
          <w:sz w:val="24"/>
          <w:szCs w:val="24"/>
        </w:rPr>
        <w:t>et al.</w:t>
      </w:r>
      <w:r w:rsidR="00D50350" w:rsidRPr="00E50450">
        <w:rPr>
          <w:rFonts w:ascii="Times New Roman" w:hAnsi="Times New Roman"/>
          <w:sz w:val="24"/>
          <w:szCs w:val="24"/>
        </w:rPr>
        <w:t>,</w:t>
      </w:r>
      <w:r w:rsidRPr="00540430">
        <w:rPr>
          <w:rFonts w:ascii="Times New Roman" w:hAnsi="Times New Roman"/>
          <w:sz w:val="24"/>
          <w:szCs w:val="24"/>
        </w:rPr>
        <w:t xml:space="preserve"> 2010</w:t>
      </w:r>
      <w:r w:rsidR="00A030C6">
        <w:rPr>
          <w:rFonts w:ascii="Times New Roman" w:hAnsi="Times New Roman"/>
          <w:sz w:val="24"/>
          <w:szCs w:val="24"/>
        </w:rPr>
        <w:t>;</w:t>
      </w:r>
      <w:r w:rsidRPr="00540430">
        <w:rPr>
          <w:rFonts w:ascii="Times New Roman" w:hAnsi="Times New Roman"/>
          <w:sz w:val="24"/>
          <w:szCs w:val="24"/>
        </w:rPr>
        <w:t xml:space="preserve"> Brady and Irwin, 2011</w:t>
      </w:r>
      <w:r w:rsidR="00A030C6">
        <w:rPr>
          <w:rFonts w:ascii="Times New Roman" w:hAnsi="Times New Roman"/>
          <w:sz w:val="24"/>
          <w:szCs w:val="24"/>
        </w:rPr>
        <w:t>;</w:t>
      </w:r>
      <w:r w:rsidRPr="00540430">
        <w:rPr>
          <w:rFonts w:ascii="Times New Roman" w:hAnsi="Times New Roman"/>
          <w:sz w:val="24"/>
          <w:szCs w:val="24"/>
        </w:rPr>
        <w:t xml:space="preserve"> and Sidharthan and Bhat, 2012), the spatial lag structure of Equation (7) is associated with the linear (latent) </w:t>
      </w:r>
      <w:proofErr w:type="gramStart"/>
      <w:r w:rsidRPr="00540430">
        <w:rPr>
          <w:rFonts w:ascii="Times New Roman" w:hAnsi="Times New Roman"/>
          <w:sz w:val="24"/>
          <w:szCs w:val="24"/>
        </w:rPr>
        <w:t>log(</w:t>
      </w:r>
      <w:proofErr w:type="gramEnd"/>
      <w:r w:rsidRPr="00540430">
        <w:rPr>
          <w:rFonts w:ascii="Times New Roman" w:hAnsi="Times New Roman"/>
          <w:sz w:val="24"/>
          <w:szCs w:val="24"/>
        </w:rPr>
        <w:t>baseline utility) measure underlying the multiple discrete-continuous variable. Thus, even as a variable in a certain grid A increases the investment intensity in a specific land-use type in that grid (because of say a positive effect of the variable on the (log) baseline utility of the specific land-use type), it leads to an increase in investment intensity in the same land-use type of neighboring grids (assuming a positive spatial autoregressive lag coefficient in Equation (7) for the land-use type, as we would generally expect).</w:t>
      </w:r>
      <w:r w:rsidRPr="00540430">
        <w:rPr>
          <w:rStyle w:val="FootnoteReference"/>
          <w:rFonts w:ascii="Times New Roman" w:hAnsi="Times New Roman"/>
          <w:sz w:val="24"/>
          <w:szCs w:val="24"/>
        </w:rPr>
        <w:footnoteReference w:id="8"/>
      </w:r>
      <w:r w:rsidRPr="00540430">
        <w:rPr>
          <w:rFonts w:ascii="Times New Roman" w:hAnsi="Times New Roman"/>
          <w:sz w:val="24"/>
          <w:szCs w:val="24"/>
        </w:rPr>
        <w:t xml:space="preserve"> At the same time, everything else being the same, an increase in the investment intensity in land-use type </w:t>
      </w:r>
      <w:r w:rsidRPr="00540430">
        <w:rPr>
          <w:rFonts w:ascii="Times New Roman" w:hAnsi="Times New Roman"/>
          <w:i/>
          <w:sz w:val="24"/>
          <w:szCs w:val="24"/>
        </w:rPr>
        <w:t>k</w:t>
      </w:r>
      <w:r w:rsidRPr="00540430">
        <w:rPr>
          <w:rFonts w:ascii="Times New Roman" w:hAnsi="Times New Roman"/>
          <w:sz w:val="24"/>
          <w:szCs w:val="24"/>
        </w:rPr>
        <w:t xml:space="preserve"> in grid A and other neighboring grids will have a negative effect on investment intensity in other land-use types in grid A and the neighboring grids (because the area of each grid is fixed). Thus, the specification does allow spatial spillover effects across land-use types. </w:t>
      </w:r>
    </w:p>
    <w:p w:rsidR="00F26CB7" w:rsidRPr="00910617" w:rsidRDefault="00F26CB7" w:rsidP="00B864C9">
      <w:pPr>
        <w:spacing w:after="0" w:line="360" w:lineRule="auto"/>
        <w:ind w:firstLine="720"/>
        <w:jc w:val="both"/>
        <w:rPr>
          <w:rFonts w:ascii="Times New Roman" w:hAnsi="Times New Roman"/>
          <w:sz w:val="24"/>
          <w:szCs w:val="24"/>
        </w:rPr>
      </w:pPr>
      <w:r w:rsidRPr="00910617">
        <w:rPr>
          <w:rFonts w:ascii="Times New Roman" w:hAnsi="Times New Roman"/>
          <w:sz w:val="24"/>
          <w:szCs w:val="24"/>
        </w:rPr>
        <w:t xml:space="preserve">We </w:t>
      </w:r>
      <w:r w:rsidR="00733C09" w:rsidRPr="00910617">
        <w:rPr>
          <w:rFonts w:ascii="Times New Roman" w:hAnsi="Times New Roman"/>
          <w:sz w:val="24"/>
          <w:szCs w:val="24"/>
        </w:rPr>
        <w:t xml:space="preserve">now set </w:t>
      </w:r>
      <w:r w:rsidR="00B00290">
        <w:rPr>
          <w:rFonts w:ascii="Times New Roman" w:hAnsi="Times New Roman"/>
          <w:sz w:val="24"/>
          <w:szCs w:val="24"/>
        </w:rPr>
        <w:t xml:space="preserve">out </w:t>
      </w:r>
      <w:r w:rsidR="00733C09" w:rsidRPr="00910617">
        <w:rPr>
          <w:rFonts w:ascii="Times New Roman" w:hAnsi="Times New Roman"/>
          <w:sz w:val="24"/>
          <w:szCs w:val="24"/>
        </w:rPr>
        <w:t xml:space="preserve">additional </w:t>
      </w:r>
      <w:r w:rsidRPr="00910617">
        <w:rPr>
          <w:rFonts w:ascii="Times New Roman" w:hAnsi="Times New Roman"/>
          <w:sz w:val="24"/>
          <w:szCs w:val="24"/>
        </w:rPr>
        <w:t>notation to write the baseline utility in a compact form. Define the following:</w:t>
      </w:r>
    </w:p>
    <w:p w:rsidR="00F26CB7" w:rsidRPr="00910617" w:rsidRDefault="00FA1D40" w:rsidP="00B864C9">
      <w:pPr>
        <w:spacing w:after="0" w:line="360" w:lineRule="auto"/>
        <w:jc w:val="both"/>
        <w:rPr>
          <w:rFonts w:ascii="Times New Roman" w:hAnsi="Times New Roman"/>
          <w:sz w:val="24"/>
          <w:szCs w:val="24"/>
        </w:rPr>
      </w:pPr>
      <w:r w:rsidRPr="00910617">
        <w:rPr>
          <w:rFonts w:ascii="Times New Roman" w:hAnsi="Times New Roman"/>
          <w:position w:val="-14"/>
          <w:sz w:val="24"/>
          <w:szCs w:val="24"/>
        </w:rPr>
        <w:object w:dxaOrig="6619" w:dyaOrig="380">
          <v:shape id="_x0000_i1124" type="#_x0000_t75" style="width:329.45pt;height:19pt" o:ole="">
            <v:imagedata r:id="rId196" o:title=""/>
          </v:shape>
          <o:OLEObject Type="Embed" ProgID="Equation.3" ShapeID="_x0000_i1124" DrawAspect="Content" ObjectID="_1498983101" r:id="rId197"/>
        </w:object>
      </w:r>
    </w:p>
    <w:p w:rsidR="00F26CB7" w:rsidRPr="00910617" w:rsidRDefault="00FA1D40" w:rsidP="00B864C9">
      <w:pPr>
        <w:spacing w:after="0" w:line="360" w:lineRule="auto"/>
        <w:jc w:val="both"/>
        <w:rPr>
          <w:rFonts w:ascii="Times New Roman" w:hAnsi="Times New Roman"/>
          <w:sz w:val="24"/>
          <w:szCs w:val="24"/>
        </w:rPr>
      </w:pPr>
      <w:r w:rsidRPr="00910617">
        <w:rPr>
          <w:rFonts w:ascii="Times New Roman" w:hAnsi="Times New Roman"/>
          <w:position w:val="-14"/>
          <w:sz w:val="24"/>
          <w:szCs w:val="24"/>
        </w:rPr>
        <w:object w:dxaOrig="6720" w:dyaOrig="380">
          <v:shape id="_x0000_i1125" type="#_x0000_t75" style="width:336.25pt;height:19pt" o:ole="">
            <v:imagedata r:id="rId198" o:title=""/>
          </v:shape>
          <o:OLEObject Type="Embed" ProgID="Equation.3" ShapeID="_x0000_i1125" DrawAspect="Content" ObjectID="_1498983102" r:id="rId199"/>
        </w:object>
      </w:r>
    </w:p>
    <w:p w:rsidR="00F26CB7" w:rsidRPr="00910617" w:rsidRDefault="00F80CBF" w:rsidP="00B864C9">
      <w:pPr>
        <w:spacing w:after="0" w:line="360" w:lineRule="auto"/>
        <w:jc w:val="both"/>
        <w:rPr>
          <w:rFonts w:ascii="Times New Roman" w:hAnsi="Times New Roman"/>
          <w:sz w:val="24"/>
          <w:szCs w:val="24"/>
        </w:rPr>
      </w:pPr>
      <w:r w:rsidRPr="00910617">
        <w:rPr>
          <w:rFonts w:ascii="Times New Roman" w:hAnsi="Times New Roman"/>
          <w:position w:val="-14"/>
          <w:sz w:val="24"/>
          <w:szCs w:val="24"/>
        </w:rPr>
        <w:object w:dxaOrig="8260" w:dyaOrig="380">
          <v:shape id="_x0000_i1126" type="#_x0000_t75" style="width:413.65pt;height:19pt" o:ole="">
            <v:imagedata r:id="rId200" o:title=""/>
          </v:shape>
          <o:OLEObject Type="Embed" ProgID="Equation.3" ShapeID="_x0000_i1126" DrawAspect="Content" ObjectID="_1498983103" r:id="rId201"/>
        </w:object>
      </w:r>
      <w:r w:rsidR="00095054">
        <w:rPr>
          <w:rFonts w:ascii="Times New Roman" w:hAnsi="Times New Roman"/>
          <w:sz w:val="24"/>
          <w:szCs w:val="24"/>
        </w:rPr>
        <w:t>, and</w:t>
      </w:r>
    </w:p>
    <w:p w:rsidR="00F26CB7" w:rsidRPr="00910617" w:rsidRDefault="00FA1D40" w:rsidP="00B864C9">
      <w:pPr>
        <w:spacing w:after="0" w:line="360" w:lineRule="auto"/>
        <w:jc w:val="both"/>
        <w:rPr>
          <w:rFonts w:ascii="Times New Roman" w:hAnsi="Times New Roman"/>
          <w:sz w:val="24"/>
          <w:szCs w:val="24"/>
        </w:rPr>
      </w:pPr>
      <w:r w:rsidRPr="00910617">
        <w:rPr>
          <w:rFonts w:ascii="Times New Roman" w:hAnsi="Times New Roman"/>
          <w:position w:val="-14"/>
          <w:sz w:val="24"/>
          <w:szCs w:val="24"/>
        </w:rPr>
        <w:object w:dxaOrig="3320" w:dyaOrig="420">
          <v:shape id="_x0000_i1127" type="#_x0000_t75" style="width:169.8pt;height:19.7pt" o:ole="">
            <v:imagedata r:id="rId202" o:title=""/>
          </v:shape>
          <o:OLEObject Type="Embed" ProgID="Equation.3" ShapeID="_x0000_i1127" DrawAspect="Content" ObjectID="_1498983104" r:id="rId203"/>
        </w:object>
      </w:r>
      <w:r w:rsidR="00095054">
        <w:rPr>
          <w:rFonts w:ascii="Times New Roman" w:hAnsi="Times New Roman"/>
          <w:sz w:val="24"/>
          <w:szCs w:val="24"/>
        </w:rPr>
        <w:t>.</w:t>
      </w:r>
    </w:p>
    <w:p w:rsidR="00F26CB7" w:rsidRPr="00910617" w:rsidRDefault="00F26CB7" w:rsidP="00B864C9">
      <w:pPr>
        <w:spacing w:after="0" w:line="360" w:lineRule="auto"/>
        <w:jc w:val="both"/>
        <w:rPr>
          <w:rFonts w:ascii="Times New Roman" w:hAnsi="Times New Roman"/>
          <w:sz w:val="24"/>
          <w:szCs w:val="24"/>
        </w:rPr>
      </w:pPr>
      <w:r w:rsidRPr="00910617">
        <w:rPr>
          <w:rFonts w:ascii="Times New Roman" w:hAnsi="Times New Roman"/>
          <w:sz w:val="24"/>
          <w:szCs w:val="24"/>
        </w:rPr>
        <w:t xml:space="preserve">Let </w:t>
      </w:r>
      <w:r w:rsidR="0037443E" w:rsidRPr="00910617">
        <w:rPr>
          <w:rFonts w:ascii="Times New Roman" w:hAnsi="Times New Roman"/>
          <w:position w:val="-10"/>
          <w:sz w:val="24"/>
          <w:szCs w:val="24"/>
        </w:rPr>
        <w:object w:dxaOrig="800" w:dyaOrig="340">
          <v:shape id="_x0000_i1128" type="#_x0000_t75" style="width:41.45pt;height:19pt" o:ole="">
            <v:imagedata r:id="rId204" o:title=""/>
          </v:shape>
          <o:OLEObject Type="Embed" ProgID="Equation.3" ShapeID="_x0000_i1128" DrawAspect="Content" ObjectID="_1498983105" r:id="rId205"/>
        </w:object>
      </w:r>
      <w:r w:rsidRPr="00910617">
        <w:rPr>
          <w:rFonts w:ascii="Times New Roman" w:hAnsi="Times New Roman"/>
          <w:sz w:val="24"/>
          <w:szCs w:val="24"/>
        </w:rPr>
        <w:t>be the identity matrix of size</w:t>
      </w:r>
      <w:r w:rsidR="0037443E" w:rsidRPr="00910617">
        <w:rPr>
          <w:rFonts w:ascii="Times New Roman" w:hAnsi="Times New Roman"/>
          <w:position w:val="-4"/>
          <w:sz w:val="24"/>
          <w:szCs w:val="24"/>
        </w:rPr>
        <w:object w:dxaOrig="260" w:dyaOrig="240">
          <v:shape id="_x0000_i1129" type="#_x0000_t75" style="width:11.55pt;height:11.55pt" o:ole="">
            <v:imagedata r:id="rId206" o:title=""/>
          </v:shape>
          <o:OLEObject Type="Embed" ProgID="Equation.3" ShapeID="_x0000_i1129" DrawAspect="Content" ObjectID="_1498983106" r:id="rId207"/>
        </w:object>
      </w:r>
      <w:r w:rsidRPr="00910617">
        <w:rPr>
          <w:rFonts w:ascii="Times New Roman" w:hAnsi="Times New Roman"/>
          <w:sz w:val="24"/>
          <w:szCs w:val="24"/>
        </w:rPr>
        <w:t xml:space="preserve">. Also, define the </w:t>
      </w:r>
      <w:r w:rsidR="00E676E1" w:rsidRPr="00910617">
        <w:rPr>
          <w:rFonts w:ascii="Times New Roman" w:hAnsi="Times New Roman"/>
          <w:sz w:val="24"/>
          <w:szCs w:val="24"/>
        </w:rPr>
        <w:t xml:space="preserve">following </w:t>
      </w:r>
      <w:r w:rsidRPr="00910617">
        <w:rPr>
          <w:rFonts w:ascii="Times New Roman" w:hAnsi="Times New Roman"/>
          <w:sz w:val="24"/>
          <w:szCs w:val="24"/>
        </w:rPr>
        <w:t>matri</w:t>
      </w:r>
      <w:r w:rsidR="00E676E1" w:rsidRPr="00910617">
        <w:rPr>
          <w:rFonts w:ascii="Times New Roman" w:hAnsi="Times New Roman"/>
          <w:sz w:val="24"/>
          <w:szCs w:val="24"/>
        </w:rPr>
        <w:t>ces</w:t>
      </w:r>
      <w:r w:rsidRPr="00910617">
        <w:rPr>
          <w:rFonts w:ascii="Times New Roman" w:hAnsi="Times New Roman"/>
          <w:sz w:val="24"/>
          <w:szCs w:val="24"/>
        </w:rPr>
        <w:t>:</w:t>
      </w:r>
    </w:p>
    <w:p w:rsidR="00F26CB7" w:rsidRPr="00910617" w:rsidRDefault="00664D6C" w:rsidP="00664D6C">
      <w:pPr>
        <w:tabs>
          <w:tab w:val="left" w:pos="1440"/>
        </w:tabs>
        <w:spacing w:after="0" w:line="360" w:lineRule="auto"/>
        <w:jc w:val="both"/>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ab/>
      </w:r>
      <w:r w:rsidR="00F80CBF" w:rsidRPr="00910617">
        <w:rPr>
          <w:rFonts w:ascii="Times New Roman" w:hAnsi="Times New Roman"/>
          <w:position w:val="-86"/>
          <w:sz w:val="24"/>
          <w:szCs w:val="24"/>
        </w:rPr>
        <w:object w:dxaOrig="5300" w:dyaOrig="1840">
          <v:shape id="_x0000_i1130" type="#_x0000_t75" style="width:264.25pt;height:91.7pt" o:ole="">
            <v:imagedata r:id="rId208" o:title=""/>
          </v:shape>
          <o:OLEObject Type="Embed" ProgID="Equation.3" ShapeID="_x0000_i1130" DrawAspect="Content" ObjectID="_1498983107" r:id="rId209"/>
        </w:object>
      </w:r>
      <w:r w:rsidR="00FA1D40">
        <w:rPr>
          <w:rFonts w:ascii="Times New Roman" w:hAnsi="Times New Roman"/>
          <w:sz w:val="24"/>
          <w:szCs w:val="24"/>
        </w:rPr>
        <w:t>, and</w:t>
      </w:r>
      <w:r w:rsidR="003563BE">
        <w:rPr>
          <w:rFonts w:ascii="Times New Roman" w:hAnsi="Times New Roman"/>
          <w:sz w:val="24"/>
          <w:szCs w:val="24"/>
        </w:rPr>
        <w:t xml:space="preserve">                                                       </w:t>
      </w:r>
    </w:p>
    <w:p w:rsidR="00E676E1" w:rsidRPr="00D71796" w:rsidRDefault="00664D6C" w:rsidP="00664D6C">
      <w:pPr>
        <w:tabs>
          <w:tab w:val="left" w:pos="1440"/>
        </w:tabs>
        <w:spacing w:after="0" w:line="360" w:lineRule="auto"/>
        <w:jc w:val="both"/>
        <w:rPr>
          <w:rFonts w:ascii="Times New Roman" w:hAnsi="Times New Roman"/>
          <w:sz w:val="24"/>
          <w:szCs w:val="24"/>
        </w:rPr>
      </w:pPr>
      <w:r w:rsidRPr="00D71796">
        <w:rPr>
          <w:rFonts w:ascii="Times New Roman" w:hAnsi="Times New Roman"/>
          <w:sz w:val="24"/>
          <w:szCs w:val="24"/>
        </w:rPr>
        <w:t>(9)</w:t>
      </w:r>
      <w:r>
        <w:rPr>
          <w:rFonts w:ascii="Times New Roman" w:hAnsi="Times New Roman"/>
          <w:sz w:val="24"/>
          <w:szCs w:val="24"/>
        </w:rPr>
        <w:tab/>
      </w:r>
      <w:r w:rsidR="00FD1031" w:rsidRPr="00910617">
        <w:rPr>
          <w:rFonts w:ascii="Times New Roman" w:hAnsi="Times New Roman"/>
          <w:position w:val="-86"/>
          <w:sz w:val="24"/>
          <w:szCs w:val="24"/>
        </w:rPr>
        <w:object w:dxaOrig="5200" w:dyaOrig="1840">
          <v:shape id="_x0000_i1131" type="#_x0000_t75" style="width:258.1pt;height:91.7pt" o:ole="">
            <v:imagedata r:id="rId210" o:title=""/>
          </v:shape>
          <o:OLEObject Type="Embed" ProgID="Equation.3" ShapeID="_x0000_i1131" DrawAspect="Content" ObjectID="_1498983108" r:id="rId211"/>
        </w:object>
      </w:r>
      <w:r w:rsidR="00C73BB4">
        <w:rPr>
          <w:rFonts w:ascii="Times New Roman" w:hAnsi="Times New Roman"/>
          <w:sz w:val="24"/>
          <w:szCs w:val="24"/>
        </w:rPr>
        <w:t>.</w:t>
      </w:r>
      <w:r w:rsidR="008E2469" w:rsidRPr="00D71796">
        <w:rPr>
          <w:rFonts w:ascii="Times New Roman" w:hAnsi="Times New Roman"/>
          <w:sz w:val="24"/>
          <w:szCs w:val="24"/>
        </w:rPr>
        <w:t xml:space="preserve">                                                               </w:t>
      </w:r>
    </w:p>
    <w:p w:rsidR="00F26CB7" w:rsidRPr="00910617" w:rsidRDefault="00E676E1" w:rsidP="00156470">
      <w:pPr>
        <w:spacing w:after="0" w:line="360" w:lineRule="auto"/>
        <w:jc w:val="both"/>
        <w:rPr>
          <w:rFonts w:ascii="Times New Roman" w:hAnsi="Times New Roman"/>
          <w:sz w:val="24"/>
          <w:szCs w:val="24"/>
        </w:rPr>
      </w:pPr>
      <w:r w:rsidRPr="00910617">
        <w:rPr>
          <w:rFonts w:ascii="Times New Roman" w:hAnsi="Times New Roman"/>
          <w:sz w:val="24"/>
          <w:szCs w:val="24"/>
        </w:rPr>
        <w:t>L</w:t>
      </w:r>
      <w:r w:rsidR="007803BC" w:rsidRPr="00910617">
        <w:rPr>
          <w:rFonts w:ascii="Times New Roman" w:hAnsi="Times New Roman"/>
          <w:sz w:val="24"/>
          <w:szCs w:val="24"/>
        </w:rPr>
        <w:t xml:space="preserve">et </w:t>
      </w:r>
      <w:r w:rsidR="00437B80" w:rsidRPr="00910617">
        <w:rPr>
          <w:rFonts w:ascii="Times New Roman" w:hAnsi="Times New Roman"/>
          <w:position w:val="-6"/>
          <w:sz w:val="24"/>
          <w:szCs w:val="24"/>
        </w:rPr>
        <w:object w:dxaOrig="300" w:dyaOrig="320">
          <v:shape id="_x0000_i1132" type="#_x0000_t75" style="width:16.3pt;height:16.3pt" o:ole="">
            <v:imagedata r:id="rId212" o:title=""/>
          </v:shape>
          <o:OLEObject Type="Embed" ProgID="Equation.3" ShapeID="_x0000_i1132" DrawAspect="Content" ObjectID="_1498983109" r:id="rId213"/>
        </w:object>
      </w:r>
      <w:r w:rsidR="00F26CB7" w:rsidRPr="00910617">
        <w:rPr>
          <w:rFonts w:ascii="Times New Roman" w:hAnsi="Times New Roman"/>
          <w:sz w:val="24"/>
          <w:szCs w:val="24"/>
        </w:rPr>
        <w:t xml:space="preserve"> </w:t>
      </w:r>
      <w:r w:rsidR="007803BC" w:rsidRPr="00910617">
        <w:rPr>
          <w:rFonts w:ascii="Times New Roman" w:hAnsi="Times New Roman"/>
          <w:sz w:val="24"/>
          <w:szCs w:val="24"/>
        </w:rPr>
        <w:t>be</w:t>
      </w:r>
      <w:r w:rsidR="00F26CB7" w:rsidRPr="00910617">
        <w:rPr>
          <w:rFonts w:ascii="Times New Roman" w:hAnsi="Times New Roman"/>
          <w:sz w:val="24"/>
          <w:szCs w:val="24"/>
        </w:rPr>
        <w:t xml:space="preserve"> the </w:t>
      </w:r>
      <w:r w:rsidR="00F26CB7" w:rsidRPr="00910617">
        <w:rPr>
          <w:rFonts w:ascii="Times New Roman" w:hAnsi="Times New Roman"/>
          <w:position w:val="-10"/>
          <w:sz w:val="24"/>
          <w:szCs w:val="24"/>
        </w:rPr>
        <w:object w:dxaOrig="800" w:dyaOrig="320">
          <v:shape id="_x0000_i1133" type="#_x0000_t75" style="width:41.45pt;height:16.3pt" o:ole="">
            <v:imagedata r:id="rId214" o:title=""/>
          </v:shape>
          <o:OLEObject Type="Embed" ProgID="Equation.3" ShapeID="_x0000_i1133" DrawAspect="Content" ObjectID="_1498983110" r:id="rId215"/>
        </w:object>
      </w:r>
      <w:r w:rsidR="00F26CB7" w:rsidRPr="00910617">
        <w:rPr>
          <w:rFonts w:ascii="Times New Roman" w:hAnsi="Times New Roman"/>
          <w:sz w:val="24"/>
          <w:szCs w:val="24"/>
        </w:rPr>
        <w:t xml:space="preserve"> weight matrix with weight </w:t>
      </w:r>
      <w:r w:rsidR="00F26CB7" w:rsidRPr="00910617">
        <w:rPr>
          <w:rFonts w:ascii="Times New Roman" w:hAnsi="Times New Roman"/>
          <w:position w:val="-18"/>
          <w:sz w:val="24"/>
          <w:szCs w:val="24"/>
        </w:rPr>
        <w:object w:dxaOrig="480" w:dyaOrig="420">
          <v:shape id="_x0000_i1134" type="#_x0000_t75" style="width:23.1pt;height:19.7pt" o:ole="">
            <v:imagedata r:id="rId216" o:title=""/>
          </v:shape>
          <o:OLEObject Type="Embed" ProgID="Equation.3" ShapeID="_x0000_i1134" DrawAspect="Content" ObjectID="_1498983111" r:id="rId217"/>
        </w:object>
      </w:r>
      <w:r w:rsidR="00F26CB7" w:rsidRPr="00910617">
        <w:rPr>
          <w:rFonts w:ascii="Times New Roman" w:hAnsi="Times New Roman"/>
          <w:sz w:val="24"/>
          <w:szCs w:val="24"/>
        </w:rPr>
        <w:t>as its elements</w:t>
      </w:r>
      <w:r w:rsidR="00437B80" w:rsidRPr="00910617">
        <w:rPr>
          <w:rFonts w:ascii="Times New Roman" w:hAnsi="Times New Roman"/>
          <w:sz w:val="24"/>
          <w:szCs w:val="24"/>
        </w:rPr>
        <w:t xml:space="preserve">, and let </w:t>
      </w:r>
      <w:r w:rsidR="00437B80" w:rsidRPr="00910617">
        <w:rPr>
          <w:rFonts w:ascii="Times New Roman" w:hAnsi="Times New Roman"/>
          <w:position w:val="-14"/>
          <w:sz w:val="24"/>
          <w:szCs w:val="24"/>
        </w:rPr>
        <w:object w:dxaOrig="380" w:dyaOrig="380">
          <v:shape id="_x0000_i1135" type="#_x0000_t75" style="width:19pt;height:19pt" o:ole="">
            <v:imagedata r:id="rId218" o:title=""/>
          </v:shape>
          <o:OLEObject Type="Embed" ProgID="Equation.3" ShapeID="_x0000_i1135" DrawAspect="Content" ObjectID="_1498983112" r:id="rId219"/>
        </w:object>
      </w:r>
      <w:r w:rsidR="00437B80" w:rsidRPr="00910617">
        <w:rPr>
          <w:rFonts w:ascii="Times New Roman" w:hAnsi="Times New Roman"/>
          <w:sz w:val="24"/>
          <w:szCs w:val="24"/>
        </w:rPr>
        <w:t xml:space="preserve"> be a </w:t>
      </w:r>
      <w:r w:rsidR="00437B80" w:rsidRPr="00910617">
        <w:rPr>
          <w:rFonts w:ascii="Times New Roman" w:hAnsi="Times New Roman"/>
          <w:position w:val="-10"/>
          <w:sz w:val="24"/>
          <w:szCs w:val="24"/>
        </w:rPr>
        <w:object w:dxaOrig="800" w:dyaOrig="320">
          <v:shape id="_x0000_i1136" type="#_x0000_t75" style="width:41.45pt;height:16.3pt" o:ole="">
            <v:imagedata r:id="rId214" o:title=""/>
          </v:shape>
          <o:OLEObject Type="Embed" ProgID="Equation.3" ShapeID="_x0000_i1136" DrawAspect="Content" ObjectID="_1498983113" r:id="rId220"/>
        </w:object>
      </w:r>
      <w:r w:rsidR="00437B80" w:rsidRPr="00910617">
        <w:rPr>
          <w:rFonts w:ascii="Times New Roman" w:hAnsi="Times New Roman"/>
          <w:sz w:val="24"/>
          <w:szCs w:val="24"/>
        </w:rPr>
        <w:t xml:space="preserve">matrix with </w:t>
      </w:r>
      <w:r w:rsidRPr="00910617">
        <w:rPr>
          <w:rFonts w:ascii="Times New Roman" w:hAnsi="Times New Roman"/>
          <w:sz w:val="24"/>
          <w:szCs w:val="24"/>
        </w:rPr>
        <w:t>each element</w:t>
      </w:r>
      <w:r w:rsidR="0037443E" w:rsidRPr="00910617">
        <w:rPr>
          <w:rFonts w:ascii="Times New Roman" w:hAnsi="Times New Roman"/>
          <w:sz w:val="24"/>
          <w:szCs w:val="24"/>
        </w:rPr>
        <w:t xml:space="preserve"> taking the value of one. Next</w:t>
      </w:r>
      <w:r w:rsidR="00437B80" w:rsidRPr="00910617">
        <w:rPr>
          <w:rFonts w:ascii="Times New Roman" w:hAnsi="Times New Roman"/>
          <w:sz w:val="24"/>
          <w:szCs w:val="24"/>
        </w:rPr>
        <w:t xml:space="preserve">, </w:t>
      </w:r>
      <w:proofErr w:type="gramStart"/>
      <w:r w:rsidR="00437B80" w:rsidRPr="00910617">
        <w:rPr>
          <w:rFonts w:ascii="Times New Roman" w:hAnsi="Times New Roman"/>
          <w:sz w:val="24"/>
          <w:szCs w:val="24"/>
        </w:rPr>
        <w:t xml:space="preserve">define </w:t>
      </w:r>
      <w:r w:rsidR="00095054" w:rsidRPr="00910617">
        <w:rPr>
          <w:rFonts w:ascii="Times New Roman" w:hAnsi="Times New Roman"/>
          <w:position w:val="-14"/>
          <w:sz w:val="24"/>
          <w:szCs w:val="24"/>
        </w:rPr>
        <w:object w:dxaOrig="3220" w:dyaOrig="420">
          <v:shape id="_x0000_i1137" type="#_x0000_t75" style="width:161.65pt;height:19.7pt" o:ole="">
            <v:imagedata r:id="rId221" o:title=""/>
          </v:shape>
          <o:OLEObject Type="Embed" ProgID="Equation.3" ShapeID="_x0000_i1137" DrawAspect="Content" ObjectID="_1498983114" r:id="rId222"/>
        </w:object>
      </w:r>
      <w:proofErr w:type="gramEnd"/>
      <w:r w:rsidR="0037443E" w:rsidRPr="00910617">
        <w:rPr>
          <w:rFonts w:ascii="Times New Roman" w:hAnsi="Times New Roman"/>
          <w:sz w:val="24"/>
          <w:szCs w:val="24"/>
        </w:rPr>
        <w:t>, where “</w:t>
      </w:r>
      <w:r w:rsidR="0037443E" w:rsidRPr="00910617">
        <w:rPr>
          <w:rFonts w:ascii="Times New Roman" w:hAnsi="Times New Roman"/>
          <w:position w:val="-6"/>
          <w:sz w:val="24"/>
          <w:szCs w:val="24"/>
        </w:rPr>
        <w:object w:dxaOrig="260" w:dyaOrig="279">
          <v:shape id="_x0000_i1138" type="#_x0000_t75" style="width:11.55pt;height:16.3pt" o:ole="">
            <v:imagedata r:id="rId223" o:title=""/>
          </v:shape>
          <o:OLEObject Type="Embed" ProgID="Equation.3" ShapeID="_x0000_i1138" DrawAspect="Content" ObjectID="_1498983115" r:id="rId224"/>
        </w:object>
      </w:r>
      <w:r w:rsidR="0037443E" w:rsidRPr="00910617">
        <w:rPr>
          <w:rFonts w:ascii="Times New Roman" w:hAnsi="Times New Roman"/>
          <w:sz w:val="24"/>
          <w:szCs w:val="24"/>
        </w:rPr>
        <w:t xml:space="preserve">” is the </w:t>
      </w:r>
      <w:proofErr w:type="spellStart"/>
      <w:r w:rsidR="0037443E" w:rsidRPr="00910617">
        <w:rPr>
          <w:rFonts w:ascii="Times New Roman" w:hAnsi="Times New Roman"/>
          <w:sz w:val="24"/>
          <w:szCs w:val="24"/>
        </w:rPr>
        <w:t>kronecker</w:t>
      </w:r>
      <w:proofErr w:type="spellEnd"/>
      <w:r w:rsidR="0037443E" w:rsidRPr="00910617">
        <w:rPr>
          <w:rFonts w:ascii="Times New Roman" w:hAnsi="Times New Roman"/>
          <w:sz w:val="24"/>
          <w:szCs w:val="24"/>
        </w:rPr>
        <w:t xml:space="preserve"> product and “</w:t>
      </w:r>
      <w:r w:rsidR="0037443E" w:rsidRPr="00910617">
        <w:rPr>
          <w:rFonts w:ascii="Times New Roman" w:hAnsi="Times New Roman"/>
          <w:position w:val="-6"/>
          <w:sz w:val="24"/>
          <w:szCs w:val="24"/>
        </w:rPr>
        <w:object w:dxaOrig="260" w:dyaOrig="279">
          <v:shape id="_x0000_i1139" type="#_x0000_t75" style="width:11.55pt;height:16.3pt" o:ole="">
            <v:imagedata r:id="rId225" o:title=""/>
          </v:shape>
          <o:OLEObject Type="Embed" ProgID="Equation.3" ShapeID="_x0000_i1139" DrawAspect="Content" ObjectID="_1498983116" r:id="rId226"/>
        </w:object>
      </w:r>
      <w:r w:rsidR="0037443E" w:rsidRPr="00910617">
        <w:rPr>
          <w:rFonts w:ascii="Times New Roman" w:hAnsi="Times New Roman"/>
          <w:sz w:val="24"/>
          <w:szCs w:val="24"/>
        </w:rPr>
        <w:t xml:space="preserve">” stands for the element-by-element multiplication of two matrices. </w:t>
      </w:r>
      <w:proofErr w:type="gramStart"/>
      <w:r w:rsidR="0037443E" w:rsidRPr="00910617">
        <w:rPr>
          <w:rFonts w:ascii="Times New Roman" w:hAnsi="Times New Roman"/>
          <w:sz w:val="24"/>
          <w:szCs w:val="24"/>
        </w:rPr>
        <w:t>Let</w:t>
      </w:r>
      <w:r w:rsidR="00F26CB7" w:rsidRPr="00910617">
        <w:rPr>
          <w:rFonts w:ascii="Times New Roman" w:hAnsi="Times New Roman"/>
          <w:sz w:val="24"/>
          <w:szCs w:val="24"/>
        </w:rPr>
        <w:t xml:space="preserve"> </w:t>
      </w:r>
      <w:r w:rsidR="0037443E" w:rsidRPr="00910617">
        <w:rPr>
          <w:rFonts w:ascii="Times New Roman" w:hAnsi="Times New Roman"/>
          <w:position w:val="-14"/>
          <w:sz w:val="24"/>
          <w:szCs w:val="24"/>
        </w:rPr>
        <w:object w:dxaOrig="5140" w:dyaOrig="420">
          <v:shape id="_x0000_i1140" type="#_x0000_t75" style="width:257.45pt;height:19.7pt" o:ole="">
            <v:imagedata r:id="rId227" o:title=""/>
          </v:shape>
          <o:OLEObject Type="Embed" ProgID="Equation.3" ShapeID="_x0000_i1140" DrawAspect="Content" ObjectID="_1498983117" r:id="rId228"/>
        </w:object>
      </w:r>
      <w:proofErr w:type="gramEnd"/>
      <w:r w:rsidR="0037443E" w:rsidRPr="00910617">
        <w:rPr>
          <w:rFonts w:ascii="Times New Roman" w:hAnsi="Times New Roman"/>
          <w:sz w:val="24"/>
          <w:szCs w:val="24"/>
        </w:rPr>
        <w:t xml:space="preserve">. </w:t>
      </w:r>
      <w:r w:rsidR="00F26CB7" w:rsidRPr="00910617">
        <w:rPr>
          <w:rFonts w:ascii="Times New Roman" w:hAnsi="Times New Roman"/>
          <w:sz w:val="24"/>
          <w:szCs w:val="24"/>
        </w:rPr>
        <w:t xml:space="preserve">Then, we can write Equation </w:t>
      </w:r>
      <w:r w:rsidR="00BF527E">
        <w:rPr>
          <w:rFonts w:ascii="Times New Roman" w:hAnsi="Times New Roman"/>
          <w:sz w:val="24"/>
          <w:szCs w:val="24"/>
        </w:rPr>
        <w:t>(7</w:t>
      </w:r>
      <w:r w:rsidR="00F26CB7" w:rsidRPr="00910617">
        <w:rPr>
          <w:rFonts w:ascii="Times New Roman" w:hAnsi="Times New Roman"/>
          <w:sz w:val="24"/>
          <w:szCs w:val="24"/>
        </w:rPr>
        <w:t xml:space="preserve">) </w:t>
      </w:r>
      <w:r w:rsidR="00095054">
        <w:rPr>
          <w:rFonts w:ascii="Times New Roman" w:hAnsi="Times New Roman"/>
          <w:sz w:val="24"/>
          <w:szCs w:val="24"/>
        </w:rPr>
        <w:t xml:space="preserve">for all alternatives </w:t>
      </w:r>
      <w:r w:rsidR="00FD1031" w:rsidRPr="00E36A17">
        <w:rPr>
          <w:rFonts w:ascii="Times New Roman" w:hAnsi="Times New Roman"/>
          <w:position w:val="-10"/>
          <w:sz w:val="24"/>
          <w:szCs w:val="24"/>
        </w:rPr>
        <w:object w:dxaOrig="2000" w:dyaOrig="320">
          <v:shape id="_x0000_i1141" type="#_x0000_t75" style="width:99.15pt;height:16.3pt" o:ole="">
            <v:imagedata r:id="rId229" o:title=""/>
          </v:shape>
          <o:OLEObject Type="Embed" ProgID="Equation.3" ShapeID="_x0000_i1141" DrawAspect="Content" ObjectID="_1498983118" r:id="rId230"/>
        </w:object>
      </w:r>
      <w:r w:rsidR="008E2469" w:rsidRPr="008E2469">
        <w:rPr>
          <w:rFonts w:ascii="Times New Roman" w:hAnsi="Times New Roman"/>
          <w:sz w:val="24"/>
          <w:szCs w:val="24"/>
        </w:rPr>
        <w:t>and all grids</w:t>
      </w:r>
      <w:r w:rsidR="008E2469">
        <w:rPr>
          <w:rFonts w:ascii="Times New Roman" w:hAnsi="Times New Roman"/>
          <w:position w:val="-10"/>
          <w:sz w:val="24"/>
          <w:szCs w:val="24"/>
        </w:rPr>
        <w:t xml:space="preserve"> </w:t>
      </w:r>
      <w:r w:rsidR="008E2469" w:rsidRPr="008401B9">
        <w:rPr>
          <w:position w:val="-10"/>
        </w:rPr>
        <w:object w:dxaOrig="1280" w:dyaOrig="320">
          <v:shape id="_x0000_i1142" type="#_x0000_t75" style="width:63.15pt;height:16.3pt" o:ole="">
            <v:imagedata r:id="rId231" o:title=""/>
          </v:shape>
          <o:OLEObject Type="Embed" ProgID="Equation.3" ShapeID="_x0000_i1142" DrawAspect="Content" ObjectID="_1498983119" r:id="rId232"/>
        </w:object>
      </w:r>
      <w:r w:rsidR="00F26CB7" w:rsidRPr="00910617">
        <w:rPr>
          <w:rFonts w:ascii="Times New Roman" w:hAnsi="Times New Roman"/>
          <w:sz w:val="24"/>
          <w:szCs w:val="24"/>
        </w:rPr>
        <w:t>in matrix notation as:</w:t>
      </w:r>
    </w:p>
    <w:p w:rsidR="00F26CB7" w:rsidRPr="00910617" w:rsidRDefault="00664D6C" w:rsidP="00664D6C">
      <w:pPr>
        <w:tabs>
          <w:tab w:val="left" w:pos="1440"/>
          <w:tab w:val="right" w:pos="9360"/>
        </w:tabs>
        <w:spacing w:after="120" w:line="360" w:lineRule="auto"/>
        <w:jc w:val="both"/>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ab/>
      </w:r>
      <w:r w:rsidR="00934DA5" w:rsidRPr="00910617">
        <w:rPr>
          <w:rFonts w:ascii="Times New Roman" w:hAnsi="Times New Roman"/>
          <w:position w:val="-10"/>
          <w:sz w:val="24"/>
          <w:szCs w:val="24"/>
        </w:rPr>
        <w:object w:dxaOrig="5800" w:dyaOrig="380">
          <v:shape id="_x0000_i1143" type="#_x0000_t75" style="width:293.45pt;height:19pt" o:ole="">
            <v:imagedata r:id="rId233" o:title=""/>
          </v:shape>
          <o:OLEObject Type="Embed" ProgID="Equation.3" ShapeID="_x0000_i1143" DrawAspect="Content" ObjectID="_1498983120" r:id="rId234"/>
        </w:object>
      </w:r>
      <w:r w:rsidR="00C73BB4">
        <w:rPr>
          <w:rFonts w:ascii="Times New Roman" w:hAnsi="Times New Roman"/>
          <w:sz w:val="24"/>
          <w:szCs w:val="24"/>
        </w:rPr>
        <w:t>.</w:t>
      </w:r>
      <w:r w:rsidR="00F26CB7" w:rsidRPr="00910617">
        <w:rPr>
          <w:rFonts w:ascii="Times New Roman" w:hAnsi="Times New Roman"/>
          <w:sz w:val="24"/>
          <w:szCs w:val="24"/>
        </w:rPr>
        <w:t xml:space="preserve">             </w:t>
      </w:r>
      <w:r w:rsidR="00FD1031">
        <w:rPr>
          <w:rFonts w:ascii="Times New Roman" w:hAnsi="Times New Roman"/>
          <w:sz w:val="24"/>
          <w:szCs w:val="24"/>
        </w:rPr>
        <w:tab/>
      </w:r>
    </w:p>
    <w:p w:rsidR="00F26CB7" w:rsidRPr="00910617" w:rsidRDefault="00F26CB7" w:rsidP="00156470">
      <w:pPr>
        <w:spacing w:after="0" w:line="360" w:lineRule="auto"/>
        <w:jc w:val="both"/>
        <w:rPr>
          <w:rFonts w:ascii="Times New Roman" w:hAnsi="Times New Roman"/>
          <w:sz w:val="24"/>
          <w:szCs w:val="24"/>
        </w:rPr>
      </w:pPr>
      <w:r w:rsidRPr="00910617">
        <w:rPr>
          <w:rFonts w:ascii="Times New Roman" w:hAnsi="Times New Roman"/>
          <w:sz w:val="24"/>
          <w:szCs w:val="24"/>
        </w:rPr>
        <w:t xml:space="preserve">Let </w:t>
      </w:r>
      <w:r w:rsidR="00095054" w:rsidRPr="00095054">
        <w:rPr>
          <w:rFonts w:ascii="Times New Roman" w:hAnsi="Times New Roman"/>
          <w:position w:val="-12"/>
          <w:sz w:val="24"/>
          <w:szCs w:val="24"/>
        </w:rPr>
        <w:object w:dxaOrig="380" w:dyaOrig="360">
          <v:shape id="_x0000_i1144" type="#_x0000_t75" style="width:19pt;height:19pt" o:ole="">
            <v:imagedata r:id="rId235" o:title=""/>
          </v:shape>
          <o:OLEObject Type="Embed" ProgID="Equation.3" ShapeID="_x0000_i1144" DrawAspect="Content" ObjectID="_1498983121" r:id="rId236"/>
        </w:object>
      </w:r>
      <w:r w:rsidR="003629E6" w:rsidRPr="00910617">
        <w:rPr>
          <w:rFonts w:ascii="Times New Roman" w:hAnsi="Times New Roman"/>
          <w:sz w:val="24"/>
          <w:szCs w:val="24"/>
        </w:rPr>
        <w:t>indicate</w:t>
      </w:r>
      <w:r w:rsidRPr="00910617">
        <w:rPr>
          <w:rFonts w:ascii="Times New Roman" w:hAnsi="Times New Roman"/>
          <w:sz w:val="24"/>
          <w:szCs w:val="24"/>
        </w:rPr>
        <w:t xml:space="preserve"> the </w:t>
      </w:r>
      <w:r w:rsidRPr="00910617">
        <w:rPr>
          <w:rFonts w:ascii="Times New Roman" w:hAnsi="Times New Roman"/>
          <w:position w:val="-6"/>
          <w:sz w:val="24"/>
          <w:szCs w:val="24"/>
        </w:rPr>
        <w:object w:dxaOrig="300" w:dyaOrig="320">
          <v:shape id="_x0000_i1145" type="#_x0000_t75" style="width:16.3pt;height:16.3pt" o:ole="">
            <v:imagedata r:id="rId237" o:title=""/>
          </v:shape>
          <o:OLEObject Type="Embed" ProgID="Equation.3" ShapeID="_x0000_i1145" DrawAspect="Content" ObjectID="_1498983122" r:id="rId238"/>
        </w:object>
      </w:r>
      <w:r w:rsidRPr="00910617">
        <w:rPr>
          <w:rFonts w:ascii="Times New Roman" w:hAnsi="Times New Roman"/>
          <w:sz w:val="24"/>
          <w:szCs w:val="24"/>
        </w:rPr>
        <w:t xml:space="preserve"> element of the column vector</w:t>
      </w:r>
      <w:r w:rsidR="003629E6" w:rsidRPr="00910617">
        <w:rPr>
          <w:rFonts w:ascii="Times New Roman" w:hAnsi="Times New Roman"/>
          <w:position w:val="-10"/>
          <w:sz w:val="24"/>
          <w:szCs w:val="24"/>
        </w:rPr>
        <w:object w:dxaOrig="300" w:dyaOrig="320">
          <v:shape id="_x0000_i1146" type="#_x0000_t75" style="width:16.3pt;height:16.3pt" o:ole="">
            <v:imagedata r:id="rId239" o:title=""/>
          </v:shape>
          <o:OLEObject Type="Embed" ProgID="Equation.3" ShapeID="_x0000_i1146" DrawAspect="Content" ObjectID="_1498983123" r:id="rId240"/>
        </w:object>
      </w:r>
      <w:r w:rsidRPr="00910617">
        <w:rPr>
          <w:rFonts w:ascii="Times New Roman" w:hAnsi="Times New Roman"/>
          <w:sz w:val="24"/>
          <w:szCs w:val="24"/>
        </w:rPr>
        <w:t xml:space="preserve">, and </w:t>
      </w:r>
      <w:proofErr w:type="gramStart"/>
      <w:r w:rsidRPr="00910617">
        <w:rPr>
          <w:rFonts w:ascii="Times New Roman" w:hAnsi="Times New Roman"/>
          <w:sz w:val="24"/>
          <w:szCs w:val="24"/>
        </w:rPr>
        <w:t xml:space="preserve">let </w:t>
      </w:r>
      <w:r w:rsidR="00214115" w:rsidRPr="00910617">
        <w:rPr>
          <w:rFonts w:ascii="Times New Roman" w:hAnsi="Times New Roman"/>
          <w:position w:val="-14"/>
          <w:sz w:val="24"/>
          <w:szCs w:val="24"/>
        </w:rPr>
        <w:object w:dxaOrig="1820" w:dyaOrig="380">
          <v:shape id="_x0000_i1147" type="#_x0000_t75" style="width:91.7pt;height:19pt" o:ole="">
            <v:imagedata r:id="rId241" o:title=""/>
          </v:shape>
          <o:OLEObject Type="Embed" ProgID="Equation.3" ShapeID="_x0000_i1147" DrawAspect="Content" ObjectID="_1498983124" r:id="rId242"/>
        </w:object>
      </w:r>
      <w:proofErr w:type="gramEnd"/>
      <w:r w:rsidR="00B864C9">
        <w:rPr>
          <w:rFonts w:ascii="Times New Roman" w:hAnsi="Times New Roman"/>
          <w:sz w:val="24"/>
          <w:szCs w:val="24"/>
        </w:rPr>
        <w:t>.</w:t>
      </w:r>
      <w:r w:rsidR="00BF527E">
        <w:rPr>
          <w:rFonts w:ascii="Times New Roman" w:hAnsi="Times New Roman"/>
          <w:sz w:val="24"/>
          <w:szCs w:val="24"/>
        </w:rPr>
        <w:t xml:space="preserve"> Equation (</w:t>
      </w:r>
      <w:r w:rsidR="008E2469">
        <w:rPr>
          <w:rFonts w:ascii="Times New Roman" w:hAnsi="Times New Roman"/>
          <w:sz w:val="24"/>
          <w:szCs w:val="24"/>
        </w:rPr>
        <w:t>10</w:t>
      </w:r>
      <w:r w:rsidRPr="00910617">
        <w:rPr>
          <w:rFonts w:ascii="Times New Roman" w:hAnsi="Times New Roman"/>
          <w:sz w:val="24"/>
          <w:szCs w:val="24"/>
        </w:rPr>
        <w:t>) can be equivalently written as:</w:t>
      </w:r>
    </w:p>
    <w:p w:rsidR="00F26CB7" w:rsidRPr="00910617" w:rsidRDefault="00664D6C" w:rsidP="00664D6C">
      <w:pPr>
        <w:tabs>
          <w:tab w:val="left" w:pos="1440"/>
          <w:tab w:val="right" w:pos="9360"/>
        </w:tabs>
        <w:spacing w:before="120" w:after="120" w:line="360" w:lineRule="auto"/>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r>
      <w:r w:rsidR="00D66511" w:rsidRPr="00D50350">
        <w:rPr>
          <w:rFonts w:ascii="Times New Roman" w:hAnsi="Times New Roman"/>
          <w:position w:val="-18"/>
          <w:sz w:val="24"/>
          <w:szCs w:val="24"/>
        </w:rPr>
        <w:object w:dxaOrig="4480" w:dyaOrig="499">
          <v:shape id="_x0000_i1148" type="#_x0000_t75" style="width:235.7pt;height:25.8pt" o:ole="">
            <v:imagedata r:id="rId243" o:title=""/>
          </v:shape>
          <o:OLEObject Type="Embed" ProgID="Equation.3" ShapeID="_x0000_i1148" DrawAspect="Content" ObjectID="_1498983125" r:id="rId244"/>
        </w:object>
      </w:r>
      <w:r w:rsidR="00F26CB7" w:rsidRPr="00910617">
        <w:rPr>
          <w:rFonts w:ascii="Times New Roman" w:hAnsi="Times New Roman"/>
          <w:sz w:val="24"/>
          <w:szCs w:val="24"/>
        </w:rPr>
        <w:t xml:space="preserve">    </w:t>
      </w:r>
      <w:r w:rsidR="00BF527E">
        <w:rPr>
          <w:rFonts w:ascii="Times New Roman" w:hAnsi="Times New Roman"/>
          <w:sz w:val="24"/>
          <w:szCs w:val="24"/>
        </w:rPr>
        <w:t xml:space="preserve">        </w:t>
      </w:r>
      <w:r w:rsidR="00FD1031">
        <w:rPr>
          <w:rFonts w:ascii="Times New Roman" w:hAnsi="Times New Roman"/>
          <w:sz w:val="24"/>
          <w:szCs w:val="24"/>
        </w:rPr>
        <w:tab/>
      </w:r>
      <w:r w:rsidR="00F26CB7" w:rsidRPr="00910617">
        <w:rPr>
          <w:rFonts w:ascii="Times New Roman" w:hAnsi="Times New Roman"/>
          <w:sz w:val="24"/>
          <w:szCs w:val="24"/>
        </w:rPr>
        <w:t xml:space="preserve">  </w:t>
      </w:r>
      <w:r w:rsidR="00BF527E">
        <w:rPr>
          <w:rFonts w:ascii="Times New Roman" w:hAnsi="Times New Roman"/>
          <w:sz w:val="24"/>
          <w:szCs w:val="24"/>
        </w:rPr>
        <w:t xml:space="preserve"> </w:t>
      </w:r>
    </w:p>
    <w:p w:rsidR="00A3082C" w:rsidRDefault="00DD51FE" w:rsidP="00156470">
      <w:pPr>
        <w:spacing w:after="0" w:line="360" w:lineRule="auto"/>
        <w:jc w:val="both"/>
        <w:rPr>
          <w:rFonts w:ascii="Times New Roman" w:hAnsi="Times New Roman"/>
          <w:sz w:val="24"/>
          <w:szCs w:val="24"/>
        </w:rPr>
      </w:pPr>
      <w:r w:rsidRPr="00910617">
        <w:rPr>
          <w:rFonts w:ascii="Times New Roman" w:hAnsi="Times New Roman"/>
          <w:sz w:val="24"/>
          <w:szCs w:val="24"/>
        </w:rPr>
        <w:t xml:space="preserve">Using the same approach as for the aspatial case, the KKT conditions for the land-use pattern for each grid </w:t>
      </w:r>
      <w:r w:rsidR="00095054" w:rsidRPr="00095054">
        <w:rPr>
          <w:rFonts w:ascii="Times New Roman" w:hAnsi="Times New Roman"/>
          <w:i/>
          <w:sz w:val="24"/>
          <w:szCs w:val="24"/>
        </w:rPr>
        <w:t>q</w:t>
      </w:r>
      <w:r w:rsidR="00095054">
        <w:t xml:space="preserve"> </w:t>
      </w:r>
      <w:r w:rsidRPr="00910617">
        <w:rPr>
          <w:rFonts w:ascii="Times New Roman" w:hAnsi="Times New Roman"/>
          <w:sz w:val="24"/>
          <w:szCs w:val="24"/>
        </w:rPr>
        <w:t xml:space="preserve">take the same form </w:t>
      </w:r>
      <w:r w:rsidR="00C566A0" w:rsidRPr="00910617">
        <w:rPr>
          <w:rFonts w:ascii="Times New Roman" w:hAnsi="Times New Roman"/>
          <w:sz w:val="24"/>
          <w:szCs w:val="24"/>
        </w:rPr>
        <w:t xml:space="preserve">for </w:t>
      </w:r>
      <w:r w:rsidR="00C566A0" w:rsidRPr="00910617">
        <w:rPr>
          <w:rFonts w:ascii="Times New Roman" w:hAnsi="Times New Roman"/>
          <w:position w:val="-14"/>
          <w:sz w:val="24"/>
          <w:szCs w:val="24"/>
        </w:rPr>
        <w:object w:dxaOrig="360" w:dyaOrig="400">
          <v:shape id="_x0000_i1149" type="#_x0000_t75" style="width:19pt;height:19.7pt" o:ole="">
            <v:imagedata r:id="rId245" o:title=""/>
          </v:shape>
          <o:OLEObject Type="Embed" ProgID="Equation.3" ShapeID="_x0000_i1149" DrawAspect="Content" ObjectID="_1498983126" r:id="rId246"/>
        </w:object>
      </w:r>
      <w:r w:rsidR="00C566A0" w:rsidRPr="00910617">
        <w:rPr>
          <w:rFonts w:ascii="Times New Roman" w:hAnsi="Times New Roman"/>
          <w:sz w:val="24"/>
          <w:szCs w:val="24"/>
        </w:rPr>
        <w:t xml:space="preserve"> as in Equation (</w:t>
      </w:r>
      <w:r w:rsidR="00A3082C">
        <w:rPr>
          <w:rFonts w:ascii="Times New Roman" w:hAnsi="Times New Roman"/>
          <w:sz w:val="24"/>
          <w:szCs w:val="24"/>
        </w:rPr>
        <w:t>6</w:t>
      </w:r>
      <w:r w:rsidR="00C566A0" w:rsidRPr="00910617">
        <w:rPr>
          <w:rFonts w:ascii="Times New Roman" w:hAnsi="Times New Roman"/>
          <w:sz w:val="24"/>
          <w:szCs w:val="24"/>
        </w:rPr>
        <w:t xml:space="preserve">) with the new definitions of </w:t>
      </w:r>
      <w:r w:rsidR="00C566A0" w:rsidRPr="00910617">
        <w:rPr>
          <w:rFonts w:ascii="Times New Roman" w:hAnsi="Times New Roman"/>
          <w:position w:val="-14"/>
          <w:sz w:val="24"/>
          <w:szCs w:val="24"/>
        </w:rPr>
        <w:object w:dxaOrig="340" w:dyaOrig="380">
          <v:shape id="_x0000_i1150" type="#_x0000_t75" style="width:19pt;height:19.7pt" o:ole="">
            <v:imagedata r:id="rId247" o:title=""/>
          </v:shape>
          <o:OLEObject Type="Embed" ProgID="Equation.3" ShapeID="_x0000_i1150" DrawAspect="Content" ObjectID="_1498983127" r:id="rId248"/>
        </w:object>
      </w:r>
      <w:r w:rsidR="00B864C9" w:rsidRPr="00650802">
        <w:rPr>
          <w:position w:val="-10"/>
        </w:rPr>
        <w:object w:dxaOrig="1800" w:dyaOrig="320">
          <v:shape id="_x0000_i1151" type="#_x0000_t75" style="width:91pt;height:16.3pt" o:ole="">
            <v:imagedata r:id="rId194" o:title=""/>
          </v:shape>
          <o:OLEObject Type="Embed" ProgID="Equation.3" ShapeID="_x0000_i1151" DrawAspect="Content" ObjectID="_1498983128" r:id="rId249"/>
        </w:object>
      </w:r>
      <w:r w:rsidR="00C566A0" w:rsidRPr="00910617">
        <w:rPr>
          <w:rFonts w:ascii="Times New Roman" w:hAnsi="Times New Roman"/>
          <w:sz w:val="24"/>
          <w:szCs w:val="24"/>
        </w:rPr>
        <w:t xml:space="preserve">, </w:t>
      </w:r>
      <w:r w:rsidR="00C566A0" w:rsidRPr="00910617">
        <w:rPr>
          <w:rFonts w:ascii="Times New Roman" w:hAnsi="Times New Roman"/>
          <w:position w:val="-14"/>
          <w:sz w:val="24"/>
          <w:szCs w:val="24"/>
        </w:rPr>
        <w:object w:dxaOrig="380" w:dyaOrig="380">
          <v:shape id="_x0000_i1152" type="#_x0000_t75" style="width:19.7pt;height:19.7pt" o:ole="">
            <v:imagedata r:id="rId250" o:title=""/>
          </v:shape>
          <o:OLEObject Type="Embed" ProgID="Equation.3" ShapeID="_x0000_i1152" DrawAspect="Content" ObjectID="_1498983129" r:id="rId251"/>
        </w:object>
      </w:r>
      <w:r w:rsidR="00C566A0" w:rsidRPr="00910617">
        <w:rPr>
          <w:rFonts w:ascii="Times New Roman" w:hAnsi="Times New Roman"/>
          <w:sz w:val="24"/>
          <w:szCs w:val="24"/>
        </w:rPr>
        <w:t xml:space="preserve">, and </w:t>
      </w:r>
      <w:r w:rsidR="00C566A0" w:rsidRPr="00910617">
        <w:rPr>
          <w:rFonts w:ascii="Times New Roman" w:hAnsi="Times New Roman"/>
          <w:position w:val="-14"/>
          <w:sz w:val="24"/>
          <w:szCs w:val="24"/>
        </w:rPr>
        <w:object w:dxaOrig="340" w:dyaOrig="380">
          <v:shape id="_x0000_i1153" type="#_x0000_t75" style="width:19pt;height:19.7pt" o:ole="">
            <v:imagedata r:id="rId252" o:title=""/>
          </v:shape>
          <o:OLEObject Type="Embed" ProgID="Equation.3" ShapeID="_x0000_i1153" DrawAspect="Content" ObjectID="_1498983130" r:id="rId253"/>
        </w:object>
      </w:r>
      <w:r w:rsidR="00C566A0" w:rsidRPr="00910617">
        <w:rPr>
          <w:rFonts w:ascii="Times New Roman" w:hAnsi="Times New Roman"/>
          <w:sz w:val="24"/>
          <w:szCs w:val="24"/>
        </w:rPr>
        <w:t xml:space="preserve"> as </w:t>
      </w:r>
      <w:r w:rsidR="00A3082C">
        <w:rPr>
          <w:rFonts w:ascii="Times New Roman" w:hAnsi="Times New Roman"/>
          <w:sz w:val="24"/>
          <w:szCs w:val="24"/>
        </w:rPr>
        <w:t>follows:</w:t>
      </w:r>
    </w:p>
    <w:p w:rsidR="00B864C9" w:rsidRDefault="00664D6C" w:rsidP="00664D6C">
      <w:pPr>
        <w:tabs>
          <w:tab w:val="left" w:pos="1440"/>
        </w:tabs>
        <w:spacing w:after="0" w:line="360" w:lineRule="auto"/>
        <w:jc w:val="both"/>
        <w:rPr>
          <w:rFonts w:ascii="Times New Roman" w:hAnsi="Times New Roman"/>
          <w:sz w:val="24"/>
          <w:szCs w:val="24"/>
        </w:rPr>
      </w:pPr>
      <w:r>
        <w:rPr>
          <w:rFonts w:ascii="Times New Roman" w:hAnsi="Times New Roman"/>
          <w:sz w:val="24"/>
          <w:szCs w:val="24"/>
        </w:rPr>
        <w:lastRenderedPageBreak/>
        <w:t>(12)</w:t>
      </w:r>
      <w:r>
        <w:rPr>
          <w:rFonts w:ascii="Times New Roman" w:hAnsi="Times New Roman"/>
          <w:sz w:val="24"/>
          <w:szCs w:val="24"/>
        </w:rPr>
        <w:tab/>
      </w:r>
      <w:proofErr w:type="gramStart"/>
      <w:r w:rsidR="006473F3" w:rsidRPr="006473F3">
        <w:rPr>
          <w:rFonts w:ascii="Times New Roman" w:hAnsi="Times New Roman"/>
          <w:position w:val="-34"/>
          <w:sz w:val="24"/>
          <w:szCs w:val="24"/>
        </w:rPr>
        <w:object w:dxaOrig="2680" w:dyaOrig="800">
          <v:shape id="_x0000_i1154" type="#_x0000_t75" style="width:133.15pt;height:40.75pt" o:ole="">
            <v:imagedata r:id="rId254" o:title=""/>
          </v:shape>
          <o:OLEObject Type="Embed" ProgID="Equation.3" ShapeID="_x0000_i1154" DrawAspect="Content" ObjectID="_1498983131" r:id="rId255"/>
        </w:object>
      </w:r>
      <w:r w:rsidR="00A3082C" w:rsidRPr="00910617">
        <w:rPr>
          <w:rFonts w:ascii="Times New Roman" w:hAnsi="Times New Roman"/>
          <w:sz w:val="24"/>
          <w:szCs w:val="24"/>
        </w:rPr>
        <w:t>for</w:t>
      </w:r>
      <w:r w:rsidR="00B864C9" w:rsidRPr="00650802">
        <w:rPr>
          <w:position w:val="-10"/>
        </w:rPr>
        <w:object w:dxaOrig="1640" w:dyaOrig="320">
          <v:shape id="_x0000_i1155" type="#_x0000_t75" style="width:83.55pt;height:16.3pt" o:ole="">
            <v:imagedata r:id="rId256" o:title=""/>
          </v:shape>
          <o:OLEObject Type="Embed" ProgID="Equation.3" ShapeID="_x0000_i1155" DrawAspect="Content" ObjectID="_1498983132" r:id="rId257"/>
        </w:object>
      </w:r>
      <w:proofErr w:type="gramEnd"/>
      <w:r w:rsidR="00B864C9">
        <w:rPr>
          <w:rFonts w:ascii="Times New Roman" w:hAnsi="Times New Roman"/>
          <w:sz w:val="24"/>
          <w:szCs w:val="24"/>
        </w:rPr>
        <w:t>,</w:t>
      </w:r>
      <w:r w:rsidR="008E2469">
        <w:rPr>
          <w:rFonts w:ascii="Times New Roman" w:hAnsi="Times New Roman"/>
          <w:sz w:val="24"/>
          <w:szCs w:val="24"/>
        </w:rPr>
        <w:t xml:space="preserve">                                                  </w:t>
      </w:r>
      <w:r w:rsidR="004C3E43">
        <w:rPr>
          <w:rFonts w:ascii="Times New Roman" w:hAnsi="Times New Roman"/>
          <w:sz w:val="24"/>
          <w:szCs w:val="24"/>
        </w:rPr>
        <w:tab/>
        <w:t xml:space="preserve">         </w:t>
      </w:r>
      <w:r w:rsidR="008E2469">
        <w:rPr>
          <w:rFonts w:ascii="Times New Roman" w:hAnsi="Times New Roman"/>
          <w:sz w:val="24"/>
          <w:szCs w:val="24"/>
        </w:rPr>
        <w:t xml:space="preserve">      </w:t>
      </w:r>
      <w:r w:rsidR="008C353F">
        <w:rPr>
          <w:rFonts w:ascii="Times New Roman" w:hAnsi="Times New Roman"/>
          <w:sz w:val="24"/>
          <w:szCs w:val="24"/>
        </w:rPr>
        <w:t xml:space="preserve">  </w:t>
      </w:r>
      <w:r w:rsidR="008E2469" w:rsidRPr="00910617">
        <w:rPr>
          <w:rFonts w:ascii="Times New Roman" w:hAnsi="Times New Roman"/>
          <w:sz w:val="24"/>
          <w:szCs w:val="24"/>
        </w:rPr>
        <w:t xml:space="preserve">  </w:t>
      </w:r>
      <w:r w:rsidR="008E2469">
        <w:rPr>
          <w:rFonts w:ascii="Times New Roman" w:hAnsi="Times New Roman"/>
          <w:sz w:val="24"/>
          <w:szCs w:val="24"/>
        </w:rPr>
        <w:t xml:space="preserve"> </w:t>
      </w:r>
    </w:p>
    <w:p w:rsidR="00B864C9" w:rsidRDefault="004C3E43" w:rsidP="00664D6C">
      <w:pPr>
        <w:spacing w:after="0" w:line="360" w:lineRule="auto"/>
        <w:ind w:left="720" w:firstLine="720"/>
        <w:jc w:val="both"/>
        <w:rPr>
          <w:rFonts w:ascii="Times New Roman" w:hAnsi="Times New Roman"/>
          <w:sz w:val="24"/>
          <w:szCs w:val="24"/>
        </w:rPr>
      </w:pPr>
      <w:r w:rsidRPr="00910617">
        <w:rPr>
          <w:rFonts w:ascii="Times New Roman" w:hAnsi="Times New Roman"/>
          <w:position w:val="-14"/>
          <w:sz w:val="24"/>
          <w:szCs w:val="24"/>
        </w:rPr>
        <w:object w:dxaOrig="1540" w:dyaOrig="400">
          <v:shape id="_x0000_i1156" type="#_x0000_t75" style="width:73.35pt;height:19.7pt" o:ole="">
            <v:imagedata r:id="rId258" o:title=""/>
          </v:shape>
          <o:OLEObject Type="Embed" ProgID="Equation.3" ShapeID="_x0000_i1156" DrawAspect="Content" ObjectID="_1498983133" r:id="rId259"/>
        </w:object>
      </w:r>
      <w:r w:rsidR="00B864C9">
        <w:rPr>
          <w:rFonts w:ascii="Times New Roman" w:hAnsi="Times New Roman"/>
          <w:sz w:val="24"/>
          <w:szCs w:val="24"/>
        </w:rPr>
        <w:t xml:space="preserve">, </w:t>
      </w:r>
      <w:proofErr w:type="gramStart"/>
      <w:r w:rsidR="00A3082C" w:rsidRPr="00910617">
        <w:rPr>
          <w:rFonts w:ascii="Times New Roman" w:hAnsi="Times New Roman"/>
          <w:sz w:val="24"/>
          <w:szCs w:val="24"/>
        </w:rPr>
        <w:t>and</w:t>
      </w:r>
      <w:r w:rsidR="00B864C9">
        <w:rPr>
          <w:rFonts w:ascii="Times New Roman" w:hAnsi="Times New Roman"/>
          <w:sz w:val="24"/>
          <w:szCs w:val="24"/>
        </w:rPr>
        <w:t xml:space="preserve"> </w:t>
      </w:r>
      <w:r w:rsidR="00BE231E" w:rsidRPr="00BE231E">
        <w:rPr>
          <w:rFonts w:ascii="Times New Roman" w:hAnsi="Times New Roman"/>
          <w:position w:val="-18"/>
          <w:sz w:val="24"/>
          <w:szCs w:val="24"/>
        </w:rPr>
        <w:object w:dxaOrig="1780" w:dyaOrig="499">
          <v:shape id="_x0000_i1157" type="#_x0000_t75" style="width:88.3pt;height:23.75pt" o:ole="">
            <v:imagedata r:id="rId260" o:title=""/>
          </v:shape>
          <o:OLEObject Type="Embed" ProgID="Equation.3" ShapeID="_x0000_i1157" DrawAspect="Content" ObjectID="_1498983134" r:id="rId261"/>
        </w:object>
      </w:r>
      <w:proofErr w:type="gramEnd"/>
      <w:r w:rsidR="00A3082C" w:rsidRPr="00910617">
        <w:rPr>
          <w:rFonts w:ascii="Times New Roman" w:hAnsi="Times New Roman"/>
          <w:sz w:val="24"/>
          <w:szCs w:val="24"/>
        </w:rPr>
        <w:t xml:space="preserve">.                </w:t>
      </w:r>
    </w:p>
    <w:p w:rsidR="00F26CB7" w:rsidRPr="00910617" w:rsidRDefault="00FF6AA5" w:rsidP="00156470">
      <w:pPr>
        <w:spacing w:after="0" w:line="360" w:lineRule="auto"/>
        <w:jc w:val="both"/>
        <w:rPr>
          <w:rFonts w:ascii="Times New Roman" w:hAnsi="Times New Roman"/>
          <w:sz w:val="24"/>
          <w:szCs w:val="24"/>
        </w:rPr>
      </w:pPr>
      <w:r w:rsidRPr="00910617">
        <w:rPr>
          <w:rFonts w:ascii="Times New Roman" w:hAnsi="Times New Roman"/>
          <w:sz w:val="24"/>
          <w:szCs w:val="24"/>
        </w:rPr>
        <w:t>Now, s</w:t>
      </w:r>
      <w:r w:rsidR="00F26CB7" w:rsidRPr="00910617">
        <w:rPr>
          <w:rFonts w:ascii="Times New Roman" w:hAnsi="Times New Roman"/>
          <w:sz w:val="24"/>
          <w:szCs w:val="24"/>
        </w:rPr>
        <w:t xml:space="preserve">tack the </w:t>
      </w:r>
      <w:r w:rsidR="009704D8" w:rsidRPr="00910617">
        <w:rPr>
          <w:rFonts w:ascii="Times New Roman" w:hAnsi="Times New Roman"/>
          <w:sz w:val="24"/>
          <w:szCs w:val="24"/>
        </w:rPr>
        <w:t xml:space="preserve">elements </w:t>
      </w:r>
      <w:r w:rsidR="00B864C9" w:rsidRPr="00910617">
        <w:rPr>
          <w:rFonts w:ascii="Times New Roman" w:hAnsi="Times New Roman"/>
          <w:position w:val="-14"/>
          <w:sz w:val="24"/>
          <w:szCs w:val="24"/>
        </w:rPr>
        <w:object w:dxaOrig="2079" w:dyaOrig="400">
          <v:shape id="_x0000_i1158" type="#_x0000_t75" style="width:105.3pt;height:19.7pt" o:ole="">
            <v:imagedata r:id="rId262" o:title=""/>
          </v:shape>
          <o:OLEObject Type="Embed" ProgID="Equation.3" ShapeID="_x0000_i1158" DrawAspect="Content" ObjectID="_1498983135" r:id="rId263"/>
        </w:object>
      </w:r>
      <w:r w:rsidR="009704D8" w:rsidRPr="00910617">
        <w:rPr>
          <w:rFonts w:ascii="Times New Roman" w:hAnsi="Times New Roman"/>
          <w:sz w:val="24"/>
          <w:szCs w:val="24"/>
        </w:rPr>
        <w:t xml:space="preserve"> </w:t>
      </w:r>
      <w:r w:rsidR="00F26CB7" w:rsidRPr="00910617">
        <w:rPr>
          <w:rFonts w:ascii="Times New Roman" w:hAnsi="Times New Roman"/>
          <w:sz w:val="24"/>
          <w:szCs w:val="24"/>
        </w:rPr>
        <w:t>in the following order:</w:t>
      </w:r>
    </w:p>
    <w:p w:rsidR="00F26CB7" w:rsidRPr="00910617" w:rsidRDefault="00664D6C" w:rsidP="00664D6C">
      <w:pPr>
        <w:tabs>
          <w:tab w:val="left" w:pos="1440"/>
        </w:tabs>
        <w:spacing w:after="0" w:line="360" w:lineRule="auto"/>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ab/>
      </w:r>
      <w:proofErr w:type="gramStart"/>
      <w:r w:rsidR="00C73BB4" w:rsidRPr="00910617">
        <w:rPr>
          <w:rFonts w:ascii="Times New Roman" w:hAnsi="Times New Roman"/>
          <w:position w:val="-16"/>
          <w:sz w:val="24"/>
          <w:szCs w:val="24"/>
        </w:rPr>
        <w:object w:dxaOrig="4440" w:dyaOrig="420">
          <v:shape id="_x0000_i1159" type="#_x0000_t75" style="width:247.25pt;height:21.05pt" o:ole="">
            <v:imagedata r:id="rId264" o:title=""/>
          </v:shape>
          <o:OLEObject Type="Embed" ProgID="Equation.3" ShapeID="_x0000_i1159" DrawAspect="Content" ObjectID="_1498983136" r:id="rId265"/>
        </w:object>
      </w:r>
      <w:r w:rsidR="009704D8" w:rsidRPr="00910617">
        <w:rPr>
          <w:rFonts w:ascii="Times New Roman" w:hAnsi="Times New Roman"/>
          <w:sz w:val="24"/>
          <w:szCs w:val="24"/>
        </w:rPr>
        <w:t>and</w:t>
      </w:r>
      <w:proofErr w:type="gramEnd"/>
      <w:r w:rsidR="008E2469">
        <w:rPr>
          <w:rFonts w:ascii="Times New Roman" w:hAnsi="Times New Roman"/>
          <w:sz w:val="24"/>
          <w:szCs w:val="24"/>
        </w:rPr>
        <w:t xml:space="preserve">                                   </w:t>
      </w:r>
      <w:r w:rsidR="00AA5730">
        <w:rPr>
          <w:rFonts w:ascii="Times New Roman" w:hAnsi="Times New Roman"/>
          <w:sz w:val="24"/>
          <w:szCs w:val="24"/>
        </w:rPr>
        <w:t xml:space="preserve">                              </w:t>
      </w:r>
      <w:r w:rsidR="008E2469" w:rsidRPr="00910617">
        <w:rPr>
          <w:rFonts w:ascii="Times New Roman" w:hAnsi="Times New Roman"/>
          <w:sz w:val="24"/>
          <w:szCs w:val="24"/>
        </w:rPr>
        <w:t xml:space="preserve">  </w:t>
      </w:r>
      <w:r w:rsidR="008E2469">
        <w:rPr>
          <w:rFonts w:ascii="Times New Roman" w:hAnsi="Times New Roman"/>
          <w:sz w:val="24"/>
          <w:szCs w:val="24"/>
        </w:rPr>
        <w:t xml:space="preserve"> </w:t>
      </w:r>
    </w:p>
    <w:p w:rsidR="00F26CB7" w:rsidRPr="00910617" w:rsidRDefault="00AA5730" w:rsidP="00664D6C">
      <w:pPr>
        <w:spacing w:after="0" w:line="360" w:lineRule="auto"/>
        <w:ind w:left="720" w:firstLine="720"/>
        <w:jc w:val="both"/>
        <w:rPr>
          <w:rFonts w:ascii="Times New Roman" w:hAnsi="Times New Roman"/>
          <w:sz w:val="24"/>
          <w:szCs w:val="24"/>
        </w:rPr>
      </w:pPr>
      <w:r w:rsidRPr="00910617">
        <w:rPr>
          <w:rFonts w:ascii="Times New Roman" w:hAnsi="Times New Roman"/>
          <w:position w:val="-16"/>
          <w:sz w:val="24"/>
          <w:szCs w:val="24"/>
        </w:rPr>
        <w:object w:dxaOrig="4599" w:dyaOrig="520">
          <v:shape id="_x0000_i1160" type="#_x0000_t75" style="width:220.1pt;height:26.5pt" o:ole="">
            <v:imagedata r:id="rId266" o:title=""/>
          </v:shape>
          <o:OLEObject Type="Embed" ProgID="Equation.3" ShapeID="_x0000_i1160" DrawAspect="Content" ObjectID="_1498983137" r:id="rId267"/>
        </w:object>
      </w:r>
      <w:r w:rsidR="00C73BB4">
        <w:rPr>
          <w:rFonts w:ascii="Times New Roman" w:hAnsi="Times New Roman"/>
          <w:sz w:val="24"/>
          <w:szCs w:val="24"/>
        </w:rPr>
        <w:t>.</w:t>
      </w:r>
    </w:p>
    <w:p w:rsidR="00C96306" w:rsidRPr="00910617" w:rsidRDefault="00EE7836" w:rsidP="00156470">
      <w:pPr>
        <w:spacing w:after="0" w:line="360" w:lineRule="auto"/>
        <w:jc w:val="both"/>
        <w:rPr>
          <w:rFonts w:ascii="Times New Roman" w:hAnsi="Times New Roman"/>
          <w:sz w:val="24"/>
          <w:szCs w:val="24"/>
        </w:rPr>
      </w:pPr>
      <w:r w:rsidRPr="00910617">
        <w:rPr>
          <w:rFonts w:ascii="Times New Roman" w:hAnsi="Times New Roman"/>
          <w:sz w:val="24"/>
          <w:szCs w:val="24"/>
        </w:rPr>
        <w:t>Define the following additional matrices:</w:t>
      </w:r>
      <w:r w:rsidR="00FF6AA5" w:rsidRPr="00910617">
        <w:rPr>
          <w:rFonts w:ascii="Times New Roman" w:hAnsi="Times New Roman"/>
          <w:sz w:val="24"/>
          <w:szCs w:val="24"/>
        </w:rPr>
        <w:t xml:space="preserve"> </w:t>
      </w:r>
    </w:p>
    <w:p w:rsidR="00C96306" w:rsidRPr="00910617" w:rsidRDefault="00664D6C" w:rsidP="00664D6C">
      <w:pPr>
        <w:tabs>
          <w:tab w:val="left" w:pos="1440"/>
        </w:tabs>
        <w:spacing w:after="0" w:line="360" w:lineRule="auto"/>
        <w:jc w:val="both"/>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r>
      <w:r w:rsidR="00B864C9" w:rsidRPr="00910617">
        <w:rPr>
          <w:rFonts w:ascii="Times New Roman" w:hAnsi="Times New Roman"/>
          <w:position w:val="-14"/>
          <w:sz w:val="24"/>
          <w:szCs w:val="24"/>
        </w:rPr>
        <w:object w:dxaOrig="5940" w:dyaOrig="380">
          <v:shape id="_x0000_i1161" type="#_x0000_t75" style="width:296.85pt;height:19.7pt" o:ole="">
            <v:imagedata r:id="rId268" o:title=""/>
          </v:shape>
          <o:OLEObject Type="Embed" ProgID="Equation.3" ShapeID="_x0000_i1161" DrawAspect="Content" ObjectID="_1498983138" r:id="rId269"/>
        </w:object>
      </w:r>
      <w:r w:rsidR="008E2469">
        <w:rPr>
          <w:rFonts w:ascii="Times New Roman" w:hAnsi="Times New Roman"/>
          <w:position w:val="-14"/>
          <w:sz w:val="24"/>
          <w:szCs w:val="24"/>
        </w:rPr>
        <w:t xml:space="preserve">                                               </w:t>
      </w:r>
      <w:r w:rsidR="008C353F">
        <w:rPr>
          <w:rFonts w:ascii="Times New Roman" w:hAnsi="Times New Roman"/>
          <w:position w:val="-14"/>
          <w:sz w:val="24"/>
          <w:szCs w:val="24"/>
        </w:rPr>
        <w:t xml:space="preserve">   </w:t>
      </w:r>
      <w:r w:rsidR="008E2469" w:rsidRPr="00910617">
        <w:rPr>
          <w:rFonts w:ascii="Times New Roman" w:hAnsi="Times New Roman"/>
          <w:sz w:val="24"/>
          <w:szCs w:val="24"/>
        </w:rPr>
        <w:t xml:space="preserve">  </w:t>
      </w:r>
      <w:r w:rsidR="008E2469">
        <w:rPr>
          <w:rFonts w:ascii="Times New Roman" w:hAnsi="Times New Roman"/>
          <w:sz w:val="24"/>
          <w:szCs w:val="24"/>
        </w:rPr>
        <w:t xml:space="preserve"> </w:t>
      </w:r>
    </w:p>
    <w:p w:rsidR="00C96306" w:rsidRDefault="00B864C9" w:rsidP="00664D6C">
      <w:pPr>
        <w:spacing w:after="0" w:line="360" w:lineRule="auto"/>
        <w:ind w:left="720" w:firstLine="720"/>
        <w:jc w:val="both"/>
        <w:rPr>
          <w:rFonts w:ascii="Times New Roman" w:hAnsi="Times New Roman"/>
          <w:sz w:val="24"/>
          <w:szCs w:val="24"/>
        </w:rPr>
      </w:pPr>
      <w:r w:rsidRPr="00910617">
        <w:rPr>
          <w:rFonts w:ascii="Times New Roman" w:hAnsi="Times New Roman"/>
          <w:position w:val="-14"/>
          <w:sz w:val="24"/>
          <w:szCs w:val="24"/>
        </w:rPr>
        <w:object w:dxaOrig="4040" w:dyaOrig="380">
          <v:shape id="_x0000_i1162" type="#_x0000_t75" style="width:201.75pt;height:19.7pt" o:ole="">
            <v:imagedata r:id="rId270" o:title=""/>
          </v:shape>
          <o:OLEObject Type="Embed" ProgID="Equation.3" ShapeID="_x0000_i1162" DrawAspect="Content" ObjectID="_1498983139" r:id="rId271"/>
        </w:object>
      </w:r>
      <w:r w:rsidR="00C73BB4">
        <w:rPr>
          <w:rFonts w:ascii="Times New Roman" w:hAnsi="Times New Roman"/>
          <w:sz w:val="24"/>
          <w:szCs w:val="24"/>
        </w:rPr>
        <w:t>.</w:t>
      </w:r>
    </w:p>
    <w:p w:rsidR="00A3082C" w:rsidRPr="00C73BB4" w:rsidRDefault="00A3082C" w:rsidP="00156470">
      <w:pPr>
        <w:spacing w:after="0" w:line="360" w:lineRule="auto"/>
        <w:jc w:val="both"/>
        <w:rPr>
          <w:rFonts w:ascii="Times New Roman" w:hAnsi="Times New Roman"/>
          <w:sz w:val="24"/>
          <w:szCs w:val="24"/>
        </w:rPr>
      </w:pPr>
      <w:r w:rsidRPr="00C73BB4">
        <w:rPr>
          <w:rFonts w:ascii="Times New Roman" w:hAnsi="Times New Roman"/>
          <w:sz w:val="24"/>
          <w:szCs w:val="24"/>
        </w:rPr>
        <w:t xml:space="preserve">It is easy to see that </w:t>
      </w:r>
      <w:r w:rsidRPr="00C73BB4">
        <w:rPr>
          <w:rFonts w:ascii="Times New Roman" w:hAnsi="Times New Roman"/>
          <w:position w:val="-16"/>
          <w:sz w:val="24"/>
          <w:szCs w:val="24"/>
        </w:rPr>
        <w:object w:dxaOrig="300" w:dyaOrig="420">
          <v:shape id="_x0000_i1163" type="#_x0000_t75" style="width:16.3pt;height:19.7pt" o:ole="">
            <v:imagedata r:id="rId272" o:title=""/>
          </v:shape>
          <o:OLEObject Type="Embed" ProgID="Equation.3" ShapeID="_x0000_i1163" DrawAspect="Content" ObjectID="_1498983140" r:id="rId273"/>
        </w:object>
      </w:r>
      <w:r w:rsidRPr="00C73BB4">
        <w:rPr>
          <w:rFonts w:ascii="Times New Roman" w:hAnsi="Times New Roman"/>
          <w:sz w:val="24"/>
          <w:szCs w:val="24"/>
        </w:rPr>
        <w:t>has a mean vector of</w:t>
      </w:r>
      <w:r w:rsidR="00B67572" w:rsidRPr="00C73BB4">
        <w:rPr>
          <w:rFonts w:ascii="Times New Roman" w:hAnsi="Times New Roman"/>
          <w:sz w:val="24"/>
          <w:szCs w:val="24"/>
        </w:rPr>
        <w:t xml:space="preserve"> </w:t>
      </w:r>
      <w:r w:rsidR="00B67572" w:rsidRPr="00C73BB4">
        <w:rPr>
          <w:rFonts w:ascii="Times New Roman" w:hAnsi="Times New Roman"/>
          <w:b/>
          <w:i/>
          <w:sz w:val="24"/>
          <w:szCs w:val="24"/>
        </w:rPr>
        <w:t>B</w:t>
      </w:r>
      <w:r w:rsidRPr="00C73BB4">
        <w:rPr>
          <w:rFonts w:ascii="Times New Roman" w:hAnsi="Times New Roman"/>
          <w:sz w:val="24"/>
          <w:szCs w:val="24"/>
        </w:rPr>
        <w:t xml:space="preserve">. To determine the covariance matrix </w:t>
      </w:r>
      <w:proofErr w:type="gramStart"/>
      <w:r w:rsidRPr="00C73BB4">
        <w:rPr>
          <w:rFonts w:ascii="Times New Roman" w:hAnsi="Times New Roman"/>
          <w:sz w:val="24"/>
          <w:szCs w:val="24"/>
        </w:rPr>
        <w:t xml:space="preserve">of </w:t>
      </w:r>
      <w:r w:rsidR="00B864C9" w:rsidRPr="00C73BB4">
        <w:rPr>
          <w:rFonts w:ascii="Times New Roman" w:hAnsi="Times New Roman"/>
          <w:position w:val="-10"/>
          <w:sz w:val="24"/>
          <w:szCs w:val="24"/>
        </w:rPr>
        <w:object w:dxaOrig="279" w:dyaOrig="360">
          <v:shape id="_x0000_i1164" type="#_x0000_t75" style="width:12.9pt;height:19pt" o:ole="">
            <v:imagedata r:id="rId274" o:title=""/>
          </v:shape>
          <o:OLEObject Type="Embed" ProgID="Equation.3" ShapeID="_x0000_i1164" DrawAspect="Content" ObjectID="_1498983141" r:id="rId275"/>
        </w:object>
      </w:r>
      <w:proofErr w:type="gramEnd"/>
      <w:r w:rsidRPr="00C73BB4">
        <w:rPr>
          <w:rFonts w:ascii="Times New Roman" w:hAnsi="Times New Roman"/>
          <w:sz w:val="24"/>
          <w:szCs w:val="24"/>
        </w:rPr>
        <w:t xml:space="preserve">, </w:t>
      </w:r>
      <w:r w:rsidR="00095054" w:rsidRPr="00C73BB4">
        <w:rPr>
          <w:rFonts w:ascii="Times New Roman" w:hAnsi="Times New Roman"/>
          <w:sz w:val="24"/>
          <w:szCs w:val="24"/>
        </w:rPr>
        <w:t>define the following additional matrices:</w:t>
      </w:r>
    </w:p>
    <w:p w:rsidR="00F54AEF" w:rsidRPr="00910617" w:rsidRDefault="00BE231E" w:rsidP="00664D6C">
      <w:pPr>
        <w:spacing w:after="0" w:line="360" w:lineRule="auto"/>
        <w:ind w:left="720" w:firstLine="720"/>
        <w:jc w:val="both"/>
        <w:rPr>
          <w:rFonts w:ascii="Times New Roman" w:hAnsi="Times New Roman"/>
          <w:sz w:val="24"/>
          <w:szCs w:val="24"/>
        </w:rPr>
      </w:pPr>
      <w:r w:rsidRPr="00910617">
        <w:rPr>
          <w:rFonts w:ascii="Times New Roman" w:hAnsi="Times New Roman"/>
          <w:position w:val="-14"/>
          <w:sz w:val="24"/>
          <w:szCs w:val="24"/>
        </w:rPr>
        <w:object w:dxaOrig="4520" w:dyaOrig="420">
          <v:shape id="_x0000_i1165" type="#_x0000_t75" style="width:224.85pt;height:19.7pt" o:ole="">
            <v:imagedata r:id="rId276" o:title=""/>
          </v:shape>
          <o:OLEObject Type="Embed" ProgID="Equation.3" ShapeID="_x0000_i1165" DrawAspect="Content" ObjectID="_1498983142" r:id="rId277"/>
        </w:object>
      </w:r>
      <w:r w:rsidR="00FF6AA5" w:rsidRPr="00910617">
        <w:rPr>
          <w:rFonts w:ascii="Times New Roman" w:hAnsi="Times New Roman"/>
          <w:sz w:val="24"/>
          <w:szCs w:val="24"/>
        </w:rPr>
        <w:t>,</w:t>
      </w:r>
    </w:p>
    <w:p w:rsidR="00C96306" w:rsidRPr="00910617" w:rsidRDefault="00664D6C" w:rsidP="00664D6C">
      <w:pPr>
        <w:tabs>
          <w:tab w:val="left" w:pos="1440"/>
        </w:tabs>
        <w:spacing w:after="0" w:line="360" w:lineRule="auto"/>
        <w:jc w:val="both"/>
        <w:rPr>
          <w:rFonts w:ascii="Times New Roman" w:hAnsi="Times New Roman"/>
          <w:sz w:val="24"/>
          <w:szCs w:val="24"/>
        </w:rPr>
      </w:pPr>
      <w:r>
        <w:rPr>
          <w:rFonts w:ascii="Times New Roman" w:hAnsi="Times New Roman"/>
          <w:sz w:val="24"/>
          <w:szCs w:val="24"/>
        </w:rPr>
        <w:t>(15)</w:t>
      </w:r>
      <w:r>
        <w:rPr>
          <w:rFonts w:ascii="Times New Roman" w:hAnsi="Times New Roman"/>
          <w:sz w:val="24"/>
          <w:szCs w:val="24"/>
        </w:rPr>
        <w:tab/>
      </w:r>
      <w:r w:rsidR="00BE231E" w:rsidRPr="00910617">
        <w:rPr>
          <w:rFonts w:ascii="Times New Roman" w:hAnsi="Times New Roman"/>
          <w:position w:val="-14"/>
          <w:sz w:val="24"/>
          <w:szCs w:val="24"/>
        </w:rPr>
        <w:object w:dxaOrig="5120" w:dyaOrig="420">
          <v:shape id="_x0000_i1166" type="#_x0000_t75" style="width:256.75pt;height:19.7pt" o:ole="">
            <v:imagedata r:id="rId278" o:title=""/>
          </v:shape>
          <o:OLEObject Type="Embed" ProgID="Equation.3" ShapeID="_x0000_i1166" DrawAspect="Content" ObjectID="_1498983143" r:id="rId279"/>
        </w:object>
      </w:r>
      <w:r w:rsidR="00C6470F">
        <w:rPr>
          <w:rFonts w:ascii="Times New Roman" w:hAnsi="Times New Roman"/>
          <w:sz w:val="24"/>
          <w:szCs w:val="24"/>
        </w:rPr>
        <w:t xml:space="preserve">, </w:t>
      </w:r>
      <w:r w:rsidR="00FF6AA5" w:rsidRPr="00910617">
        <w:rPr>
          <w:rFonts w:ascii="Times New Roman" w:hAnsi="Times New Roman"/>
          <w:sz w:val="24"/>
          <w:szCs w:val="24"/>
        </w:rPr>
        <w:t xml:space="preserve">and </w:t>
      </w:r>
      <w:r w:rsidR="008E2469">
        <w:rPr>
          <w:rFonts w:ascii="Times New Roman" w:hAnsi="Times New Roman"/>
          <w:sz w:val="24"/>
          <w:szCs w:val="24"/>
        </w:rPr>
        <w:t xml:space="preserve">                       </w:t>
      </w:r>
      <w:r w:rsidR="00C6470F">
        <w:rPr>
          <w:rFonts w:ascii="Times New Roman" w:hAnsi="Times New Roman"/>
          <w:sz w:val="24"/>
          <w:szCs w:val="24"/>
        </w:rPr>
        <w:t xml:space="preserve">                        </w:t>
      </w:r>
      <w:r w:rsidR="008E2469">
        <w:rPr>
          <w:rFonts w:ascii="Times New Roman" w:hAnsi="Times New Roman"/>
          <w:sz w:val="24"/>
          <w:szCs w:val="24"/>
        </w:rPr>
        <w:t xml:space="preserve">     </w:t>
      </w:r>
      <w:r w:rsidR="008C353F">
        <w:rPr>
          <w:rFonts w:ascii="Times New Roman" w:hAnsi="Times New Roman"/>
          <w:sz w:val="24"/>
          <w:szCs w:val="24"/>
        </w:rPr>
        <w:t xml:space="preserve"> </w:t>
      </w:r>
    </w:p>
    <w:p w:rsidR="00F26CB7" w:rsidRPr="00910617" w:rsidRDefault="00BE231E" w:rsidP="00664D6C">
      <w:pPr>
        <w:spacing w:after="0" w:line="360" w:lineRule="auto"/>
        <w:ind w:left="720" w:firstLine="720"/>
        <w:jc w:val="both"/>
        <w:rPr>
          <w:rFonts w:ascii="Times New Roman" w:hAnsi="Times New Roman"/>
          <w:sz w:val="24"/>
          <w:szCs w:val="24"/>
        </w:rPr>
      </w:pPr>
      <w:r w:rsidRPr="00910617">
        <w:rPr>
          <w:rFonts w:ascii="Times New Roman" w:hAnsi="Times New Roman"/>
          <w:position w:val="-10"/>
          <w:sz w:val="24"/>
          <w:szCs w:val="24"/>
        </w:rPr>
        <w:object w:dxaOrig="4500" w:dyaOrig="380">
          <v:shape id="_x0000_i1167" type="#_x0000_t75" style="width:217.35pt;height:19pt" o:ole="">
            <v:imagedata r:id="rId280" o:title=""/>
          </v:shape>
          <o:OLEObject Type="Embed" ProgID="Equation.3" ShapeID="_x0000_i1167" DrawAspect="Content" ObjectID="_1498983144" r:id="rId281"/>
        </w:object>
      </w:r>
      <w:r w:rsidR="00C96306" w:rsidRPr="00910617">
        <w:rPr>
          <w:rFonts w:ascii="Times New Roman" w:hAnsi="Times New Roman"/>
          <w:sz w:val="24"/>
          <w:szCs w:val="24"/>
        </w:rPr>
        <w:t>.</w:t>
      </w:r>
    </w:p>
    <w:p w:rsidR="006F5F12" w:rsidRDefault="00F54AEF" w:rsidP="006F5F12">
      <w:pPr>
        <w:tabs>
          <w:tab w:val="right" w:pos="9360"/>
        </w:tabs>
        <w:spacing w:after="0" w:line="360" w:lineRule="auto"/>
        <w:jc w:val="both"/>
        <w:rPr>
          <w:rFonts w:ascii="Times New Roman" w:hAnsi="Times New Roman"/>
          <w:sz w:val="24"/>
          <w:szCs w:val="24"/>
        </w:rPr>
      </w:pPr>
      <w:r w:rsidRPr="00910617">
        <w:rPr>
          <w:rFonts w:ascii="Times New Roman" w:hAnsi="Times New Roman"/>
          <w:sz w:val="24"/>
          <w:szCs w:val="24"/>
        </w:rPr>
        <w:t xml:space="preserve">Then, we obtain that </w:t>
      </w:r>
      <w:r w:rsidR="00CE0A12" w:rsidRPr="00910617">
        <w:rPr>
          <w:rFonts w:ascii="Times New Roman" w:hAnsi="Times New Roman"/>
          <w:position w:val="-14"/>
          <w:sz w:val="24"/>
          <w:szCs w:val="24"/>
        </w:rPr>
        <w:object w:dxaOrig="2340" w:dyaOrig="400">
          <v:shape id="_x0000_i1168" type="#_x0000_t75" style="width:116.85pt;height:19.7pt" o:ole="">
            <v:imagedata r:id="rId282" o:title=""/>
          </v:shape>
          <o:OLEObject Type="Embed" ProgID="Equation.3" ShapeID="_x0000_i1168" DrawAspect="Content" ObjectID="_1498983145" r:id="rId283"/>
        </w:object>
      </w:r>
      <w:r w:rsidR="00A3082C">
        <w:rPr>
          <w:rFonts w:ascii="Times New Roman" w:hAnsi="Times New Roman"/>
          <w:sz w:val="24"/>
          <w:szCs w:val="24"/>
        </w:rPr>
        <w:t xml:space="preserve">                </w:t>
      </w:r>
      <w:r w:rsidR="00B864C9">
        <w:rPr>
          <w:rFonts w:ascii="Times New Roman" w:hAnsi="Times New Roman"/>
          <w:sz w:val="24"/>
          <w:szCs w:val="24"/>
        </w:rPr>
        <w:tab/>
      </w:r>
    </w:p>
    <w:p w:rsidR="006F5F12" w:rsidRPr="00741D2D" w:rsidRDefault="006F5F12" w:rsidP="006F5F12">
      <w:pPr>
        <w:tabs>
          <w:tab w:val="right" w:pos="9360"/>
        </w:tabs>
        <w:spacing w:after="0" w:line="360" w:lineRule="auto"/>
        <w:jc w:val="both"/>
        <w:rPr>
          <w:rFonts w:ascii="Times New Roman" w:hAnsi="Times New Roman"/>
          <w:sz w:val="24"/>
          <w:szCs w:val="24"/>
        </w:rPr>
      </w:pPr>
    </w:p>
    <w:p w:rsidR="006F5F12" w:rsidRPr="00741D2D" w:rsidRDefault="0044258C" w:rsidP="006F5F12">
      <w:pPr>
        <w:tabs>
          <w:tab w:val="right" w:pos="9360"/>
        </w:tabs>
        <w:spacing w:after="0" w:line="360" w:lineRule="auto"/>
        <w:jc w:val="both"/>
        <w:rPr>
          <w:rFonts w:ascii="Times New Roman" w:hAnsi="Times New Roman"/>
          <w:sz w:val="24"/>
          <w:szCs w:val="24"/>
        </w:rPr>
      </w:pPr>
      <w:r w:rsidRPr="00741D2D">
        <w:rPr>
          <w:rFonts w:ascii="Times New Roman" w:hAnsi="Times New Roman"/>
          <w:sz w:val="24"/>
          <w:szCs w:val="24"/>
        </w:rPr>
        <w:t xml:space="preserve">3. </w:t>
      </w:r>
      <w:r w:rsidR="00F26CB7" w:rsidRPr="00741D2D">
        <w:rPr>
          <w:rFonts w:ascii="Times New Roman" w:hAnsi="Times New Roman"/>
          <w:sz w:val="24"/>
          <w:szCs w:val="24"/>
        </w:rPr>
        <w:t>M</w:t>
      </w:r>
      <w:r w:rsidR="00095054" w:rsidRPr="00741D2D">
        <w:rPr>
          <w:rFonts w:ascii="Times New Roman" w:hAnsi="Times New Roman"/>
          <w:sz w:val="24"/>
          <w:szCs w:val="24"/>
        </w:rPr>
        <w:t>ODEL</w:t>
      </w:r>
      <w:r w:rsidR="00F26CB7" w:rsidRPr="00741D2D">
        <w:rPr>
          <w:rFonts w:ascii="Times New Roman" w:hAnsi="Times New Roman"/>
          <w:sz w:val="24"/>
          <w:szCs w:val="24"/>
        </w:rPr>
        <w:t xml:space="preserve"> </w:t>
      </w:r>
      <w:r w:rsidR="00095054" w:rsidRPr="00741D2D">
        <w:rPr>
          <w:rFonts w:ascii="Times New Roman" w:hAnsi="Times New Roman"/>
          <w:sz w:val="24"/>
          <w:szCs w:val="24"/>
        </w:rPr>
        <w:t>ESTIMATION</w:t>
      </w:r>
    </w:p>
    <w:p w:rsidR="006F5F12" w:rsidRPr="00966943" w:rsidRDefault="00B8355B" w:rsidP="006F5F12">
      <w:pPr>
        <w:tabs>
          <w:tab w:val="right" w:pos="9360"/>
        </w:tabs>
        <w:spacing w:after="0" w:line="360" w:lineRule="auto"/>
        <w:jc w:val="both"/>
        <w:rPr>
          <w:rFonts w:ascii="Times New Roman" w:hAnsi="Times New Roman"/>
          <w:i/>
          <w:sz w:val="24"/>
          <w:szCs w:val="24"/>
        </w:rPr>
      </w:pPr>
      <w:r w:rsidRPr="00966943">
        <w:rPr>
          <w:rFonts w:ascii="Times New Roman" w:hAnsi="Times New Roman"/>
          <w:i/>
          <w:sz w:val="24"/>
          <w:szCs w:val="24"/>
        </w:rPr>
        <w:t>Development of the Maximum Likelihood Estimator</w:t>
      </w:r>
    </w:p>
    <w:p w:rsidR="004F2BEA" w:rsidRPr="00CE0A12" w:rsidRDefault="00BE6AD3" w:rsidP="006F5F12">
      <w:pPr>
        <w:tabs>
          <w:tab w:val="right" w:pos="9360"/>
        </w:tabs>
        <w:spacing w:after="0" w:line="360" w:lineRule="auto"/>
        <w:jc w:val="both"/>
        <w:rPr>
          <w:rFonts w:ascii="Times New Roman" w:hAnsi="Times New Roman"/>
          <w:sz w:val="24"/>
          <w:szCs w:val="24"/>
        </w:rPr>
      </w:pPr>
      <w:proofErr w:type="gramStart"/>
      <w:r w:rsidRPr="00CE0A12">
        <w:rPr>
          <w:rFonts w:ascii="Times New Roman" w:hAnsi="Times New Roman"/>
          <w:sz w:val="24"/>
          <w:szCs w:val="24"/>
        </w:rPr>
        <w:t xml:space="preserve">Let </w:t>
      </w:r>
      <w:r w:rsidR="00AA5730" w:rsidRPr="00CE0A12">
        <w:rPr>
          <w:rFonts w:ascii="Times New Roman" w:hAnsi="Times New Roman"/>
          <w:position w:val="-10"/>
          <w:sz w:val="24"/>
          <w:szCs w:val="24"/>
        </w:rPr>
        <w:object w:dxaOrig="1900" w:dyaOrig="340">
          <v:shape id="_x0000_i1169" type="#_x0000_t75" style="width:86.95pt;height:16.3pt" o:ole="">
            <v:imagedata r:id="rId284" o:title=""/>
          </v:shape>
          <o:OLEObject Type="Embed" ProgID="Equation.3" ShapeID="_x0000_i1169" DrawAspect="Content" ObjectID="_1498983146" r:id="rId285"/>
        </w:object>
      </w:r>
      <w:proofErr w:type="gramEnd"/>
      <w:r w:rsidRPr="00CE0A12">
        <w:rPr>
          <w:rFonts w:ascii="Times New Roman" w:hAnsi="Times New Roman"/>
          <w:sz w:val="24"/>
          <w:szCs w:val="24"/>
        </w:rPr>
        <w:t xml:space="preserve">. </w:t>
      </w:r>
      <w:r w:rsidR="00F26CB7" w:rsidRPr="00CE0A12">
        <w:rPr>
          <w:rFonts w:ascii="Times New Roman" w:hAnsi="Times New Roman"/>
          <w:sz w:val="24"/>
          <w:szCs w:val="24"/>
        </w:rPr>
        <w:t xml:space="preserve">The parameters to estimate </w:t>
      </w:r>
      <w:r w:rsidR="004F2BEA" w:rsidRPr="00CE0A12">
        <w:rPr>
          <w:rFonts w:ascii="Times New Roman" w:hAnsi="Times New Roman"/>
          <w:sz w:val="24"/>
          <w:szCs w:val="24"/>
        </w:rPr>
        <w:t xml:space="preserve">in the spatial MDCP model </w:t>
      </w:r>
      <w:r w:rsidR="00F26CB7" w:rsidRPr="00CE0A12">
        <w:rPr>
          <w:rFonts w:ascii="Times New Roman" w:hAnsi="Times New Roman"/>
          <w:sz w:val="24"/>
          <w:szCs w:val="24"/>
        </w:rPr>
        <w:t xml:space="preserve">include </w:t>
      </w:r>
      <w:r w:rsidRPr="00CE0A12">
        <w:rPr>
          <w:rFonts w:ascii="Times New Roman" w:hAnsi="Times New Roman"/>
          <w:sz w:val="24"/>
          <w:szCs w:val="24"/>
        </w:rPr>
        <w:t>the</w:t>
      </w:r>
      <w:r w:rsidR="00AA5730">
        <w:rPr>
          <w:rFonts w:ascii="Times New Roman" w:hAnsi="Times New Roman"/>
          <w:sz w:val="24"/>
          <w:szCs w:val="24"/>
        </w:rPr>
        <w:t xml:space="preserve"> </w:t>
      </w:r>
      <w:r w:rsidR="00AA5730" w:rsidRPr="00AA5730">
        <w:rPr>
          <w:rFonts w:ascii="Times New Roman" w:hAnsi="Times New Roman"/>
          <w:b/>
          <w:i/>
          <w:sz w:val="24"/>
          <w:szCs w:val="24"/>
        </w:rPr>
        <w:t>γ</w:t>
      </w:r>
      <w:r w:rsidRPr="00CE0A12">
        <w:rPr>
          <w:rFonts w:ascii="Times New Roman" w:hAnsi="Times New Roman"/>
          <w:sz w:val="24"/>
          <w:szCs w:val="24"/>
        </w:rPr>
        <w:t xml:space="preserve"> </w:t>
      </w:r>
      <w:r w:rsidR="00B864C9" w:rsidRPr="00CE0A12">
        <w:rPr>
          <w:rFonts w:ascii="Times New Roman" w:hAnsi="Times New Roman"/>
          <w:sz w:val="24"/>
          <w:szCs w:val="24"/>
        </w:rPr>
        <w:t xml:space="preserve"> </w:t>
      </w:r>
      <w:r w:rsidR="004C3E43">
        <w:rPr>
          <w:rFonts w:ascii="Times New Roman" w:hAnsi="Times New Roman"/>
          <w:sz w:val="24"/>
          <w:szCs w:val="24"/>
        </w:rPr>
        <w:t>parameter</w:t>
      </w:r>
      <w:r w:rsidR="00A9370A" w:rsidRPr="00CE0A12">
        <w:rPr>
          <w:rFonts w:ascii="Times New Roman" w:hAnsi="Times New Roman"/>
          <w:sz w:val="24"/>
          <w:szCs w:val="24"/>
        </w:rPr>
        <w:t xml:space="preserve"> vector</w:t>
      </w:r>
      <w:r w:rsidR="00F26CB7" w:rsidRPr="00CE0A12">
        <w:rPr>
          <w:rFonts w:ascii="Times New Roman" w:hAnsi="Times New Roman"/>
          <w:sz w:val="24"/>
          <w:szCs w:val="24"/>
        </w:rPr>
        <w:t>, the</w:t>
      </w:r>
      <w:r w:rsidR="00AA5730">
        <w:rPr>
          <w:rFonts w:ascii="Times New Roman" w:hAnsi="Times New Roman"/>
          <w:sz w:val="24"/>
          <w:szCs w:val="24"/>
        </w:rPr>
        <w:t xml:space="preserve"> </w:t>
      </w:r>
      <w:r w:rsidR="00AA5730" w:rsidRPr="00AA5730">
        <w:rPr>
          <w:rFonts w:ascii="Times New Roman" w:hAnsi="Times New Roman"/>
          <w:b/>
          <w:i/>
          <w:sz w:val="24"/>
          <w:szCs w:val="24"/>
        </w:rPr>
        <w:t>b</w:t>
      </w:r>
      <w:r w:rsidR="00F26CB7" w:rsidRPr="00CE0A12">
        <w:rPr>
          <w:rFonts w:ascii="Times New Roman" w:hAnsi="Times New Roman"/>
          <w:sz w:val="24"/>
          <w:szCs w:val="24"/>
        </w:rPr>
        <w:t xml:space="preserve"> </w:t>
      </w:r>
      <w:r w:rsidRPr="00CE0A12">
        <w:rPr>
          <w:rFonts w:ascii="Times New Roman" w:hAnsi="Times New Roman"/>
          <w:sz w:val="24"/>
          <w:szCs w:val="24"/>
        </w:rPr>
        <w:t xml:space="preserve">vector, </w:t>
      </w:r>
      <w:r w:rsidR="00F26CB7" w:rsidRPr="00CE0A12">
        <w:rPr>
          <w:rFonts w:ascii="Times New Roman" w:hAnsi="Times New Roman"/>
          <w:sz w:val="24"/>
          <w:szCs w:val="24"/>
        </w:rPr>
        <w:t xml:space="preserve">the elements of </w:t>
      </w:r>
      <w:r w:rsidRPr="00CE0A12">
        <w:rPr>
          <w:rFonts w:ascii="Times New Roman" w:hAnsi="Times New Roman"/>
          <w:sz w:val="24"/>
          <w:szCs w:val="24"/>
        </w:rPr>
        <w:t xml:space="preserve">the spatial lag parameter </w:t>
      </w:r>
      <w:r w:rsidR="001028D3" w:rsidRPr="00CE0A12">
        <w:rPr>
          <w:rFonts w:ascii="Times New Roman" w:hAnsi="Times New Roman"/>
          <w:sz w:val="24"/>
          <w:szCs w:val="24"/>
        </w:rPr>
        <w:t>matrix</w:t>
      </w:r>
      <w:r w:rsidR="00AA5730">
        <w:rPr>
          <w:rFonts w:ascii="Times New Roman" w:hAnsi="Times New Roman"/>
          <w:sz w:val="24"/>
          <w:szCs w:val="24"/>
        </w:rPr>
        <w:t xml:space="preserve"> </w:t>
      </w:r>
      <w:r w:rsidR="00AA5730" w:rsidRPr="00AA5730">
        <w:rPr>
          <w:rFonts w:ascii="Times New Roman" w:hAnsi="Times New Roman"/>
          <w:b/>
          <w:sz w:val="24"/>
          <w:szCs w:val="24"/>
        </w:rPr>
        <w:t>δ</w:t>
      </w:r>
      <w:r w:rsidRPr="00CE0A12">
        <w:rPr>
          <w:rFonts w:ascii="Times New Roman" w:hAnsi="Times New Roman"/>
          <w:sz w:val="24"/>
          <w:szCs w:val="24"/>
        </w:rPr>
        <w:t xml:space="preserve">, and </w:t>
      </w:r>
      <w:r w:rsidR="00F26CB7" w:rsidRPr="00CE0A12">
        <w:rPr>
          <w:rFonts w:ascii="Times New Roman" w:hAnsi="Times New Roman"/>
          <w:sz w:val="24"/>
          <w:szCs w:val="24"/>
        </w:rPr>
        <w:t>the covariance matrices</w:t>
      </w:r>
      <w:r w:rsidR="002F648A" w:rsidRPr="00CE0A12">
        <w:rPr>
          <w:rFonts w:ascii="Times New Roman" w:hAnsi="Times New Roman"/>
          <w:sz w:val="24"/>
          <w:szCs w:val="24"/>
        </w:rPr>
        <w:t xml:space="preserve"> -</w:t>
      </w:r>
      <w:r w:rsidR="00A9370A" w:rsidRPr="00CE0A12">
        <w:rPr>
          <w:rFonts w:ascii="Times New Roman" w:hAnsi="Times New Roman"/>
          <w:sz w:val="24"/>
          <w:szCs w:val="24"/>
        </w:rPr>
        <w:t xml:space="preserve"> </w:t>
      </w:r>
      <w:r w:rsidR="00CE0A12" w:rsidRPr="00CE0A12">
        <w:rPr>
          <w:rFonts w:ascii="Times New Roman" w:hAnsi="Times New Roman"/>
          <w:position w:val="-4"/>
          <w:sz w:val="24"/>
          <w:szCs w:val="24"/>
        </w:rPr>
        <w:object w:dxaOrig="260" w:dyaOrig="260">
          <v:shape id="_x0000_i1170" type="#_x0000_t75" style="width:12.9pt;height:12.9pt" o:ole="">
            <v:imagedata r:id="rId286" o:title=""/>
          </v:shape>
          <o:OLEObject Type="Embed" ProgID="Equation.3" ShapeID="_x0000_i1170" DrawAspect="Content" ObjectID="_1498983147" r:id="rId287"/>
        </w:object>
      </w:r>
      <w:r w:rsidR="002F648A" w:rsidRPr="00CE0A12">
        <w:rPr>
          <w:rFonts w:ascii="Times New Roman" w:hAnsi="Times New Roman"/>
          <w:position w:val="-4"/>
          <w:sz w:val="24"/>
          <w:szCs w:val="24"/>
        </w:rPr>
        <w:t xml:space="preserve"> </w:t>
      </w:r>
      <w:r w:rsidR="001028D3" w:rsidRPr="00CE0A12">
        <w:rPr>
          <w:rFonts w:ascii="Times New Roman" w:hAnsi="Times New Roman"/>
          <w:sz w:val="24"/>
          <w:szCs w:val="24"/>
        </w:rPr>
        <w:t>and</w:t>
      </w:r>
      <w:r w:rsidR="002F648A" w:rsidRPr="00CE0A12">
        <w:rPr>
          <w:rFonts w:ascii="Times New Roman" w:hAnsi="Times New Roman"/>
          <w:sz w:val="24"/>
          <w:szCs w:val="24"/>
        </w:rPr>
        <w:t xml:space="preserve"> </w:t>
      </w:r>
      <w:r w:rsidR="00CE0A12" w:rsidRPr="00CE0A12">
        <w:rPr>
          <w:rFonts w:ascii="Times New Roman" w:hAnsi="Times New Roman"/>
          <w:position w:val="-4"/>
          <w:sz w:val="24"/>
          <w:szCs w:val="24"/>
        </w:rPr>
        <w:object w:dxaOrig="260" w:dyaOrig="260">
          <v:shape id="_x0000_i1171" type="#_x0000_t75" style="width:12.9pt;height:12.9pt" o:ole="">
            <v:imagedata r:id="rId288" o:title=""/>
          </v:shape>
          <o:OLEObject Type="Embed" ProgID="Equation.3" ShapeID="_x0000_i1171" DrawAspect="Content" ObjectID="_1498983148" r:id="rId289"/>
        </w:object>
      </w:r>
      <w:r w:rsidR="00F26CB7" w:rsidRPr="00CE0A12">
        <w:rPr>
          <w:rFonts w:ascii="Times New Roman" w:hAnsi="Times New Roman"/>
          <w:sz w:val="24"/>
          <w:szCs w:val="24"/>
        </w:rPr>
        <w:t xml:space="preserve">. </w:t>
      </w:r>
      <w:r w:rsidR="00AC55A8" w:rsidRPr="00221CFD">
        <w:rPr>
          <w:rFonts w:ascii="Times New Roman" w:hAnsi="Times New Roman"/>
          <w:sz w:val="24"/>
          <w:szCs w:val="24"/>
        </w:rPr>
        <w:t xml:space="preserve">The data provide information on the vector of exogenous variables </w:t>
      </w:r>
      <w:r w:rsidR="00AC55A8" w:rsidRPr="00221CFD">
        <w:rPr>
          <w:rFonts w:ascii="Times New Roman" w:hAnsi="Times New Roman"/>
          <w:position w:val="-14"/>
          <w:sz w:val="24"/>
          <w:szCs w:val="24"/>
        </w:rPr>
        <w:object w:dxaOrig="260" w:dyaOrig="380">
          <v:shape id="_x0000_i1172" type="#_x0000_t75" style="width:12.9pt;height:19.7pt" o:ole="">
            <v:imagedata r:id="rId290" o:title=""/>
          </v:shape>
          <o:OLEObject Type="Embed" ProgID="Equation.3" ShapeID="_x0000_i1172" DrawAspect="Content" ObjectID="_1498983149" r:id="rId291"/>
        </w:object>
      </w:r>
      <w:r w:rsidR="00221CFD" w:rsidRPr="00221CFD">
        <w:rPr>
          <w:rFonts w:ascii="Times New Roman" w:hAnsi="Times New Roman"/>
          <w:sz w:val="24"/>
          <w:szCs w:val="24"/>
        </w:rPr>
        <w:t xml:space="preserve"> for each grid </w:t>
      </w:r>
      <w:r w:rsidR="00221CFD" w:rsidRPr="00221CFD">
        <w:rPr>
          <w:rFonts w:ascii="Times New Roman" w:hAnsi="Times New Roman"/>
          <w:i/>
          <w:sz w:val="24"/>
          <w:szCs w:val="24"/>
        </w:rPr>
        <w:t>q</w:t>
      </w:r>
      <w:r w:rsidR="00221CFD" w:rsidRPr="00AA5730">
        <w:rPr>
          <w:rFonts w:ascii="Times New Roman" w:hAnsi="Times New Roman"/>
          <w:sz w:val="24"/>
          <w:szCs w:val="24"/>
        </w:rPr>
        <w:t xml:space="preserve">, </w:t>
      </w:r>
      <w:r w:rsidR="00221CFD" w:rsidRPr="00221CFD">
        <w:rPr>
          <w:rFonts w:ascii="Times New Roman" w:hAnsi="Times New Roman"/>
          <w:sz w:val="24"/>
          <w:szCs w:val="24"/>
        </w:rPr>
        <w:t xml:space="preserve">the spatial weight </w:t>
      </w:r>
      <w:proofErr w:type="gramStart"/>
      <w:r w:rsidR="00221CFD" w:rsidRPr="00221CFD">
        <w:rPr>
          <w:rFonts w:ascii="Times New Roman" w:hAnsi="Times New Roman"/>
          <w:sz w:val="24"/>
          <w:szCs w:val="24"/>
        </w:rPr>
        <w:t xml:space="preserve">matrix </w:t>
      </w:r>
      <w:r w:rsidR="00AA5730" w:rsidRPr="00221CFD">
        <w:rPr>
          <w:rFonts w:ascii="Times New Roman" w:hAnsi="Times New Roman"/>
          <w:position w:val="-6"/>
          <w:sz w:val="24"/>
          <w:szCs w:val="24"/>
        </w:rPr>
        <w:object w:dxaOrig="320" w:dyaOrig="340">
          <v:shape id="_x0000_i1173" type="#_x0000_t75" style="width:15.6pt;height:16.3pt" o:ole="" o:preferrelative="f">
            <v:imagedata r:id="rId292" o:title=""/>
            <o:lock v:ext="edit" aspectratio="f"/>
          </v:shape>
          <o:OLEObject Type="Embed" ProgID="Equation.3" ShapeID="_x0000_i1173" DrawAspect="Content" ObjectID="_1498983150" r:id="rId293"/>
        </w:object>
      </w:r>
      <w:proofErr w:type="gramEnd"/>
      <w:r w:rsidR="00221CFD" w:rsidRPr="00221CFD">
        <w:rPr>
          <w:rFonts w:ascii="Times New Roman" w:hAnsi="Times New Roman"/>
          <w:sz w:val="24"/>
          <w:szCs w:val="24"/>
        </w:rPr>
        <w:t xml:space="preserve">, and the observed land-use square footage vector across the land-use alternatives in each grid </w:t>
      </w:r>
      <w:r w:rsidR="00221CFD" w:rsidRPr="00221CFD">
        <w:rPr>
          <w:rFonts w:ascii="Times New Roman" w:hAnsi="Times New Roman"/>
          <w:i/>
          <w:sz w:val="24"/>
          <w:szCs w:val="24"/>
        </w:rPr>
        <w:t>q</w:t>
      </w:r>
      <w:r w:rsidR="00221CFD" w:rsidRPr="00221CFD">
        <w:rPr>
          <w:rFonts w:ascii="Times New Roman" w:hAnsi="Times New Roman"/>
          <w:sz w:val="24"/>
          <w:szCs w:val="24"/>
        </w:rPr>
        <w:t>:</w:t>
      </w:r>
      <w:r w:rsidR="00221CFD">
        <w:rPr>
          <w:rFonts w:ascii="Times New Roman" w:hAnsi="Times New Roman"/>
          <w:sz w:val="24"/>
          <w:szCs w:val="24"/>
        </w:rPr>
        <w:t xml:space="preserve"> </w:t>
      </w:r>
      <w:r w:rsidR="005F36EC" w:rsidRPr="00910617">
        <w:rPr>
          <w:rFonts w:ascii="Times New Roman" w:hAnsi="Times New Roman"/>
          <w:position w:val="-14"/>
          <w:sz w:val="24"/>
          <w:szCs w:val="24"/>
        </w:rPr>
        <w:object w:dxaOrig="2040" w:dyaOrig="400">
          <v:shape id="_x0000_i1174" type="#_x0000_t75" style="width:101.2pt;height:19.7pt" o:ole="">
            <v:imagedata r:id="rId294" o:title=""/>
          </v:shape>
          <o:OLEObject Type="Embed" ProgID="Equation.3" ShapeID="_x0000_i1174" DrawAspect="Content" ObjectID="_1498983151" r:id="rId295"/>
        </w:object>
      </w:r>
      <w:r w:rsidR="00221CFD" w:rsidRPr="00910617">
        <w:rPr>
          <w:rFonts w:ascii="Times New Roman" w:hAnsi="Times New Roman"/>
          <w:sz w:val="24"/>
          <w:szCs w:val="24"/>
        </w:rPr>
        <w:t xml:space="preserve">. </w:t>
      </w:r>
      <w:r w:rsidR="00221CFD">
        <w:rPr>
          <w:rFonts w:ascii="Times New Roman" w:hAnsi="Times New Roman"/>
          <w:sz w:val="24"/>
          <w:szCs w:val="24"/>
        </w:rPr>
        <w:t xml:space="preserve">Note that a specific grid may not be invested in some land-use types, in which case the corresponding </w:t>
      </w:r>
      <w:r w:rsidR="00F16DC8" w:rsidRPr="00095692">
        <w:rPr>
          <w:position w:val="-14"/>
        </w:rPr>
        <w:object w:dxaOrig="360" w:dyaOrig="400">
          <v:shape id="_x0000_i1175" type="#_x0000_t75" style="width:18.35pt;height:19.7pt" o:ole="">
            <v:imagedata r:id="rId296" o:title=""/>
          </v:shape>
          <o:OLEObject Type="Embed" ProgID="Equation.3" ShapeID="_x0000_i1175" DrawAspect="Content" ObjectID="_1498983152" r:id="rId297"/>
        </w:object>
      </w:r>
      <w:r w:rsidR="00221CFD">
        <w:rPr>
          <w:rFonts w:ascii="Times New Roman" w:hAnsi="Times New Roman"/>
          <w:sz w:val="24"/>
          <w:szCs w:val="24"/>
        </w:rPr>
        <w:t xml:space="preserve"> values take a value of zero. </w:t>
      </w:r>
      <w:r w:rsidR="004F2BEA" w:rsidRPr="00CE0A12">
        <w:rPr>
          <w:rFonts w:ascii="Times New Roman" w:hAnsi="Times New Roman"/>
          <w:sz w:val="24"/>
          <w:szCs w:val="24"/>
        </w:rPr>
        <w:t>L</w:t>
      </w:r>
      <w:r w:rsidR="00F26CB7" w:rsidRPr="00CE0A12">
        <w:rPr>
          <w:rFonts w:ascii="Times New Roman" w:hAnsi="Times New Roman"/>
          <w:sz w:val="24"/>
          <w:szCs w:val="24"/>
        </w:rPr>
        <w:t xml:space="preserve">et </w:t>
      </w:r>
      <w:r w:rsidR="00AA5730" w:rsidRPr="00AA5730">
        <w:rPr>
          <w:rFonts w:ascii="Times New Roman" w:hAnsi="Times New Roman"/>
          <w:b/>
          <w:sz w:val="24"/>
          <w:szCs w:val="24"/>
        </w:rPr>
        <w:t>θ</w:t>
      </w:r>
      <w:r w:rsidR="00F26CB7" w:rsidRPr="00CE0A12">
        <w:rPr>
          <w:rFonts w:ascii="Times New Roman" w:hAnsi="Times New Roman"/>
          <w:sz w:val="24"/>
          <w:szCs w:val="24"/>
        </w:rPr>
        <w:t xml:space="preserve"> be the collection of </w:t>
      </w:r>
      <w:r w:rsidR="004F2BEA" w:rsidRPr="00CE0A12">
        <w:rPr>
          <w:rFonts w:ascii="Times New Roman" w:hAnsi="Times New Roman"/>
          <w:sz w:val="24"/>
          <w:szCs w:val="24"/>
        </w:rPr>
        <w:t>these parameters</w:t>
      </w:r>
      <w:proofErr w:type="gramStart"/>
      <w:r w:rsidR="00F26CB7" w:rsidRPr="00CE0A12">
        <w:rPr>
          <w:rFonts w:ascii="Times New Roman" w:hAnsi="Times New Roman"/>
          <w:sz w:val="24"/>
          <w:szCs w:val="24"/>
        </w:rPr>
        <w:t xml:space="preserve">: </w:t>
      </w:r>
      <w:r w:rsidR="00934DA5" w:rsidRPr="00CE0A12">
        <w:rPr>
          <w:rFonts w:ascii="Times New Roman" w:hAnsi="Times New Roman"/>
          <w:position w:val="-10"/>
          <w:sz w:val="24"/>
          <w:szCs w:val="24"/>
        </w:rPr>
        <w:object w:dxaOrig="3820" w:dyaOrig="340">
          <v:shape id="_x0000_i1176" type="#_x0000_t75" style="width:190.2pt;height:16.3pt" o:ole="" o:preferrelative="f">
            <v:imagedata r:id="rId298" o:title=""/>
            <o:lock v:ext="edit" aspectratio="f"/>
          </v:shape>
          <o:OLEObject Type="Embed" ProgID="Equation.3" ShapeID="_x0000_i1176" DrawAspect="Content" ObjectID="_1498983153" r:id="rId299"/>
        </w:object>
      </w:r>
      <w:proofErr w:type="gramEnd"/>
      <w:r w:rsidR="004F2BEA" w:rsidRPr="00CE0A12">
        <w:rPr>
          <w:rFonts w:ascii="Times New Roman" w:hAnsi="Times New Roman"/>
          <w:sz w:val="24"/>
          <w:szCs w:val="24"/>
        </w:rPr>
        <w:t>, w</w:t>
      </w:r>
      <w:r w:rsidR="00F26CB7" w:rsidRPr="00CE0A12">
        <w:rPr>
          <w:rFonts w:ascii="Times New Roman" w:hAnsi="Times New Roman"/>
          <w:sz w:val="24"/>
          <w:szCs w:val="24"/>
        </w:rPr>
        <w:t xml:space="preserve">here </w:t>
      </w:r>
      <w:r w:rsidR="00BE231E" w:rsidRPr="00CE0A12">
        <w:rPr>
          <w:rFonts w:ascii="Times New Roman" w:hAnsi="Times New Roman"/>
          <w:position w:val="-10"/>
          <w:sz w:val="24"/>
          <w:szCs w:val="24"/>
        </w:rPr>
        <w:object w:dxaOrig="940" w:dyaOrig="320">
          <v:shape id="_x0000_i1177" type="#_x0000_t75" style="width:46.2pt;height:15.6pt" o:ole="" o:preferrelative="f">
            <v:imagedata r:id="rId300" o:title=""/>
            <o:lock v:ext="edit" aspectratio="f"/>
          </v:shape>
          <o:OLEObject Type="Embed" ProgID="Equation.3" ShapeID="_x0000_i1177" DrawAspect="Content" ObjectID="_1498983154" r:id="rId301"/>
        </w:object>
      </w:r>
      <w:r w:rsidR="00CE0A12" w:rsidRPr="00CE0A12">
        <w:rPr>
          <w:rFonts w:ascii="Times New Roman" w:hAnsi="Times New Roman"/>
          <w:sz w:val="24"/>
          <w:szCs w:val="24"/>
        </w:rPr>
        <w:t xml:space="preserve"> </w:t>
      </w:r>
      <w:r w:rsidR="00467CA3" w:rsidRPr="00CE0A12">
        <w:rPr>
          <w:rFonts w:ascii="Times New Roman" w:hAnsi="Times New Roman"/>
          <w:sz w:val="24"/>
          <w:szCs w:val="24"/>
        </w:rPr>
        <w:t xml:space="preserve">and </w:t>
      </w:r>
      <w:r w:rsidR="00BE231E" w:rsidRPr="00CE0A12">
        <w:rPr>
          <w:rFonts w:ascii="Times New Roman" w:hAnsi="Times New Roman"/>
          <w:position w:val="-10"/>
          <w:sz w:val="24"/>
          <w:szCs w:val="24"/>
        </w:rPr>
        <w:object w:dxaOrig="960" w:dyaOrig="320">
          <v:shape id="_x0000_i1178" type="#_x0000_t75" style="width:48.25pt;height:15.6pt" o:ole="" o:preferrelative="f">
            <v:imagedata r:id="rId302" o:title=""/>
            <o:lock v:ext="edit" aspectratio="f"/>
          </v:shape>
          <o:OLEObject Type="Embed" ProgID="Equation.3" ShapeID="_x0000_i1178" DrawAspect="Content" ObjectID="_1498983155" r:id="rId303"/>
        </w:object>
      </w:r>
      <w:r w:rsidR="00CE0A12" w:rsidRPr="00CE0A12">
        <w:rPr>
          <w:rFonts w:ascii="Times New Roman" w:hAnsi="Times New Roman"/>
          <w:sz w:val="24"/>
          <w:szCs w:val="24"/>
        </w:rPr>
        <w:t xml:space="preserve"> </w:t>
      </w:r>
      <w:r w:rsidR="00934DA5">
        <w:rPr>
          <w:rFonts w:ascii="Times New Roman" w:hAnsi="Times New Roman"/>
          <w:sz w:val="24"/>
          <w:szCs w:val="24"/>
        </w:rPr>
        <w:t>represent</w:t>
      </w:r>
      <w:r w:rsidR="00F26CB7" w:rsidRPr="00CE0A12">
        <w:rPr>
          <w:rFonts w:ascii="Times New Roman" w:hAnsi="Times New Roman"/>
          <w:sz w:val="24"/>
          <w:szCs w:val="24"/>
        </w:rPr>
        <w:t xml:space="preserve"> the </w:t>
      </w:r>
      <w:r w:rsidR="00467CA3" w:rsidRPr="00CE0A12">
        <w:rPr>
          <w:rFonts w:ascii="Times New Roman" w:hAnsi="Times New Roman"/>
          <w:sz w:val="24"/>
          <w:szCs w:val="24"/>
        </w:rPr>
        <w:t xml:space="preserve">column </w:t>
      </w:r>
      <w:r w:rsidR="00F26CB7" w:rsidRPr="00CE0A12">
        <w:rPr>
          <w:rFonts w:ascii="Times New Roman" w:hAnsi="Times New Roman"/>
          <w:sz w:val="24"/>
          <w:szCs w:val="24"/>
        </w:rPr>
        <w:lastRenderedPageBreak/>
        <w:t>vector of upper triangle elements of</w:t>
      </w:r>
      <w:r w:rsidR="00BE231E">
        <w:rPr>
          <w:rFonts w:ascii="Times New Roman" w:hAnsi="Times New Roman"/>
          <w:sz w:val="24"/>
          <w:szCs w:val="24"/>
        </w:rPr>
        <w:t xml:space="preserve"> </w:t>
      </w:r>
      <w:r w:rsidR="00CE0A12" w:rsidRPr="00CE0A12">
        <w:rPr>
          <w:rFonts w:ascii="Times New Roman" w:hAnsi="Times New Roman"/>
          <w:position w:val="-4"/>
          <w:sz w:val="24"/>
          <w:szCs w:val="24"/>
        </w:rPr>
        <w:object w:dxaOrig="260" w:dyaOrig="260">
          <v:shape id="_x0000_i1179" type="#_x0000_t75" style="width:12.9pt;height:12.9pt" o:ole="">
            <v:imagedata r:id="rId304" o:title=""/>
          </v:shape>
          <o:OLEObject Type="Embed" ProgID="Equation.3" ShapeID="_x0000_i1179" DrawAspect="Content" ObjectID="_1498983156" r:id="rId305"/>
        </w:object>
      </w:r>
      <w:r w:rsidR="00BE231E">
        <w:rPr>
          <w:rFonts w:ascii="Times New Roman" w:hAnsi="Times New Roman"/>
          <w:sz w:val="24"/>
          <w:szCs w:val="24"/>
        </w:rPr>
        <w:t xml:space="preserve"> </w:t>
      </w:r>
      <w:r w:rsidR="00467CA3" w:rsidRPr="00CE0A12">
        <w:rPr>
          <w:rFonts w:ascii="Times New Roman" w:hAnsi="Times New Roman"/>
          <w:sz w:val="24"/>
          <w:szCs w:val="24"/>
        </w:rPr>
        <w:t>and</w:t>
      </w:r>
      <w:r w:rsidR="00467CA3" w:rsidRPr="00CE0A12">
        <w:rPr>
          <w:rFonts w:ascii="Times New Roman" w:hAnsi="Times New Roman"/>
          <w:position w:val="-4"/>
          <w:sz w:val="24"/>
          <w:szCs w:val="24"/>
        </w:rPr>
        <w:t xml:space="preserve"> </w:t>
      </w:r>
      <w:r w:rsidR="00CE0A12" w:rsidRPr="00CE0A12">
        <w:rPr>
          <w:rFonts w:ascii="Times New Roman" w:hAnsi="Times New Roman"/>
          <w:position w:val="-4"/>
          <w:sz w:val="24"/>
          <w:szCs w:val="24"/>
        </w:rPr>
        <w:object w:dxaOrig="260" w:dyaOrig="260">
          <v:shape id="_x0000_i1180" type="#_x0000_t75" style="width:12.9pt;height:12.9pt" o:ole="">
            <v:imagedata r:id="rId306" o:title=""/>
          </v:shape>
          <o:OLEObject Type="Embed" ProgID="Equation.3" ShapeID="_x0000_i1180" DrawAspect="Content" ObjectID="_1498983157" r:id="rId307"/>
        </w:object>
      </w:r>
      <w:r w:rsidR="00467CA3" w:rsidRPr="00CE0A12">
        <w:rPr>
          <w:rFonts w:ascii="Times New Roman" w:hAnsi="Times New Roman"/>
          <w:sz w:val="24"/>
          <w:szCs w:val="24"/>
        </w:rPr>
        <w:t xml:space="preserve">, respectively, and </w:t>
      </w:r>
      <w:r w:rsidR="00BE231E" w:rsidRPr="00CE0A12">
        <w:rPr>
          <w:rFonts w:ascii="Times New Roman" w:hAnsi="Times New Roman"/>
          <w:position w:val="-10"/>
          <w:sz w:val="24"/>
          <w:szCs w:val="24"/>
        </w:rPr>
        <w:object w:dxaOrig="900" w:dyaOrig="320">
          <v:shape id="_x0000_i1181" type="#_x0000_t75" style="width:45.5pt;height:15.6pt" o:ole="" o:preferrelative="f">
            <v:imagedata r:id="rId308" o:title=""/>
            <o:lock v:ext="edit" aspectratio="f"/>
          </v:shape>
          <o:OLEObject Type="Embed" ProgID="Equation.3" ShapeID="_x0000_i1181" DrawAspect="Content" ObjectID="_1498983158" r:id="rId309"/>
        </w:object>
      </w:r>
      <w:r w:rsidR="00BB46D2" w:rsidRPr="00CE0A12">
        <w:rPr>
          <w:rFonts w:ascii="Times New Roman" w:hAnsi="Times New Roman"/>
          <w:sz w:val="24"/>
          <w:szCs w:val="24"/>
        </w:rPr>
        <w:t>represents the column vector of diagonal element of</w:t>
      </w:r>
      <w:r w:rsidR="00BB46D2" w:rsidRPr="00CE0A12">
        <w:rPr>
          <w:rFonts w:ascii="Times New Roman" w:hAnsi="Times New Roman"/>
          <w:position w:val="-10"/>
          <w:sz w:val="24"/>
          <w:szCs w:val="24"/>
        </w:rPr>
        <w:t xml:space="preserve"> </w:t>
      </w:r>
      <w:r w:rsidR="00AA5730" w:rsidRPr="00AA5730">
        <w:rPr>
          <w:rFonts w:ascii="Times New Roman" w:hAnsi="Times New Roman"/>
          <w:b/>
          <w:sz w:val="24"/>
          <w:szCs w:val="24"/>
        </w:rPr>
        <w:t>δ</w:t>
      </w:r>
      <w:r w:rsidR="00F26CB7" w:rsidRPr="00CE0A12">
        <w:rPr>
          <w:rFonts w:ascii="Times New Roman" w:hAnsi="Times New Roman"/>
          <w:sz w:val="24"/>
          <w:szCs w:val="24"/>
        </w:rPr>
        <w:t xml:space="preserve">. </w:t>
      </w:r>
    </w:p>
    <w:p w:rsidR="00D321AA" w:rsidRDefault="00D321AA" w:rsidP="001C1C04">
      <w:pPr>
        <w:spacing w:after="0" w:line="360" w:lineRule="auto"/>
        <w:ind w:firstLine="720"/>
        <w:jc w:val="both"/>
        <w:rPr>
          <w:rFonts w:ascii="Times New Roman" w:hAnsi="Times New Roman"/>
          <w:sz w:val="24"/>
          <w:szCs w:val="24"/>
        </w:rPr>
      </w:pPr>
      <w:r w:rsidRPr="00CE0A12">
        <w:rPr>
          <w:rFonts w:ascii="Times New Roman" w:hAnsi="Times New Roman"/>
          <w:sz w:val="24"/>
          <w:szCs w:val="24"/>
        </w:rPr>
        <w:t xml:space="preserve">Next, partition the vector </w:t>
      </w:r>
      <w:r w:rsidR="00CE0A12" w:rsidRPr="00CE0A12">
        <w:rPr>
          <w:rFonts w:ascii="Times New Roman" w:hAnsi="Times New Roman"/>
          <w:position w:val="-16"/>
          <w:sz w:val="24"/>
          <w:szCs w:val="24"/>
        </w:rPr>
        <w:object w:dxaOrig="300" w:dyaOrig="420">
          <v:shape id="_x0000_i1182" type="#_x0000_t75" style="width:19pt;height:20.4pt" o:ole="">
            <v:imagedata r:id="rId310" o:title=""/>
          </v:shape>
          <o:OLEObject Type="Embed" ProgID="Equation.3" ShapeID="_x0000_i1182" DrawAspect="Content" ObjectID="_1498983159" r:id="rId311"/>
        </w:object>
      </w:r>
      <w:r w:rsidRPr="00CE0A12">
        <w:rPr>
          <w:rFonts w:ascii="Times New Roman" w:hAnsi="Times New Roman"/>
          <w:sz w:val="24"/>
          <w:szCs w:val="24"/>
        </w:rPr>
        <w:t xml:space="preserve"> into a sub-vector </w:t>
      </w:r>
      <w:r w:rsidR="00CE0A12" w:rsidRPr="00CE0A12">
        <w:rPr>
          <w:rFonts w:ascii="Times New Roman" w:hAnsi="Times New Roman"/>
          <w:position w:val="-12"/>
          <w:sz w:val="24"/>
          <w:szCs w:val="24"/>
        </w:rPr>
        <w:object w:dxaOrig="420" w:dyaOrig="380">
          <v:shape id="_x0000_i1183" type="#_x0000_t75" style="width:20.4pt;height:19.7pt" o:ole="">
            <v:imagedata r:id="rId312" o:title=""/>
          </v:shape>
          <o:OLEObject Type="Embed" ProgID="Equation.3" ShapeID="_x0000_i1183" DrawAspect="Content" ObjectID="_1498983160" r:id="rId313"/>
        </w:object>
      </w:r>
      <w:r w:rsidRPr="00CE0A12">
        <w:rPr>
          <w:rFonts w:ascii="Times New Roman" w:hAnsi="Times New Roman"/>
          <w:sz w:val="24"/>
          <w:szCs w:val="24"/>
        </w:rPr>
        <w:t xml:space="preserve"> of length </w:t>
      </w:r>
      <w:r w:rsidR="00CE0A12" w:rsidRPr="00CE0A12">
        <w:rPr>
          <w:rFonts w:ascii="Times New Roman" w:hAnsi="Times New Roman"/>
          <w:position w:val="-12"/>
          <w:sz w:val="24"/>
          <w:szCs w:val="24"/>
        </w:rPr>
        <w:object w:dxaOrig="420" w:dyaOrig="360">
          <v:shape id="_x0000_i1184" type="#_x0000_t75" style="width:20.4pt;height:19.7pt" o:ole="">
            <v:imagedata r:id="rId314" o:title=""/>
          </v:shape>
          <o:OLEObject Type="Embed" ProgID="Equation.3" ShapeID="_x0000_i1184" DrawAspect="Content" ObjectID="_1498983161" r:id="rId315"/>
        </w:object>
      </w:r>
      <w:r w:rsidR="00A9370A" w:rsidRPr="00CE0A12">
        <w:rPr>
          <w:rFonts w:ascii="Times New Roman" w:hAnsi="Times New Roman"/>
          <w:sz w:val="24"/>
          <w:szCs w:val="24"/>
        </w:rPr>
        <w:t>×1</w:t>
      </w:r>
      <w:r w:rsidR="00866895">
        <w:rPr>
          <w:rFonts w:ascii="Times New Roman" w:hAnsi="Times New Roman"/>
          <w:sz w:val="24"/>
          <w:szCs w:val="24"/>
        </w:rPr>
        <w:t xml:space="preserve"> </w:t>
      </w:r>
      <w:r w:rsidR="00866895" w:rsidRPr="00CE0A12">
        <w:rPr>
          <w:rFonts w:ascii="Times New Roman" w:hAnsi="Times New Roman"/>
          <w:position w:val="-12"/>
          <w:sz w:val="24"/>
          <w:szCs w:val="24"/>
        </w:rPr>
        <w:object w:dxaOrig="2180" w:dyaOrig="360">
          <v:shape id="_x0000_i1185" type="#_x0000_t75" style="width:109.35pt;height:19pt" o:ole="">
            <v:imagedata r:id="rId316" o:title=""/>
          </v:shape>
          <o:OLEObject Type="Embed" ProgID="Equation.3" ShapeID="_x0000_i1185" DrawAspect="Content" ObjectID="_1498983162" r:id="rId317"/>
        </w:object>
      </w:r>
      <w:r w:rsidRPr="00CE0A12">
        <w:rPr>
          <w:rFonts w:ascii="Times New Roman" w:hAnsi="Times New Roman"/>
          <w:sz w:val="24"/>
          <w:szCs w:val="24"/>
        </w:rPr>
        <w:t xml:space="preserve"> corresponding to the grid and land-use type combinations in which there is no </w:t>
      </w:r>
      <w:r w:rsidR="00E47753" w:rsidRPr="00CE0A12">
        <w:rPr>
          <w:rFonts w:ascii="Times New Roman" w:hAnsi="Times New Roman"/>
          <w:sz w:val="24"/>
          <w:szCs w:val="24"/>
        </w:rPr>
        <w:t xml:space="preserve">land </w:t>
      </w:r>
      <w:r w:rsidRPr="00CE0A12">
        <w:rPr>
          <w:rFonts w:ascii="Times New Roman" w:hAnsi="Times New Roman"/>
          <w:sz w:val="24"/>
          <w:szCs w:val="24"/>
        </w:rPr>
        <w:t xml:space="preserve">investment, and another sub-vector </w:t>
      </w:r>
      <w:r w:rsidR="00CE0A12" w:rsidRPr="00CE0A12">
        <w:rPr>
          <w:rFonts w:ascii="Times New Roman" w:hAnsi="Times New Roman"/>
          <w:position w:val="-12"/>
          <w:sz w:val="24"/>
          <w:szCs w:val="24"/>
        </w:rPr>
        <w:object w:dxaOrig="320" w:dyaOrig="380">
          <v:shape id="_x0000_i1186" type="#_x0000_t75" style="width:16.3pt;height:19pt" o:ole="">
            <v:imagedata r:id="rId318" o:title=""/>
          </v:shape>
          <o:OLEObject Type="Embed" ProgID="Equation.3" ShapeID="_x0000_i1186" DrawAspect="Content" ObjectID="_1498983163" r:id="rId319"/>
        </w:object>
      </w:r>
      <w:r w:rsidRPr="00CE0A12">
        <w:rPr>
          <w:rFonts w:ascii="Times New Roman" w:hAnsi="Times New Roman"/>
          <w:sz w:val="24"/>
          <w:szCs w:val="24"/>
        </w:rPr>
        <w:t xml:space="preserve"> of length </w:t>
      </w:r>
      <w:r w:rsidR="00CE0A12" w:rsidRPr="00CE0A12">
        <w:rPr>
          <w:rFonts w:ascii="Times New Roman" w:hAnsi="Times New Roman"/>
          <w:position w:val="-12"/>
          <w:sz w:val="24"/>
          <w:szCs w:val="24"/>
        </w:rPr>
        <w:object w:dxaOrig="320" w:dyaOrig="360">
          <v:shape id="_x0000_i1187" type="#_x0000_t75" style="width:16.3pt;height:19pt" o:ole="">
            <v:imagedata r:id="rId320" o:title=""/>
          </v:shape>
          <o:OLEObject Type="Embed" ProgID="Equation.3" ShapeID="_x0000_i1187" DrawAspect="Content" ObjectID="_1498983164" r:id="rId321"/>
        </w:object>
      </w:r>
      <w:r w:rsidRPr="00CE0A12">
        <w:rPr>
          <w:rFonts w:ascii="Times New Roman" w:hAnsi="Times New Roman"/>
          <w:sz w:val="24"/>
          <w:szCs w:val="24"/>
        </w:rPr>
        <w:t>×1 (</w:t>
      </w:r>
      <w:r w:rsidR="00CE0A12" w:rsidRPr="00CE0A12">
        <w:rPr>
          <w:rFonts w:ascii="Times New Roman" w:hAnsi="Times New Roman"/>
          <w:position w:val="-12"/>
          <w:sz w:val="24"/>
          <w:szCs w:val="24"/>
        </w:rPr>
        <w:object w:dxaOrig="1900" w:dyaOrig="360">
          <v:shape id="_x0000_i1188" type="#_x0000_t75" style="width:95.1pt;height:19pt" o:ole="">
            <v:imagedata r:id="rId322" o:title=""/>
          </v:shape>
          <o:OLEObject Type="Embed" ProgID="Equation.3" ShapeID="_x0000_i1188" DrawAspect="Content" ObjectID="_1498983165" r:id="rId323"/>
        </w:object>
      </w:r>
      <w:r w:rsidR="00D0534C" w:rsidRPr="00CE0A12">
        <w:rPr>
          <w:rFonts w:ascii="Times New Roman" w:hAnsi="Times New Roman"/>
          <w:sz w:val="24"/>
          <w:szCs w:val="24"/>
        </w:rPr>
        <w:t>) for the g</w:t>
      </w:r>
      <w:r w:rsidRPr="00CE0A12">
        <w:rPr>
          <w:rFonts w:ascii="Times New Roman" w:hAnsi="Times New Roman"/>
          <w:sz w:val="24"/>
          <w:szCs w:val="24"/>
        </w:rPr>
        <w:t>r</w:t>
      </w:r>
      <w:r w:rsidR="00D0534C" w:rsidRPr="00CE0A12">
        <w:rPr>
          <w:rFonts w:ascii="Times New Roman" w:hAnsi="Times New Roman"/>
          <w:sz w:val="24"/>
          <w:szCs w:val="24"/>
        </w:rPr>
        <w:t>i</w:t>
      </w:r>
      <w:r w:rsidRPr="00CE0A12">
        <w:rPr>
          <w:rFonts w:ascii="Times New Roman" w:hAnsi="Times New Roman"/>
          <w:sz w:val="24"/>
          <w:szCs w:val="24"/>
        </w:rPr>
        <w:t xml:space="preserve">d and land-use type </w:t>
      </w:r>
      <w:r w:rsidR="008B157C" w:rsidRPr="00CE0A12">
        <w:rPr>
          <w:rFonts w:ascii="Times New Roman" w:hAnsi="Times New Roman"/>
          <w:sz w:val="24"/>
          <w:szCs w:val="24"/>
        </w:rPr>
        <w:t>combinations in</w:t>
      </w:r>
      <w:r w:rsidRPr="00CE0A12">
        <w:rPr>
          <w:rFonts w:ascii="Times New Roman" w:hAnsi="Times New Roman"/>
          <w:sz w:val="24"/>
          <w:szCs w:val="24"/>
        </w:rPr>
        <w:t xml:space="preserve"> which there is </w:t>
      </w:r>
      <w:r w:rsidR="00E47753" w:rsidRPr="00CE0A12">
        <w:rPr>
          <w:rFonts w:ascii="Times New Roman" w:hAnsi="Times New Roman"/>
          <w:sz w:val="24"/>
          <w:szCs w:val="24"/>
        </w:rPr>
        <w:t xml:space="preserve">land </w:t>
      </w:r>
      <w:r w:rsidRPr="00CE0A12">
        <w:rPr>
          <w:rFonts w:ascii="Times New Roman" w:hAnsi="Times New Roman"/>
          <w:sz w:val="24"/>
          <w:szCs w:val="24"/>
        </w:rPr>
        <w:t>investment (</w:t>
      </w:r>
      <w:r w:rsidR="00CE0A12" w:rsidRPr="00CE0A12">
        <w:rPr>
          <w:rFonts w:ascii="Times New Roman" w:hAnsi="Times New Roman"/>
          <w:position w:val="-12"/>
          <w:sz w:val="24"/>
          <w:szCs w:val="24"/>
        </w:rPr>
        <w:object w:dxaOrig="2120" w:dyaOrig="360">
          <v:shape id="_x0000_i1189" type="#_x0000_t75" style="width:105.95pt;height:19pt" o:ole="">
            <v:imagedata r:id="rId324" o:title=""/>
          </v:shape>
          <o:OLEObject Type="Embed" ProgID="Equation.3" ShapeID="_x0000_i1189" DrawAspect="Content" ObjectID="_1498983166" r:id="rId325"/>
        </w:object>
      </w:r>
      <w:r w:rsidRPr="00CE0A12">
        <w:rPr>
          <w:rFonts w:ascii="Times New Roman" w:hAnsi="Times New Roman"/>
          <w:sz w:val="24"/>
          <w:szCs w:val="24"/>
        </w:rPr>
        <w:t xml:space="preserve">). </w:t>
      </w:r>
      <w:r w:rsidR="00914419" w:rsidRPr="00CE0A12">
        <w:rPr>
          <w:rFonts w:ascii="Times New Roman" w:hAnsi="Times New Roman"/>
          <w:sz w:val="24"/>
          <w:szCs w:val="24"/>
        </w:rPr>
        <w:t>In forming the sub-</w:t>
      </w:r>
      <w:proofErr w:type="gramStart"/>
      <w:r w:rsidR="00914419" w:rsidRPr="00CE0A12">
        <w:rPr>
          <w:rFonts w:ascii="Times New Roman" w:hAnsi="Times New Roman"/>
          <w:sz w:val="24"/>
          <w:szCs w:val="24"/>
        </w:rPr>
        <w:t xml:space="preserve">vector </w:t>
      </w:r>
      <w:r w:rsidR="00914419" w:rsidRPr="00CE0A12">
        <w:rPr>
          <w:rFonts w:ascii="Times New Roman" w:hAnsi="Times New Roman"/>
          <w:position w:val="-12"/>
          <w:sz w:val="24"/>
          <w:szCs w:val="24"/>
        </w:rPr>
        <w:object w:dxaOrig="320" w:dyaOrig="380">
          <v:shape id="_x0000_i1190" type="#_x0000_t75" style="width:16.3pt;height:19pt" o:ole="">
            <v:imagedata r:id="rId318" o:title=""/>
          </v:shape>
          <o:OLEObject Type="Embed" ProgID="Equation.3" ShapeID="_x0000_i1190" DrawAspect="Content" ObjectID="_1498983167" r:id="rId326"/>
        </w:object>
      </w:r>
      <w:proofErr w:type="gramEnd"/>
      <w:r w:rsidR="00914419" w:rsidRPr="00CE0A12">
        <w:rPr>
          <w:rFonts w:ascii="Times New Roman" w:hAnsi="Times New Roman"/>
          <w:sz w:val="24"/>
          <w:szCs w:val="24"/>
        </w:rPr>
        <w:t xml:space="preserve"> , the outside alternative is not included. </w:t>
      </w:r>
      <w:proofErr w:type="gramStart"/>
      <w:r w:rsidRPr="00CE0A12">
        <w:rPr>
          <w:rFonts w:ascii="Times New Roman" w:hAnsi="Times New Roman"/>
          <w:sz w:val="24"/>
          <w:szCs w:val="24"/>
        </w:rPr>
        <w:t xml:space="preserve">Let </w:t>
      </w:r>
      <w:r w:rsidR="00CE0A12" w:rsidRPr="00CE0A12">
        <w:rPr>
          <w:rFonts w:ascii="Times New Roman" w:hAnsi="Times New Roman"/>
          <w:position w:val="-26"/>
          <w:sz w:val="24"/>
          <w:szCs w:val="24"/>
        </w:rPr>
        <w:object w:dxaOrig="1980" w:dyaOrig="740">
          <v:shape id="_x0000_i1191" type="#_x0000_t75" style="width:105.95pt;height:37.35pt" o:ole="">
            <v:imagedata r:id="rId327" o:title=""/>
          </v:shape>
          <o:OLEObject Type="Embed" ProgID="Equation.3" ShapeID="_x0000_i1191" DrawAspect="Content" ObjectID="_1498983168" r:id="rId328"/>
        </w:object>
      </w:r>
      <w:proofErr w:type="gramEnd"/>
      <w:r w:rsidRPr="00CE0A12">
        <w:rPr>
          <w:rFonts w:ascii="Times New Roman" w:hAnsi="Times New Roman"/>
          <w:sz w:val="24"/>
          <w:szCs w:val="24"/>
        </w:rPr>
        <w:t xml:space="preserve">, which may be obtained from </w:t>
      </w:r>
      <w:r w:rsidR="00CE0A12" w:rsidRPr="00CE0A12">
        <w:rPr>
          <w:rFonts w:ascii="Times New Roman" w:hAnsi="Times New Roman"/>
          <w:position w:val="-16"/>
          <w:sz w:val="24"/>
          <w:szCs w:val="24"/>
        </w:rPr>
        <w:object w:dxaOrig="279" w:dyaOrig="420">
          <v:shape id="_x0000_i1192" type="#_x0000_t75" style="width:16.3pt;height:20.4pt" o:ole="">
            <v:imagedata r:id="rId329" o:title=""/>
          </v:shape>
          <o:OLEObject Type="Embed" ProgID="Equation.3" ShapeID="_x0000_i1192" DrawAspect="Content" ObjectID="_1498983169" r:id="rId330"/>
        </w:object>
      </w:r>
      <w:r w:rsidRPr="00CE0A12">
        <w:rPr>
          <w:rFonts w:ascii="Times New Roman" w:hAnsi="Times New Roman"/>
          <w:sz w:val="24"/>
          <w:szCs w:val="24"/>
        </w:rPr>
        <w:t xml:space="preserve"> as </w:t>
      </w:r>
      <w:r w:rsidR="00AA5730" w:rsidRPr="00CE0A12">
        <w:rPr>
          <w:rFonts w:ascii="Times New Roman" w:hAnsi="Times New Roman"/>
          <w:position w:val="-16"/>
          <w:sz w:val="24"/>
          <w:szCs w:val="24"/>
        </w:rPr>
        <w:object w:dxaOrig="1060" w:dyaOrig="420">
          <v:shape id="_x0000_i1193" type="#_x0000_t75" style="width:53pt;height:20.4pt" o:ole="" o:preferrelative="f">
            <v:imagedata r:id="rId331" o:title=""/>
            <o:lock v:ext="edit" aspectratio="f"/>
          </v:shape>
          <o:OLEObject Type="Embed" ProgID="Equation.3" ShapeID="_x0000_i1193" DrawAspect="Content" ObjectID="_1498983170" r:id="rId332"/>
        </w:object>
      </w:r>
      <w:r w:rsidRPr="00CE0A12">
        <w:rPr>
          <w:rFonts w:ascii="Times New Roman" w:hAnsi="Times New Roman"/>
          <w:sz w:val="24"/>
          <w:szCs w:val="24"/>
        </w:rPr>
        <w:t>, where</w:t>
      </w:r>
      <w:r w:rsidR="00BE231E">
        <w:rPr>
          <w:rFonts w:ascii="Times New Roman" w:hAnsi="Times New Roman"/>
          <w:sz w:val="24"/>
          <w:szCs w:val="24"/>
        </w:rPr>
        <w:t xml:space="preserve"> </w:t>
      </w:r>
      <w:r w:rsidR="00BE231E" w:rsidRPr="00BE231E">
        <w:rPr>
          <w:rFonts w:ascii="Times New Roman" w:hAnsi="Times New Roman"/>
          <w:b/>
          <w:sz w:val="24"/>
          <w:szCs w:val="24"/>
        </w:rPr>
        <w:t>R</w:t>
      </w:r>
      <w:r w:rsidRPr="00CE0A12">
        <w:rPr>
          <w:rFonts w:ascii="Times New Roman" w:hAnsi="Times New Roman"/>
          <w:sz w:val="24"/>
          <w:szCs w:val="24"/>
        </w:rPr>
        <w:t xml:space="preserve"> is a re-arrangement matrix of dimension </w:t>
      </w:r>
      <w:r w:rsidR="008B157C" w:rsidRPr="00CE0A12">
        <w:rPr>
          <w:rFonts w:ascii="Times New Roman" w:hAnsi="Times New Roman"/>
          <w:position w:val="-10"/>
          <w:sz w:val="24"/>
          <w:szCs w:val="24"/>
        </w:rPr>
        <w:object w:dxaOrig="1900" w:dyaOrig="320">
          <v:shape id="_x0000_i1194" type="#_x0000_t75" style="width:95.1pt;height:16.3pt" o:ole="">
            <v:imagedata r:id="rId333" o:title=""/>
          </v:shape>
          <o:OLEObject Type="Embed" ProgID="Equation.3" ShapeID="_x0000_i1194" DrawAspect="Content" ObjectID="_1498983171" r:id="rId334"/>
        </w:object>
      </w:r>
      <w:r w:rsidRPr="00CE0A12">
        <w:rPr>
          <w:rFonts w:ascii="Times New Roman" w:hAnsi="Times New Roman"/>
          <w:sz w:val="24"/>
          <w:szCs w:val="24"/>
        </w:rPr>
        <w:t>with zero</w:t>
      </w:r>
      <w:r w:rsidR="00461456">
        <w:rPr>
          <w:rFonts w:ascii="Times New Roman" w:hAnsi="Times New Roman"/>
          <w:sz w:val="24"/>
          <w:szCs w:val="24"/>
        </w:rPr>
        <w:t>e</w:t>
      </w:r>
      <w:r w:rsidRPr="00CE0A12">
        <w:rPr>
          <w:rFonts w:ascii="Times New Roman" w:hAnsi="Times New Roman"/>
          <w:sz w:val="24"/>
          <w:szCs w:val="24"/>
        </w:rPr>
        <w:t xml:space="preserve">s and ones. For example, consider </w:t>
      </w:r>
      <w:r w:rsidR="00914419" w:rsidRPr="00CE0A12">
        <w:rPr>
          <w:rFonts w:ascii="Times New Roman" w:hAnsi="Times New Roman"/>
          <w:sz w:val="24"/>
          <w:szCs w:val="24"/>
        </w:rPr>
        <w:t>the case of three grids and five land-use alternatives. The last alternative is the “undeveloped” land-use state, which is the outside alternative. Among the remaining four alternatives, let grid 1 be invested in alternatives 1 and 4 (not invested in alternatives 2 and 3), let grid 2 be invested in alternatives 2 and 3 (not invested in alternatives 1 and 4), and let grid 3 be invested in alternative 1 (not invested in</w:t>
      </w:r>
      <w:r w:rsidR="00914419" w:rsidRPr="00910617">
        <w:rPr>
          <w:rFonts w:ascii="Times New Roman" w:hAnsi="Times New Roman"/>
          <w:sz w:val="24"/>
          <w:szCs w:val="24"/>
        </w:rPr>
        <w:t xml:space="preserve"> alternatives 2, 3, and 4). In this case, </w:t>
      </w:r>
      <w:r w:rsidR="000B5B4B" w:rsidRPr="00910617">
        <w:rPr>
          <w:rFonts w:ascii="Times New Roman" w:hAnsi="Times New Roman"/>
          <w:position w:val="-12"/>
          <w:sz w:val="24"/>
          <w:szCs w:val="24"/>
        </w:rPr>
        <w:object w:dxaOrig="2020" w:dyaOrig="360">
          <v:shape id="_x0000_i1195" type="#_x0000_t75" style="width:101.9pt;height:19pt" o:ole="">
            <v:imagedata r:id="rId335" o:title=""/>
          </v:shape>
          <o:OLEObject Type="Embed" ProgID="Equation.3" ShapeID="_x0000_i1195" DrawAspect="Content" ObjectID="_1498983172" r:id="rId336"/>
        </w:object>
      </w:r>
      <w:r w:rsidR="00914419" w:rsidRPr="00910617">
        <w:rPr>
          <w:rFonts w:ascii="Times New Roman" w:hAnsi="Times New Roman"/>
          <w:sz w:val="24"/>
          <w:szCs w:val="24"/>
        </w:rPr>
        <w:t xml:space="preserve"> </w:t>
      </w:r>
      <w:r w:rsidRPr="00910617">
        <w:rPr>
          <w:rFonts w:ascii="Times New Roman" w:hAnsi="Times New Roman"/>
          <w:sz w:val="24"/>
          <w:szCs w:val="24"/>
        </w:rPr>
        <w:t xml:space="preserve"> </w:t>
      </w:r>
      <w:proofErr w:type="gramStart"/>
      <w:r w:rsidRPr="00910617">
        <w:rPr>
          <w:rFonts w:ascii="Times New Roman" w:hAnsi="Times New Roman"/>
          <w:sz w:val="24"/>
          <w:szCs w:val="24"/>
        </w:rPr>
        <w:t>Then</w:t>
      </w:r>
      <w:proofErr w:type="gramEnd"/>
      <w:r w:rsidRPr="00910617">
        <w:rPr>
          <w:rFonts w:ascii="Times New Roman" w:hAnsi="Times New Roman"/>
          <w:sz w:val="24"/>
          <w:szCs w:val="24"/>
        </w:rPr>
        <w:t xml:space="preserve">, the re-arrangement matrix </w:t>
      </w:r>
      <w:r w:rsidR="00BE231E" w:rsidRPr="00BE231E">
        <w:rPr>
          <w:rFonts w:ascii="Times New Roman" w:hAnsi="Times New Roman"/>
          <w:b/>
          <w:sz w:val="24"/>
          <w:szCs w:val="24"/>
        </w:rPr>
        <w:t>R</w:t>
      </w:r>
      <w:r w:rsidR="00BE231E" w:rsidRPr="00910617">
        <w:rPr>
          <w:rFonts w:ascii="Times New Roman" w:hAnsi="Times New Roman"/>
          <w:sz w:val="24"/>
          <w:szCs w:val="24"/>
        </w:rPr>
        <w:t xml:space="preserve"> </w:t>
      </w:r>
      <w:r w:rsidRPr="00910617">
        <w:rPr>
          <w:rFonts w:ascii="Times New Roman" w:hAnsi="Times New Roman"/>
          <w:sz w:val="24"/>
          <w:szCs w:val="24"/>
        </w:rPr>
        <w:t>is:</w:t>
      </w:r>
    </w:p>
    <w:p w:rsidR="00E40F1F" w:rsidRPr="00910617" w:rsidRDefault="00664D6C" w:rsidP="00664D6C">
      <w:pPr>
        <w:tabs>
          <w:tab w:val="left" w:pos="1440"/>
          <w:tab w:val="right" w:pos="9360"/>
        </w:tabs>
        <w:spacing w:after="0" w:line="360" w:lineRule="auto"/>
        <w:jc w:val="both"/>
        <w:rPr>
          <w:rFonts w:ascii="Times New Roman" w:hAnsi="Times New Roman"/>
          <w:sz w:val="24"/>
          <w:szCs w:val="24"/>
        </w:rPr>
      </w:pPr>
      <w:r>
        <w:rPr>
          <w:rFonts w:ascii="Times New Roman" w:hAnsi="Times New Roman"/>
          <w:sz w:val="24"/>
          <w:szCs w:val="24"/>
        </w:rPr>
        <w:t>(16)</w:t>
      </w:r>
      <w:r>
        <w:rPr>
          <w:rFonts w:ascii="Times New Roman" w:hAnsi="Times New Roman"/>
          <w:sz w:val="24"/>
          <w:szCs w:val="24"/>
        </w:rPr>
        <w:tab/>
      </w:r>
      <w:r w:rsidR="00D85F4A" w:rsidRPr="002B6816">
        <w:rPr>
          <w:rFonts w:ascii="Times New Roman" w:hAnsi="Times New Roman"/>
          <w:position w:val="-210"/>
          <w:sz w:val="24"/>
          <w:szCs w:val="24"/>
        </w:rPr>
        <w:object w:dxaOrig="5800" w:dyaOrig="4320">
          <v:shape id="_x0000_i1196" type="#_x0000_t75" style="width:4in;height:207.15pt" o:ole="">
            <v:imagedata r:id="rId337" o:title=""/>
          </v:shape>
          <o:OLEObject Type="Embed" ProgID="Equation.3" ShapeID="_x0000_i1196" DrawAspect="Content" ObjectID="_1498983173" r:id="rId338"/>
        </w:object>
      </w:r>
      <w:r w:rsidR="008E2469">
        <w:rPr>
          <w:rFonts w:ascii="Times New Roman" w:hAnsi="Times New Roman"/>
          <w:sz w:val="24"/>
          <w:szCs w:val="24"/>
        </w:rPr>
        <w:t xml:space="preserve"> </w:t>
      </w:r>
      <w:r w:rsidR="008E2469">
        <w:rPr>
          <w:rFonts w:ascii="Times New Roman" w:hAnsi="Times New Roman"/>
          <w:sz w:val="24"/>
          <w:szCs w:val="24"/>
        </w:rPr>
        <w:tab/>
      </w:r>
    </w:p>
    <w:p w:rsidR="00D321AA" w:rsidRPr="00910617" w:rsidRDefault="00D321AA" w:rsidP="00156470">
      <w:pPr>
        <w:spacing w:after="0" w:line="360" w:lineRule="auto"/>
        <w:jc w:val="both"/>
        <w:rPr>
          <w:rFonts w:ascii="Times New Roman" w:hAnsi="Times New Roman"/>
          <w:sz w:val="24"/>
          <w:szCs w:val="24"/>
        </w:rPr>
      </w:pPr>
      <w:proofErr w:type="gramStart"/>
      <w:r w:rsidRPr="00910617">
        <w:rPr>
          <w:rFonts w:ascii="Times New Roman" w:hAnsi="Times New Roman"/>
          <w:sz w:val="24"/>
          <w:szCs w:val="24"/>
        </w:rPr>
        <w:t>where</w:t>
      </w:r>
      <w:proofErr w:type="gramEnd"/>
      <w:r w:rsidRPr="00910617">
        <w:rPr>
          <w:rFonts w:ascii="Times New Roman" w:hAnsi="Times New Roman"/>
          <w:sz w:val="24"/>
          <w:szCs w:val="24"/>
        </w:rPr>
        <w:t xml:space="preserve"> the upper sub-matrix </w:t>
      </w:r>
      <w:r w:rsidR="00182B7A" w:rsidRPr="00910617">
        <w:rPr>
          <w:rFonts w:ascii="Times New Roman" w:hAnsi="Times New Roman"/>
          <w:position w:val="-12"/>
          <w:sz w:val="24"/>
          <w:szCs w:val="24"/>
        </w:rPr>
        <w:object w:dxaOrig="480" w:dyaOrig="360">
          <v:shape id="_x0000_i1197" type="#_x0000_t75" style="width:23.75pt;height:19pt" o:ole="">
            <v:imagedata r:id="rId339" o:title=""/>
          </v:shape>
          <o:OLEObject Type="Embed" ProgID="Equation.3" ShapeID="_x0000_i1197" DrawAspect="Content" ObjectID="_1498983174" r:id="rId340"/>
        </w:object>
      </w:r>
      <w:r w:rsidRPr="00910617">
        <w:rPr>
          <w:rFonts w:ascii="Times New Roman" w:hAnsi="Times New Roman"/>
          <w:sz w:val="24"/>
          <w:szCs w:val="24"/>
        </w:rPr>
        <w:t xml:space="preserve"> corresponds to the </w:t>
      </w:r>
      <w:r w:rsidR="00D9735F" w:rsidRPr="00910617">
        <w:rPr>
          <w:rFonts w:ascii="Times New Roman" w:hAnsi="Times New Roman"/>
          <w:sz w:val="24"/>
          <w:szCs w:val="24"/>
        </w:rPr>
        <w:t xml:space="preserve">grid and land-use alternative combinations with no </w:t>
      </w:r>
      <w:r w:rsidR="00E47753">
        <w:rPr>
          <w:rFonts w:ascii="Times New Roman" w:hAnsi="Times New Roman"/>
          <w:sz w:val="24"/>
          <w:szCs w:val="24"/>
        </w:rPr>
        <w:t xml:space="preserve">land </w:t>
      </w:r>
      <w:r w:rsidR="00D9735F" w:rsidRPr="00910617">
        <w:rPr>
          <w:rFonts w:ascii="Times New Roman" w:hAnsi="Times New Roman"/>
          <w:sz w:val="24"/>
          <w:szCs w:val="24"/>
        </w:rPr>
        <w:t xml:space="preserve">investment </w:t>
      </w:r>
      <w:r w:rsidRPr="00910617">
        <w:rPr>
          <w:rFonts w:ascii="Times New Roman" w:hAnsi="Times New Roman"/>
          <w:sz w:val="24"/>
          <w:szCs w:val="24"/>
        </w:rPr>
        <w:t xml:space="preserve">(of dimension </w:t>
      </w:r>
      <w:r w:rsidR="00F00A8C" w:rsidRPr="00910617">
        <w:rPr>
          <w:rFonts w:ascii="Times New Roman" w:hAnsi="Times New Roman"/>
          <w:position w:val="-12"/>
          <w:sz w:val="24"/>
          <w:szCs w:val="24"/>
        </w:rPr>
        <w:object w:dxaOrig="1460" w:dyaOrig="360">
          <v:shape id="_x0000_i1198" type="#_x0000_t75" style="width:70.65pt;height:19pt" o:ole="">
            <v:imagedata r:id="rId341" o:title=""/>
          </v:shape>
          <o:OLEObject Type="Embed" ProgID="Equation.3" ShapeID="_x0000_i1198" DrawAspect="Content" ObjectID="_1498983175" r:id="rId342"/>
        </w:object>
      </w:r>
      <w:r w:rsidRPr="00910617">
        <w:rPr>
          <w:rFonts w:ascii="Times New Roman" w:hAnsi="Times New Roman"/>
          <w:sz w:val="24"/>
          <w:szCs w:val="24"/>
        </w:rPr>
        <w:t xml:space="preserve">) and the lower sub-matrix </w:t>
      </w:r>
      <w:r w:rsidR="00182B7A" w:rsidRPr="00910617">
        <w:rPr>
          <w:rFonts w:ascii="Times New Roman" w:hAnsi="Times New Roman"/>
          <w:position w:val="-12"/>
          <w:sz w:val="24"/>
          <w:szCs w:val="24"/>
        </w:rPr>
        <w:object w:dxaOrig="380" w:dyaOrig="360">
          <v:shape id="_x0000_i1199" type="#_x0000_t75" style="width:19.7pt;height:19pt" o:ole="">
            <v:imagedata r:id="rId343" o:title=""/>
          </v:shape>
          <o:OLEObject Type="Embed" ProgID="Equation.3" ShapeID="_x0000_i1199" DrawAspect="Content" ObjectID="_1498983176" r:id="rId344"/>
        </w:object>
      </w:r>
      <w:r w:rsidRPr="00910617">
        <w:rPr>
          <w:rFonts w:ascii="Times New Roman" w:hAnsi="Times New Roman"/>
          <w:sz w:val="24"/>
          <w:szCs w:val="24"/>
        </w:rPr>
        <w:t xml:space="preserve"> </w:t>
      </w:r>
      <w:r w:rsidRPr="00910617">
        <w:rPr>
          <w:rFonts w:ascii="Times New Roman" w:hAnsi="Times New Roman"/>
          <w:sz w:val="24"/>
          <w:szCs w:val="24"/>
        </w:rPr>
        <w:lastRenderedPageBreak/>
        <w:t xml:space="preserve">corresponds to the </w:t>
      </w:r>
      <w:r w:rsidR="00D9735F" w:rsidRPr="00910617">
        <w:rPr>
          <w:rFonts w:ascii="Times New Roman" w:hAnsi="Times New Roman"/>
          <w:sz w:val="24"/>
          <w:szCs w:val="24"/>
        </w:rPr>
        <w:t xml:space="preserve">grid and land-use alternative combinations (excluding the outside alternative for each grid) with positive </w:t>
      </w:r>
      <w:r w:rsidR="00E47753">
        <w:rPr>
          <w:rFonts w:ascii="Times New Roman" w:hAnsi="Times New Roman"/>
          <w:sz w:val="24"/>
          <w:szCs w:val="24"/>
        </w:rPr>
        <w:t xml:space="preserve">land </w:t>
      </w:r>
      <w:r w:rsidR="00D9735F" w:rsidRPr="00910617">
        <w:rPr>
          <w:rFonts w:ascii="Times New Roman" w:hAnsi="Times New Roman"/>
          <w:sz w:val="24"/>
          <w:szCs w:val="24"/>
        </w:rPr>
        <w:t>investment</w:t>
      </w:r>
      <w:r w:rsidR="00F00A8C">
        <w:rPr>
          <w:rFonts w:ascii="Times New Roman" w:hAnsi="Times New Roman"/>
          <w:sz w:val="24"/>
          <w:szCs w:val="24"/>
        </w:rPr>
        <w:t xml:space="preserve"> </w:t>
      </w:r>
      <w:r w:rsidR="00F00A8C" w:rsidRPr="00910617">
        <w:rPr>
          <w:rFonts w:ascii="Times New Roman" w:hAnsi="Times New Roman"/>
          <w:sz w:val="24"/>
          <w:szCs w:val="24"/>
        </w:rPr>
        <w:t xml:space="preserve">(of dimension </w:t>
      </w:r>
      <w:r w:rsidR="00F00A8C" w:rsidRPr="00F00A8C">
        <w:rPr>
          <w:rFonts w:ascii="Times New Roman" w:hAnsi="Times New Roman"/>
          <w:position w:val="-12"/>
          <w:sz w:val="24"/>
          <w:szCs w:val="24"/>
        </w:rPr>
        <w:object w:dxaOrig="1359" w:dyaOrig="360">
          <v:shape id="_x0000_i1200" type="#_x0000_t75" style="width:66.55pt;height:19pt" o:ole="">
            <v:imagedata r:id="rId345" o:title=""/>
          </v:shape>
          <o:OLEObject Type="Embed" ProgID="Equation.3" ShapeID="_x0000_i1200" DrawAspect="Content" ObjectID="_1498983177" r:id="rId346"/>
        </w:object>
      </w:r>
      <w:r w:rsidR="00F00A8C" w:rsidRPr="00910617">
        <w:rPr>
          <w:rFonts w:ascii="Times New Roman" w:hAnsi="Times New Roman"/>
          <w:sz w:val="24"/>
          <w:szCs w:val="24"/>
        </w:rPr>
        <w:t>)</w:t>
      </w:r>
      <w:r w:rsidRPr="00910617">
        <w:rPr>
          <w:rFonts w:ascii="Times New Roman" w:hAnsi="Times New Roman"/>
          <w:sz w:val="24"/>
          <w:szCs w:val="24"/>
        </w:rPr>
        <w:t xml:space="preserve">. Note also that </w:t>
      </w:r>
      <w:r w:rsidR="00F00A8C" w:rsidRPr="00F00A8C">
        <w:rPr>
          <w:rFonts w:ascii="Times New Roman" w:hAnsi="Times New Roman"/>
          <w:position w:val="-16"/>
          <w:sz w:val="24"/>
          <w:szCs w:val="24"/>
        </w:rPr>
        <w:object w:dxaOrig="1300" w:dyaOrig="420">
          <v:shape id="_x0000_i1201" type="#_x0000_t75" style="width:64.55pt;height:19.7pt" o:ole="">
            <v:imagedata r:id="rId347" o:title=""/>
          </v:shape>
          <o:OLEObject Type="Embed" ProgID="Equation.3" ShapeID="_x0000_i1201" DrawAspect="Content" ObjectID="_1498983178" r:id="rId348"/>
        </w:object>
      </w:r>
      <w:r w:rsidRPr="00910617">
        <w:rPr>
          <w:rFonts w:ascii="Times New Roman" w:hAnsi="Times New Roman"/>
          <w:sz w:val="24"/>
          <w:szCs w:val="24"/>
        </w:rPr>
        <w:t xml:space="preserve"> </w:t>
      </w:r>
      <w:proofErr w:type="gramStart"/>
      <w:r w:rsidRPr="00910617">
        <w:rPr>
          <w:rFonts w:ascii="Times New Roman" w:hAnsi="Times New Roman"/>
          <w:sz w:val="24"/>
          <w:szCs w:val="24"/>
        </w:rPr>
        <w:t xml:space="preserve">and </w:t>
      </w:r>
      <w:r w:rsidR="00F00A8C" w:rsidRPr="00F00A8C">
        <w:rPr>
          <w:rFonts w:ascii="Times New Roman" w:hAnsi="Times New Roman"/>
          <w:position w:val="-16"/>
          <w:sz w:val="24"/>
          <w:szCs w:val="24"/>
        </w:rPr>
        <w:object w:dxaOrig="1100" w:dyaOrig="420">
          <v:shape id="_x0000_i1202" type="#_x0000_t75" style="width:55.7pt;height:19.7pt" o:ole="">
            <v:imagedata r:id="rId349" o:title=""/>
          </v:shape>
          <o:OLEObject Type="Embed" ProgID="Equation.3" ShapeID="_x0000_i1202" DrawAspect="Content" ObjectID="_1498983179" r:id="rId350"/>
        </w:object>
      </w:r>
      <w:proofErr w:type="gramEnd"/>
      <w:r w:rsidRPr="00910617">
        <w:rPr>
          <w:rFonts w:ascii="Times New Roman" w:hAnsi="Times New Roman"/>
          <w:sz w:val="24"/>
          <w:szCs w:val="24"/>
        </w:rPr>
        <w:t>.</w:t>
      </w:r>
      <w:r w:rsidRPr="00910617">
        <w:rPr>
          <w:rStyle w:val="FootnoteReference"/>
          <w:rFonts w:ascii="Times New Roman" w:hAnsi="Times New Roman"/>
          <w:sz w:val="24"/>
          <w:szCs w:val="24"/>
        </w:rPr>
        <w:footnoteReference w:id="9"/>
      </w:r>
    </w:p>
    <w:p w:rsidR="00D321AA" w:rsidRDefault="00F00A8C" w:rsidP="001C1C04">
      <w:pPr>
        <w:spacing w:after="0" w:line="360" w:lineRule="auto"/>
        <w:ind w:firstLine="720"/>
        <w:jc w:val="both"/>
        <w:rPr>
          <w:rFonts w:ascii="Times New Roman" w:hAnsi="Times New Roman"/>
          <w:sz w:val="24"/>
          <w:szCs w:val="24"/>
        </w:rPr>
      </w:pPr>
      <w:r>
        <w:rPr>
          <w:rFonts w:ascii="Times New Roman" w:hAnsi="Times New Roman"/>
          <w:sz w:val="24"/>
          <w:szCs w:val="24"/>
        </w:rPr>
        <w:t xml:space="preserve">      </w:t>
      </w:r>
      <w:r w:rsidR="00D321AA" w:rsidRPr="00910617">
        <w:rPr>
          <w:rFonts w:ascii="Times New Roman" w:hAnsi="Times New Roman"/>
          <w:sz w:val="24"/>
          <w:szCs w:val="24"/>
        </w:rPr>
        <w:t xml:space="preserve">Consistent with the above re-arrangement, </w:t>
      </w:r>
      <w:proofErr w:type="gramStart"/>
      <w:r w:rsidR="00D321AA" w:rsidRPr="00910617">
        <w:rPr>
          <w:rFonts w:ascii="Times New Roman" w:hAnsi="Times New Roman"/>
          <w:sz w:val="24"/>
          <w:szCs w:val="24"/>
        </w:rPr>
        <w:t xml:space="preserve">define </w:t>
      </w:r>
      <w:r w:rsidR="00BE231E" w:rsidRPr="00910617">
        <w:rPr>
          <w:rFonts w:ascii="Times New Roman" w:hAnsi="Times New Roman"/>
          <w:position w:val="-4"/>
          <w:sz w:val="24"/>
          <w:szCs w:val="24"/>
        </w:rPr>
        <w:object w:dxaOrig="900" w:dyaOrig="320">
          <v:shape id="_x0000_i1203" type="#_x0000_t75" style="width:44.85pt;height:15.6pt" o:ole="" o:preferrelative="f">
            <v:imagedata r:id="rId351" o:title=""/>
            <o:lock v:ext="edit" aspectratio="f"/>
          </v:shape>
          <o:OLEObject Type="Embed" ProgID="Equation.3" ShapeID="_x0000_i1203" DrawAspect="Content" ObjectID="_1498983180" r:id="rId352"/>
        </w:object>
      </w:r>
      <w:proofErr w:type="gramEnd"/>
      <w:r w:rsidR="00D321AA" w:rsidRPr="00910617">
        <w:rPr>
          <w:rFonts w:ascii="Times New Roman" w:hAnsi="Times New Roman"/>
          <w:sz w:val="24"/>
          <w:szCs w:val="24"/>
        </w:rPr>
        <w:t xml:space="preserve">, </w:t>
      </w:r>
      <w:r w:rsidR="00BE231E" w:rsidRPr="00910617">
        <w:rPr>
          <w:rFonts w:ascii="Times New Roman" w:hAnsi="Times New Roman"/>
          <w:position w:val="-12"/>
          <w:sz w:val="24"/>
          <w:szCs w:val="24"/>
        </w:rPr>
        <w:object w:dxaOrig="1359" w:dyaOrig="400">
          <v:shape id="_x0000_i1204" type="#_x0000_t75" style="width:67.25pt;height:20.4pt" o:ole="" o:preferrelative="f">
            <v:imagedata r:id="rId353" o:title=""/>
            <o:lock v:ext="edit" aspectratio="f"/>
          </v:shape>
          <o:OLEObject Type="Embed" ProgID="Equation.3" ShapeID="_x0000_i1204" DrawAspect="Content" ObjectID="_1498983181" r:id="rId354"/>
        </w:object>
      </w:r>
      <w:r w:rsidR="00D321AA" w:rsidRPr="00910617">
        <w:rPr>
          <w:rFonts w:ascii="Times New Roman" w:hAnsi="Times New Roman"/>
          <w:sz w:val="24"/>
          <w:szCs w:val="24"/>
        </w:rPr>
        <w:t xml:space="preserve">, </w:t>
      </w:r>
      <w:r w:rsidR="00BE231E" w:rsidRPr="00910617">
        <w:rPr>
          <w:rFonts w:ascii="Times New Roman" w:hAnsi="Times New Roman"/>
          <w:position w:val="-12"/>
          <w:sz w:val="24"/>
          <w:szCs w:val="24"/>
        </w:rPr>
        <w:object w:dxaOrig="1140" w:dyaOrig="400">
          <v:shape id="_x0000_i1205" type="#_x0000_t75" style="width:57.05pt;height:20.4pt" o:ole="" o:preferrelative="f">
            <v:imagedata r:id="rId355" o:title=""/>
            <o:lock v:ext="edit" aspectratio="f"/>
          </v:shape>
          <o:OLEObject Type="Embed" ProgID="Equation.3" ShapeID="_x0000_i1205" DrawAspect="Content" ObjectID="_1498983182" r:id="rId356"/>
        </w:object>
      </w:r>
      <w:r w:rsidR="00D321AA" w:rsidRPr="00910617">
        <w:rPr>
          <w:rFonts w:ascii="Times New Roman" w:hAnsi="Times New Roman"/>
          <w:sz w:val="24"/>
          <w:szCs w:val="24"/>
        </w:rPr>
        <w:t xml:space="preserve">, and </w:t>
      </w:r>
      <w:r w:rsidR="00BE231E" w:rsidRPr="00910617">
        <w:rPr>
          <w:rFonts w:ascii="Times New Roman" w:hAnsi="Times New Roman"/>
          <w:position w:val="-14"/>
          <w:sz w:val="24"/>
          <w:szCs w:val="24"/>
        </w:rPr>
        <w:object w:dxaOrig="1080" w:dyaOrig="400">
          <v:shape id="_x0000_i1206" type="#_x0000_t75" style="width:54.35pt;height:20.4pt" o:ole="" o:preferrelative="f">
            <v:imagedata r:id="rId357" o:title=""/>
            <o:lock v:ext="edit" aspectratio="f"/>
          </v:shape>
          <o:OLEObject Type="Embed" ProgID="Equation.3" ShapeID="_x0000_i1206" DrawAspect="Content" ObjectID="_1498983183" r:id="rId358"/>
        </w:object>
      </w:r>
      <w:r w:rsidR="00FE3CEC" w:rsidRPr="00910617">
        <w:rPr>
          <w:rFonts w:ascii="Times New Roman" w:hAnsi="Times New Roman"/>
          <w:sz w:val="24"/>
          <w:szCs w:val="24"/>
        </w:rPr>
        <w:t xml:space="preserve">. </w:t>
      </w:r>
      <w:r w:rsidR="00D321AA" w:rsidRPr="00910617">
        <w:rPr>
          <w:rFonts w:ascii="Times New Roman" w:hAnsi="Times New Roman"/>
          <w:sz w:val="24"/>
          <w:szCs w:val="24"/>
        </w:rPr>
        <w:t xml:space="preserve"> </w:t>
      </w:r>
      <w:r w:rsidR="00596EB3" w:rsidRPr="00910617">
        <w:rPr>
          <w:rFonts w:ascii="Times New Roman" w:hAnsi="Times New Roman"/>
          <w:sz w:val="24"/>
          <w:szCs w:val="24"/>
        </w:rPr>
        <w:t xml:space="preserve">Define </w:t>
      </w:r>
      <w:r w:rsidR="00596EB3" w:rsidRPr="00910617">
        <w:rPr>
          <w:rFonts w:ascii="Times New Roman" w:hAnsi="Times New Roman"/>
          <w:position w:val="-26"/>
          <w:sz w:val="24"/>
          <w:szCs w:val="24"/>
        </w:rPr>
        <w:object w:dxaOrig="2580" w:dyaOrig="740">
          <v:shape id="_x0000_i1207" type="#_x0000_t75" style="width:131.1pt;height:37.35pt" o:ole="">
            <v:imagedata r:id="rId359" o:title=""/>
          </v:shape>
          <o:OLEObject Type="Embed" ProgID="Equation.3" ShapeID="_x0000_i1207" DrawAspect="Content" ObjectID="_1498983184" r:id="rId360"/>
        </w:object>
      </w:r>
      <w:r w:rsidR="00841472">
        <w:rPr>
          <w:rFonts w:ascii="Times New Roman" w:hAnsi="Times New Roman"/>
          <w:sz w:val="24"/>
          <w:szCs w:val="24"/>
        </w:rPr>
        <w:t xml:space="preserve"> </w:t>
      </w:r>
      <w:r w:rsidR="00596EB3" w:rsidRPr="00910617">
        <w:rPr>
          <w:rFonts w:ascii="Times New Roman" w:hAnsi="Times New Roman"/>
          <w:sz w:val="24"/>
          <w:szCs w:val="24"/>
        </w:rPr>
        <w:t>Th</w:t>
      </w:r>
      <w:r w:rsidR="00D321AA" w:rsidRPr="00910617">
        <w:rPr>
          <w:rFonts w:ascii="Times New Roman" w:hAnsi="Times New Roman"/>
          <w:sz w:val="24"/>
          <w:szCs w:val="24"/>
        </w:rPr>
        <w:t xml:space="preserve">en, the </w:t>
      </w:r>
      <w:r w:rsidR="00596EB3" w:rsidRPr="00910617">
        <w:rPr>
          <w:rFonts w:ascii="Times New Roman" w:hAnsi="Times New Roman"/>
          <w:sz w:val="24"/>
          <w:szCs w:val="24"/>
        </w:rPr>
        <w:t xml:space="preserve">maximum </w:t>
      </w:r>
      <w:r w:rsidR="00D321AA" w:rsidRPr="00910617">
        <w:rPr>
          <w:rFonts w:ascii="Times New Roman" w:hAnsi="Times New Roman"/>
          <w:sz w:val="24"/>
          <w:szCs w:val="24"/>
        </w:rPr>
        <w:t xml:space="preserve">likelihood function </w:t>
      </w:r>
      <w:r w:rsidR="00596EB3" w:rsidRPr="00910617">
        <w:rPr>
          <w:rFonts w:ascii="Times New Roman" w:hAnsi="Times New Roman"/>
          <w:sz w:val="24"/>
          <w:szCs w:val="24"/>
        </w:rPr>
        <w:t xml:space="preserve">may be obtained </w:t>
      </w:r>
      <w:r w:rsidR="00D321AA" w:rsidRPr="00910617">
        <w:rPr>
          <w:rFonts w:ascii="Times New Roman" w:hAnsi="Times New Roman"/>
          <w:sz w:val="24"/>
          <w:szCs w:val="24"/>
        </w:rPr>
        <w:t>as:</w:t>
      </w:r>
    </w:p>
    <w:p w:rsidR="00E40F1F" w:rsidRPr="00910617" w:rsidRDefault="00664D6C" w:rsidP="00664D6C">
      <w:pPr>
        <w:tabs>
          <w:tab w:val="left" w:pos="1440"/>
          <w:tab w:val="right" w:pos="9360"/>
        </w:tabs>
        <w:spacing w:after="0" w:line="360" w:lineRule="auto"/>
        <w:jc w:val="both"/>
        <w:rPr>
          <w:rFonts w:ascii="Times New Roman" w:hAnsi="Times New Roman"/>
          <w:sz w:val="24"/>
          <w:szCs w:val="24"/>
        </w:rPr>
      </w:pPr>
      <w:r>
        <w:rPr>
          <w:rFonts w:ascii="Times New Roman" w:hAnsi="Times New Roman"/>
          <w:sz w:val="24"/>
          <w:szCs w:val="24"/>
        </w:rPr>
        <w:t>(17)</w:t>
      </w:r>
      <w:r>
        <w:rPr>
          <w:rFonts w:ascii="Times New Roman" w:hAnsi="Times New Roman"/>
          <w:sz w:val="24"/>
          <w:szCs w:val="24"/>
        </w:rPr>
        <w:tab/>
      </w:r>
      <w:r w:rsidR="00296354" w:rsidRPr="00910617">
        <w:rPr>
          <w:rFonts w:ascii="Times New Roman" w:hAnsi="Times New Roman"/>
          <w:position w:val="-34"/>
          <w:sz w:val="24"/>
          <w:szCs w:val="24"/>
        </w:rPr>
        <w:object w:dxaOrig="5800" w:dyaOrig="820">
          <v:shape id="_x0000_i1479" type="#_x0000_t75" style="width:288.7pt;height:41.45pt" o:ole="">
            <v:imagedata r:id="rId361" o:title=""/>
          </v:shape>
          <o:OLEObject Type="Embed" ProgID="Equation.3" ShapeID="_x0000_i1479" DrawAspect="Content" ObjectID="_1498983185" r:id="rId362"/>
        </w:object>
      </w:r>
      <w:r w:rsidR="008E2469">
        <w:rPr>
          <w:rFonts w:ascii="Times New Roman" w:hAnsi="Times New Roman"/>
          <w:sz w:val="24"/>
          <w:szCs w:val="24"/>
        </w:rPr>
        <w:t xml:space="preserve"> </w:t>
      </w:r>
      <w:r w:rsidR="008E2469">
        <w:rPr>
          <w:rFonts w:ascii="Times New Roman" w:hAnsi="Times New Roman"/>
          <w:sz w:val="24"/>
          <w:szCs w:val="24"/>
        </w:rPr>
        <w:tab/>
      </w:r>
      <w:bookmarkStart w:id="0" w:name="_GoBack"/>
      <w:bookmarkEnd w:id="0"/>
    </w:p>
    <w:p w:rsidR="00813995" w:rsidRPr="00910617" w:rsidRDefault="00D321AA" w:rsidP="00156470">
      <w:pPr>
        <w:spacing w:after="0" w:line="360" w:lineRule="auto"/>
        <w:jc w:val="both"/>
        <w:rPr>
          <w:rFonts w:ascii="Times New Roman" w:hAnsi="Times New Roman"/>
          <w:sz w:val="24"/>
          <w:szCs w:val="24"/>
        </w:rPr>
      </w:pPr>
      <w:proofErr w:type="gramStart"/>
      <w:r w:rsidRPr="00910617">
        <w:rPr>
          <w:rFonts w:ascii="Times New Roman" w:hAnsi="Times New Roman"/>
          <w:sz w:val="24"/>
          <w:szCs w:val="24"/>
        </w:rPr>
        <w:t>where</w:t>
      </w:r>
      <w:proofErr w:type="gramEnd"/>
      <w:r w:rsidRPr="00910617">
        <w:rPr>
          <w:rFonts w:ascii="Times New Roman" w:hAnsi="Times New Roman"/>
          <w:sz w:val="24"/>
          <w:szCs w:val="24"/>
        </w:rPr>
        <w:t xml:space="preserve"> </w:t>
      </w:r>
      <w:r w:rsidR="00480132" w:rsidRPr="00910617">
        <w:rPr>
          <w:rFonts w:ascii="Times New Roman" w:hAnsi="Times New Roman"/>
          <w:position w:val="-10"/>
          <w:sz w:val="24"/>
          <w:szCs w:val="24"/>
        </w:rPr>
        <w:object w:dxaOrig="680" w:dyaOrig="320">
          <v:shape id="_x0000_i1209" type="#_x0000_t75" style="width:34.65pt;height:16.3pt" o:ole="">
            <v:imagedata r:id="rId363" o:title=""/>
          </v:shape>
          <o:OLEObject Type="Embed" ProgID="Equation.3" ShapeID="_x0000_i1209" DrawAspect="Content" ObjectID="_1498983186" r:id="rId364"/>
        </w:object>
      </w:r>
      <w:r w:rsidRPr="00910617">
        <w:rPr>
          <w:rFonts w:ascii="Times New Roman" w:hAnsi="Times New Roman"/>
          <w:iCs/>
          <w:sz w:val="24"/>
          <w:szCs w:val="24"/>
        </w:rPr>
        <w:t xml:space="preserve"> </w:t>
      </w:r>
      <w:r w:rsidRPr="00910617">
        <w:rPr>
          <w:rFonts w:ascii="Times New Roman" w:hAnsi="Times New Roman"/>
          <w:sz w:val="24"/>
          <w:szCs w:val="24"/>
        </w:rPr>
        <w:t xml:space="preserve">is the determinant of the Jacobian of the transformation from </w:t>
      </w:r>
      <w:r w:rsidR="0091091A" w:rsidRPr="00650802">
        <w:rPr>
          <w:position w:val="-16"/>
        </w:rPr>
        <w:object w:dxaOrig="279" w:dyaOrig="420">
          <v:shape id="_x0000_i1210" type="#_x0000_t75" style="width:16.3pt;height:19.7pt" o:ole="">
            <v:imagedata r:id="rId365" o:title=""/>
          </v:shape>
          <o:OLEObject Type="Embed" ProgID="Equation.3" ShapeID="_x0000_i1210" DrawAspect="Content" ObjectID="_1498983187" r:id="rId366"/>
        </w:object>
      </w:r>
      <w:r w:rsidRPr="00910617">
        <w:rPr>
          <w:rFonts w:ascii="Times New Roman" w:hAnsi="Times New Roman"/>
          <w:sz w:val="24"/>
          <w:szCs w:val="24"/>
        </w:rPr>
        <w:t xml:space="preserve">to the consumption quantities </w:t>
      </w:r>
      <w:r w:rsidR="00480132" w:rsidRPr="00910617">
        <w:rPr>
          <w:rFonts w:ascii="Times New Roman" w:hAnsi="Times New Roman"/>
          <w:position w:val="-6"/>
          <w:sz w:val="24"/>
          <w:szCs w:val="24"/>
        </w:rPr>
        <w:object w:dxaOrig="300" w:dyaOrig="320">
          <v:shape id="_x0000_i1211" type="#_x0000_t75" style="width:16.3pt;height:16.3pt" o:ole="">
            <v:imagedata r:id="rId367" o:title=""/>
          </v:shape>
          <o:OLEObject Type="Embed" ProgID="Equation.3" ShapeID="_x0000_i1211" DrawAspect="Content" ObjectID="_1498983188" r:id="rId368"/>
        </w:object>
      </w:r>
      <w:r w:rsidRPr="00910617">
        <w:rPr>
          <w:rFonts w:ascii="Times New Roman" w:hAnsi="Times New Roman"/>
          <w:sz w:val="24"/>
          <w:szCs w:val="24"/>
        </w:rPr>
        <w:t xml:space="preserve"> </w:t>
      </w:r>
      <w:r w:rsidR="00480132" w:rsidRPr="00910617">
        <w:rPr>
          <w:rFonts w:ascii="Times New Roman" w:hAnsi="Times New Roman"/>
          <w:sz w:val="24"/>
          <w:szCs w:val="24"/>
        </w:rPr>
        <w:t>(see Bhat, 2008). The matrix</w:t>
      </w:r>
      <w:r w:rsidR="00AA5730">
        <w:rPr>
          <w:rFonts w:ascii="Times New Roman" w:hAnsi="Times New Roman"/>
          <w:sz w:val="24"/>
          <w:szCs w:val="24"/>
        </w:rPr>
        <w:t xml:space="preserve"> </w:t>
      </w:r>
      <w:r w:rsidR="00AA5730" w:rsidRPr="00AA5730">
        <w:rPr>
          <w:rFonts w:ascii="Times New Roman" w:hAnsi="Times New Roman"/>
          <w:b/>
          <w:sz w:val="24"/>
          <w:szCs w:val="24"/>
        </w:rPr>
        <w:t>J</w:t>
      </w:r>
      <w:r w:rsidR="00480132" w:rsidRPr="00910617">
        <w:rPr>
          <w:rFonts w:ascii="Times New Roman" w:hAnsi="Times New Roman"/>
          <w:sz w:val="24"/>
          <w:szCs w:val="24"/>
        </w:rPr>
        <w:t xml:space="preserve"> of dimension </w:t>
      </w:r>
      <w:r w:rsidR="003F3CC0">
        <w:rPr>
          <w:rFonts w:ascii="Times New Roman" w:hAnsi="Times New Roman"/>
          <w:sz w:val="24"/>
          <w:szCs w:val="24"/>
        </w:rPr>
        <w:t>(</w:t>
      </w:r>
      <w:r w:rsidR="007B6EEE" w:rsidRPr="00910617">
        <w:rPr>
          <w:rFonts w:ascii="Times New Roman" w:hAnsi="Times New Roman"/>
          <w:position w:val="-12"/>
          <w:sz w:val="24"/>
          <w:szCs w:val="24"/>
        </w:rPr>
        <w:object w:dxaOrig="900" w:dyaOrig="360">
          <v:shape id="_x0000_i1212" type="#_x0000_t75" style="width:44.85pt;height:19pt" o:ole="">
            <v:imagedata r:id="rId369" o:title=""/>
          </v:shape>
          <o:OLEObject Type="Embed" ProgID="Equation.3" ShapeID="_x0000_i1212" DrawAspect="Content" ObjectID="_1498983189" r:id="rId370"/>
        </w:object>
      </w:r>
      <w:r w:rsidR="007B6EEE" w:rsidRPr="00910617">
        <w:rPr>
          <w:rFonts w:ascii="Times New Roman" w:hAnsi="Times New Roman"/>
          <w:sz w:val="24"/>
          <w:szCs w:val="24"/>
        </w:rPr>
        <w:t>is block-di</w:t>
      </w:r>
      <w:r w:rsidR="00813995" w:rsidRPr="00910617">
        <w:rPr>
          <w:rFonts w:ascii="Times New Roman" w:hAnsi="Times New Roman"/>
          <w:sz w:val="24"/>
          <w:szCs w:val="24"/>
        </w:rPr>
        <w:t xml:space="preserve">agonal with each block </w:t>
      </w:r>
      <w:r w:rsidR="007B6EEE" w:rsidRPr="00910617">
        <w:rPr>
          <w:rFonts w:ascii="Times New Roman" w:hAnsi="Times New Roman"/>
          <w:sz w:val="24"/>
          <w:szCs w:val="24"/>
        </w:rPr>
        <w:t xml:space="preserve">matrix </w:t>
      </w:r>
      <w:r w:rsidR="003C7E16" w:rsidRPr="00910617">
        <w:rPr>
          <w:rFonts w:ascii="Times New Roman" w:hAnsi="Times New Roman"/>
          <w:position w:val="-14"/>
          <w:sz w:val="24"/>
          <w:szCs w:val="24"/>
        </w:rPr>
        <w:object w:dxaOrig="300" w:dyaOrig="380">
          <v:shape id="_x0000_i1213" type="#_x0000_t75" style="width:16.3pt;height:19.7pt" o:ole="">
            <v:imagedata r:id="rId371" o:title=""/>
          </v:shape>
          <o:OLEObject Type="Embed" ProgID="Equation.3" ShapeID="_x0000_i1213" DrawAspect="Content" ObjectID="_1498983190" r:id="rId372"/>
        </w:object>
      </w:r>
      <w:r w:rsidR="003C7E16" w:rsidRPr="00910617">
        <w:rPr>
          <w:rFonts w:ascii="Times New Roman" w:hAnsi="Times New Roman"/>
          <w:sz w:val="24"/>
          <w:szCs w:val="24"/>
        </w:rPr>
        <w:t xml:space="preserve"> </w:t>
      </w:r>
      <w:r w:rsidR="007B6EEE" w:rsidRPr="00910617">
        <w:rPr>
          <w:rFonts w:ascii="Times New Roman" w:hAnsi="Times New Roman"/>
          <w:sz w:val="24"/>
          <w:szCs w:val="24"/>
        </w:rPr>
        <w:t xml:space="preserve">of size </w:t>
      </w:r>
      <w:r w:rsidR="007B6EEE" w:rsidRPr="00910617">
        <w:rPr>
          <w:rFonts w:ascii="Times New Roman" w:hAnsi="Times New Roman"/>
          <w:position w:val="-14"/>
          <w:sz w:val="24"/>
          <w:szCs w:val="24"/>
        </w:rPr>
        <w:object w:dxaOrig="1140" w:dyaOrig="380">
          <v:shape id="_x0000_i1214" type="#_x0000_t75" style="width:55.7pt;height:19.7pt" o:ole="">
            <v:imagedata r:id="rId373" o:title=""/>
          </v:shape>
          <o:OLEObject Type="Embed" ProgID="Equation.3" ShapeID="_x0000_i1214" DrawAspect="Content" ObjectID="_1498983191" r:id="rId374"/>
        </w:object>
      </w:r>
      <w:r w:rsidR="007B6EEE" w:rsidRPr="00910617">
        <w:rPr>
          <w:rFonts w:ascii="Times New Roman" w:hAnsi="Times New Roman"/>
          <w:sz w:val="24"/>
          <w:szCs w:val="24"/>
        </w:rPr>
        <w:t>corr</w:t>
      </w:r>
      <w:r w:rsidR="001D789B" w:rsidRPr="00910617">
        <w:rPr>
          <w:rFonts w:ascii="Times New Roman" w:hAnsi="Times New Roman"/>
          <w:sz w:val="24"/>
          <w:szCs w:val="24"/>
        </w:rPr>
        <w:t xml:space="preserve">esponding to a specific grid </w:t>
      </w:r>
      <w:r w:rsidR="0091091A" w:rsidRPr="00650802">
        <w:rPr>
          <w:position w:val="-10"/>
        </w:rPr>
        <w:object w:dxaOrig="200" w:dyaOrig="260">
          <v:shape id="_x0000_i1215" type="#_x0000_t75" style="width:11.55pt;height:11.55pt" o:ole="">
            <v:imagedata r:id="rId81" o:title=""/>
          </v:shape>
          <o:OLEObject Type="Embed" ProgID="Equation.3" ShapeID="_x0000_i1215" DrawAspect="Content" ObjectID="_1498983192" r:id="rId375"/>
        </w:object>
      </w:r>
      <w:r w:rsidR="007B6EEE" w:rsidRPr="00910617">
        <w:rPr>
          <w:rFonts w:ascii="Times New Roman" w:hAnsi="Times New Roman"/>
          <w:position w:val="-14"/>
          <w:sz w:val="24"/>
          <w:szCs w:val="24"/>
        </w:rPr>
        <w:object w:dxaOrig="480" w:dyaOrig="380">
          <v:shape id="_x0000_i1216" type="#_x0000_t75" style="width:23.1pt;height:19.7pt" o:ole="">
            <v:imagedata r:id="rId376" o:title=""/>
          </v:shape>
          <o:OLEObject Type="Embed" ProgID="Equation.3" ShapeID="_x0000_i1216" DrawAspect="Content" ObjectID="_1498983193" r:id="rId377"/>
        </w:object>
      </w:r>
      <w:r w:rsidR="007B6EEE" w:rsidRPr="00910617">
        <w:rPr>
          <w:rFonts w:ascii="Times New Roman" w:hAnsi="Times New Roman"/>
          <w:sz w:val="24"/>
          <w:szCs w:val="24"/>
        </w:rPr>
        <w:t xml:space="preserve"> is the number of </w:t>
      </w:r>
      <w:r w:rsidR="003C7E16" w:rsidRPr="00910617">
        <w:rPr>
          <w:rFonts w:ascii="Times New Roman" w:hAnsi="Times New Roman"/>
          <w:sz w:val="24"/>
          <w:szCs w:val="24"/>
        </w:rPr>
        <w:t>in</w:t>
      </w:r>
      <w:r w:rsidR="0091091A">
        <w:rPr>
          <w:rFonts w:ascii="Times New Roman" w:hAnsi="Times New Roman"/>
          <w:sz w:val="24"/>
          <w:szCs w:val="24"/>
        </w:rPr>
        <w:t xml:space="preserve">side alternatives in which grid </w:t>
      </w:r>
      <w:r w:rsidR="0091091A" w:rsidRPr="00650802">
        <w:rPr>
          <w:position w:val="-10"/>
        </w:rPr>
        <w:object w:dxaOrig="200" w:dyaOrig="260">
          <v:shape id="_x0000_i1217" type="#_x0000_t75" style="width:11.55pt;height:11.55pt" o:ole="">
            <v:imagedata r:id="rId81" o:title=""/>
          </v:shape>
          <o:OLEObject Type="Embed" ProgID="Equation.3" ShapeID="_x0000_i1217" DrawAspect="Content" ObjectID="_1498983194" r:id="rId378"/>
        </w:object>
      </w:r>
      <w:r w:rsidR="003C7E16" w:rsidRPr="00910617">
        <w:rPr>
          <w:rFonts w:ascii="Times New Roman" w:hAnsi="Times New Roman"/>
          <w:sz w:val="24"/>
          <w:szCs w:val="24"/>
        </w:rPr>
        <w:t>is invested in</w:t>
      </w:r>
      <w:r w:rsidR="00A97212" w:rsidRPr="00910617">
        <w:rPr>
          <w:rFonts w:ascii="Times New Roman" w:hAnsi="Times New Roman"/>
          <w:sz w:val="24"/>
          <w:szCs w:val="24"/>
        </w:rPr>
        <w:t xml:space="preserve">). </w:t>
      </w:r>
      <w:r w:rsidR="003C7E16" w:rsidRPr="00910617">
        <w:rPr>
          <w:rFonts w:ascii="Times New Roman" w:hAnsi="Times New Roman"/>
          <w:sz w:val="24"/>
          <w:szCs w:val="24"/>
        </w:rPr>
        <w:t xml:space="preserve">The block </w:t>
      </w:r>
      <w:proofErr w:type="spellStart"/>
      <w:r w:rsidR="003C7E16" w:rsidRPr="00910617">
        <w:rPr>
          <w:rFonts w:ascii="Times New Roman" w:hAnsi="Times New Roman"/>
          <w:sz w:val="24"/>
          <w:szCs w:val="24"/>
        </w:rPr>
        <w:t>diagonality</w:t>
      </w:r>
      <w:proofErr w:type="spellEnd"/>
      <w:r w:rsidR="003C7E16" w:rsidRPr="00910617">
        <w:rPr>
          <w:rFonts w:ascii="Times New Roman" w:hAnsi="Times New Roman"/>
          <w:sz w:val="24"/>
          <w:szCs w:val="24"/>
        </w:rPr>
        <w:t xml:space="preserve"> </w:t>
      </w:r>
      <w:r w:rsidR="00D05BF2" w:rsidRPr="00910617">
        <w:rPr>
          <w:rFonts w:ascii="Times New Roman" w:hAnsi="Times New Roman"/>
          <w:sz w:val="24"/>
          <w:szCs w:val="24"/>
        </w:rPr>
        <w:t xml:space="preserve">of </w:t>
      </w:r>
      <w:r w:rsidR="00AA5730" w:rsidRPr="00AA5730">
        <w:rPr>
          <w:rFonts w:ascii="Times New Roman" w:hAnsi="Times New Roman"/>
          <w:b/>
          <w:sz w:val="24"/>
          <w:szCs w:val="24"/>
        </w:rPr>
        <w:t>J</w:t>
      </w:r>
      <w:r w:rsidR="00AA5730">
        <w:rPr>
          <w:rFonts w:ascii="Times New Roman" w:hAnsi="Times New Roman"/>
          <w:sz w:val="24"/>
          <w:szCs w:val="24"/>
        </w:rPr>
        <w:t xml:space="preserve"> </w:t>
      </w:r>
      <w:r w:rsidR="003C7E16" w:rsidRPr="00910617">
        <w:rPr>
          <w:rFonts w:ascii="Times New Roman" w:hAnsi="Times New Roman"/>
          <w:sz w:val="24"/>
          <w:szCs w:val="24"/>
        </w:rPr>
        <w:t xml:space="preserve">arises because </w:t>
      </w:r>
      <w:r w:rsidR="001D789B" w:rsidRPr="00910617">
        <w:rPr>
          <w:rFonts w:ascii="Times New Roman" w:hAnsi="Times New Roman"/>
          <w:position w:val="-36"/>
          <w:sz w:val="24"/>
          <w:szCs w:val="24"/>
        </w:rPr>
        <w:object w:dxaOrig="900" w:dyaOrig="800">
          <v:shape id="_x0000_i1218" type="#_x0000_t75" style="width:44.85pt;height:40.75pt" o:ole="">
            <v:imagedata r:id="rId379" o:title=""/>
          </v:shape>
          <o:OLEObject Type="Embed" ProgID="Equation.3" ShapeID="_x0000_i1218" DrawAspect="Content" ObjectID="_1498983195" r:id="rId380"/>
        </w:object>
      </w:r>
      <w:r w:rsidR="003C7E16" w:rsidRPr="00910617">
        <w:rPr>
          <w:rFonts w:ascii="Times New Roman" w:hAnsi="Times New Roman"/>
          <w:sz w:val="24"/>
          <w:szCs w:val="24"/>
        </w:rPr>
        <w:t>for all</w:t>
      </w:r>
      <w:r w:rsidR="000D4EDC">
        <w:rPr>
          <w:rFonts w:ascii="Times New Roman" w:hAnsi="Times New Roman"/>
          <w:sz w:val="24"/>
          <w:szCs w:val="24"/>
        </w:rPr>
        <w:t xml:space="preserve"> </w:t>
      </w:r>
      <w:r w:rsidR="003C7E16" w:rsidRPr="00910617">
        <w:rPr>
          <w:rFonts w:ascii="Times New Roman" w:hAnsi="Times New Roman"/>
          <w:position w:val="-10"/>
          <w:sz w:val="24"/>
          <w:szCs w:val="24"/>
        </w:rPr>
        <w:object w:dxaOrig="639" w:dyaOrig="320">
          <v:shape id="_x0000_i1219" type="#_x0000_t75" style="width:31.25pt;height:16.3pt" o:ole="">
            <v:imagedata r:id="rId381" o:title=""/>
          </v:shape>
          <o:OLEObject Type="Embed" ProgID="Equation.3" ShapeID="_x0000_i1219" DrawAspect="Content" ObjectID="_1498983196" r:id="rId382"/>
        </w:object>
      </w:r>
      <w:r w:rsidR="003C7E16" w:rsidRPr="00910617">
        <w:rPr>
          <w:rFonts w:ascii="Times New Roman" w:hAnsi="Times New Roman"/>
          <w:sz w:val="24"/>
          <w:szCs w:val="24"/>
        </w:rPr>
        <w:t xml:space="preserve"> and </w:t>
      </w:r>
      <w:r w:rsidR="00A97212" w:rsidRPr="00910617">
        <w:rPr>
          <w:rFonts w:ascii="Times New Roman" w:hAnsi="Times New Roman"/>
          <w:position w:val="-14"/>
          <w:sz w:val="24"/>
          <w:szCs w:val="24"/>
        </w:rPr>
        <w:object w:dxaOrig="1060" w:dyaOrig="400">
          <v:shape id="_x0000_i1220" type="#_x0000_t75" style="width:52.3pt;height:19.7pt" o:ole="">
            <v:imagedata r:id="rId383" o:title=""/>
          </v:shape>
          <o:OLEObject Type="Embed" ProgID="Equation.3" ShapeID="_x0000_i1220" DrawAspect="Content" ObjectID="_1498983197" r:id="rId384"/>
        </w:object>
      </w:r>
      <w:r w:rsidR="00A97212" w:rsidRPr="00910617">
        <w:rPr>
          <w:rFonts w:ascii="Times New Roman" w:hAnsi="Times New Roman"/>
          <w:sz w:val="24"/>
          <w:szCs w:val="24"/>
        </w:rPr>
        <w:t>(</w:t>
      </w:r>
      <w:r w:rsidR="00A97212" w:rsidRPr="00910617">
        <w:rPr>
          <w:rFonts w:ascii="Times New Roman" w:hAnsi="Times New Roman"/>
          <w:position w:val="-14"/>
          <w:sz w:val="24"/>
          <w:szCs w:val="24"/>
        </w:rPr>
        <w:object w:dxaOrig="400" w:dyaOrig="400">
          <v:shape id="_x0000_i1221" type="#_x0000_t75" style="width:19.7pt;height:19.7pt" o:ole="">
            <v:imagedata r:id="rId385" o:title=""/>
          </v:shape>
          <o:OLEObject Type="Embed" ProgID="Equation.3" ShapeID="_x0000_i1221" DrawAspect="Content" ObjectID="_1498983198" r:id="rId386"/>
        </w:object>
      </w:r>
      <w:r w:rsidR="00A97212" w:rsidRPr="00910617">
        <w:rPr>
          <w:rFonts w:ascii="Times New Roman" w:hAnsi="Times New Roman"/>
          <w:sz w:val="24"/>
          <w:szCs w:val="24"/>
        </w:rPr>
        <w:t xml:space="preserve"> is the set of inside alternatives in which grid </w:t>
      </w:r>
      <w:r w:rsidR="00CE0E8F" w:rsidRPr="00650802">
        <w:rPr>
          <w:position w:val="-10"/>
        </w:rPr>
        <w:object w:dxaOrig="200" w:dyaOrig="260">
          <v:shape id="_x0000_i1222" type="#_x0000_t75" style="width:11.55pt;height:11.55pt" o:ole="">
            <v:imagedata r:id="rId81" o:title=""/>
          </v:shape>
          <o:OLEObject Type="Embed" ProgID="Equation.3" ShapeID="_x0000_i1222" DrawAspect="Content" ObjectID="_1498983199" r:id="rId387"/>
        </w:object>
      </w:r>
      <w:r w:rsidR="00A97212" w:rsidRPr="00910617">
        <w:rPr>
          <w:rFonts w:ascii="Times New Roman" w:hAnsi="Times New Roman"/>
          <w:sz w:val="24"/>
          <w:szCs w:val="24"/>
        </w:rPr>
        <w:t xml:space="preserve">is invested, so that </w:t>
      </w:r>
      <w:r w:rsidR="00A97212" w:rsidRPr="00910617">
        <w:rPr>
          <w:rFonts w:ascii="Times New Roman" w:hAnsi="Times New Roman"/>
          <w:position w:val="-14"/>
          <w:sz w:val="24"/>
          <w:szCs w:val="24"/>
        </w:rPr>
        <w:object w:dxaOrig="400" w:dyaOrig="380">
          <v:shape id="_x0000_i1223" type="#_x0000_t75" style="width:19.7pt;height:19.7pt" o:ole="">
            <v:imagedata r:id="rId388" o:title=""/>
          </v:shape>
          <o:OLEObject Type="Embed" ProgID="Equation.3" ShapeID="_x0000_i1223" DrawAspect="Content" ObjectID="_1498983200" r:id="rId389"/>
        </w:object>
      </w:r>
      <w:r w:rsidR="00A97212" w:rsidRPr="00910617">
        <w:rPr>
          <w:rFonts w:ascii="Times New Roman" w:hAnsi="Times New Roman"/>
          <w:sz w:val="24"/>
          <w:szCs w:val="24"/>
        </w:rPr>
        <w:t xml:space="preserve"> is the cardinality of the set </w:t>
      </w:r>
      <w:r w:rsidR="00A97212" w:rsidRPr="00910617">
        <w:rPr>
          <w:rFonts w:ascii="Times New Roman" w:hAnsi="Times New Roman"/>
          <w:position w:val="-14"/>
          <w:sz w:val="24"/>
          <w:szCs w:val="24"/>
        </w:rPr>
        <w:object w:dxaOrig="400" w:dyaOrig="400">
          <v:shape id="_x0000_i1224" type="#_x0000_t75" style="width:19.7pt;height:19.7pt" o:ole="">
            <v:imagedata r:id="rId390" o:title=""/>
          </v:shape>
          <o:OLEObject Type="Embed" ProgID="Equation.3" ShapeID="_x0000_i1224" DrawAspect="Content" ObjectID="_1498983201" r:id="rId391"/>
        </w:object>
      </w:r>
      <w:r w:rsidR="00A97212" w:rsidRPr="00910617">
        <w:rPr>
          <w:rFonts w:ascii="Times New Roman" w:hAnsi="Times New Roman"/>
          <w:sz w:val="24"/>
          <w:szCs w:val="24"/>
        </w:rPr>
        <w:t xml:space="preserve">; for future use, we will also define </w:t>
      </w:r>
      <w:r w:rsidR="00A97212" w:rsidRPr="00910617">
        <w:rPr>
          <w:rFonts w:ascii="Times New Roman" w:hAnsi="Times New Roman"/>
          <w:position w:val="-14"/>
          <w:sz w:val="24"/>
          <w:szCs w:val="24"/>
        </w:rPr>
        <w:object w:dxaOrig="540" w:dyaOrig="400">
          <v:shape id="_x0000_i1225" type="#_x0000_t75" style="width:27.15pt;height:19.7pt" o:ole="">
            <v:imagedata r:id="rId392" o:title=""/>
          </v:shape>
          <o:OLEObject Type="Embed" ProgID="Equation.3" ShapeID="_x0000_i1225" DrawAspect="Content" ObjectID="_1498983202" r:id="rId393"/>
        </w:object>
      </w:r>
      <w:r w:rsidR="00A97212" w:rsidRPr="00910617">
        <w:rPr>
          <w:rFonts w:ascii="Times New Roman" w:hAnsi="Times New Roman"/>
          <w:sz w:val="24"/>
          <w:szCs w:val="24"/>
        </w:rPr>
        <w:t xml:space="preserve"> as the set of alternatives in which grid </w:t>
      </w:r>
      <w:r w:rsidR="00CE0E8F" w:rsidRPr="00650802">
        <w:rPr>
          <w:position w:val="-10"/>
        </w:rPr>
        <w:object w:dxaOrig="200" w:dyaOrig="260">
          <v:shape id="_x0000_i1226" type="#_x0000_t75" style="width:11.55pt;height:11.55pt" o:ole="">
            <v:imagedata r:id="rId81" o:title=""/>
          </v:shape>
          <o:OLEObject Type="Embed" ProgID="Equation.3" ShapeID="_x0000_i1226" DrawAspect="Content" ObjectID="_1498983203" r:id="rId394"/>
        </w:object>
      </w:r>
      <w:r w:rsidR="00E40F1F">
        <w:t xml:space="preserve"> </w:t>
      </w:r>
      <w:r w:rsidR="00A97212" w:rsidRPr="00910617">
        <w:rPr>
          <w:rFonts w:ascii="Times New Roman" w:hAnsi="Times New Roman"/>
          <w:sz w:val="24"/>
          <w:szCs w:val="24"/>
        </w:rPr>
        <w:t xml:space="preserve">is not invested in, with </w:t>
      </w:r>
      <w:r w:rsidR="00A97212" w:rsidRPr="00910617">
        <w:rPr>
          <w:rFonts w:ascii="Times New Roman" w:hAnsi="Times New Roman"/>
          <w:position w:val="-14"/>
          <w:sz w:val="24"/>
          <w:szCs w:val="24"/>
        </w:rPr>
        <w:object w:dxaOrig="540" w:dyaOrig="380">
          <v:shape id="_x0000_i1227" type="#_x0000_t75" style="width:27.15pt;height:19.7pt" o:ole="">
            <v:imagedata r:id="rId395" o:title=""/>
          </v:shape>
          <o:OLEObject Type="Embed" ProgID="Equation.3" ShapeID="_x0000_i1227" DrawAspect="Content" ObjectID="_1498983204" r:id="rId396"/>
        </w:object>
      </w:r>
      <w:r w:rsidR="00A97212" w:rsidRPr="00910617">
        <w:rPr>
          <w:rFonts w:ascii="Times New Roman" w:hAnsi="Times New Roman"/>
          <w:sz w:val="24"/>
          <w:szCs w:val="24"/>
        </w:rPr>
        <w:t xml:space="preserve"> being the </w:t>
      </w:r>
      <w:proofErr w:type="gramStart"/>
      <w:r w:rsidR="00A97212" w:rsidRPr="00910617">
        <w:rPr>
          <w:rFonts w:ascii="Times New Roman" w:hAnsi="Times New Roman"/>
          <w:sz w:val="24"/>
          <w:szCs w:val="24"/>
        </w:rPr>
        <w:t>cardinality</w:t>
      </w:r>
      <w:proofErr w:type="gramEnd"/>
      <w:r w:rsidR="00A97212" w:rsidRPr="00910617">
        <w:rPr>
          <w:rFonts w:ascii="Times New Roman" w:hAnsi="Times New Roman"/>
          <w:sz w:val="24"/>
          <w:szCs w:val="24"/>
        </w:rPr>
        <w:t xml:space="preserve"> of the set </w:t>
      </w:r>
      <w:r w:rsidR="00A97212" w:rsidRPr="00910617">
        <w:rPr>
          <w:rFonts w:ascii="Times New Roman" w:hAnsi="Times New Roman"/>
          <w:position w:val="-14"/>
          <w:sz w:val="24"/>
          <w:szCs w:val="24"/>
        </w:rPr>
        <w:object w:dxaOrig="540" w:dyaOrig="400">
          <v:shape id="_x0000_i1228" type="#_x0000_t75" style="width:27.15pt;height:19.7pt" o:ole="">
            <v:imagedata r:id="rId397" o:title=""/>
          </v:shape>
          <o:OLEObject Type="Embed" ProgID="Equation.3" ShapeID="_x0000_i1228" DrawAspect="Content" ObjectID="_1498983205" r:id="rId398"/>
        </w:object>
      </w:r>
      <w:r w:rsidR="00A97212" w:rsidRPr="00910617">
        <w:rPr>
          <w:rFonts w:ascii="Times New Roman" w:hAnsi="Times New Roman"/>
          <w:sz w:val="24"/>
          <w:szCs w:val="24"/>
        </w:rPr>
        <w:t xml:space="preserve">). Let </w:t>
      </w:r>
      <w:r w:rsidR="00315569" w:rsidRPr="00910617">
        <w:rPr>
          <w:rFonts w:ascii="Times New Roman" w:hAnsi="Times New Roman"/>
          <w:position w:val="-14"/>
          <w:sz w:val="24"/>
          <w:szCs w:val="24"/>
        </w:rPr>
        <w:object w:dxaOrig="400" w:dyaOrig="420">
          <v:shape id="_x0000_i1229" type="#_x0000_t75" style="width:19.7pt;height:19.7pt" o:ole="">
            <v:imagedata r:id="rId399" o:title=""/>
          </v:shape>
          <o:OLEObject Type="Embed" ProgID="Equation.3" ShapeID="_x0000_i1229" DrawAspect="Content" ObjectID="_1498983206" r:id="rId400"/>
        </w:object>
      </w:r>
      <w:r w:rsidR="00A97212" w:rsidRPr="00910617">
        <w:rPr>
          <w:rFonts w:ascii="Times New Roman" w:hAnsi="Times New Roman"/>
          <w:sz w:val="24"/>
          <w:szCs w:val="24"/>
        </w:rPr>
        <w:t xml:space="preserve"> be</w:t>
      </w:r>
      <w:r w:rsidR="00315569" w:rsidRPr="00910617">
        <w:rPr>
          <w:rFonts w:ascii="Times New Roman" w:hAnsi="Times New Roman"/>
          <w:sz w:val="24"/>
          <w:szCs w:val="24"/>
        </w:rPr>
        <w:t xml:space="preserve"> the set of all land-use alternatives in which grid</w:t>
      </w:r>
      <w:r w:rsidR="000D4EDC">
        <w:rPr>
          <w:rFonts w:ascii="Times New Roman" w:hAnsi="Times New Roman"/>
          <w:sz w:val="24"/>
          <w:szCs w:val="24"/>
        </w:rPr>
        <w:t xml:space="preserve"> </w:t>
      </w:r>
      <w:r w:rsidR="000D4EDC" w:rsidRPr="000D4EDC">
        <w:rPr>
          <w:rFonts w:ascii="Times New Roman" w:hAnsi="Times New Roman"/>
          <w:i/>
          <w:sz w:val="24"/>
          <w:szCs w:val="24"/>
        </w:rPr>
        <w:t>q</w:t>
      </w:r>
      <w:r w:rsidR="00315569" w:rsidRPr="00910617">
        <w:rPr>
          <w:rFonts w:ascii="Times New Roman" w:hAnsi="Times New Roman"/>
          <w:sz w:val="24"/>
          <w:szCs w:val="24"/>
        </w:rPr>
        <w:t xml:space="preserve"> is invested in (that is, those in the set </w:t>
      </w:r>
      <w:r w:rsidR="00315569" w:rsidRPr="00910617">
        <w:rPr>
          <w:rFonts w:ascii="Times New Roman" w:hAnsi="Times New Roman"/>
          <w:position w:val="-14"/>
          <w:sz w:val="24"/>
          <w:szCs w:val="24"/>
        </w:rPr>
        <w:object w:dxaOrig="400" w:dyaOrig="400">
          <v:shape id="_x0000_i1230" type="#_x0000_t75" style="width:19.7pt;height:19.7pt" o:ole="">
            <v:imagedata r:id="rId390" o:title=""/>
          </v:shape>
          <o:OLEObject Type="Embed" ProgID="Equation.3" ShapeID="_x0000_i1230" DrawAspect="Content" ObjectID="_1498983207" r:id="rId401"/>
        </w:object>
      </w:r>
      <w:r w:rsidR="00315569" w:rsidRPr="00910617">
        <w:rPr>
          <w:rFonts w:ascii="Times New Roman" w:hAnsi="Times New Roman"/>
          <w:sz w:val="24"/>
          <w:szCs w:val="24"/>
        </w:rPr>
        <w:t xml:space="preserve"> plus the outside alternative </w:t>
      </w:r>
      <w:r w:rsidR="00B8355B" w:rsidRPr="00910617">
        <w:rPr>
          <w:rFonts w:ascii="Times New Roman" w:hAnsi="Times New Roman"/>
          <w:i/>
          <w:sz w:val="24"/>
          <w:szCs w:val="24"/>
        </w:rPr>
        <w:t>K</w:t>
      </w:r>
      <w:r w:rsidR="00B8355B" w:rsidRPr="00910617">
        <w:rPr>
          <w:rFonts w:ascii="Times New Roman" w:hAnsi="Times New Roman"/>
          <w:sz w:val="24"/>
          <w:szCs w:val="24"/>
        </w:rPr>
        <w:t xml:space="preserve">). </w:t>
      </w:r>
      <w:r w:rsidR="00813995" w:rsidRPr="00910617">
        <w:rPr>
          <w:rFonts w:ascii="Times New Roman" w:hAnsi="Times New Roman"/>
          <w:sz w:val="24"/>
          <w:szCs w:val="24"/>
        </w:rPr>
        <w:t>Using the derivation</w:t>
      </w:r>
      <w:r w:rsidR="00B8355B" w:rsidRPr="00910617">
        <w:rPr>
          <w:rFonts w:ascii="Times New Roman" w:hAnsi="Times New Roman"/>
          <w:sz w:val="24"/>
          <w:szCs w:val="24"/>
        </w:rPr>
        <w:t xml:space="preserve"> approach</w:t>
      </w:r>
      <w:r w:rsidR="00813995" w:rsidRPr="00910617">
        <w:rPr>
          <w:rFonts w:ascii="Times New Roman" w:hAnsi="Times New Roman"/>
          <w:sz w:val="24"/>
          <w:szCs w:val="24"/>
        </w:rPr>
        <w:t xml:space="preserve"> in Bhat (2005) for each block </w:t>
      </w:r>
      <w:proofErr w:type="gramStart"/>
      <w:r w:rsidR="00813995" w:rsidRPr="00910617">
        <w:rPr>
          <w:rFonts w:ascii="Times New Roman" w:hAnsi="Times New Roman"/>
          <w:sz w:val="24"/>
          <w:szCs w:val="24"/>
        </w:rPr>
        <w:t xml:space="preserve">matrix </w:t>
      </w:r>
      <w:proofErr w:type="gramEnd"/>
      <w:r w:rsidR="00813995" w:rsidRPr="00910617">
        <w:rPr>
          <w:rFonts w:ascii="Times New Roman" w:hAnsi="Times New Roman"/>
          <w:position w:val="-14"/>
          <w:sz w:val="24"/>
          <w:szCs w:val="24"/>
        </w:rPr>
        <w:object w:dxaOrig="300" w:dyaOrig="380">
          <v:shape id="_x0000_i1231" type="#_x0000_t75" style="width:16.3pt;height:19.7pt" o:ole="">
            <v:imagedata r:id="rId371" o:title=""/>
          </v:shape>
          <o:OLEObject Type="Embed" ProgID="Equation.3" ShapeID="_x0000_i1231" DrawAspect="Content" ObjectID="_1498983208" r:id="rId402"/>
        </w:object>
      </w:r>
      <w:r w:rsidR="00813995" w:rsidRPr="00910617">
        <w:rPr>
          <w:rFonts w:ascii="Times New Roman" w:hAnsi="Times New Roman"/>
          <w:sz w:val="24"/>
          <w:szCs w:val="24"/>
        </w:rPr>
        <w:t>, and due to the block-</w:t>
      </w:r>
      <w:proofErr w:type="spellStart"/>
      <w:r w:rsidR="00813995" w:rsidRPr="00910617">
        <w:rPr>
          <w:rFonts w:ascii="Times New Roman" w:hAnsi="Times New Roman"/>
          <w:sz w:val="24"/>
          <w:szCs w:val="24"/>
        </w:rPr>
        <w:t>diagonality</w:t>
      </w:r>
      <w:proofErr w:type="spellEnd"/>
      <w:r w:rsidR="00813995" w:rsidRPr="00910617">
        <w:rPr>
          <w:rFonts w:ascii="Times New Roman" w:hAnsi="Times New Roman"/>
          <w:sz w:val="24"/>
          <w:szCs w:val="24"/>
        </w:rPr>
        <w:t xml:space="preserve"> of the larger matrix </w:t>
      </w:r>
      <w:r w:rsidR="00AA5730" w:rsidRPr="00AA5730">
        <w:rPr>
          <w:rFonts w:ascii="Times New Roman" w:hAnsi="Times New Roman"/>
          <w:b/>
          <w:sz w:val="24"/>
          <w:szCs w:val="24"/>
        </w:rPr>
        <w:t>J</w:t>
      </w:r>
      <w:r w:rsidR="00813995" w:rsidRPr="00910617">
        <w:rPr>
          <w:rFonts w:ascii="Times New Roman" w:hAnsi="Times New Roman"/>
          <w:sz w:val="24"/>
          <w:szCs w:val="24"/>
        </w:rPr>
        <w:t>, we are able to write:</w:t>
      </w:r>
    </w:p>
    <w:p w:rsidR="00B8355B" w:rsidRPr="00910617" w:rsidRDefault="00664D6C" w:rsidP="00664D6C">
      <w:pPr>
        <w:tabs>
          <w:tab w:val="left" w:pos="1440"/>
          <w:tab w:val="right" w:pos="9360"/>
        </w:tabs>
        <w:spacing w:after="0" w:line="360" w:lineRule="auto"/>
        <w:jc w:val="both"/>
        <w:rPr>
          <w:rFonts w:ascii="Times New Roman" w:hAnsi="Times New Roman"/>
          <w:sz w:val="24"/>
          <w:szCs w:val="24"/>
        </w:rPr>
      </w:pPr>
      <w:r>
        <w:rPr>
          <w:rFonts w:ascii="Times New Roman" w:hAnsi="Times New Roman"/>
          <w:sz w:val="24"/>
          <w:szCs w:val="24"/>
        </w:rPr>
        <w:t>(18</w:t>
      </w:r>
      <w:r w:rsidRPr="00910617">
        <w:rPr>
          <w:rFonts w:ascii="Times New Roman" w:hAnsi="Times New Roman"/>
          <w:sz w:val="24"/>
          <w:szCs w:val="24"/>
        </w:rPr>
        <w:t>)</w:t>
      </w:r>
      <w:r>
        <w:rPr>
          <w:rFonts w:ascii="Times New Roman" w:hAnsi="Times New Roman"/>
          <w:sz w:val="24"/>
          <w:szCs w:val="24"/>
        </w:rPr>
        <w:tab/>
      </w:r>
      <w:r w:rsidR="00934DA5" w:rsidRPr="00910617">
        <w:rPr>
          <w:rFonts w:ascii="Times New Roman" w:hAnsi="Times New Roman"/>
          <w:position w:val="-38"/>
          <w:sz w:val="24"/>
          <w:szCs w:val="24"/>
        </w:rPr>
        <w:object w:dxaOrig="4700" w:dyaOrig="880">
          <v:shape id="_x0000_i1232" type="#_x0000_t75" style="width:235pt;height:42.1pt" o:ole="">
            <v:imagedata r:id="rId403" o:title=""/>
          </v:shape>
          <o:OLEObject Type="Embed" ProgID="Equation.3" ShapeID="_x0000_i1232" DrawAspect="Content" ObjectID="_1498983209" r:id="rId404"/>
        </w:object>
      </w:r>
      <w:r w:rsidR="00C73BB4">
        <w:rPr>
          <w:rFonts w:ascii="Times New Roman" w:hAnsi="Times New Roman"/>
          <w:sz w:val="24"/>
          <w:szCs w:val="24"/>
        </w:rPr>
        <w:t>.</w:t>
      </w:r>
      <w:r w:rsidR="003C7E16" w:rsidRPr="00910617">
        <w:rPr>
          <w:rFonts w:ascii="Times New Roman" w:hAnsi="Times New Roman"/>
          <w:sz w:val="24"/>
          <w:szCs w:val="24"/>
        </w:rPr>
        <w:t xml:space="preserve">         </w:t>
      </w:r>
      <w:r w:rsidR="00CE0E8F">
        <w:rPr>
          <w:rFonts w:ascii="Times New Roman" w:hAnsi="Times New Roman"/>
          <w:sz w:val="24"/>
          <w:szCs w:val="24"/>
        </w:rPr>
        <w:t xml:space="preserve"> </w:t>
      </w:r>
      <w:r w:rsidR="00E40F1F">
        <w:rPr>
          <w:rFonts w:ascii="Times New Roman" w:hAnsi="Times New Roman"/>
          <w:sz w:val="24"/>
          <w:szCs w:val="24"/>
        </w:rPr>
        <w:tab/>
      </w:r>
      <w:r w:rsidR="00CE0E8F">
        <w:rPr>
          <w:rFonts w:ascii="Times New Roman" w:hAnsi="Times New Roman"/>
          <w:sz w:val="24"/>
          <w:szCs w:val="24"/>
        </w:rPr>
        <w:t xml:space="preserve">             </w:t>
      </w:r>
      <w:r w:rsidR="00B8355B" w:rsidRPr="00910617">
        <w:rPr>
          <w:rFonts w:ascii="Times New Roman" w:hAnsi="Times New Roman"/>
          <w:sz w:val="24"/>
          <w:szCs w:val="24"/>
        </w:rPr>
        <w:tab/>
      </w:r>
    </w:p>
    <w:p w:rsidR="0034233F" w:rsidRDefault="0034233F" w:rsidP="00156470">
      <w:pPr>
        <w:spacing w:after="0" w:line="360" w:lineRule="auto"/>
        <w:jc w:val="both"/>
        <w:rPr>
          <w:rFonts w:ascii="Times New Roman" w:hAnsi="Times New Roman"/>
          <w:sz w:val="24"/>
          <w:szCs w:val="24"/>
        </w:rPr>
      </w:pPr>
      <w:r w:rsidRPr="00910617">
        <w:rPr>
          <w:rFonts w:ascii="Times New Roman" w:hAnsi="Times New Roman"/>
          <w:sz w:val="24"/>
          <w:szCs w:val="24"/>
        </w:rPr>
        <w:lastRenderedPageBreak/>
        <w:t>The lik</w:t>
      </w:r>
      <w:r w:rsidR="00CE0E8F">
        <w:rPr>
          <w:rFonts w:ascii="Times New Roman" w:hAnsi="Times New Roman"/>
          <w:sz w:val="24"/>
          <w:szCs w:val="24"/>
        </w:rPr>
        <w:t>elihood function in Equation (1</w:t>
      </w:r>
      <w:r w:rsidR="008E2469">
        <w:rPr>
          <w:rFonts w:ascii="Times New Roman" w:hAnsi="Times New Roman"/>
          <w:sz w:val="24"/>
          <w:szCs w:val="24"/>
        </w:rPr>
        <w:t>7</w:t>
      </w:r>
      <w:r w:rsidRPr="00910617">
        <w:rPr>
          <w:rFonts w:ascii="Times New Roman" w:hAnsi="Times New Roman"/>
          <w:sz w:val="24"/>
          <w:szCs w:val="24"/>
        </w:rPr>
        <w:t>) involves integration of dimension</w:t>
      </w:r>
      <w:r w:rsidRPr="00910617">
        <w:rPr>
          <w:rFonts w:ascii="Times New Roman" w:hAnsi="Times New Roman"/>
          <w:position w:val="-12"/>
          <w:sz w:val="24"/>
          <w:szCs w:val="24"/>
        </w:rPr>
        <w:object w:dxaOrig="420" w:dyaOrig="360">
          <v:shape id="_x0000_i1233" type="#_x0000_t75" style="width:19.7pt;height:19pt" o:ole="">
            <v:imagedata r:id="rId405" o:title=""/>
          </v:shape>
          <o:OLEObject Type="Embed" ProgID="Equation.3" ShapeID="_x0000_i1233" DrawAspect="Content" ObjectID="_1498983210" r:id="rId406"/>
        </w:object>
      </w:r>
      <w:r w:rsidRPr="00910617">
        <w:rPr>
          <w:rFonts w:ascii="Times New Roman" w:hAnsi="Times New Roman"/>
          <w:sz w:val="24"/>
          <w:szCs w:val="24"/>
        </w:rPr>
        <w:t xml:space="preserve">. This is of very high dimensionality in the typical case of sample sizes of 500 grids or more. The lower bound of  </w:t>
      </w:r>
      <w:r w:rsidRPr="00910617">
        <w:rPr>
          <w:rFonts w:ascii="Times New Roman" w:hAnsi="Times New Roman"/>
          <w:position w:val="-12"/>
          <w:sz w:val="24"/>
          <w:szCs w:val="24"/>
        </w:rPr>
        <w:object w:dxaOrig="420" w:dyaOrig="360">
          <v:shape id="_x0000_i1234" type="#_x0000_t75" style="width:19.7pt;height:19pt" o:ole="">
            <v:imagedata r:id="rId405" o:title=""/>
          </v:shape>
          <o:OLEObject Type="Embed" ProgID="Equation.3" ShapeID="_x0000_i1234" DrawAspect="Content" ObjectID="_1498983211" r:id="rId407"/>
        </w:object>
      </w:r>
      <w:r w:rsidRPr="00910617">
        <w:rPr>
          <w:rFonts w:ascii="Times New Roman" w:hAnsi="Times New Roman"/>
          <w:sz w:val="24"/>
          <w:szCs w:val="24"/>
        </w:rPr>
        <w:t xml:space="preserve"> is equal to zero, corresponding to the case when each grid is invested in each land-use alternative. The upper bound is equal to</w:t>
      </w:r>
      <w:r w:rsidRPr="00910617">
        <w:rPr>
          <w:rFonts w:ascii="Times New Roman" w:hAnsi="Times New Roman"/>
          <w:position w:val="-10"/>
          <w:sz w:val="24"/>
          <w:szCs w:val="24"/>
        </w:rPr>
        <w:object w:dxaOrig="1100" w:dyaOrig="320">
          <v:shape id="_x0000_i1235" type="#_x0000_t75" style="width:55.7pt;height:16.3pt" o:ole="">
            <v:imagedata r:id="rId408" o:title=""/>
          </v:shape>
          <o:OLEObject Type="Embed" ProgID="Equation.3" ShapeID="_x0000_i1235" DrawAspect="Content" ObjectID="_1498983212" r:id="rId409"/>
        </w:object>
      </w:r>
      <w:r w:rsidRPr="00910617">
        <w:rPr>
          <w:rFonts w:ascii="Times New Roman" w:hAnsi="Times New Roman"/>
          <w:sz w:val="24"/>
          <w:szCs w:val="24"/>
        </w:rPr>
        <w:t xml:space="preserve">, corresponding to the case when each grid is invested in only the undeveloped (outside) land-use alternative state. Of course, in practice, the situation will be somewhere between these two extreme values for </w:t>
      </w:r>
      <w:r w:rsidRPr="00910617">
        <w:rPr>
          <w:rFonts w:ascii="Times New Roman" w:hAnsi="Times New Roman"/>
          <w:position w:val="-12"/>
          <w:sz w:val="24"/>
          <w:szCs w:val="24"/>
        </w:rPr>
        <w:object w:dxaOrig="420" w:dyaOrig="360">
          <v:shape id="_x0000_i1236" type="#_x0000_t75" style="width:19.7pt;height:19pt" o:ole="">
            <v:imagedata r:id="rId405" o:title=""/>
          </v:shape>
          <o:OLEObject Type="Embed" ProgID="Equation.3" ShapeID="_x0000_i1236" DrawAspect="Content" ObjectID="_1498983213" r:id="rId410"/>
        </w:object>
      </w:r>
      <w:r w:rsidRPr="00910617">
        <w:rPr>
          <w:rFonts w:ascii="Times New Roman" w:hAnsi="Times New Roman"/>
          <w:sz w:val="24"/>
          <w:szCs w:val="24"/>
        </w:rPr>
        <w:t xml:space="preserve">, but the value for </w:t>
      </w:r>
      <w:r w:rsidRPr="00910617">
        <w:rPr>
          <w:rFonts w:ascii="Times New Roman" w:hAnsi="Times New Roman"/>
          <w:position w:val="-12"/>
          <w:sz w:val="24"/>
          <w:szCs w:val="24"/>
        </w:rPr>
        <w:object w:dxaOrig="420" w:dyaOrig="360">
          <v:shape id="_x0000_i1237" type="#_x0000_t75" style="width:19.7pt;height:19pt" o:ole="">
            <v:imagedata r:id="rId405" o:title=""/>
          </v:shape>
          <o:OLEObject Type="Embed" ProgID="Equation.3" ShapeID="_x0000_i1237" DrawAspect="Content" ObjectID="_1498983214" r:id="rId411"/>
        </w:object>
      </w:r>
      <w:r w:rsidRPr="00910617">
        <w:rPr>
          <w:rFonts w:ascii="Times New Roman" w:hAnsi="Times New Roman"/>
          <w:sz w:val="24"/>
          <w:szCs w:val="24"/>
        </w:rPr>
        <w:t>will be sufficient to render maximization of the likelihood function using traditional simulation methods almost impractical.  In particular, existing estimation methods</w:t>
      </w:r>
      <w:r w:rsidR="003F3CC0">
        <w:rPr>
          <w:rFonts w:ascii="Times New Roman" w:hAnsi="Times New Roman"/>
          <w:sz w:val="24"/>
          <w:szCs w:val="24"/>
        </w:rPr>
        <w:t>,</w:t>
      </w:r>
      <w:r w:rsidRPr="00910617">
        <w:rPr>
          <w:rFonts w:ascii="Times New Roman" w:hAnsi="Times New Roman"/>
          <w:sz w:val="24"/>
          <w:szCs w:val="24"/>
        </w:rPr>
        <w:t xml:space="preserve"> including the Maximum Simulated Likelihood (MSL) method and the Bayesian Inference method</w:t>
      </w:r>
      <w:r w:rsidR="003F3CC0">
        <w:rPr>
          <w:rFonts w:ascii="Times New Roman" w:hAnsi="Times New Roman"/>
          <w:sz w:val="24"/>
          <w:szCs w:val="24"/>
        </w:rPr>
        <w:t>,</w:t>
      </w:r>
      <w:r w:rsidRPr="00910617">
        <w:rPr>
          <w:rFonts w:ascii="Times New Roman" w:hAnsi="Times New Roman"/>
          <w:sz w:val="24"/>
          <w:szCs w:val="24"/>
        </w:rPr>
        <w:t xml:space="preserve"> become cumbersome and encounter convergence problems even for moderately sized </w:t>
      </w:r>
      <w:r w:rsidR="00E40F1F">
        <w:rPr>
          <w:rFonts w:ascii="Times New Roman" w:hAnsi="Times New Roman"/>
          <w:i/>
          <w:sz w:val="24"/>
          <w:szCs w:val="24"/>
        </w:rPr>
        <w:t>Q</w:t>
      </w:r>
      <w:r w:rsidRPr="00910617">
        <w:rPr>
          <w:rFonts w:ascii="Times New Roman" w:hAnsi="Times New Roman"/>
          <w:i/>
          <w:sz w:val="24"/>
          <w:szCs w:val="24"/>
        </w:rPr>
        <w:t xml:space="preserve"> </w:t>
      </w:r>
      <w:r w:rsidRPr="00910617">
        <w:rPr>
          <w:rFonts w:ascii="Times New Roman" w:hAnsi="Times New Roman"/>
          <w:sz w:val="24"/>
          <w:szCs w:val="24"/>
        </w:rPr>
        <w:t xml:space="preserve">(Bhat </w:t>
      </w:r>
      <w:r w:rsidRPr="00E50450">
        <w:rPr>
          <w:rFonts w:ascii="Times New Roman" w:hAnsi="Times New Roman"/>
          <w:sz w:val="24"/>
          <w:szCs w:val="24"/>
        </w:rPr>
        <w:t>et al., 2010</w:t>
      </w:r>
      <w:r w:rsidRPr="00910617">
        <w:rPr>
          <w:rFonts w:ascii="Times New Roman" w:hAnsi="Times New Roman"/>
          <w:sz w:val="24"/>
          <w:szCs w:val="24"/>
        </w:rPr>
        <w:t xml:space="preserve">). In this paper, we instead use Bhat’s Maximum </w:t>
      </w:r>
      <w:r w:rsidR="003F3CC0">
        <w:rPr>
          <w:rFonts w:ascii="Times New Roman" w:hAnsi="Times New Roman"/>
          <w:sz w:val="24"/>
          <w:szCs w:val="24"/>
        </w:rPr>
        <w:t>Approximate Composite Marginal L</w:t>
      </w:r>
      <w:r w:rsidRPr="00910617">
        <w:rPr>
          <w:rFonts w:ascii="Times New Roman" w:hAnsi="Times New Roman"/>
          <w:sz w:val="24"/>
          <w:szCs w:val="24"/>
        </w:rPr>
        <w:t>ikelihood (MACML) inference approach for estimation.</w:t>
      </w:r>
    </w:p>
    <w:p w:rsidR="00F3262E" w:rsidRDefault="00F3262E" w:rsidP="00156470">
      <w:pPr>
        <w:spacing w:after="0" w:line="360" w:lineRule="auto"/>
        <w:jc w:val="both"/>
        <w:rPr>
          <w:rFonts w:ascii="Times New Roman" w:hAnsi="Times New Roman"/>
          <w:b/>
          <w:sz w:val="24"/>
          <w:szCs w:val="24"/>
        </w:rPr>
      </w:pPr>
    </w:p>
    <w:p w:rsidR="0034233F" w:rsidRPr="00966943" w:rsidRDefault="00BB1168" w:rsidP="00156470">
      <w:pPr>
        <w:spacing w:after="0" w:line="360" w:lineRule="auto"/>
        <w:jc w:val="both"/>
        <w:rPr>
          <w:rFonts w:ascii="Times New Roman" w:hAnsi="Times New Roman"/>
          <w:i/>
          <w:sz w:val="24"/>
          <w:szCs w:val="24"/>
        </w:rPr>
      </w:pPr>
      <w:r w:rsidRPr="00966943">
        <w:rPr>
          <w:rFonts w:ascii="Times New Roman" w:hAnsi="Times New Roman"/>
          <w:i/>
          <w:sz w:val="24"/>
          <w:szCs w:val="24"/>
        </w:rPr>
        <w:t>The MACML Approach</w:t>
      </w:r>
    </w:p>
    <w:p w:rsidR="00BB1168" w:rsidRPr="00910617" w:rsidRDefault="00BB1168" w:rsidP="00156470">
      <w:pPr>
        <w:spacing w:after="0" w:line="360" w:lineRule="auto"/>
        <w:jc w:val="both"/>
        <w:rPr>
          <w:rFonts w:ascii="Times New Roman" w:hAnsi="Times New Roman"/>
          <w:sz w:val="24"/>
          <w:szCs w:val="24"/>
        </w:rPr>
      </w:pPr>
      <w:r w:rsidRPr="00910617">
        <w:rPr>
          <w:rFonts w:ascii="Times New Roman" w:hAnsi="Times New Roman"/>
          <w:sz w:val="24"/>
          <w:szCs w:val="24"/>
        </w:rPr>
        <w:t xml:space="preserve">The MACML approach combines a composite marginal likelihood (CML) estimation approach with an approximation method to evaluate the multivariate standard normal cumulative distribution (MVNCD) function. The composite likelihood approach replaces the likelihood function with a surrogate likelihood function of substantially lower dimensionality, which is then subsequently evaluated using an </w:t>
      </w:r>
      <w:r w:rsidRPr="00910617">
        <w:rPr>
          <w:rFonts w:ascii="Times New Roman" w:hAnsi="Times New Roman"/>
          <w:i/>
          <w:sz w:val="24"/>
          <w:szCs w:val="24"/>
        </w:rPr>
        <w:t>analytic approximation</w:t>
      </w:r>
      <w:r w:rsidRPr="00910617">
        <w:rPr>
          <w:rFonts w:ascii="Times New Roman" w:hAnsi="Times New Roman"/>
          <w:sz w:val="24"/>
          <w:szCs w:val="24"/>
        </w:rPr>
        <w:t xml:space="preserve"> method rather than simulation techniques. This combination of the CML with the specific analytic approximation for the MVNCD function is effective because it involves only univariate and bivariate cumulative normal distribution function evaluations, regardless of the spatial and/or temporal complexity of the model structure. The approach is able to recover parameters and their covariance matrix estimates quite accurately and precisely because of the smooth nature of the first and second derivatives of the approximated analytic log-likelihood function (unlike the non-smooth first and second derivatives that arise in simulation approaches). The MVNCD approximation method is based on linearization with binary variables (see Bhat, 2011).</w:t>
      </w:r>
    </w:p>
    <w:p w:rsidR="00BB1168" w:rsidRPr="00910617" w:rsidRDefault="00BB1168" w:rsidP="000F34FD">
      <w:pPr>
        <w:spacing w:after="0" w:line="360" w:lineRule="auto"/>
        <w:ind w:firstLine="720"/>
        <w:jc w:val="both"/>
        <w:rPr>
          <w:rFonts w:ascii="Times New Roman" w:hAnsi="Times New Roman"/>
          <w:sz w:val="24"/>
          <w:szCs w:val="24"/>
        </w:rPr>
      </w:pPr>
      <w:r w:rsidRPr="00910617">
        <w:rPr>
          <w:rFonts w:ascii="Times New Roman" w:hAnsi="Times New Roman"/>
          <w:sz w:val="24"/>
          <w:szCs w:val="24"/>
        </w:rPr>
        <w:t xml:space="preserve">The MACML approach, similar to the parent CML approach, maximizes a surrogate likelihood function that compounds much easier-to-compute, lower-dimensional, marginal likelihoods (see </w:t>
      </w:r>
      <w:r w:rsidR="00934DA5">
        <w:rPr>
          <w:rFonts w:ascii="Times New Roman" w:hAnsi="Times New Roman"/>
          <w:sz w:val="24"/>
          <w:szCs w:val="24"/>
        </w:rPr>
        <w:t xml:space="preserve">Bhat, 2014 </w:t>
      </w:r>
      <w:r w:rsidRPr="00910617">
        <w:rPr>
          <w:rFonts w:ascii="Times New Roman" w:hAnsi="Times New Roman"/>
          <w:sz w:val="24"/>
          <w:szCs w:val="24"/>
        </w:rPr>
        <w:t xml:space="preserve">for a recent extensive review of CML methods; Lindsay </w:t>
      </w:r>
      <w:r w:rsidRPr="00E50450">
        <w:rPr>
          <w:rFonts w:ascii="Times New Roman" w:hAnsi="Times New Roman"/>
          <w:sz w:val="24"/>
          <w:szCs w:val="24"/>
        </w:rPr>
        <w:t>et al., 2011</w:t>
      </w:r>
      <w:r w:rsidR="00A030C6">
        <w:rPr>
          <w:rFonts w:ascii="Times New Roman" w:hAnsi="Times New Roman"/>
          <w:sz w:val="24"/>
          <w:szCs w:val="24"/>
        </w:rPr>
        <w:t>;</w:t>
      </w:r>
      <w:r w:rsidRPr="00910617">
        <w:rPr>
          <w:rFonts w:ascii="Times New Roman" w:hAnsi="Times New Roman"/>
          <w:sz w:val="24"/>
          <w:szCs w:val="24"/>
        </w:rPr>
        <w:t xml:space="preserve"> </w:t>
      </w:r>
      <w:r w:rsidRPr="00910617">
        <w:rPr>
          <w:rFonts w:ascii="Times New Roman" w:hAnsi="Times New Roman"/>
          <w:sz w:val="24"/>
          <w:szCs w:val="24"/>
        </w:rPr>
        <w:lastRenderedPageBreak/>
        <w:t>Bhat, 2011</w:t>
      </w:r>
      <w:r w:rsidR="00A030C6">
        <w:rPr>
          <w:rFonts w:ascii="Times New Roman" w:hAnsi="Times New Roman"/>
          <w:sz w:val="24"/>
          <w:szCs w:val="24"/>
        </w:rPr>
        <w:t>;</w:t>
      </w:r>
      <w:r w:rsidRPr="00910617">
        <w:rPr>
          <w:rFonts w:ascii="Times New Roman" w:hAnsi="Times New Roman"/>
          <w:sz w:val="24"/>
          <w:szCs w:val="24"/>
        </w:rPr>
        <w:t xml:space="preserve"> </w:t>
      </w:r>
      <w:proofErr w:type="spellStart"/>
      <w:r w:rsidR="00934DA5">
        <w:rPr>
          <w:rFonts w:ascii="Times New Roman" w:hAnsi="Times New Roman"/>
          <w:sz w:val="24"/>
          <w:szCs w:val="24"/>
        </w:rPr>
        <w:t>Varin</w:t>
      </w:r>
      <w:proofErr w:type="spellEnd"/>
      <w:r w:rsidR="00934DA5">
        <w:rPr>
          <w:rFonts w:ascii="Times New Roman" w:hAnsi="Times New Roman"/>
          <w:sz w:val="24"/>
          <w:szCs w:val="24"/>
        </w:rPr>
        <w:t xml:space="preserve"> </w:t>
      </w:r>
      <w:r w:rsidR="00934DA5" w:rsidRPr="00E50450">
        <w:rPr>
          <w:rFonts w:ascii="Times New Roman" w:hAnsi="Times New Roman"/>
          <w:sz w:val="24"/>
          <w:szCs w:val="24"/>
        </w:rPr>
        <w:t>et al., 2011</w:t>
      </w:r>
      <w:r w:rsidR="00A030C6">
        <w:rPr>
          <w:rFonts w:ascii="Times New Roman" w:hAnsi="Times New Roman"/>
          <w:sz w:val="24"/>
          <w:szCs w:val="24"/>
        </w:rPr>
        <w:t>;</w:t>
      </w:r>
      <w:r w:rsidR="00934DA5" w:rsidRPr="00E50450">
        <w:rPr>
          <w:rFonts w:ascii="Times New Roman" w:hAnsi="Times New Roman"/>
          <w:sz w:val="24"/>
          <w:szCs w:val="24"/>
        </w:rPr>
        <w:t xml:space="preserve"> </w:t>
      </w:r>
      <w:r w:rsidRPr="00E50450">
        <w:rPr>
          <w:rFonts w:ascii="Times New Roman" w:hAnsi="Times New Roman"/>
          <w:sz w:val="24"/>
          <w:szCs w:val="24"/>
        </w:rPr>
        <w:t>and Yi et al.,</w:t>
      </w:r>
      <w:r w:rsidRPr="00910617">
        <w:rPr>
          <w:rFonts w:ascii="Times New Roman" w:hAnsi="Times New Roman"/>
          <w:sz w:val="24"/>
          <w:szCs w:val="24"/>
        </w:rPr>
        <w:t xml:space="preserve"> 2011 are also useful references). The CML approach, which belongs to the more general class of composite likelihood function approaches (see Lindsay, 1988), may be explained in a simple manner as follows. In the SMDCP model, instead of developing the likelihood function for the entire set of </w:t>
      </w:r>
      <w:r w:rsidRPr="003F3CC0">
        <w:rPr>
          <w:rFonts w:ascii="Times New Roman" w:hAnsi="Times New Roman"/>
          <w:i/>
          <w:sz w:val="24"/>
          <w:szCs w:val="24"/>
        </w:rPr>
        <w:t>Q</w:t>
      </w:r>
      <w:r w:rsidRPr="00910617">
        <w:rPr>
          <w:rFonts w:ascii="Times New Roman" w:hAnsi="Times New Roman"/>
          <w:sz w:val="24"/>
          <w:szCs w:val="24"/>
        </w:rPr>
        <w:t xml:space="preserve"> observations, as in Equation (</w:t>
      </w:r>
      <w:r w:rsidR="00214115">
        <w:rPr>
          <w:rFonts w:ascii="Times New Roman" w:hAnsi="Times New Roman"/>
          <w:sz w:val="24"/>
          <w:szCs w:val="24"/>
        </w:rPr>
        <w:t>17</w:t>
      </w:r>
      <w:r w:rsidRPr="00910617">
        <w:rPr>
          <w:rFonts w:ascii="Times New Roman" w:hAnsi="Times New Roman"/>
          <w:sz w:val="24"/>
          <w:szCs w:val="24"/>
        </w:rPr>
        <w:t xml:space="preserve">), one may compound (multiply) pairwise probabilities of grid </w:t>
      </w:r>
      <w:r w:rsidR="003F3CC0" w:rsidRPr="003F3CC0">
        <w:rPr>
          <w:rFonts w:ascii="Times New Roman" w:hAnsi="Times New Roman"/>
          <w:i/>
          <w:sz w:val="24"/>
          <w:szCs w:val="24"/>
        </w:rPr>
        <w:t>q</w:t>
      </w:r>
      <w:r w:rsidR="003F3CC0">
        <w:t xml:space="preserve"> </w:t>
      </w:r>
      <w:r w:rsidRPr="00910617">
        <w:rPr>
          <w:rFonts w:ascii="Times New Roman" w:hAnsi="Times New Roman"/>
          <w:sz w:val="24"/>
          <w:szCs w:val="24"/>
        </w:rPr>
        <w:t xml:space="preserve">having the land-use pattern </w:t>
      </w:r>
      <w:r w:rsidRPr="000F34FD">
        <w:rPr>
          <w:rFonts w:ascii="Times New Roman" w:hAnsi="Times New Roman"/>
          <w:position w:val="-14"/>
          <w:sz w:val="24"/>
          <w:szCs w:val="24"/>
        </w:rPr>
        <w:object w:dxaOrig="300" w:dyaOrig="400">
          <v:shape id="_x0000_i1238" type="#_x0000_t75" style="width:16.3pt;height:19.7pt" o:ole="">
            <v:imagedata r:id="rId412" o:title=""/>
          </v:shape>
          <o:OLEObject Type="Embed" ProgID="Equation.3" ShapeID="_x0000_i1238" DrawAspect="Content" ObjectID="_1498983215" r:id="rId413"/>
        </w:object>
      </w:r>
      <w:r w:rsidR="000F34FD">
        <w:rPr>
          <w:rFonts w:ascii="Times New Roman" w:hAnsi="Times New Roman"/>
          <w:sz w:val="24"/>
          <w:szCs w:val="24"/>
        </w:rPr>
        <w:t>,</w:t>
      </w:r>
      <w:r w:rsidRPr="000F34FD">
        <w:rPr>
          <w:rFonts w:ascii="Times New Roman" w:hAnsi="Times New Roman"/>
          <w:sz w:val="24"/>
          <w:szCs w:val="24"/>
        </w:rPr>
        <w:t xml:space="preserve"> grid </w:t>
      </w:r>
      <w:r w:rsidR="00CE0E8F" w:rsidRPr="00650802">
        <w:rPr>
          <w:position w:val="-10"/>
        </w:rPr>
        <w:object w:dxaOrig="260" w:dyaOrig="320">
          <v:shape id="_x0000_i1239" type="#_x0000_t75" style="width:11.55pt;height:16.3pt" o:ole="">
            <v:imagedata r:id="rId414" o:title=""/>
          </v:shape>
          <o:OLEObject Type="Embed" ProgID="Equation.3" ShapeID="_x0000_i1239" DrawAspect="Content" ObjectID="_1498983216" r:id="rId415"/>
        </w:object>
      </w:r>
      <w:r w:rsidRPr="00910617">
        <w:rPr>
          <w:rFonts w:ascii="Times New Roman" w:hAnsi="Times New Roman"/>
          <w:sz w:val="24"/>
          <w:szCs w:val="24"/>
        </w:rPr>
        <w:t xml:space="preserve"> having the land-use pattern </w:t>
      </w:r>
      <w:r w:rsidR="005F0782" w:rsidRPr="00910617">
        <w:rPr>
          <w:rFonts w:ascii="Times New Roman" w:hAnsi="Times New Roman"/>
          <w:position w:val="-14"/>
          <w:sz w:val="24"/>
          <w:szCs w:val="24"/>
        </w:rPr>
        <w:object w:dxaOrig="320" w:dyaOrig="400">
          <v:shape id="_x0000_i1240" type="#_x0000_t75" style="width:19pt;height:19.7pt" o:ole="">
            <v:imagedata r:id="rId416" o:title=""/>
          </v:shape>
          <o:OLEObject Type="Embed" ProgID="Equation.3" ShapeID="_x0000_i1240" DrawAspect="Content" ObjectID="_1498983217" r:id="rId417"/>
        </w:object>
      </w:r>
      <w:r w:rsidR="000F34FD">
        <w:rPr>
          <w:rFonts w:ascii="Times New Roman" w:hAnsi="Times New Roman"/>
          <w:sz w:val="24"/>
          <w:szCs w:val="24"/>
        </w:rPr>
        <w:t xml:space="preserve">, </w:t>
      </w:r>
      <w:r w:rsidR="003F3CC0">
        <w:rPr>
          <w:rFonts w:ascii="Times New Roman" w:hAnsi="Times New Roman"/>
          <w:sz w:val="24"/>
          <w:szCs w:val="24"/>
        </w:rPr>
        <w:t>grid</w:t>
      </w:r>
      <w:r w:rsidRPr="00910617">
        <w:rPr>
          <w:rFonts w:ascii="Times New Roman" w:hAnsi="Times New Roman"/>
          <w:sz w:val="24"/>
          <w:szCs w:val="24"/>
        </w:rPr>
        <w:t xml:space="preserve"> </w:t>
      </w:r>
      <w:r w:rsidR="00CE0E8F" w:rsidRPr="00650802">
        <w:rPr>
          <w:position w:val="-10"/>
        </w:rPr>
        <w:object w:dxaOrig="300" w:dyaOrig="320">
          <v:shape id="_x0000_i1241" type="#_x0000_t75" style="width:16.3pt;height:16.3pt" o:ole="">
            <v:imagedata r:id="rId418" o:title=""/>
          </v:shape>
          <o:OLEObject Type="Embed" ProgID="Equation.3" ShapeID="_x0000_i1241" DrawAspect="Content" ObjectID="_1498983218" r:id="rId419"/>
        </w:object>
      </w:r>
      <w:r w:rsidRPr="00910617">
        <w:rPr>
          <w:rFonts w:ascii="Times New Roman" w:hAnsi="Times New Roman"/>
          <w:sz w:val="24"/>
          <w:szCs w:val="24"/>
        </w:rPr>
        <w:t xml:space="preserve"> </w:t>
      </w:r>
      <w:r w:rsidR="005F0782" w:rsidRPr="00910617">
        <w:rPr>
          <w:rFonts w:ascii="Times New Roman" w:hAnsi="Times New Roman"/>
          <w:sz w:val="24"/>
          <w:szCs w:val="24"/>
        </w:rPr>
        <w:t xml:space="preserve">having the land-use pattern </w:t>
      </w:r>
      <w:r w:rsidR="005F0782" w:rsidRPr="00910617">
        <w:rPr>
          <w:rFonts w:ascii="Times New Roman" w:hAnsi="Times New Roman"/>
          <w:position w:val="-14"/>
          <w:sz w:val="24"/>
          <w:szCs w:val="24"/>
        </w:rPr>
        <w:object w:dxaOrig="360" w:dyaOrig="400">
          <v:shape id="_x0000_i1242" type="#_x0000_t75" style="width:19pt;height:19.7pt" o:ole="">
            <v:imagedata r:id="rId420" o:title=""/>
          </v:shape>
          <o:OLEObject Type="Embed" ProgID="Equation.3" ShapeID="_x0000_i1242" DrawAspect="Content" ObjectID="_1498983219" r:id="rId421"/>
        </w:object>
      </w:r>
      <w:r w:rsidRPr="00910617">
        <w:rPr>
          <w:rFonts w:ascii="Times New Roman" w:hAnsi="Times New Roman"/>
          <w:sz w:val="24"/>
          <w:szCs w:val="24"/>
        </w:rPr>
        <w:t>, and so on. The CML estimator (in this instance, the pairwise CML estimator) is then the one that maximizes the compounded probability of all pairwise events. The properties of the CML estimator may be derived using the theory of estimating equations (see Cox and Reid, 2004</w:t>
      </w:r>
      <w:r w:rsidR="00A030C6">
        <w:rPr>
          <w:rFonts w:ascii="Times New Roman" w:hAnsi="Times New Roman"/>
          <w:sz w:val="24"/>
          <w:szCs w:val="24"/>
        </w:rPr>
        <w:t>;</w:t>
      </w:r>
      <w:r w:rsidRPr="00910617">
        <w:rPr>
          <w:rFonts w:ascii="Times New Roman" w:hAnsi="Times New Roman"/>
          <w:sz w:val="24"/>
          <w:szCs w:val="24"/>
        </w:rPr>
        <w:t xml:space="preserve"> Yi </w:t>
      </w:r>
      <w:r w:rsidRPr="00E50450">
        <w:rPr>
          <w:rFonts w:ascii="Times New Roman" w:hAnsi="Times New Roman"/>
          <w:sz w:val="24"/>
          <w:szCs w:val="24"/>
        </w:rPr>
        <w:t>et al.,</w:t>
      </w:r>
      <w:r w:rsidRPr="00910617">
        <w:rPr>
          <w:rFonts w:ascii="Times New Roman" w:hAnsi="Times New Roman"/>
          <w:sz w:val="24"/>
          <w:szCs w:val="24"/>
        </w:rPr>
        <w:t xml:space="preserve"> 2011). Specifically, under usual regularity assumptions (</w:t>
      </w:r>
      <w:proofErr w:type="spellStart"/>
      <w:r w:rsidRPr="00910617">
        <w:rPr>
          <w:rFonts w:ascii="Times New Roman" w:hAnsi="Times New Roman"/>
          <w:sz w:val="24"/>
          <w:szCs w:val="24"/>
        </w:rPr>
        <w:t>Molenberghs</w:t>
      </w:r>
      <w:proofErr w:type="spellEnd"/>
      <w:r w:rsidRPr="00910617">
        <w:rPr>
          <w:rFonts w:ascii="Times New Roman" w:hAnsi="Times New Roman"/>
          <w:sz w:val="24"/>
          <w:szCs w:val="24"/>
        </w:rPr>
        <w:t xml:space="preserve"> and </w:t>
      </w:r>
      <w:proofErr w:type="spellStart"/>
      <w:r w:rsidRPr="00910617">
        <w:rPr>
          <w:rFonts w:ascii="Times New Roman" w:hAnsi="Times New Roman"/>
          <w:sz w:val="24"/>
          <w:szCs w:val="24"/>
        </w:rPr>
        <w:t>Verbeke</w:t>
      </w:r>
      <w:proofErr w:type="spellEnd"/>
      <w:r w:rsidRPr="00910617">
        <w:rPr>
          <w:rFonts w:ascii="Times New Roman" w:hAnsi="Times New Roman"/>
          <w:sz w:val="24"/>
          <w:szCs w:val="24"/>
        </w:rPr>
        <w:t>, 2005, page 191</w:t>
      </w:r>
      <w:r w:rsidR="00A030C6">
        <w:rPr>
          <w:rFonts w:ascii="Times New Roman" w:hAnsi="Times New Roman"/>
          <w:sz w:val="24"/>
          <w:szCs w:val="24"/>
        </w:rPr>
        <w:t>;</w:t>
      </w:r>
      <w:r w:rsidRPr="00910617">
        <w:rPr>
          <w:rFonts w:ascii="Times New Roman" w:hAnsi="Times New Roman"/>
          <w:sz w:val="24"/>
          <w:szCs w:val="24"/>
        </w:rPr>
        <w:t xml:space="preserve"> Xu and Reid, 2011), the CML estimator is consistent and asymptotically normal distributed (this is because of the unbiasedness of the CML score function, which is a linear combination of proper score functions associated with the marginal event probabilities forming the composite likelih</w:t>
      </w:r>
      <w:r w:rsidR="00934DA5">
        <w:rPr>
          <w:rFonts w:ascii="Times New Roman" w:hAnsi="Times New Roman"/>
          <w:sz w:val="24"/>
          <w:szCs w:val="24"/>
        </w:rPr>
        <w:t>ood; for a formal proof, see Bhat, 2014</w:t>
      </w:r>
      <w:r w:rsidRPr="00910617">
        <w:rPr>
          <w:rFonts w:ascii="Times New Roman" w:hAnsi="Times New Roman"/>
          <w:sz w:val="24"/>
          <w:szCs w:val="24"/>
        </w:rPr>
        <w:t xml:space="preserve">). </w:t>
      </w:r>
      <w:r w:rsidR="00E50450">
        <w:rPr>
          <w:rFonts w:ascii="Times New Roman" w:hAnsi="Times New Roman"/>
          <w:sz w:val="24"/>
          <w:szCs w:val="24"/>
        </w:rPr>
        <w:t>Parameter restrictions in the CML estimation approach may be tested using the composite likelihood ratio statistic (see Bhat, 2014).</w:t>
      </w:r>
    </w:p>
    <w:p w:rsidR="00FF05EA" w:rsidRPr="00910617" w:rsidRDefault="00171E55" w:rsidP="000F34FD">
      <w:pPr>
        <w:spacing w:after="0" w:line="360" w:lineRule="auto"/>
        <w:ind w:firstLine="720"/>
        <w:jc w:val="both"/>
        <w:rPr>
          <w:rFonts w:ascii="Times New Roman" w:hAnsi="Times New Roman"/>
          <w:sz w:val="24"/>
          <w:szCs w:val="24"/>
        </w:rPr>
      </w:pPr>
      <w:r w:rsidRPr="00910617">
        <w:rPr>
          <w:rFonts w:ascii="Times New Roman" w:hAnsi="Times New Roman"/>
          <w:sz w:val="24"/>
          <w:szCs w:val="24"/>
        </w:rPr>
        <w:t xml:space="preserve">To write the pairwise CML function, let </w:t>
      </w:r>
      <w:r w:rsidR="00FE3CEC" w:rsidRPr="00910617">
        <w:rPr>
          <w:rFonts w:ascii="Times New Roman" w:hAnsi="Times New Roman"/>
          <w:position w:val="-14"/>
          <w:sz w:val="24"/>
          <w:szCs w:val="24"/>
        </w:rPr>
        <w:object w:dxaOrig="2100" w:dyaOrig="380">
          <v:shape id="_x0000_i1243" type="#_x0000_t75" style="width:106.65pt;height:19.7pt" o:ole="">
            <v:imagedata r:id="rId422" o:title=""/>
          </v:shape>
          <o:OLEObject Type="Embed" ProgID="Equation.3" ShapeID="_x0000_i1243" DrawAspect="Content" ObjectID="_1498983220" r:id="rId423"/>
        </w:object>
      </w:r>
      <w:r w:rsidRPr="00910617">
        <w:rPr>
          <w:rFonts w:ascii="Times New Roman" w:hAnsi="Times New Roman"/>
          <w:sz w:val="24"/>
          <w:szCs w:val="24"/>
        </w:rPr>
        <w:t xml:space="preserve"> </w:t>
      </w:r>
      <w:r w:rsidR="00D05BF2" w:rsidRPr="00910617">
        <w:rPr>
          <w:rFonts w:ascii="Times New Roman" w:hAnsi="Times New Roman"/>
          <w:sz w:val="24"/>
          <w:szCs w:val="24"/>
        </w:rPr>
        <w:t xml:space="preserve">and </w:t>
      </w:r>
      <w:r w:rsidR="00FE3CEC" w:rsidRPr="00910617">
        <w:rPr>
          <w:rFonts w:ascii="Times New Roman" w:hAnsi="Times New Roman"/>
          <w:position w:val="-14"/>
          <w:sz w:val="24"/>
          <w:szCs w:val="24"/>
        </w:rPr>
        <w:object w:dxaOrig="1780" w:dyaOrig="380">
          <v:shape id="_x0000_i1244" type="#_x0000_t75" style="width:91pt;height:19.7pt" o:ole="">
            <v:imagedata r:id="rId424" o:title=""/>
          </v:shape>
          <o:OLEObject Type="Embed" ProgID="Equation.3" ShapeID="_x0000_i1244" DrawAspect="Content" ObjectID="_1498983221" r:id="rId425"/>
        </w:object>
      </w:r>
    </w:p>
    <w:p w:rsidR="00FF05EA" w:rsidRPr="00910617" w:rsidRDefault="00FF05EA" w:rsidP="000F34FD">
      <w:pPr>
        <w:spacing w:after="0" w:line="360" w:lineRule="auto"/>
        <w:jc w:val="both"/>
        <w:rPr>
          <w:rFonts w:ascii="Times New Roman" w:hAnsi="Times New Roman"/>
          <w:sz w:val="24"/>
          <w:szCs w:val="24"/>
        </w:rPr>
      </w:pPr>
      <w:r w:rsidRPr="00910617">
        <w:rPr>
          <w:rFonts w:ascii="Times New Roman" w:hAnsi="Times New Roman"/>
          <w:sz w:val="24"/>
          <w:szCs w:val="24"/>
        </w:rPr>
        <w:t xml:space="preserve">Define a vector </w:t>
      </w:r>
      <w:r w:rsidRPr="00910617">
        <w:rPr>
          <w:rFonts w:ascii="Times New Roman" w:hAnsi="Times New Roman"/>
          <w:position w:val="-14"/>
          <w:sz w:val="24"/>
          <w:szCs w:val="24"/>
        </w:rPr>
        <w:object w:dxaOrig="400" w:dyaOrig="400">
          <v:shape id="_x0000_i1245" type="#_x0000_t75" style="width:19.7pt;height:19.7pt" o:ole="">
            <v:imagedata r:id="rId426" o:title=""/>
          </v:shape>
          <o:OLEObject Type="Embed" ProgID="Equation.3" ShapeID="_x0000_i1245" DrawAspect="Content" ObjectID="_1498983222" r:id="rId427"/>
        </w:object>
      </w:r>
      <w:r w:rsidRPr="00910617">
        <w:rPr>
          <w:rFonts w:ascii="Times New Roman" w:hAnsi="Times New Roman"/>
          <w:sz w:val="24"/>
          <w:szCs w:val="24"/>
        </w:rPr>
        <w:t xml:space="preserve"> of size</w:t>
      </w:r>
      <w:r w:rsidR="00D66511" w:rsidRPr="00910617">
        <w:rPr>
          <w:rFonts w:ascii="Times New Roman" w:hAnsi="Times New Roman"/>
          <w:position w:val="-10"/>
          <w:sz w:val="24"/>
          <w:szCs w:val="24"/>
        </w:rPr>
        <w:object w:dxaOrig="1260" w:dyaOrig="340">
          <v:shape id="_x0000_i1246" type="#_x0000_t75" style="width:63.85pt;height:19pt" o:ole="">
            <v:imagedata r:id="rId428" o:title=""/>
          </v:shape>
          <o:OLEObject Type="Embed" ProgID="Equation.3" ShapeID="_x0000_i1246" DrawAspect="Content" ObjectID="_1498983223" r:id="rId429"/>
        </w:object>
      </w:r>
      <w:r w:rsidRPr="00910617">
        <w:rPr>
          <w:rFonts w:ascii="Times New Roman" w:hAnsi="Times New Roman"/>
          <w:sz w:val="24"/>
          <w:szCs w:val="24"/>
        </w:rPr>
        <w:t xml:space="preserve"> as follows:</w:t>
      </w:r>
    </w:p>
    <w:p w:rsidR="00FF05EA" w:rsidRPr="008C353F" w:rsidRDefault="00664D6C" w:rsidP="00664D6C">
      <w:pPr>
        <w:tabs>
          <w:tab w:val="left" w:pos="1440"/>
        </w:tabs>
        <w:spacing w:after="0" w:line="360" w:lineRule="auto"/>
        <w:jc w:val="both"/>
        <w:rPr>
          <w:rFonts w:ascii="Times New Roman" w:hAnsi="Times New Roman"/>
          <w:sz w:val="24"/>
          <w:szCs w:val="24"/>
        </w:rPr>
      </w:pPr>
      <w:r w:rsidRPr="008C353F">
        <w:rPr>
          <w:rFonts w:ascii="Times New Roman" w:hAnsi="Times New Roman"/>
          <w:sz w:val="24"/>
          <w:szCs w:val="24"/>
        </w:rPr>
        <w:t>(19)</w:t>
      </w:r>
      <w:r>
        <w:rPr>
          <w:rFonts w:ascii="Times New Roman" w:hAnsi="Times New Roman"/>
          <w:sz w:val="24"/>
          <w:szCs w:val="24"/>
        </w:rPr>
        <w:tab/>
      </w:r>
      <w:r w:rsidR="00C73BB4" w:rsidRPr="00910617">
        <w:rPr>
          <w:rFonts w:ascii="Times New Roman" w:hAnsi="Times New Roman"/>
          <w:position w:val="-26"/>
          <w:sz w:val="24"/>
          <w:szCs w:val="24"/>
        </w:rPr>
        <w:object w:dxaOrig="2000" w:dyaOrig="740">
          <v:shape id="_x0000_i1247" type="#_x0000_t75" style="width:101.9pt;height:37.35pt" o:ole="">
            <v:imagedata r:id="rId430" o:title=""/>
          </v:shape>
          <o:OLEObject Type="Embed" ProgID="Equation.3" ShapeID="_x0000_i1247" DrawAspect="Content" ObjectID="_1498983224" r:id="rId431"/>
        </w:object>
      </w:r>
      <w:r w:rsidR="00C73BB4">
        <w:rPr>
          <w:rFonts w:ascii="Times New Roman" w:hAnsi="Times New Roman"/>
          <w:sz w:val="24"/>
          <w:szCs w:val="24"/>
        </w:rPr>
        <w:t>.</w:t>
      </w:r>
      <w:r w:rsidR="008C353F">
        <w:rPr>
          <w:rFonts w:ascii="Times New Roman" w:hAnsi="Times New Roman"/>
          <w:sz w:val="24"/>
          <w:szCs w:val="24"/>
        </w:rPr>
        <w:tab/>
      </w:r>
      <w:r w:rsidR="008C353F">
        <w:rPr>
          <w:rFonts w:ascii="Times New Roman" w:hAnsi="Times New Roman"/>
          <w:sz w:val="24"/>
          <w:szCs w:val="24"/>
        </w:rPr>
        <w:tab/>
      </w:r>
      <w:r w:rsidR="008C353F">
        <w:rPr>
          <w:rFonts w:ascii="Times New Roman" w:hAnsi="Times New Roman"/>
          <w:sz w:val="24"/>
          <w:szCs w:val="24"/>
        </w:rPr>
        <w:tab/>
      </w:r>
      <w:r w:rsidR="008C353F">
        <w:rPr>
          <w:rFonts w:ascii="Times New Roman" w:hAnsi="Times New Roman"/>
          <w:sz w:val="24"/>
          <w:szCs w:val="24"/>
        </w:rPr>
        <w:tab/>
      </w:r>
      <w:r w:rsidR="008C353F">
        <w:rPr>
          <w:rFonts w:ascii="Times New Roman" w:hAnsi="Times New Roman"/>
          <w:sz w:val="24"/>
          <w:szCs w:val="24"/>
        </w:rPr>
        <w:tab/>
      </w:r>
      <w:r w:rsidR="008C353F">
        <w:rPr>
          <w:rFonts w:ascii="Times New Roman" w:hAnsi="Times New Roman"/>
          <w:sz w:val="24"/>
          <w:szCs w:val="24"/>
        </w:rPr>
        <w:tab/>
      </w:r>
      <w:r w:rsidR="008C353F">
        <w:rPr>
          <w:rFonts w:ascii="Times New Roman" w:hAnsi="Times New Roman"/>
          <w:sz w:val="24"/>
          <w:szCs w:val="24"/>
        </w:rPr>
        <w:tab/>
      </w:r>
      <w:r w:rsidR="008C353F">
        <w:rPr>
          <w:rFonts w:ascii="Times New Roman" w:hAnsi="Times New Roman"/>
          <w:sz w:val="24"/>
          <w:szCs w:val="24"/>
        </w:rPr>
        <w:tab/>
      </w:r>
      <w:r w:rsidR="008C353F">
        <w:rPr>
          <w:rFonts w:ascii="Times New Roman" w:hAnsi="Times New Roman"/>
          <w:sz w:val="24"/>
          <w:szCs w:val="24"/>
        </w:rPr>
        <w:tab/>
        <w:t xml:space="preserve">                 </w:t>
      </w:r>
    </w:p>
    <w:p w:rsidR="00774ADD" w:rsidRPr="00910617" w:rsidRDefault="00FF05EA" w:rsidP="000F34FD">
      <w:pPr>
        <w:spacing w:after="0" w:line="360" w:lineRule="auto"/>
        <w:jc w:val="both"/>
        <w:rPr>
          <w:rFonts w:ascii="Times New Roman" w:hAnsi="Times New Roman"/>
          <w:sz w:val="24"/>
          <w:szCs w:val="24"/>
        </w:rPr>
      </w:pPr>
      <w:r w:rsidRPr="00910617">
        <w:rPr>
          <w:rFonts w:ascii="Times New Roman" w:hAnsi="Times New Roman"/>
          <w:sz w:val="24"/>
          <w:szCs w:val="24"/>
        </w:rPr>
        <w:t xml:space="preserve">Let </w:t>
      </w:r>
      <w:r w:rsidRPr="00910617">
        <w:rPr>
          <w:rFonts w:ascii="Times New Roman" w:hAnsi="Times New Roman"/>
          <w:position w:val="-14"/>
          <w:sz w:val="24"/>
          <w:szCs w:val="24"/>
        </w:rPr>
        <w:object w:dxaOrig="420" w:dyaOrig="380">
          <v:shape id="_x0000_i1248" type="#_x0000_t75" style="width:19.7pt;height:19.7pt" o:ole="">
            <v:imagedata r:id="rId432" o:title=""/>
          </v:shape>
          <o:OLEObject Type="Embed" ProgID="Equation.3" ShapeID="_x0000_i1248" DrawAspect="Content" ObjectID="_1498983225" r:id="rId433"/>
        </w:object>
      </w:r>
      <w:r w:rsidRPr="00910617">
        <w:rPr>
          <w:rFonts w:ascii="Times New Roman" w:hAnsi="Times New Roman"/>
          <w:sz w:val="24"/>
          <w:szCs w:val="24"/>
        </w:rPr>
        <w:t xml:space="preserve"> be a selection matrix of size </w:t>
      </w:r>
      <w:r w:rsidRPr="00910617">
        <w:rPr>
          <w:rFonts w:ascii="Times New Roman" w:hAnsi="Times New Roman"/>
          <w:position w:val="-10"/>
          <w:sz w:val="24"/>
          <w:szCs w:val="24"/>
        </w:rPr>
        <w:object w:dxaOrig="620" w:dyaOrig="320">
          <v:shape id="_x0000_i1249" type="#_x0000_t75" style="width:31.25pt;height:16.3pt" o:ole="">
            <v:imagedata r:id="rId434" o:title=""/>
          </v:shape>
          <o:OLEObject Type="Embed" ProgID="Equation.3" ShapeID="_x0000_i1249" DrawAspect="Content" ObjectID="_1498983226" r:id="rId435"/>
        </w:object>
      </w:r>
      <w:r w:rsidRPr="00910617">
        <w:rPr>
          <w:rFonts w:ascii="Times New Roman" w:hAnsi="Times New Roman"/>
          <w:sz w:val="24"/>
          <w:szCs w:val="24"/>
        </w:rPr>
        <w:t xml:space="preserve"> This matrix has the value of “1” in the top row and the </w:t>
      </w:r>
      <w:proofErr w:type="gramStart"/>
      <w:r w:rsidR="00CE0E8F" w:rsidRPr="00910617">
        <w:rPr>
          <w:rFonts w:ascii="Times New Roman" w:hAnsi="Times New Roman"/>
          <w:sz w:val="24"/>
          <w:szCs w:val="24"/>
        </w:rPr>
        <w:t>column</w:t>
      </w:r>
      <w:r w:rsidR="00CE0E8F">
        <w:rPr>
          <w:rFonts w:ascii="Times New Roman" w:hAnsi="Times New Roman"/>
          <w:sz w:val="24"/>
          <w:szCs w:val="24"/>
        </w:rPr>
        <w:t xml:space="preserve"> </w:t>
      </w:r>
      <w:proofErr w:type="gramEnd"/>
      <w:r w:rsidR="00214115" w:rsidRPr="00650802">
        <w:rPr>
          <w:position w:val="-10"/>
        </w:rPr>
        <w:object w:dxaOrig="200" w:dyaOrig="260">
          <v:shape id="_x0000_i1250" type="#_x0000_t75" style="width:11.55pt;height:11.55pt" o:ole="">
            <v:imagedata r:id="rId436" o:title=""/>
          </v:shape>
          <o:OLEObject Type="Embed" ProgID="Equation.3" ShapeID="_x0000_i1250" DrawAspect="Content" ObjectID="_1498983227" r:id="rId437"/>
        </w:object>
      </w:r>
      <w:r w:rsidRPr="00910617">
        <w:rPr>
          <w:rFonts w:ascii="Times New Roman" w:hAnsi="Times New Roman"/>
          <w:sz w:val="24"/>
          <w:szCs w:val="24"/>
        </w:rPr>
        <w:t xml:space="preserve">, and the value of “1” in the bottom row and column </w:t>
      </w:r>
      <w:r w:rsidRPr="00910617">
        <w:rPr>
          <w:rFonts w:ascii="Times New Roman" w:hAnsi="Times New Roman"/>
          <w:position w:val="-10"/>
          <w:sz w:val="24"/>
          <w:szCs w:val="24"/>
        </w:rPr>
        <w:object w:dxaOrig="260" w:dyaOrig="320">
          <v:shape id="_x0000_i1251" type="#_x0000_t75" style="width:12.9pt;height:16.3pt" o:ole="">
            <v:imagedata r:id="rId438" o:title=""/>
          </v:shape>
          <o:OLEObject Type="Embed" ProgID="Equation.3" ShapeID="_x0000_i1251" DrawAspect="Content" ObjectID="_1498983228" r:id="rId439"/>
        </w:object>
      </w:r>
      <w:r w:rsidRPr="00910617">
        <w:rPr>
          <w:rFonts w:ascii="Times New Roman" w:hAnsi="Times New Roman"/>
          <w:sz w:val="24"/>
          <w:szCs w:val="24"/>
        </w:rPr>
        <w:t xml:space="preserve">. All other cells of this matrix are filled with values of zero. Then, </w:t>
      </w:r>
      <w:r w:rsidRPr="00910617">
        <w:rPr>
          <w:rFonts w:ascii="Times New Roman" w:hAnsi="Times New Roman"/>
          <w:position w:val="-14"/>
          <w:sz w:val="24"/>
          <w:szCs w:val="24"/>
        </w:rPr>
        <w:object w:dxaOrig="2820" w:dyaOrig="400">
          <v:shape id="_x0000_i1252" type="#_x0000_t75" style="width:142.65pt;height:19.7pt" o:ole="">
            <v:imagedata r:id="rId440" o:title=""/>
          </v:shape>
          <o:OLEObject Type="Embed" ProgID="Equation.3" ShapeID="_x0000_i1252" DrawAspect="Content" ObjectID="_1498983229" r:id="rId441"/>
        </w:object>
      </w:r>
      <w:r w:rsidRPr="00910617">
        <w:rPr>
          <w:rFonts w:ascii="Times New Roman" w:hAnsi="Times New Roman"/>
          <w:sz w:val="24"/>
          <w:szCs w:val="24"/>
        </w:rPr>
        <w:t xml:space="preserve"> </w:t>
      </w:r>
      <w:proofErr w:type="gramStart"/>
      <w:r w:rsidRPr="00910617">
        <w:rPr>
          <w:rFonts w:ascii="Times New Roman" w:hAnsi="Times New Roman"/>
          <w:sz w:val="24"/>
          <w:szCs w:val="24"/>
        </w:rPr>
        <w:t xml:space="preserve">where </w:t>
      </w:r>
      <w:proofErr w:type="gramEnd"/>
      <w:r w:rsidRPr="00910617">
        <w:rPr>
          <w:rFonts w:ascii="Times New Roman" w:hAnsi="Times New Roman"/>
          <w:position w:val="-14"/>
          <w:sz w:val="24"/>
          <w:szCs w:val="24"/>
        </w:rPr>
        <w:object w:dxaOrig="2540" w:dyaOrig="380">
          <v:shape id="_x0000_i1253" type="#_x0000_t75" style="width:128.4pt;height:19.7pt" o:ole="">
            <v:imagedata r:id="rId442" o:title=""/>
          </v:shape>
          <o:OLEObject Type="Embed" ProgID="Equation.3" ShapeID="_x0000_i1253" DrawAspect="Content" ObjectID="_1498983230" r:id="rId443"/>
        </w:object>
      </w:r>
      <w:r w:rsidRPr="00910617">
        <w:rPr>
          <w:rFonts w:ascii="Times New Roman" w:hAnsi="Times New Roman"/>
          <w:sz w:val="24"/>
          <w:szCs w:val="24"/>
        </w:rPr>
        <w:t xml:space="preserve">, and </w:t>
      </w:r>
      <w:r w:rsidRPr="00910617">
        <w:rPr>
          <w:rFonts w:ascii="Times New Roman" w:hAnsi="Times New Roman"/>
          <w:position w:val="-14"/>
          <w:sz w:val="24"/>
          <w:szCs w:val="24"/>
        </w:rPr>
        <w:object w:dxaOrig="4400" w:dyaOrig="380">
          <v:shape id="_x0000_i1254" type="#_x0000_t75" style="width:217.35pt;height:19.7pt" o:ole="">
            <v:imagedata r:id="rId444" o:title=""/>
          </v:shape>
          <o:OLEObject Type="Embed" ProgID="Equation.3" ShapeID="_x0000_i1254" DrawAspect="Content" ObjectID="_1498983231" r:id="rId445"/>
        </w:object>
      </w:r>
      <w:r w:rsidRPr="00910617">
        <w:rPr>
          <w:rFonts w:ascii="Times New Roman" w:hAnsi="Times New Roman"/>
          <w:sz w:val="24"/>
          <w:szCs w:val="24"/>
        </w:rPr>
        <w:t xml:space="preserve"> Next, define the re-arrangement matrices </w:t>
      </w:r>
      <w:r w:rsidRPr="00910617">
        <w:rPr>
          <w:rFonts w:ascii="Times New Roman" w:hAnsi="Times New Roman"/>
          <w:position w:val="-14"/>
          <w:sz w:val="24"/>
          <w:szCs w:val="24"/>
        </w:rPr>
        <w:object w:dxaOrig="460" w:dyaOrig="380">
          <v:shape id="_x0000_i1255" type="#_x0000_t75" style="width:23.1pt;height:19.7pt" o:ole="">
            <v:imagedata r:id="rId446" o:title=""/>
          </v:shape>
          <o:OLEObject Type="Embed" ProgID="Equation.3" ShapeID="_x0000_i1255" DrawAspect="Content" ObjectID="_1498983232" r:id="rId447"/>
        </w:object>
      </w:r>
      <w:r w:rsidRPr="00910617">
        <w:rPr>
          <w:rFonts w:ascii="Times New Roman" w:hAnsi="Times New Roman"/>
          <w:sz w:val="24"/>
          <w:szCs w:val="24"/>
        </w:rPr>
        <w:t xml:space="preserve"> (of dimension </w:t>
      </w:r>
      <w:r w:rsidR="00523302" w:rsidRPr="00910617">
        <w:rPr>
          <w:rFonts w:ascii="Times New Roman" w:hAnsi="Times New Roman"/>
          <w:position w:val="-10"/>
          <w:sz w:val="24"/>
          <w:szCs w:val="24"/>
        </w:rPr>
        <w:object w:dxaOrig="1820" w:dyaOrig="320">
          <v:shape id="_x0000_i1256" type="#_x0000_t75" style="width:91pt;height:16.3pt" o:ole="">
            <v:imagedata r:id="rId448" o:title=""/>
          </v:shape>
          <o:OLEObject Type="Embed" ProgID="Equation.3" ShapeID="_x0000_i1256" DrawAspect="Content" ObjectID="_1498983233" r:id="rId449"/>
        </w:object>
      </w:r>
      <w:r w:rsidR="000F34FD">
        <w:rPr>
          <w:rFonts w:ascii="Times New Roman" w:hAnsi="Times New Roman"/>
          <w:sz w:val="24"/>
          <w:szCs w:val="24"/>
        </w:rPr>
        <w:t>)</w:t>
      </w:r>
      <w:r w:rsidRPr="00910617">
        <w:rPr>
          <w:rFonts w:ascii="Times New Roman" w:hAnsi="Times New Roman"/>
          <w:sz w:val="24"/>
          <w:szCs w:val="24"/>
        </w:rPr>
        <w:t xml:space="preserve">, </w:t>
      </w:r>
      <w:r w:rsidRPr="00910617">
        <w:rPr>
          <w:rFonts w:ascii="Times New Roman" w:hAnsi="Times New Roman"/>
          <w:position w:val="-14"/>
          <w:sz w:val="24"/>
          <w:szCs w:val="24"/>
        </w:rPr>
        <w:object w:dxaOrig="700" w:dyaOrig="380">
          <v:shape id="_x0000_i1257" type="#_x0000_t75" style="width:34.65pt;height:19.7pt" o:ole="">
            <v:imagedata r:id="rId450" o:title=""/>
          </v:shape>
          <o:OLEObject Type="Embed" ProgID="Equation.3" ShapeID="_x0000_i1257" DrawAspect="Content" ObjectID="_1498983234" r:id="rId451"/>
        </w:object>
      </w:r>
      <w:r w:rsidRPr="00910617">
        <w:rPr>
          <w:rFonts w:ascii="Times New Roman" w:hAnsi="Times New Roman"/>
          <w:sz w:val="24"/>
          <w:szCs w:val="24"/>
        </w:rPr>
        <w:t xml:space="preserve"> (of dimension </w:t>
      </w:r>
      <w:r w:rsidR="00523302" w:rsidRPr="00910617">
        <w:rPr>
          <w:rFonts w:ascii="Times New Roman" w:hAnsi="Times New Roman"/>
          <w:position w:val="-14"/>
          <w:sz w:val="24"/>
          <w:szCs w:val="24"/>
        </w:rPr>
        <w:object w:dxaOrig="1760" w:dyaOrig="380">
          <v:shape id="_x0000_i1258" type="#_x0000_t75" style="width:84.9pt;height:19.7pt" o:ole="">
            <v:imagedata r:id="rId452" o:title=""/>
          </v:shape>
          <o:OLEObject Type="Embed" ProgID="Equation.3" ShapeID="_x0000_i1258" DrawAspect="Content" ObjectID="_1498983235" r:id="rId453"/>
        </w:object>
      </w:r>
      <w:r w:rsidRPr="00910617">
        <w:rPr>
          <w:rFonts w:ascii="Times New Roman" w:hAnsi="Times New Roman"/>
          <w:sz w:val="24"/>
          <w:szCs w:val="24"/>
        </w:rPr>
        <w:t xml:space="preserve"> and </w:t>
      </w:r>
      <w:r w:rsidRPr="00910617">
        <w:rPr>
          <w:rFonts w:ascii="Times New Roman" w:hAnsi="Times New Roman"/>
          <w:position w:val="-14"/>
          <w:sz w:val="24"/>
          <w:szCs w:val="24"/>
        </w:rPr>
        <w:object w:dxaOrig="600" w:dyaOrig="380">
          <v:shape id="_x0000_i1259" type="#_x0000_t75" style="width:29.9pt;height:19.7pt" o:ole="">
            <v:imagedata r:id="rId454" o:title=""/>
          </v:shape>
          <o:OLEObject Type="Embed" ProgID="Equation.3" ShapeID="_x0000_i1259" DrawAspect="Content" ObjectID="_1498983236" r:id="rId455"/>
        </w:object>
      </w:r>
      <w:r w:rsidRPr="00910617">
        <w:rPr>
          <w:rFonts w:ascii="Times New Roman" w:hAnsi="Times New Roman"/>
          <w:sz w:val="24"/>
          <w:szCs w:val="24"/>
        </w:rPr>
        <w:t xml:space="preserve"> (of dimension </w:t>
      </w:r>
      <w:r w:rsidR="00523302" w:rsidRPr="00910617">
        <w:rPr>
          <w:rFonts w:ascii="Times New Roman" w:hAnsi="Times New Roman"/>
          <w:position w:val="-14"/>
          <w:sz w:val="24"/>
          <w:szCs w:val="24"/>
        </w:rPr>
        <w:object w:dxaOrig="1600" w:dyaOrig="380">
          <v:shape id="_x0000_i1260" type="#_x0000_t75" style="width:77.45pt;height:19.7pt" o:ole="">
            <v:imagedata r:id="rId456" o:title=""/>
          </v:shape>
          <o:OLEObject Type="Embed" ProgID="Equation.3" ShapeID="_x0000_i1260" DrawAspect="Content" ObjectID="_1498983237" r:id="rId457"/>
        </w:object>
      </w:r>
      <w:r w:rsidRPr="00910617">
        <w:rPr>
          <w:rFonts w:ascii="Times New Roman" w:hAnsi="Times New Roman"/>
          <w:sz w:val="24"/>
          <w:szCs w:val="24"/>
        </w:rPr>
        <w:t xml:space="preserve"> similar to the corresponding re-arrangement matrices defined on the entire sample for the maximum likelihood approach. Also, define  </w:t>
      </w:r>
      <w:r w:rsidR="008D1FA1" w:rsidRPr="00910617">
        <w:rPr>
          <w:rFonts w:ascii="Times New Roman" w:hAnsi="Times New Roman"/>
          <w:position w:val="-14"/>
          <w:sz w:val="24"/>
          <w:szCs w:val="24"/>
        </w:rPr>
        <w:object w:dxaOrig="2000" w:dyaOrig="400">
          <v:shape id="_x0000_i1261" type="#_x0000_t75" style="width:99.15pt;height:19.7pt" o:ole="">
            <v:imagedata r:id="rId458" o:title=""/>
          </v:shape>
          <o:OLEObject Type="Embed" ProgID="Equation.3" ShapeID="_x0000_i1261" DrawAspect="Content" ObjectID="_1498983238" r:id="rId459"/>
        </w:object>
      </w:r>
      <w:r w:rsidR="00D2381D" w:rsidRPr="00910617">
        <w:rPr>
          <w:rFonts w:ascii="Times New Roman" w:hAnsi="Times New Roman"/>
          <w:position w:val="-14"/>
          <w:sz w:val="24"/>
          <w:szCs w:val="24"/>
        </w:rPr>
        <w:object w:dxaOrig="1760" w:dyaOrig="400">
          <v:shape id="_x0000_i1262" type="#_x0000_t75" style="width:89pt;height:19.7pt" o:ole="">
            <v:imagedata r:id="rId460" o:title=""/>
          </v:shape>
          <o:OLEObject Type="Embed" ProgID="Equation.3" ShapeID="_x0000_i1262" DrawAspect="Content" ObjectID="_1498983239" r:id="rId461"/>
        </w:object>
      </w:r>
      <w:r w:rsidRPr="00910617">
        <w:rPr>
          <w:rFonts w:ascii="Times New Roman" w:hAnsi="Times New Roman"/>
          <w:sz w:val="24"/>
          <w:szCs w:val="24"/>
        </w:rPr>
        <w:t xml:space="preserve"> </w:t>
      </w:r>
      <w:proofErr w:type="gramStart"/>
      <w:r w:rsidR="00D40022" w:rsidRPr="00910617">
        <w:rPr>
          <w:rFonts w:ascii="Times New Roman" w:hAnsi="Times New Roman"/>
          <w:sz w:val="24"/>
          <w:szCs w:val="24"/>
        </w:rPr>
        <w:t>and</w:t>
      </w:r>
      <w:r w:rsidR="00A20533">
        <w:rPr>
          <w:rFonts w:ascii="Times New Roman" w:hAnsi="Times New Roman"/>
          <w:sz w:val="24"/>
          <w:szCs w:val="24"/>
        </w:rPr>
        <w:t xml:space="preserve"> </w:t>
      </w:r>
      <w:proofErr w:type="gramEnd"/>
      <w:r w:rsidR="008D1FA1" w:rsidRPr="00910617">
        <w:rPr>
          <w:rFonts w:ascii="Times New Roman" w:hAnsi="Times New Roman"/>
          <w:position w:val="-34"/>
          <w:sz w:val="24"/>
          <w:szCs w:val="24"/>
        </w:rPr>
        <w:object w:dxaOrig="4360" w:dyaOrig="800">
          <v:shape id="_x0000_i1263" type="#_x0000_t75" style="width:3in;height:40.75pt" o:ole="">
            <v:imagedata r:id="rId462" o:title=""/>
          </v:shape>
          <o:OLEObject Type="Embed" ProgID="Equation.3" ShapeID="_x0000_i1263" DrawAspect="Content" ObjectID="_1498983240" r:id="rId463"/>
        </w:object>
      </w:r>
      <w:r w:rsidRPr="00910617">
        <w:rPr>
          <w:rFonts w:ascii="Times New Roman" w:hAnsi="Times New Roman"/>
          <w:sz w:val="24"/>
          <w:szCs w:val="24"/>
        </w:rPr>
        <w:t xml:space="preserve">, </w:t>
      </w:r>
      <w:r w:rsidR="00D40022" w:rsidRPr="00910617">
        <w:rPr>
          <w:rFonts w:ascii="Times New Roman" w:hAnsi="Times New Roman"/>
          <w:sz w:val="24"/>
          <w:szCs w:val="24"/>
        </w:rPr>
        <w:lastRenderedPageBreak/>
        <w:t>where</w:t>
      </w:r>
      <w:r w:rsidR="000F34FD">
        <w:rPr>
          <w:rFonts w:ascii="Times New Roman" w:hAnsi="Times New Roman"/>
          <w:sz w:val="24"/>
          <w:szCs w:val="24"/>
        </w:rPr>
        <w:t xml:space="preserve"> </w:t>
      </w:r>
      <w:r w:rsidRPr="00910617">
        <w:rPr>
          <w:rFonts w:ascii="Times New Roman" w:hAnsi="Times New Roman"/>
          <w:position w:val="-14"/>
          <w:sz w:val="24"/>
          <w:szCs w:val="24"/>
        </w:rPr>
        <w:object w:dxaOrig="2620" w:dyaOrig="400">
          <v:shape id="_x0000_i1264" type="#_x0000_t75" style="width:132.45pt;height:19.7pt" o:ole="">
            <v:imagedata r:id="rId464" o:title=""/>
          </v:shape>
          <o:OLEObject Type="Embed" ProgID="Equation.3" ShapeID="_x0000_i1264" DrawAspect="Content" ObjectID="_1498983241" r:id="rId465"/>
        </w:object>
      </w:r>
      <w:r w:rsidRPr="00910617">
        <w:rPr>
          <w:rFonts w:ascii="Times New Roman" w:hAnsi="Times New Roman"/>
          <w:sz w:val="24"/>
          <w:szCs w:val="24"/>
        </w:rPr>
        <w:t xml:space="preserve">, </w:t>
      </w:r>
      <w:r w:rsidRPr="00910617">
        <w:rPr>
          <w:rFonts w:ascii="Times New Roman" w:hAnsi="Times New Roman"/>
          <w:position w:val="-14"/>
          <w:sz w:val="24"/>
          <w:szCs w:val="24"/>
        </w:rPr>
        <w:object w:dxaOrig="2299" w:dyaOrig="400">
          <v:shape id="_x0000_i1265" type="#_x0000_t75" style="width:114.1pt;height:19.7pt" o:ole="">
            <v:imagedata r:id="rId466" o:title=""/>
          </v:shape>
          <o:OLEObject Type="Embed" ProgID="Equation.3" ShapeID="_x0000_i1265" DrawAspect="Content" ObjectID="_1498983242" r:id="rId467"/>
        </w:object>
      </w:r>
      <w:r w:rsidRPr="00910617">
        <w:rPr>
          <w:rFonts w:ascii="Times New Roman" w:hAnsi="Times New Roman"/>
          <w:sz w:val="24"/>
          <w:szCs w:val="24"/>
        </w:rPr>
        <w:t xml:space="preserve">, and </w:t>
      </w:r>
      <w:r w:rsidRPr="00910617">
        <w:rPr>
          <w:rFonts w:ascii="Times New Roman" w:hAnsi="Times New Roman"/>
          <w:position w:val="-14"/>
          <w:sz w:val="24"/>
          <w:szCs w:val="24"/>
        </w:rPr>
        <w:object w:dxaOrig="2659" w:dyaOrig="400">
          <v:shape id="_x0000_i1266" type="#_x0000_t75" style="width:131.1pt;height:19.7pt" o:ole="">
            <v:imagedata r:id="rId468" o:title=""/>
          </v:shape>
          <o:OLEObject Type="Embed" ProgID="Equation.3" ShapeID="_x0000_i1266" DrawAspect="Content" ObjectID="_1498983243" r:id="rId469"/>
        </w:object>
      </w:r>
      <w:r w:rsidRPr="00910617">
        <w:rPr>
          <w:rFonts w:ascii="Times New Roman" w:hAnsi="Times New Roman"/>
          <w:sz w:val="24"/>
          <w:szCs w:val="24"/>
        </w:rPr>
        <w:t>.</w:t>
      </w:r>
      <w:r w:rsidR="00A97212" w:rsidRPr="00910617">
        <w:rPr>
          <w:rFonts w:ascii="Times New Roman" w:hAnsi="Times New Roman"/>
          <w:sz w:val="24"/>
          <w:szCs w:val="24"/>
        </w:rPr>
        <w:t xml:space="preserve"> </w:t>
      </w:r>
      <w:proofErr w:type="gramStart"/>
      <w:r w:rsidR="00523302">
        <w:rPr>
          <w:rFonts w:ascii="Times New Roman" w:hAnsi="Times New Roman"/>
          <w:sz w:val="24"/>
          <w:szCs w:val="24"/>
        </w:rPr>
        <w:t xml:space="preserve">Let </w:t>
      </w:r>
      <w:r w:rsidR="00B47CD6" w:rsidRPr="00910617">
        <w:rPr>
          <w:rFonts w:ascii="Times New Roman" w:hAnsi="Times New Roman"/>
          <w:position w:val="-14"/>
          <w:sz w:val="24"/>
          <w:szCs w:val="24"/>
        </w:rPr>
        <w:object w:dxaOrig="4380" w:dyaOrig="420">
          <v:shape id="_x0000_i1267" type="#_x0000_t75" style="width:218.7pt;height:20.4pt" o:ole="">
            <v:imagedata r:id="rId470" o:title=""/>
          </v:shape>
          <o:OLEObject Type="Embed" ProgID="Equation.3" ShapeID="_x0000_i1267" DrawAspect="Content" ObjectID="_1498983244" r:id="rId471"/>
        </w:object>
      </w:r>
      <w:r w:rsidR="00D40022">
        <w:rPr>
          <w:rFonts w:ascii="Times New Roman" w:hAnsi="Times New Roman"/>
          <w:sz w:val="24"/>
          <w:szCs w:val="24"/>
        </w:rPr>
        <w:t xml:space="preserve"> </w:t>
      </w:r>
      <w:r w:rsidR="0054087A" w:rsidRPr="00910617">
        <w:rPr>
          <w:rFonts w:ascii="Times New Roman" w:hAnsi="Times New Roman"/>
          <w:position w:val="-14"/>
          <w:sz w:val="24"/>
          <w:szCs w:val="24"/>
        </w:rPr>
        <w:object w:dxaOrig="4200" w:dyaOrig="400">
          <v:shape id="_x0000_i1268" type="#_x0000_t75" style="width:210.55pt;height:19.7pt" o:ole="">
            <v:imagedata r:id="rId472" o:title=""/>
          </v:shape>
          <o:OLEObject Type="Embed" ProgID="Equation.3" ShapeID="_x0000_i1268" DrawAspect="Content" ObjectID="_1498983245" r:id="rId473"/>
        </w:object>
      </w:r>
      <w:r w:rsidR="0054087A" w:rsidRPr="00910617">
        <w:rPr>
          <w:rFonts w:ascii="Times New Roman" w:hAnsi="Times New Roman"/>
          <w:sz w:val="24"/>
          <w:szCs w:val="24"/>
        </w:rPr>
        <w:t xml:space="preserve">, </w:t>
      </w:r>
      <w:r w:rsidR="00D47F10" w:rsidRPr="00910617">
        <w:rPr>
          <w:rFonts w:ascii="Times New Roman" w:hAnsi="Times New Roman"/>
          <w:position w:val="-18"/>
          <w:sz w:val="24"/>
          <w:szCs w:val="24"/>
        </w:rPr>
        <w:object w:dxaOrig="2180" w:dyaOrig="440">
          <v:shape id="_x0000_i1269" type="#_x0000_t75" style="width:109.35pt;height:22.4pt" o:ole="">
            <v:imagedata r:id="rId474" o:title=""/>
          </v:shape>
          <o:OLEObject Type="Embed" ProgID="Equation.3" ShapeID="_x0000_i1269" DrawAspect="Content" ObjectID="_1498983246" r:id="rId475"/>
        </w:object>
      </w:r>
      <w:r w:rsidR="00D2381D" w:rsidRPr="00910617">
        <w:rPr>
          <w:rFonts w:ascii="Times New Roman" w:hAnsi="Times New Roman"/>
          <w:sz w:val="24"/>
          <w:szCs w:val="24"/>
        </w:rPr>
        <w:t>,</w:t>
      </w:r>
      <w:r w:rsidR="00D40022">
        <w:rPr>
          <w:rFonts w:ascii="Times New Roman" w:hAnsi="Times New Roman"/>
          <w:sz w:val="24"/>
          <w:szCs w:val="24"/>
        </w:rPr>
        <w:t xml:space="preserve"> </w:t>
      </w:r>
      <w:r w:rsidR="00B47CD6" w:rsidRPr="00910617">
        <w:rPr>
          <w:rFonts w:ascii="Times New Roman" w:hAnsi="Times New Roman"/>
          <w:position w:val="-18"/>
          <w:sz w:val="24"/>
          <w:szCs w:val="24"/>
        </w:rPr>
        <w:object w:dxaOrig="2600" w:dyaOrig="440">
          <v:shape id="_x0000_i1270" type="#_x0000_t75" style="width:131.1pt;height:22.4pt" o:ole="">
            <v:imagedata r:id="rId476" o:title=""/>
          </v:shape>
          <o:OLEObject Type="Embed" ProgID="Equation.3" ShapeID="_x0000_i1270" DrawAspect="Content" ObjectID="_1498983247" r:id="rId477"/>
        </w:object>
      </w:r>
      <w:r w:rsidR="00B47CD6">
        <w:rPr>
          <w:rFonts w:ascii="Times New Roman" w:hAnsi="Times New Roman"/>
          <w:sz w:val="24"/>
          <w:szCs w:val="24"/>
        </w:rPr>
        <w:t xml:space="preserve"> </w:t>
      </w:r>
      <w:r w:rsidR="00B47CD6" w:rsidRPr="00910617">
        <w:rPr>
          <w:rFonts w:ascii="Times New Roman" w:hAnsi="Times New Roman"/>
          <w:position w:val="-18"/>
          <w:sz w:val="24"/>
          <w:szCs w:val="24"/>
        </w:rPr>
        <w:object w:dxaOrig="2960" w:dyaOrig="440">
          <v:shape id="_x0000_i1271" type="#_x0000_t75" style="width:147.4pt;height:19.7pt" o:ole="">
            <v:imagedata r:id="rId478" o:title=""/>
          </v:shape>
          <o:OLEObject Type="Embed" ProgID="Equation.3" ShapeID="_x0000_i1271" DrawAspect="Content" ObjectID="_1498983248" r:id="rId479"/>
        </w:object>
      </w:r>
      <w:r w:rsidR="00D47F10" w:rsidRPr="00910617">
        <w:rPr>
          <w:rFonts w:ascii="Times New Roman" w:hAnsi="Times New Roman"/>
          <w:sz w:val="24"/>
          <w:szCs w:val="24"/>
        </w:rPr>
        <w:t xml:space="preserve">, </w:t>
      </w:r>
      <w:r w:rsidR="0054087A" w:rsidRPr="00910617">
        <w:rPr>
          <w:rFonts w:ascii="Times New Roman" w:hAnsi="Times New Roman"/>
          <w:sz w:val="24"/>
          <w:szCs w:val="24"/>
        </w:rPr>
        <w:t xml:space="preserve">and </w:t>
      </w:r>
      <w:r w:rsidR="00D40022" w:rsidRPr="00910617">
        <w:rPr>
          <w:rFonts w:ascii="Times New Roman" w:hAnsi="Times New Roman"/>
          <w:position w:val="-18"/>
          <w:sz w:val="24"/>
          <w:szCs w:val="24"/>
        </w:rPr>
        <w:object w:dxaOrig="2480" w:dyaOrig="460">
          <v:shape id="_x0000_i1272" type="#_x0000_t75" style="width:123.6pt;height:22.4pt" o:ole="">
            <v:imagedata r:id="rId480" o:title=""/>
          </v:shape>
          <o:OLEObject Type="Embed" ProgID="Equation.3" ShapeID="_x0000_i1272" DrawAspect="Content" ObjectID="_1498983249" r:id="rId481"/>
        </w:object>
      </w:r>
      <w:r w:rsidR="0054087A" w:rsidRPr="00910617">
        <w:rPr>
          <w:rFonts w:ascii="Times New Roman" w:hAnsi="Times New Roman"/>
          <w:sz w:val="24"/>
          <w:szCs w:val="24"/>
        </w:rPr>
        <w:t xml:space="preserve"> </w:t>
      </w:r>
      <w:r w:rsidR="00774ADD" w:rsidRPr="00910617">
        <w:rPr>
          <w:rFonts w:ascii="Times New Roman" w:hAnsi="Times New Roman"/>
          <w:sz w:val="24"/>
          <w:szCs w:val="24"/>
        </w:rPr>
        <w:t xml:space="preserve">where </w:t>
      </w:r>
      <w:r w:rsidR="00774ADD" w:rsidRPr="00910617">
        <w:rPr>
          <w:rFonts w:ascii="Times New Roman" w:hAnsi="Times New Roman"/>
          <w:position w:val="-18"/>
          <w:sz w:val="24"/>
          <w:szCs w:val="24"/>
        </w:rPr>
        <w:object w:dxaOrig="700" w:dyaOrig="440">
          <v:shape id="_x0000_i1273" type="#_x0000_t75" style="width:34.65pt;height:22.4pt" o:ole="">
            <v:imagedata r:id="rId482" o:title=""/>
          </v:shape>
          <o:OLEObject Type="Embed" ProgID="Equation.3" ShapeID="_x0000_i1273" DrawAspect="Content" ObjectID="_1498983250" r:id="rId483"/>
        </w:object>
      </w:r>
      <w:r w:rsidR="00774ADD" w:rsidRPr="00910617">
        <w:rPr>
          <w:rFonts w:ascii="Times New Roman" w:hAnsi="Times New Roman"/>
          <w:sz w:val="24"/>
          <w:szCs w:val="24"/>
        </w:rPr>
        <w:t xml:space="preserve">is the diagonal matrix of standard deviations of </w:t>
      </w:r>
      <w:r w:rsidR="00774ADD" w:rsidRPr="00910617">
        <w:rPr>
          <w:rFonts w:ascii="Times New Roman" w:hAnsi="Times New Roman"/>
          <w:position w:val="-14"/>
          <w:sz w:val="24"/>
          <w:szCs w:val="24"/>
        </w:rPr>
        <w:object w:dxaOrig="660" w:dyaOrig="400">
          <v:shape id="_x0000_i1274" type="#_x0000_t75" style="width:31.25pt;height:19.7pt" o:ole="">
            <v:imagedata r:id="rId484" o:title=""/>
          </v:shape>
          <o:OLEObject Type="Embed" ProgID="Equation.3" ShapeID="_x0000_i1274" DrawAspect="Content" ObjectID="_1498983251" r:id="rId485"/>
        </w:object>
      </w:r>
      <w:r w:rsidR="00774ADD" w:rsidRPr="00910617">
        <w:rPr>
          <w:rFonts w:ascii="Times New Roman" w:hAnsi="Times New Roman"/>
          <w:sz w:val="24"/>
          <w:szCs w:val="24"/>
        </w:rPr>
        <w:t xml:space="preserve"> and </w:t>
      </w:r>
      <w:r w:rsidR="00774ADD" w:rsidRPr="00910617">
        <w:rPr>
          <w:rFonts w:ascii="Times New Roman" w:hAnsi="Times New Roman"/>
          <w:position w:val="-18"/>
          <w:sz w:val="24"/>
          <w:szCs w:val="24"/>
        </w:rPr>
        <w:object w:dxaOrig="620" w:dyaOrig="440">
          <v:shape id="_x0000_i1275" type="#_x0000_t75" style="width:31.25pt;height:22.4pt" o:ole="">
            <v:imagedata r:id="rId486" o:title=""/>
          </v:shape>
          <o:OLEObject Type="Embed" ProgID="Equation.3" ShapeID="_x0000_i1275" DrawAspect="Content" ObjectID="_1498983252" r:id="rId487"/>
        </w:object>
      </w:r>
      <w:r w:rsidR="00774ADD" w:rsidRPr="00910617">
        <w:rPr>
          <w:rFonts w:ascii="Times New Roman" w:hAnsi="Times New Roman"/>
          <w:sz w:val="24"/>
          <w:szCs w:val="24"/>
        </w:rPr>
        <w:t xml:space="preserve">is the diagonal matrix of standard deviations of </w:t>
      </w:r>
      <w:r w:rsidR="00774ADD" w:rsidRPr="00910617">
        <w:rPr>
          <w:rFonts w:ascii="Times New Roman" w:hAnsi="Times New Roman"/>
          <w:position w:val="-14"/>
          <w:sz w:val="24"/>
          <w:szCs w:val="24"/>
        </w:rPr>
        <w:object w:dxaOrig="580" w:dyaOrig="400">
          <v:shape id="_x0000_i1276" type="#_x0000_t75" style="width:29.9pt;height:19.7pt" o:ole="">
            <v:imagedata r:id="rId488" o:title=""/>
          </v:shape>
          <o:OLEObject Type="Embed" ProgID="Equation.3" ShapeID="_x0000_i1276" DrawAspect="Content" ObjectID="_1498983253" r:id="rId489"/>
        </w:object>
      </w:r>
      <w:r w:rsidR="00774ADD" w:rsidRPr="00910617">
        <w:rPr>
          <w:rFonts w:ascii="Times New Roman" w:hAnsi="Times New Roman"/>
          <w:sz w:val="24"/>
          <w:szCs w:val="24"/>
        </w:rPr>
        <w:t xml:space="preserve">. </w:t>
      </w:r>
      <w:r w:rsidR="00D40022" w:rsidRPr="00910617">
        <w:rPr>
          <w:rFonts w:ascii="Times New Roman" w:hAnsi="Times New Roman"/>
          <w:sz w:val="24"/>
          <w:szCs w:val="24"/>
        </w:rPr>
        <w:t xml:space="preserve">Let </w:t>
      </w:r>
      <w:r w:rsidR="00DE3DEE" w:rsidRPr="00910617">
        <w:rPr>
          <w:rFonts w:ascii="Times New Roman" w:hAnsi="Times New Roman"/>
          <w:position w:val="-18"/>
          <w:sz w:val="24"/>
          <w:szCs w:val="24"/>
        </w:rPr>
        <w:object w:dxaOrig="620" w:dyaOrig="440">
          <v:shape id="_x0000_i1277" type="#_x0000_t75" style="width:31.25pt;height:22.4pt" o:ole="">
            <v:imagedata r:id="rId490" o:title=""/>
          </v:shape>
          <o:OLEObject Type="Embed" ProgID="Equation.3" ShapeID="_x0000_i1277" DrawAspect="Content" ObjectID="_1498983254" r:id="rId491"/>
        </w:object>
      </w:r>
      <w:r w:rsidR="00774ADD" w:rsidRPr="00910617">
        <w:rPr>
          <w:rFonts w:ascii="Times New Roman" w:hAnsi="Times New Roman"/>
          <w:sz w:val="24"/>
          <w:szCs w:val="24"/>
        </w:rPr>
        <w:t xml:space="preserve">be the product of the diagonal elements </w:t>
      </w:r>
      <w:proofErr w:type="gramStart"/>
      <w:r w:rsidR="00D40022" w:rsidRPr="00910617">
        <w:rPr>
          <w:rFonts w:ascii="Times New Roman" w:hAnsi="Times New Roman"/>
          <w:sz w:val="24"/>
          <w:szCs w:val="24"/>
        </w:rPr>
        <w:t>of</w:t>
      </w:r>
      <w:r w:rsidR="00A20533">
        <w:rPr>
          <w:rFonts w:ascii="Times New Roman" w:hAnsi="Times New Roman"/>
          <w:sz w:val="24"/>
          <w:szCs w:val="24"/>
        </w:rPr>
        <w:t xml:space="preserve"> </w:t>
      </w:r>
      <w:proofErr w:type="gramEnd"/>
      <w:r w:rsidR="00774ADD" w:rsidRPr="00910617">
        <w:rPr>
          <w:rFonts w:ascii="Times New Roman" w:hAnsi="Times New Roman"/>
          <w:position w:val="-18"/>
          <w:sz w:val="24"/>
          <w:szCs w:val="24"/>
        </w:rPr>
        <w:object w:dxaOrig="620" w:dyaOrig="440">
          <v:shape id="_x0000_i1278" type="#_x0000_t75" style="width:31.25pt;height:22.4pt" o:ole="">
            <v:imagedata r:id="rId486" o:title=""/>
          </v:shape>
          <o:OLEObject Type="Embed" ProgID="Equation.3" ShapeID="_x0000_i1278" DrawAspect="Content" ObjectID="_1498983255" r:id="rId492"/>
        </w:object>
      </w:r>
      <w:r w:rsidR="00774ADD" w:rsidRPr="00910617">
        <w:rPr>
          <w:rFonts w:ascii="Times New Roman" w:hAnsi="Times New Roman"/>
          <w:sz w:val="24"/>
          <w:szCs w:val="24"/>
        </w:rPr>
        <w:t xml:space="preserve">, and write the determinant of the Jacobian corresponding to grids </w:t>
      </w:r>
      <w:r w:rsidR="00D40022" w:rsidRPr="00650802">
        <w:rPr>
          <w:position w:val="-10"/>
        </w:rPr>
        <w:object w:dxaOrig="200" w:dyaOrig="260">
          <v:shape id="_x0000_i1279" type="#_x0000_t75" style="width:11.55pt;height:11.55pt" o:ole="">
            <v:imagedata r:id="rId81" o:title=""/>
          </v:shape>
          <o:OLEObject Type="Embed" ProgID="Equation.3" ShapeID="_x0000_i1279" DrawAspect="Content" ObjectID="_1498983256" r:id="rId493"/>
        </w:object>
      </w:r>
      <w:r w:rsidR="00D40022" w:rsidRPr="00D40022">
        <w:rPr>
          <w:rFonts w:ascii="Times New Roman" w:hAnsi="Times New Roman"/>
          <w:sz w:val="24"/>
          <w:szCs w:val="24"/>
        </w:rPr>
        <w:t>and</w:t>
      </w:r>
      <w:r w:rsidR="00D40022">
        <w:rPr>
          <w:rFonts w:ascii="Times New Roman" w:hAnsi="Times New Roman"/>
          <w:sz w:val="24"/>
          <w:szCs w:val="24"/>
        </w:rPr>
        <w:t xml:space="preserve"> </w:t>
      </w:r>
      <w:r w:rsidR="00D40022" w:rsidRPr="00650802">
        <w:rPr>
          <w:position w:val="-10"/>
        </w:rPr>
        <w:object w:dxaOrig="260" w:dyaOrig="320">
          <v:shape id="_x0000_i1280" type="#_x0000_t75" style="width:11.55pt;height:16.3pt" o:ole="">
            <v:imagedata r:id="rId494" o:title=""/>
          </v:shape>
          <o:OLEObject Type="Embed" ProgID="Equation.3" ShapeID="_x0000_i1280" DrawAspect="Content" ObjectID="_1498983257" r:id="rId495"/>
        </w:object>
      </w:r>
      <w:r w:rsidR="00D40022">
        <w:t xml:space="preserve"> </w:t>
      </w:r>
      <w:r w:rsidR="00774ADD" w:rsidRPr="00910617">
        <w:rPr>
          <w:rFonts w:ascii="Times New Roman" w:hAnsi="Times New Roman"/>
          <w:sz w:val="24"/>
          <w:szCs w:val="24"/>
        </w:rPr>
        <w:t xml:space="preserve">as </w:t>
      </w:r>
      <w:r w:rsidR="00774ADD" w:rsidRPr="00910617">
        <w:rPr>
          <w:rFonts w:ascii="Times New Roman" w:hAnsi="Times New Roman"/>
          <w:position w:val="-36"/>
          <w:sz w:val="24"/>
          <w:szCs w:val="24"/>
        </w:rPr>
        <w:object w:dxaOrig="4800" w:dyaOrig="840">
          <v:shape id="_x0000_i1281" type="#_x0000_t75" style="width:239.1pt;height:41.45pt" o:ole="">
            <v:imagedata r:id="rId496" o:title=""/>
          </v:shape>
          <o:OLEObject Type="Embed" ProgID="Equation.3" ShapeID="_x0000_i1281" DrawAspect="Content" ObjectID="_1498983258" r:id="rId497"/>
        </w:object>
      </w:r>
      <w:r w:rsidR="00774ADD" w:rsidRPr="00910617">
        <w:rPr>
          <w:rFonts w:ascii="Times New Roman" w:hAnsi="Times New Roman"/>
          <w:sz w:val="24"/>
          <w:szCs w:val="24"/>
        </w:rPr>
        <w:t xml:space="preserve">. Then, using the marginal and conditional distribution properties of the multivariate normal distribution, the pairwise CML function for the SMDCP </w:t>
      </w:r>
      <w:r w:rsidR="00DE3DEE" w:rsidRPr="00910617">
        <w:rPr>
          <w:rFonts w:ascii="Times New Roman" w:hAnsi="Times New Roman"/>
          <w:sz w:val="24"/>
          <w:szCs w:val="24"/>
        </w:rPr>
        <w:t xml:space="preserve">model </w:t>
      </w:r>
      <w:r w:rsidR="00774ADD" w:rsidRPr="00910617">
        <w:rPr>
          <w:rFonts w:ascii="Times New Roman" w:hAnsi="Times New Roman"/>
          <w:sz w:val="24"/>
          <w:szCs w:val="24"/>
        </w:rPr>
        <w:t>can be written as:</w:t>
      </w:r>
    </w:p>
    <w:p w:rsidR="008D1FA1" w:rsidRDefault="00C73BB4" w:rsidP="00C73BB4">
      <w:pPr>
        <w:tabs>
          <w:tab w:val="left" w:pos="1080"/>
          <w:tab w:val="right" w:pos="9360"/>
        </w:tabs>
        <w:spacing w:after="0" w:line="360" w:lineRule="auto"/>
        <w:jc w:val="both"/>
        <w:rPr>
          <w:rFonts w:ascii="Times New Roman" w:hAnsi="Times New Roman"/>
          <w:sz w:val="24"/>
          <w:szCs w:val="24"/>
        </w:rPr>
      </w:pPr>
      <w:r>
        <w:rPr>
          <w:rFonts w:ascii="Times New Roman" w:hAnsi="Times New Roman"/>
          <w:sz w:val="24"/>
          <w:szCs w:val="24"/>
        </w:rPr>
        <w:t>(20)</w:t>
      </w:r>
      <w:r>
        <w:rPr>
          <w:rFonts w:ascii="Times New Roman" w:hAnsi="Times New Roman"/>
          <w:sz w:val="24"/>
          <w:szCs w:val="24"/>
        </w:rPr>
        <w:tab/>
      </w:r>
      <w:r w:rsidRPr="00910617">
        <w:rPr>
          <w:rFonts w:ascii="Times New Roman" w:hAnsi="Times New Roman"/>
          <w:position w:val="-52"/>
          <w:sz w:val="24"/>
          <w:szCs w:val="24"/>
        </w:rPr>
        <w:object w:dxaOrig="8240" w:dyaOrig="1160">
          <v:shape id="_x0000_i1282" type="#_x0000_t75" style="width:411.6pt;height:59.1pt" o:ole="" o:preferrelative="f">
            <v:imagedata r:id="rId498" o:title=""/>
            <o:lock v:ext="edit" aspectratio="f"/>
          </v:shape>
          <o:OLEObject Type="Embed" ProgID="Equation.3" ShapeID="_x0000_i1282" DrawAspect="Content" ObjectID="_1498983259" r:id="rId499"/>
        </w:object>
      </w:r>
    </w:p>
    <w:p w:rsidR="00D47F10" w:rsidRPr="00910617" w:rsidRDefault="00D47F10" w:rsidP="000F34FD">
      <w:pPr>
        <w:spacing w:after="0" w:line="360" w:lineRule="auto"/>
        <w:jc w:val="both"/>
        <w:rPr>
          <w:rFonts w:ascii="Times New Roman" w:hAnsi="Times New Roman"/>
          <w:sz w:val="24"/>
          <w:szCs w:val="24"/>
        </w:rPr>
      </w:pPr>
      <w:r w:rsidRPr="00910617">
        <w:rPr>
          <w:rFonts w:ascii="Times New Roman" w:hAnsi="Times New Roman"/>
          <w:sz w:val="24"/>
          <w:szCs w:val="24"/>
        </w:rPr>
        <w:t xml:space="preserve">The CML function above </w:t>
      </w:r>
      <w:r w:rsidR="008E4F5A" w:rsidRPr="00910617">
        <w:rPr>
          <w:rFonts w:ascii="Times New Roman" w:hAnsi="Times New Roman"/>
          <w:sz w:val="24"/>
          <w:szCs w:val="24"/>
        </w:rPr>
        <w:t xml:space="preserve">requires the computation of the multivariate normal cumulative distribution (MVNCD) function that is </w:t>
      </w:r>
      <w:proofErr w:type="gramStart"/>
      <w:r w:rsidR="008E4F5A" w:rsidRPr="00910617">
        <w:rPr>
          <w:rFonts w:ascii="Times New Roman" w:hAnsi="Times New Roman"/>
          <w:sz w:val="24"/>
          <w:szCs w:val="24"/>
        </w:rPr>
        <w:t>utmost</w:t>
      </w:r>
      <w:proofErr w:type="gramEnd"/>
      <w:r w:rsidR="008E4F5A" w:rsidRPr="00910617">
        <w:rPr>
          <w:rFonts w:ascii="Times New Roman" w:hAnsi="Times New Roman"/>
          <w:sz w:val="24"/>
          <w:szCs w:val="24"/>
        </w:rPr>
        <w:t xml:space="preserve"> of dimension </w:t>
      </w:r>
      <w:r w:rsidR="008E4F5A" w:rsidRPr="00910617">
        <w:rPr>
          <w:rFonts w:ascii="Times New Roman" w:hAnsi="Times New Roman"/>
          <w:position w:val="-10"/>
          <w:sz w:val="24"/>
          <w:szCs w:val="24"/>
        </w:rPr>
        <w:object w:dxaOrig="1020" w:dyaOrig="320">
          <v:shape id="_x0000_i1283" type="#_x0000_t75" style="width:52.3pt;height:16.3pt" o:ole="">
            <v:imagedata r:id="rId500" o:title=""/>
          </v:shape>
          <o:OLEObject Type="Embed" ProgID="Equation.3" ShapeID="_x0000_i1283" DrawAspect="Content" ObjectID="_1498983260" r:id="rId501"/>
        </w:object>
      </w:r>
      <w:r w:rsidR="008E4F5A" w:rsidRPr="00910617">
        <w:rPr>
          <w:rFonts w:ascii="Times New Roman" w:hAnsi="Times New Roman"/>
          <w:sz w:val="24"/>
          <w:szCs w:val="24"/>
        </w:rPr>
        <w:t xml:space="preserve">integrals (instead of </w:t>
      </w:r>
      <w:r w:rsidR="008E4F5A" w:rsidRPr="00910617">
        <w:rPr>
          <w:rFonts w:ascii="Times New Roman" w:hAnsi="Times New Roman"/>
          <w:position w:val="-10"/>
          <w:sz w:val="24"/>
          <w:szCs w:val="24"/>
        </w:rPr>
        <w:object w:dxaOrig="1080" w:dyaOrig="320">
          <v:shape id="_x0000_i1284" type="#_x0000_t75" style="width:55.7pt;height:16.3pt" o:ole="">
            <v:imagedata r:id="rId502" o:title=""/>
          </v:shape>
          <o:OLEObject Type="Embed" ProgID="Equation.3" ShapeID="_x0000_i1284" DrawAspect="Content" ObjectID="_1498983261" r:id="rId503"/>
        </w:object>
      </w:r>
      <w:r w:rsidR="008E4F5A" w:rsidRPr="00910617">
        <w:rPr>
          <w:rFonts w:ascii="Times New Roman" w:hAnsi="Times New Roman"/>
          <w:sz w:val="24"/>
          <w:szCs w:val="24"/>
        </w:rPr>
        <w:t xml:space="preserve"> in the full maximum likelihood case). Such integrals </w:t>
      </w:r>
      <w:r w:rsidRPr="00910617">
        <w:rPr>
          <w:rFonts w:ascii="Times New Roman" w:hAnsi="Times New Roman"/>
          <w:sz w:val="24"/>
          <w:szCs w:val="24"/>
        </w:rPr>
        <w:t>may be computed easily using the MVNCD approximation method embedded in the MACML method (the MVNCD function approximates the pairw</w:t>
      </w:r>
      <w:r w:rsidR="00D40022">
        <w:rPr>
          <w:rFonts w:ascii="Times New Roman" w:hAnsi="Times New Roman"/>
          <w:sz w:val="24"/>
          <w:szCs w:val="24"/>
        </w:rPr>
        <w:t>i</w:t>
      </w:r>
      <w:r w:rsidR="00CF6BFA">
        <w:rPr>
          <w:rFonts w:ascii="Times New Roman" w:hAnsi="Times New Roman"/>
          <w:sz w:val="24"/>
          <w:szCs w:val="24"/>
        </w:rPr>
        <w:t>se probabilities in Equation (</w:t>
      </w:r>
      <w:r w:rsidR="008E2469">
        <w:rPr>
          <w:rFonts w:ascii="Times New Roman" w:hAnsi="Times New Roman"/>
          <w:sz w:val="24"/>
          <w:szCs w:val="24"/>
        </w:rPr>
        <w:t>20</w:t>
      </w:r>
      <w:r w:rsidRPr="00910617">
        <w:rPr>
          <w:rFonts w:ascii="Times New Roman" w:hAnsi="Times New Roman"/>
          <w:sz w:val="24"/>
          <w:szCs w:val="24"/>
        </w:rPr>
        <w:t>) using only univariate and bivariate cumulative normal distribution functions; see Bhat, 2011</w:t>
      </w:r>
      <w:r w:rsidR="00934DA5">
        <w:rPr>
          <w:rFonts w:ascii="Times New Roman" w:hAnsi="Times New Roman"/>
          <w:sz w:val="24"/>
          <w:szCs w:val="24"/>
        </w:rPr>
        <w:t xml:space="preserve"> and Bhat and Sidharthan, 2011</w:t>
      </w:r>
      <w:r w:rsidRPr="00910617">
        <w:rPr>
          <w:rFonts w:ascii="Times New Roman" w:hAnsi="Times New Roman"/>
          <w:sz w:val="24"/>
          <w:szCs w:val="24"/>
        </w:rPr>
        <w:t xml:space="preserve">). </w:t>
      </w:r>
    </w:p>
    <w:p w:rsidR="0034233F" w:rsidRPr="00910617" w:rsidRDefault="0034233F" w:rsidP="000F34FD">
      <w:pPr>
        <w:spacing w:after="0" w:line="360" w:lineRule="auto"/>
        <w:ind w:firstLine="720"/>
        <w:jc w:val="both"/>
        <w:rPr>
          <w:rFonts w:ascii="Times New Roman" w:hAnsi="Times New Roman"/>
          <w:sz w:val="24"/>
          <w:szCs w:val="24"/>
        </w:rPr>
      </w:pPr>
      <w:r w:rsidRPr="00910617">
        <w:rPr>
          <w:rFonts w:ascii="Times New Roman" w:hAnsi="Times New Roman"/>
          <w:sz w:val="24"/>
          <w:szCs w:val="24"/>
        </w:rPr>
        <w:t xml:space="preserve">The </w:t>
      </w:r>
      <w:r w:rsidR="00E50450">
        <w:rPr>
          <w:rFonts w:ascii="Times New Roman" w:hAnsi="Times New Roman"/>
          <w:sz w:val="24"/>
          <w:szCs w:val="24"/>
        </w:rPr>
        <w:t>MA</w:t>
      </w:r>
      <w:r w:rsidRPr="00910617">
        <w:rPr>
          <w:rFonts w:ascii="Times New Roman" w:hAnsi="Times New Roman"/>
          <w:sz w:val="24"/>
          <w:szCs w:val="24"/>
        </w:rPr>
        <w:t>CML estimator is obtained by maximizing the logarithm of the function in Equation (</w:t>
      </w:r>
      <w:r w:rsidR="008E2469">
        <w:rPr>
          <w:rFonts w:ascii="Times New Roman" w:hAnsi="Times New Roman"/>
          <w:sz w:val="24"/>
          <w:szCs w:val="24"/>
        </w:rPr>
        <w:t>20</w:t>
      </w:r>
      <w:r w:rsidRPr="00910617">
        <w:rPr>
          <w:rFonts w:ascii="Times New Roman" w:hAnsi="Times New Roman"/>
          <w:sz w:val="24"/>
          <w:szCs w:val="24"/>
        </w:rPr>
        <w:t>)</w:t>
      </w:r>
      <w:r w:rsidR="00E50450">
        <w:rPr>
          <w:rFonts w:ascii="Times New Roman" w:hAnsi="Times New Roman"/>
          <w:sz w:val="24"/>
          <w:szCs w:val="24"/>
        </w:rPr>
        <w:t xml:space="preserve"> after evaluating the MVNCD function using the analytic approximation</w:t>
      </w:r>
      <w:r w:rsidRPr="00910617">
        <w:rPr>
          <w:rFonts w:ascii="Times New Roman" w:hAnsi="Times New Roman"/>
          <w:sz w:val="24"/>
          <w:szCs w:val="24"/>
        </w:rPr>
        <w:t xml:space="preserve">. </w:t>
      </w:r>
      <w:r w:rsidR="008E4F5A" w:rsidRPr="00910617">
        <w:rPr>
          <w:rFonts w:ascii="Times New Roman" w:hAnsi="Times New Roman"/>
          <w:sz w:val="24"/>
          <w:szCs w:val="24"/>
        </w:rPr>
        <w:t>Since</w:t>
      </w:r>
      <w:r w:rsidRPr="00910617">
        <w:rPr>
          <w:rFonts w:ascii="Times New Roman" w:hAnsi="Times New Roman"/>
          <w:sz w:val="24"/>
          <w:szCs w:val="24"/>
        </w:rPr>
        <w:t xml:space="preserve"> the </w:t>
      </w:r>
      <w:r w:rsidR="00E50450">
        <w:rPr>
          <w:rFonts w:ascii="Times New Roman" w:hAnsi="Times New Roman"/>
          <w:sz w:val="24"/>
          <w:szCs w:val="24"/>
        </w:rPr>
        <w:t>MA</w:t>
      </w:r>
      <w:r w:rsidRPr="00910617">
        <w:rPr>
          <w:rFonts w:ascii="Times New Roman" w:hAnsi="Times New Roman"/>
          <w:sz w:val="24"/>
          <w:szCs w:val="24"/>
        </w:rPr>
        <w:t xml:space="preserve">CML estimator entails only the computation of </w:t>
      </w:r>
      <w:r w:rsidR="00E50450">
        <w:rPr>
          <w:rFonts w:ascii="Times New Roman" w:hAnsi="Times New Roman"/>
          <w:sz w:val="24"/>
          <w:szCs w:val="24"/>
        </w:rPr>
        <w:t xml:space="preserve">univariate and </w:t>
      </w:r>
      <w:r w:rsidRPr="00910617">
        <w:rPr>
          <w:rFonts w:ascii="Times New Roman" w:hAnsi="Times New Roman"/>
          <w:sz w:val="24"/>
          <w:szCs w:val="24"/>
        </w:rPr>
        <w:t xml:space="preserve">bivariate cumulative normal distribution functions, </w:t>
      </w:r>
      <w:r w:rsidR="008E4F5A" w:rsidRPr="00910617">
        <w:rPr>
          <w:rFonts w:ascii="Times New Roman" w:hAnsi="Times New Roman"/>
          <w:sz w:val="24"/>
          <w:szCs w:val="24"/>
        </w:rPr>
        <w:t xml:space="preserve">it is </w:t>
      </w:r>
      <w:r w:rsidRPr="00910617">
        <w:rPr>
          <w:rFonts w:ascii="Times New Roman" w:hAnsi="Times New Roman"/>
          <w:sz w:val="24"/>
          <w:szCs w:val="24"/>
        </w:rPr>
        <w:t xml:space="preserve">extremely quick to evaluate. The covariance matrix is given by the inverse of </w:t>
      </w:r>
      <w:proofErr w:type="spellStart"/>
      <w:r w:rsidRPr="00910617">
        <w:rPr>
          <w:rFonts w:ascii="Times New Roman" w:hAnsi="Times New Roman"/>
          <w:sz w:val="24"/>
          <w:szCs w:val="24"/>
        </w:rPr>
        <w:t>Godambe’s</w:t>
      </w:r>
      <w:proofErr w:type="spellEnd"/>
      <w:r w:rsidRPr="00910617">
        <w:rPr>
          <w:rFonts w:ascii="Times New Roman" w:hAnsi="Times New Roman"/>
          <w:sz w:val="24"/>
          <w:szCs w:val="24"/>
        </w:rPr>
        <w:t xml:space="preserve"> (1960) sandwich information matrix (see Zhao and Joe, 2005). Bhat (2011) </w:t>
      </w:r>
      <w:r w:rsidR="00671CC9" w:rsidRPr="00910617">
        <w:rPr>
          <w:rFonts w:ascii="Times New Roman" w:hAnsi="Times New Roman"/>
          <w:sz w:val="24"/>
          <w:szCs w:val="24"/>
        </w:rPr>
        <w:t xml:space="preserve">exploits the fading spatial dependence pattern implied by the spatial lag structure (due to the decaying nature of the distance weight matrix, combined with the spatial lag parameter being less than 1) to propose a specific implementation of </w:t>
      </w:r>
      <w:proofErr w:type="spellStart"/>
      <w:r w:rsidR="00671CC9" w:rsidRPr="00910617">
        <w:rPr>
          <w:rFonts w:ascii="Times New Roman" w:hAnsi="Times New Roman"/>
          <w:sz w:val="24"/>
          <w:szCs w:val="24"/>
        </w:rPr>
        <w:t>Heagerty</w:t>
      </w:r>
      <w:proofErr w:type="spellEnd"/>
      <w:r w:rsidR="00671CC9" w:rsidRPr="00910617">
        <w:rPr>
          <w:rFonts w:ascii="Times New Roman" w:hAnsi="Times New Roman"/>
          <w:sz w:val="24"/>
          <w:szCs w:val="24"/>
        </w:rPr>
        <w:t xml:space="preserve"> and Lumley’s (2000) windows sampling procedure to estimate this sandwich information matrix.</w:t>
      </w:r>
    </w:p>
    <w:p w:rsidR="0034233F" w:rsidRPr="00910617" w:rsidRDefault="00671CC9" w:rsidP="000F34FD">
      <w:pPr>
        <w:spacing w:after="0" w:line="360" w:lineRule="auto"/>
        <w:ind w:firstLine="720"/>
        <w:jc w:val="both"/>
        <w:rPr>
          <w:rFonts w:ascii="Times New Roman" w:hAnsi="Times New Roman"/>
          <w:sz w:val="24"/>
          <w:szCs w:val="24"/>
        </w:rPr>
      </w:pPr>
      <w:r w:rsidRPr="00910617">
        <w:rPr>
          <w:rFonts w:ascii="Times New Roman" w:hAnsi="Times New Roman"/>
          <w:sz w:val="24"/>
          <w:szCs w:val="24"/>
        </w:rPr>
        <w:lastRenderedPageBreak/>
        <w:t>The pairwise CML</w:t>
      </w:r>
      <w:r w:rsidR="0034233F" w:rsidRPr="00910617">
        <w:rPr>
          <w:rFonts w:ascii="Times New Roman" w:hAnsi="Times New Roman"/>
          <w:sz w:val="24"/>
          <w:szCs w:val="24"/>
        </w:rPr>
        <w:t xml:space="preserve"> function of Equation (</w:t>
      </w:r>
      <w:r w:rsidR="008E2469">
        <w:rPr>
          <w:rFonts w:ascii="Times New Roman" w:hAnsi="Times New Roman"/>
          <w:sz w:val="24"/>
          <w:szCs w:val="24"/>
        </w:rPr>
        <w:t>20</w:t>
      </w:r>
      <w:r w:rsidR="0034233F" w:rsidRPr="00910617">
        <w:rPr>
          <w:rFonts w:ascii="Times New Roman" w:hAnsi="Times New Roman"/>
          <w:sz w:val="24"/>
          <w:szCs w:val="24"/>
        </w:rPr>
        <w:t xml:space="preserve">) comprises </w:t>
      </w:r>
      <w:r w:rsidRPr="00910617">
        <w:rPr>
          <w:rFonts w:ascii="Times New Roman" w:hAnsi="Times New Roman"/>
          <w:position w:val="-10"/>
          <w:sz w:val="24"/>
          <w:szCs w:val="24"/>
        </w:rPr>
        <w:object w:dxaOrig="1140" w:dyaOrig="320">
          <v:shape id="_x0000_i1285" type="#_x0000_t75" style="width:55.7pt;height:16.3pt" o:ole="">
            <v:imagedata r:id="rId504" o:title=""/>
          </v:shape>
          <o:OLEObject Type="Embed" ProgID="Equation.3" ShapeID="_x0000_i1285" DrawAspect="Content" ObjectID="_1498983262" r:id="rId505"/>
        </w:object>
      </w:r>
      <w:r w:rsidR="0034233F" w:rsidRPr="00910617">
        <w:rPr>
          <w:rFonts w:ascii="Times New Roman" w:hAnsi="Times New Roman"/>
          <w:sz w:val="24"/>
          <w:szCs w:val="24"/>
        </w:rPr>
        <w:t xml:space="preserve"> </w:t>
      </w:r>
      <w:r w:rsidRPr="00910617">
        <w:rPr>
          <w:rFonts w:ascii="Times New Roman" w:hAnsi="Times New Roman"/>
          <w:sz w:val="24"/>
          <w:szCs w:val="24"/>
        </w:rPr>
        <w:t xml:space="preserve">grid </w:t>
      </w:r>
      <w:r w:rsidR="0034233F" w:rsidRPr="00910617">
        <w:rPr>
          <w:rFonts w:ascii="Times New Roman" w:hAnsi="Times New Roman"/>
          <w:sz w:val="24"/>
          <w:szCs w:val="24"/>
        </w:rPr>
        <w:t>pai</w:t>
      </w:r>
      <w:r w:rsidRPr="00910617">
        <w:rPr>
          <w:rFonts w:ascii="Times New Roman" w:hAnsi="Times New Roman"/>
          <w:sz w:val="24"/>
          <w:szCs w:val="24"/>
        </w:rPr>
        <w:t xml:space="preserve">rs of </w:t>
      </w:r>
      <w:r w:rsidR="0034233F" w:rsidRPr="00910617">
        <w:rPr>
          <w:rFonts w:ascii="Times New Roman" w:hAnsi="Times New Roman"/>
          <w:sz w:val="24"/>
          <w:szCs w:val="24"/>
        </w:rPr>
        <w:t>probability</w:t>
      </w:r>
      <w:r w:rsidRPr="00910617">
        <w:rPr>
          <w:rFonts w:ascii="Times New Roman" w:hAnsi="Times New Roman"/>
          <w:sz w:val="24"/>
          <w:szCs w:val="24"/>
        </w:rPr>
        <w:t xml:space="preserve"> computations. To further accelerate the estimation, one can reduce the number of grid pairs because </w:t>
      </w:r>
      <w:r w:rsidR="0034233F" w:rsidRPr="00910617">
        <w:rPr>
          <w:rFonts w:ascii="Times New Roman" w:hAnsi="Times New Roman"/>
          <w:sz w:val="24"/>
          <w:szCs w:val="24"/>
        </w:rPr>
        <w:t>spatial dependency drop</w:t>
      </w:r>
      <w:r w:rsidRPr="00910617">
        <w:rPr>
          <w:rFonts w:ascii="Times New Roman" w:hAnsi="Times New Roman"/>
          <w:sz w:val="24"/>
          <w:szCs w:val="24"/>
        </w:rPr>
        <w:t>s quickly with inter-grid</w:t>
      </w:r>
      <w:r w:rsidR="0034233F" w:rsidRPr="00910617">
        <w:rPr>
          <w:rFonts w:ascii="Times New Roman" w:hAnsi="Times New Roman"/>
          <w:sz w:val="24"/>
          <w:szCs w:val="24"/>
        </w:rPr>
        <w:t xml:space="preserve"> distance</w:t>
      </w:r>
      <w:r w:rsidRPr="00910617">
        <w:rPr>
          <w:rFonts w:ascii="Times New Roman" w:hAnsi="Times New Roman"/>
          <w:sz w:val="24"/>
          <w:szCs w:val="24"/>
        </w:rPr>
        <w:t xml:space="preserve">. </w:t>
      </w:r>
      <w:r w:rsidR="0034233F" w:rsidRPr="00910617">
        <w:rPr>
          <w:rFonts w:ascii="Times New Roman" w:hAnsi="Times New Roman"/>
          <w:sz w:val="24"/>
          <w:szCs w:val="24"/>
        </w:rPr>
        <w:t xml:space="preserve">In fact, as demonstrated by Bhat </w:t>
      </w:r>
      <w:r w:rsidR="0034233F" w:rsidRPr="00E50450">
        <w:rPr>
          <w:rFonts w:ascii="Times New Roman" w:hAnsi="Times New Roman"/>
          <w:sz w:val="24"/>
          <w:szCs w:val="24"/>
        </w:rPr>
        <w:t>et al</w:t>
      </w:r>
      <w:r w:rsidR="00BB138E" w:rsidRPr="00E50450">
        <w:rPr>
          <w:rFonts w:ascii="Times New Roman" w:hAnsi="Times New Roman"/>
          <w:sz w:val="24"/>
          <w:szCs w:val="24"/>
        </w:rPr>
        <w:t>. (</w:t>
      </w:r>
      <w:r w:rsidR="00BB138E">
        <w:rPr>
          <w:rFonts w:ascii="Times New Roman" w:hAnsi="Times New Roman"/>
          <w:sz w:val="24"/>
          <w:szCs w:val="24"/>
        </w:rPr>
        <w:t>2010</w:t>
      </w:r>
      <w:r w:rsidR="0034233F" w:rsidRPr="00910617">
        <w:rPr>
          <w:rFonts w:ascii="Times New Roman" w:hAnsi="Times New Roman"/>
          <w:sz w:val="24"/>
          <w:szCs w:val="24"/>
        </w:rPr>
        <w:t xml:space="preserve">) and </w:t>
      </w:r>
      <w:proofErr w:type="spellStart"/>
      <w:r w:rsidR="0034233F" w:rsidRPr="00910617">
        <w:rPr>
          <w:rFonts w:ascii="Times New Roman" w:hAnsi="Times New Roman"/>
          <w:sz w:val="24"/>
          <w:szCs w:val="24"/>
        </w:rPr>
        <w:t>Varin</w:t>
      </w:r>
      <w:proofErr w:type="spellEnd"/>
      <w:r w:rsidR="0034233F" w:rsidRPr="00910617">
        <w:rPr>
          <w:rFonts w:ascii="Times New Roman" w:hAnsi="Times New Roman"/>
          <w:sz w:val="24"/>
          <w:szCs w:val="24"/>
        </w:rPr>
        <w:t xml:space="preserve"> and </w:t>
      </w:r>
      <w:proofErr w:type="spellStart"/>
      <w:r w:rsidR="0034233F" w:rsidRPr="00910617">
        <w:rPr>
          <w:rFonts w:ascii="Times New Roman" w:hAnsi="Times New Roman"/>
          <w:sz w:val="24"/>
          <w:szCs w:val="24"/>
        </w:rPr>
        <w:t>Czado</w:t>
      </w:r>
      <w:proofErr w:type="spellEnd"/>
      <w:r w:rsidR="0034233F" w:rsidRPr="00910617">
        <w:rPr>
          <w:rFonts w:ascii="Times New Roman" w:hAnsi="Times New Roman"/>
          <w:sz w:val="24"/>
          <w:szCs w:val="24"/>
        </w:rPr>
        <w:t xml:space="preserve"> (2010), retaining all pairs not only increases computational costs, but may also reduce estimator efficiency. We examine this issue by creating different distance bands and, for each specified distance </w:t>
      </w:r>
      <w:proofErr w:type="gramStart"/>
      <w:r w:rsidR="0034233F" w:rsidRPr="00910617">
        <w:rPr>
          <w:rFonts w:ascii="Times New Roman" w:hAnsi="Times New Roman"/>
          <w:sz w:val="24"/>
          <w:szCs w:val="24"/>
        </w:rPr>
        <w:t>band,</w:t>
      </w:r>
      <w:proofErr w:type="gramEnd"/>
      <w:r w:rsidR="0034233F" w:rsidRPr="00910617">
        <w:rPr>
          <w:rFonts w:ascii="Times New Roman" w:hAnsi="Times New Roman"/>
          <w:sz w:val="24"/>
          <w:szCs w:val="24"/>
        </w:rPr>
        <w:t xml:space="preserve"> we consider only those pairings in the CML function that are within the spatial distance band. Then, we develop the asymptotic variance matrix </w:t>
      </w:r>
      <w:r w:rsidR="0034233F" w:rsidRPr="00910617">
        <w:rPr>
          <w:rFonts w:ascii="Times New Roman" w:hAnsi="Times New Roman"/>
          <w:position w:val="-12"/>
          <w:sz w:val="24"/>
          <w:szCs w:val="24"/>
        </w:rPr>
        <w:object w:dxaOrig="864" w:dyaOrig="396">
          <v:shape id="_x0000_i1286" type="#_x0000_t75" style="width:42.1pt;height:19.7pt" o:ole="">
            <v:imagedata r:id="rId506" o:title=""/>
          </v:shape>
          <o:OLEObject Type="Embed" ProgID="Equation.3" ShapeID="_x0000_i1286" DrawAspect="Content" ObjectID="_1498983263" r:id="rId507"/>
        </w:object>
      </w:r>
      <w:r w:rsidR="0034233F" w:rsidRPr="00910617">
        <w:rPr>
          <w:rFonts w:ascii="Times New Roman" w:hAnsi="Times New Roman"/>
          <w:sz w:val="24"/>
          <w:szCs w:val="24"/>
        </w:rPr>
        <w:t xml:space="preserve"> for each distance band and select the threshold distance value that minimizes the total variance across all parameters as given by </w:t>
      </w:r>
      <w:r w:rsidR="0034233F" w:rsidRPr="00910617">
        <w:rPr>
          <w:rFonts w:ascii="Times New Roman" w:hAnsi="Times New Roman"/>
          <w:position w:val="-12"/>
          <w:sz w:val="24"/>
          <w:szCs w:val="24"/>
        </w:rPr>
        <w:object w:dxaOrig="1164" w:dyaOrig="396">
          <v:shape id="_x0000_i1287" type="#_x0000_t75" style="width:55.7pt;height:19.7pt" o:ole="">
            <v:imagedata r:id="rId508" o:title=""/>
          </v:shape>
          <o:OLEObject Type="Embed" ProgID="Equation.3" ShapeID="_x0000_i1287" DrawAspect="Content" ObjectID="_1498983264" r:id="rId509"/>
        </w:object>
      </w:r>
      <w:r w:rsidR="0034233F" w:rsidRPr="00910617">
        <w:rPr>
          <w:rFonts w:ascii="Times New Roman" w:hAnsi="Times New Roman"/>
          <w:sz w:val="24"/>
          <w:szCs w:val="24"/>
        </w:rPr>
        <w:t xml:space="preserve">  (</w:t>
      </w:r>
      <w:r w:rsidR="0034233F" w:rsidRPr="00910617">
        <w:rPr>
          <w:rFonts w:ascii="Times New Roman" w:hAnsi="Times New Roman"/>
          <w:i/>
          <w:sz w:val="24"/>
          <w:szCs w:val="24"/>
        </w:rPr>
        <w:t>i.e</w:t>
      </w:r>
      <w:r w:rsidR="0034233F" w:rsidRPr="00910617">
        <w:rPr>
          <w:rFonts w:ascii="Times New Roman" w:hAnsi="Times New Roman"/>
          <w:sz w:val="24"/>
          <w:szCs w:val="24"/>
        </w:rPr>
        <w:t xml:space="preserve">., the trace of the </w:t>
      </w:r>
      <w:proofErr w:type="gramStart"/>
      <w:r w:rsidR="0034233F" w:rsidRPr="00910617">
        <w:rPr>
          <w:rFonts w:ascii="Times New Roman" w:hAnsi="Times New Roman"/>
          <w:sz w:val="24"/>
          <w:szCs w:val="24"/>
        </w:rPr>
        <w:t xml:space="preserve">matrix </w:t>
      </w:r>
      <w:proofErr w:type="gramEnd"/>
      <w:r w:rsidR="0034233F" w:rsidRPr="00910617">
        <w:rPr>
          <w:rFonts w:ascii="Times New Roman" w:hAnsi="Times New Roman"/>
          <w:position w:val="-12"/>
          <w:sz w:val="24"/>
          <w:szCs w:val="24"/>
        </w:rPr>
        <w:object w:dxaOrig="984" w:dyaOrig="396">
          <v:shape id="_x0000_i1288" type="#_x0000_t75" style="width:49.6pt;height:19.7pt" o:ole="">
            <v:imagedata r:id="rId510" o:title=""/>
          </v:shape>
          <o:OLEObject Type="Embed" ProgID="Equation.3" ShapeID="_x0000_i1288" DrawAspect="Content" ObjectID="_1498983265" r:id="rId511"/>
        </w:object>
      </w:r>
      <w:r w:rsidR="0034233F" w:rsidRPr="00910617">
        <w:rPr>
          <w:rFonts w:ascii="Times New Roman" w:hAnsi="Times New Roman"/>
          <w:sz w:val="24"/>
          <w:szCs w:val="24"/>
        </w:rPr>
        <w:t xml:space="preserve">).   </w:t>
      </w:r>
    </w:p>
    <w:p w:rsidR="003D32AF" w:rsidRDefault="003D32AF" w:rsidP="000F34FD">
      <w:pPr>
        <w:pStyle w:val="FootnoteText"/>
        <w:spacing w:line="360" w:lineRule="auto"/>
        <w:ind w:firstLine="720"/>
        <w:rPr>
          <w:sz w:val="24"/>
          <w:szCs w:val="24"/>
        </w:rPr>
      </w:pPr>
      <w:proofErr w:type="gramStart"/>
      <w:r w:rsidRPr="00910617">
        <w:rPr>
          <w:sz w:val="24"/>
          <w:szCs w:val="24"/>
        </w:rPr>
        <w:t>A final issue regarding estimation.</w:t>
      </w:r>
      <w:proofErr w:type="gramEnd"/>
      <w:r w:rsidRPr="00910617">
        <w:rPr>
          <w:sz w:val="24"/>
          <w:szCs w:val="24"/>
        </w:rPr>
        <w:t xml:space="preserve"> The analyst needs to ensure the positive definiteness of the two covariance matrices</w:t>
      </w:r>
      <w:r w:rsidR="00AA5730">
        <w:rPr>
          <w:sz w:val="24"/>
          <w:szCs w:val="24"/>
        </w:rPr>
        <w:t xml:space="preserve"> </w:t>
      </w:r>
      <w:r w:rsidR="00AA5730" w:rsidRPr="00AA5730">
        <w:rPr>
          <w:b/>
          <w:sz w:val="24"/>
          <w:szCs w:val="24"/>
        </w:rPr>
        <w:t>Ω</w:t>
      </w:r>
      <w:r w:rsidR="00AA5730">
        <w:rPr>
          <w:sz w:val="24"/>
          <w:szCs w:val="24"/>
        </w:rPr>
        <w:t xml:space="preserve"> and </w:t>
      </w:r>
      <w:r w:rsidR="00AA5730" w:rsidRPr="00AA5730">
        <w:rPr>
          <w:b/>
          <w:sz w:val="24"/>
          <w:szCs w:val="24"/>
        </w:rPr>
        <w:t>Λ</w:t>
      </w:r>
      <w:r w:rsidR="00BE231E">
        <w:rPr>
          <w:sz w:val="24"/>
          <w:szCs w:val="24"/>
        </w:rPr>
        <w:t>.</w:t>
      </w:r>
      <w:r w:rsidRPr="00910617">
        <w:rPr>
          <w:sz w:val="24"/>
          <w:szCs w:val="24"/>
        </w:rPr>
        <w:t xml:space="preserve"> Once this is ensured, and as long </w:t>
      </w:r>
      <w:proofErr w:type="gramStart"/>
      <w:r w:rsidRPr="00910617">
        <w:rPr>
          <w:sz w:val="24"/>
          <w:szCs w:val="24"/>
        </w:rPr>
        <w:t xml:space="preserve">as </w:t>
      </w:r>
      <w:proofErr w:type="gramEnd"/>
      <w:r w:rsidR="00AA5730" w:rsidRPr="00910617">
        <w:rPr>
          <w:position w:val="-12"/>
          <w:sz w:val="24"/>
          <w:szCs w:val="24"/>
        </w:rPr>
        <w:object w:dxaOrig="1440" w:dyaOrig="360">
          <v:shape id="_x0000_i1289" type="#_x0000_t75" style="width:73.35pt;height:19pt" o:ole="">
            <v:imagedata r:id="rId512" o:title=""/>
          </v:shape>
          <o:OLEObject Type="Embed" ProgID="Equation.3" ShapeID="_x0000_i1289" DrawAspect="Content" ObjectID="_1498983266" r:id="rId513"/>
        </w:object>
      </w:r>
      <w:r w:rsidR="00AA5730">
        <w:rPr>
          <w:sz w:val="24"/>
          <w:szCs w:val="24"/>
        </w:rPr>
        <w:t>,</w:t>
      </w:r>
      <w:r w:rsidRPr="00910617">
        <w:rPr>
          <w:sz w:val="24"/>
          <w:szCs w:val="24"/>
        </w:rPr>
        <w:t xml:space="preserve"> </w:t>
      </w:r>
      <w:r w:rsidR="00AA5730" w:rsidRPr="00AA5730">
        <w:rPr>
          <w:b/>
          <w:sz w:val="24"/>
          <w:szCs w:val="24"/>
        </w:rPr>
        <w:t>Σ</w:t>
      </w:r>
      <w:r w:rsidRPr="00910617">
        <w:rPr>
          <w:sz w:val="24"/>
          <w:szCs w:val="24"/>
        </w:rPr>
        <w:t xml:space="preserve"> will be positive definite. In our estimation, the positive-definiteness of each of the </w:t>
      </w:r>
      <w:r w:rsidR="00AA5730" w:rsidRPr="00AA5730">
        <w:rPr>
          <w:b/>
          <w:sz w:val="24"/>
          <w:szCs w:val="24"/>
        </w:rPr>
        <w:t>Ω</w:t>
      </w:r>
      <w:r w:rsidR="00AA5730">
        <w:rPr>
          <w:sz w:val="24"/>
          <w:szCs w:val="24"/>
        </w:rPr>
        <w:t xml:space="preserve"> and </w:t>
      </w:r>
      <w:r w:rsidR="00AA5730" w:rsidRPr="00AA5730">
        <w:rPr>
          <w:b/>
          <w:sz w:val="24"/>
          <w:szCs w:val="24"/>
        </w:rPr>
        <w:t>Λ</w:t>
      </w:r>
      <w:r w:rsidR="00AA5730" w:rsidRPr="00910617">
        <w:rPr>
          <w:sz w:val="24"/>
          <w:szCs w:val="24"/>
        </w:rPr>
        <w:t xml:space="preserve"> </w:t>
      </w:r>
      <w:r w:rsidRPr="00910617">
        <w:rPr>
          <w:sz w:val="24"/>
          <w:szCs w:val="24"/>
        </w:rPr>
        <w:t xml:space="preserve">matrices is guaranteed by writing the logarithm of the pairwise-likelihood in terms of the </w:t>
      </w:r>
      <w:proofErr w:type="spellStart"/>
      <w:r w:rsidRPr="00910617">
        <w:rPr>
          <w:sz w:val="24"/>
          <w:szCs w:val="24"/>
        </w:rPr>
        <w:t>Cholesky</w:t>
      </w:r>
      <w:proofErr w:type="spellEnd"/>
      <w:r w:rsidRPr="00910617">
        <w:rPr>
          <w:sz w:val="24"/>
          <w:szCs w:val="24"/>
        </w:rPr>
        <w:t xml:space="preserve">-decomposed elements of these matrices, and maximizing with respect to these elements of the </w:t>
      </w:r>
      <w:proofErr w:type="spellStart"/>
      <w:r w:rsidRPr="00910617">
        <w:rPr>
          <w:sz w:val="24"/>
          <w:szCs w:val="24"/>
        </w:rPr>
        <w:t>Cholesky</w:t>
      </w:r>
      <w:proofErr w:type="spellEnd"/>
      <w:r w:rsidRPr="00910617">
        <w:rPr>
          <w:sz w:val="24"/>
          <w:szCs w:val="24"/>
        </w:rPr>
        <w:t xml:space="preserve"> factor. Essentially, this procedure entails passing the </w:t>
      </w:r>
      <w:proofErr w:type="spellStart"/>
      <w:r w:rsidRPr="00910617">
        <w:rPr>
          <w:sz w:val="24"/>
          <w:szCs w:val="24"/>
        </w:rPr>
        <w:t>Cholesky</w:t>
      </w:r>
      <w:proofErr w:type="spellEnd"/>
      <w:r w:rsidRPr="00910617">
        <w:rPr>
          <w:sz w:val="24"/>
          <w:szCs w:val="24"/>
        </w:rPr>
        <w:t xml:space="preserve"> elements as parameters to the optimization routine, constructing the covariance matrix internal to the optimization routine, then </w:t>
      </w:r>
      <w:r w:rsidR="003F3CC0" w:rsidRPr="00910617">
        <w:rPr>
          <w:sz w:val="24"/>
          <w:szCs w:val="24"/>
        </w:rPr>
        <w:t>computing</w:t>
      </w:r>
      <w:r w:rsidR="000F34FD">
        <w:rPr>
          <w:sz w:val="24"/>
          <w:szCs w:val="24"/>
        </w:rPr>
        <w:t xml:space="preserve"> </w:t>
      </w:r>
      <w:r w:rsidR="00AA5730" w:rsidRPr="00AA5730">
        <w:rPr>
          <w:b/>
          <w:sz w:val="24"/>
          <w:szCs w:val="24"/>
        </w:rPr>
        <w:t>Σ</w:t>
      </w:r>
      <w:r w:rsidRPr="00910617">
        <w:rPr>
          <w:sz w:val="24"/>
          <w:szCs w:val="24"/>
        </w:rPr>
        <w:t xml:space="preserve">, and finally picking off the appropriate elements of the matrix for the pairwise likelihood components. To ensure the constraints on the </w:t>
      </w:r>
      <w:r w:rsidR="00930F27" w:rsidRPr="00910617">
        <w:rPr>
          <w:position w:val="-12"/>
          <w:sz w:val="24"/>
          <w:szCs w:val="24"/>
        </w:rPr>
        <w:object w:dxaOrig="2060" w:dyaOrig="360">
          <v:shape id="_x0000_i1290" type="#_x0000_t75" style="width:102.55pt;height:19pt" o:ole="">
            <v:imagedata r:id="rId514" o:title=""/>
          </v:shape>
          <o:OLEObject Type="Embed" ProgID="Equation.3" ShapeID="_x0000_i1290" DrawAspect="Content" ObjectID="_1498983267" r:id="rId515"/>
        </w:object>
      </w:r>
      <w:r w:rsidRPr="00910617">
        <w:rPr>
          <w:sz w:val="24"/>
          <w:szCs w:val="24"/>
        </w:rPr>
        <w:t xml:space="preserve">autoregressive terms, we parameterize these </w:t>
      </w:r>
      <w:proofErr w:type="gramStart"/>
      <w:r w:rsidRPr="00910617">
        <w:rPr>
          <w:sz w:val="24"/>
          <w:szCs w:val="24"/>
        </w:rPr>
        <w:t xml:space="preserve">as </w:t>
      </w:r>
      <w:proofErr w:type="gramEnd"/>
      <w:r w:rsidR="00E70097" w:rsidRPr="00910617">
        <w:rPr>
          <w:position w:val="-12"/>
          <w:sz w:val="24"/>
          <w:szCs w:val="24"/>
        </w:rPr>
        <w:object w:dxaOrig="1939" w:dyaOrig="400">
          <v:shape id="_x0000_i1291" type="#_x0000_t75" style="width:95.75pt;height:19.7pt" o:ole="">
            <v:imagedata r:id="rId516" o:title=""/>
          </v:shape>
          <o:OLEObject Type="Embed" ProgID="Equation.3" ShapeID="_x0000_i1291" DrawAspect="Content" ObjectID="_1498983268" r:id="rId517"/>
        </w:object>
      </w:r>
      <w:r w:rsidRPr="00910617">
        <w:rPr>
          <w:sz w:val="24"/>
          <w:szCs w:val="24"/>
        </w:rPr>
        <w:t xml:space="preserve">. Once estimated, the </w:t>
      </w:r>
      <w:r w:rsidR="00E70097" w:rsidRPr="00910617">
        <w:rPr>
          <w:position w:val="-12"/>
          <w:sz w:val="24"/>
          <w:szCs w:val="24"/>
        </w:rPr>
        <w:object w:dxaOrig="380" w:dyaOrig="400">
          <v:shape id="_x0000_i1292" type="#_x0000_t75" style="width:19.7pt;height:19.7pt" o:ole="">
            <v:imagedata r:id="rId518" o:title=""/>
          </v:shape>
          <o:OLEObject Type="Embed" ProgID="Equation.3" ShapeID="_x0000_i1292" DrawAspect="Content" ObjectID="_1498983269" r:id="rId519"/>
        </w:object>
      </w:r>
      <w:r w:rsidRPr="00910617">
        <w:rPr>
          <w:sz w:val="24"/>
          <w:szCs w:val="24"/>
        </w:rPr>
        <w:t xml:space="preserve">estimates can be translated back to estimates of </w:t>
      </w:r>
      <w:r w:rsidR="0044258C" w:rsidRPr="00910617">
        <w:rPr>
          <w:position w:val="-12"/>
          <w:sz w:val="24"/>
          <w:szCs w:val="24"/>
        </w:rPr>
        <w:object w:dxaOrig="360" w:dyaOrig="360">
          <v:shape id="_x0000_i1293" type="#_x0000_t75" style="width:19pt;height:19pt" o:ole="">
            <v:imagedata r:id="rId520" o:title=""/>
          </v:shape>
          <o:OLEObject Type="Embed" ProgID="Equation.3" ShapeID="_x0000_i1293" DrawAspect="Content" ObjectID="_1498983270" r:id="rId521"/>
        </w:object>
      </w:r>
    </w:p>
    <w:p w:rsidR="00F3262E" w:rsidRPr="00741D2D" w:rsidRDefault="00F3262E" w:rsidP="000F34FD">
      <w:pPr>
        <w:spacing w:after="0" w:line="360" w:lineRule="auto"/>
        <w:jc w:val="both"/>
        <w:rPr>
          <w:rFonts w:ascii="Times New Roman" w:hAnsi="Times New Roman"/>
          <w:sz w:val="24"/>
          <w:szCs w:val="24"/>
        </w:rPr>
      </w:pPr>
    </w:p>
    <w:p w:rsidR="00B8355B" w:rsidRPr="00741D2D" w:rsidRDefault="0044258C" w:rsidP="000F34FD">
      <w:pPr>
        <w:spacing w:after="0" w:line="360" w:lineRule="auto"/>
        <w:jc w:val="both"/>
        <w:rPr>
          <w:rFonts w:ascii="Times New Roman" w:hAnsi="Times New Roman"/>
          <w:sz w:val="24"/>
          <w:szCs w:val="24"/>
        </w:rPr>
      </w:pPr>
      <w:r w:rsidRPr="00741D2D">
        <w:rPr>
          <w:rFonts w:ascii="Times New Roman" w:hAnsi="Times New Roman"/>
          <w:sz w:val="24"/>
          <w:szCs w:val="24"/>
        </w:rPr>
        <w:t xml:space="preserve">4. </w:t>
      </w:r>
      <w:r w:rsidR="003F3CC0" w:rsidRPr="00741D2D">
        <w:rPr>
          <w:rFonts w:ascii="Times New Roman" w:hAnsi="Times New Roman"/>
          <w:sz w:val="24"/>
          <w:szCs w:val="24"/>
        </w:rPr>
        <w:t>SIMULATION STUDY</w:t>
      </w:r>
    </w:p>
    <w:p w:rsidR="002A444A" w:rsidRPr="00910617" w:rsidRDefault="002A444A" w:rsidP="000F34FD">
      <w:pPr>
        <w:spacing w:after="0" w:line="360" w:lineRule="auto"/>
        <w:jc w:val="both"/>
        <w:rPr>
          <w:rFonts w:ascii="Times New Roman" w:hAnsi="Times New Roman"/>
          <w:sz w:val="24"/>
          <w:szCs w:val="24"/>
        </w:rPr>
      </w:pPr>
      <w:r w:rsidRPr="00910617">
        <w:rPr>
          <w:rFonts w:ascii="Times New Roman" w:hAnsi="Times New Roman"/>
          <w:sz w:val="24"/>
          <w:szCs w:val="24"/>
        </w:rPr>
        <w:t>The</w:t>
      </w:r>
      <w:r w:rsidR="008E2469">
        <w:rPr>
          <w:rFonts w:ascii="Times New Roman" w:hAnsi="Times New Roman"/>
          <w:sz w:val="24"/>
          <w:szCs w:val="24"/>
        </w:rPr>
        <w:t>re are two objectives of this simulation study. The first is to e</w:t>
      </w:r>
      <w:r w:rsidRPr="00910617">
        <w:rPr>
          <w:rFonts w:ascii="Times New Roman" w:hAnsi="Times New Roman"/>
          <w:sz w:val="24"/>
          <w:szCs w:val="24"/>
        </w:rPr>
        <w:t xml:space="preserve">xamine the ability of the MACML estimator to recover parameters from finite samples in the spatial MDCP model by generating simulated data sets with known underlying model parameters. </w:t>
      </w:r>
      <w:r w:rsidR="008E2469">
        <w:rPr>
          <w:rFonts w:ascii="Times New Roman" w:hAnsi="Times New Roman"/>
          <w:sz w:val="24"/>
          <w:szCs w:val="24"/>
        </w:rPr>
        <w:t>The second is to</w:t>
      </w:r>
      <w:r w:rsidRPr="00910617">
        <w:rPr>
          <w:rFonts w:ascii="Times New Roman" w:hAnsi="Times New Roman"/>
          <w:sz w:val="24"/>
          <w:szCs w:val="24"/>
        </w:rPr>
        <w:t xml:space="preserve"> examine the effects of (a) </w:t>
      </w:r>
      <w:r w:rsidR="00A64C5A" w:rsidRPr="00910617">
        <w:rPr>
          <w:rFonts w:ascii="Times New Roman" w:hAnsi="Times New Roman"/>
          <w:sz w:val="24"/>
          <w:szCs w:val="24"/>
        </w:rPr>
        <w:t xml:space="preserve">imposing a restrictive independent and identically distributed </w:t>
      </w:r>
      <w:r w:rsidRPr="00910617">
        <w:rPr>
          <w:rFonts w:ascii="Times New Roman" w:hAnsi="Times New Roman"/>
          <w:sz w:val="24"/>
          <w:szCs w:val="24"/>
        </w:rPr>
        <w:t xml:space="preserve">covariance </w:t>
      </w:r>
      <w:r w:rsidR="00AB454E" w:rsidRPr="00910617">
        <w:rPr>
          <w:rFonts w:ascii="Times New Roman" w:hAnsi="Times New Roman"/>
          <w:sz w:val="24"/>
          <w:szCs w:val="24"/>
        </w:rPr>
        <w:t>among the baseline utilities</w:t>
      </w:r>
      <w:r w:rsidR="00A64C5A" w:rsidRPr="00910617">
        <w:rPr>
          <w:rFonts w:ascii="Times New Roman" w:hAnsi="Times New Roman"/>
          <w:sz w:val="24"/>
          <w:szCs w:val="24"/>
        </w:rPr>
        <w:t xml:space="preserve"> of the</w:t>
      </w:r>
      <w:r w:rsidR="00AB454E" w:rsidRPr="00910617">
        <w:rPr>
          <w:rFonts w:ascii="Times New Roman" w:hAnsi="Times New Roman"/>
          <w:sz w:val="24"/>
          <w:szCs w:val="24"/>
        </w:rPr>
        <w:t xml:space="preserve"> alternatives, </w:t>
      </w:r>
      <w:r w:rsidRPr="00910617">
        <w:rPr>
          <w:rFonts w:ascii="Times New Roman" w:hAnsi="Times New Roman"/>
          <w:sz w:val="24"/>
          <w:szCs w:val="24"/>
        </w:rPr>
        <w:t xml:space="preserve">(b) </w:t>
      </w:r>
      <w:r w:rsidR="00AB454E" w:rsidRPr="00910617">
        <w:rPr>
          <w:rFonts w:ascii="Times New Roman" w:hAnsi="Times New Roman"/>
          <w:sz w:val="24"/>
          <w:szCs w:val="24"/>
        </w:rPr>
        <w:t xml:space="preserve">ignoring spatial heterogeneity, and </w:t>
      </w:r>
      <w:r w:rsidRPr="00910617">
        <w:rPr>
          <w:rFonts w:ascii="Times New Roman" w:hAnsi="Times New Roman"/>
          <w:sz w:val="24"/>
          <w:szCs w:val="24"/>
        </w:rPr>
        <w:t xml:space="preserve">(c) ignoring spatial dependence. </w:t>
      </w:r>
    </w:p>
    <w:p w:rsidR="008D723F" w:rsidRDefault="008D723F" w:rsidP="000F34FD">
      <w:pPr>
        <w:spacing w:after="0" w:line="360" w:lineRule="auto"/>
        <w:jc w:val="both"/>
        <w:rPr>
          <w:rFonts w:ascii="Times New Roman" w:hAnsi="Times New Roman"/>
          <w:b/>
          <w:sz w:val="24"/>
          <w:szCs w:val="24"/>
        </w:rPr>
      </w:pPr>
    </w:p>
    <w:p w:rsidR="002A444A" w:rsidRPr="00966943" w:rsidRDefault="002A444A" w:rsidP="00BE231E">
      <w:pPr>
        <w:keepNext/>
        <w:keepLines/>
        <w:spacing w:after="0" w:line="360" w:lineRule="auto"/>
        <w:jc w:val="both"/>
        <w:rPr>
          <w:rFonts w:ascii="Times New Roman" w:hAnsi="Times New Roman"/>
          <w:i/>
          <w:sz w:val="24"/>
          <w:szCs w:val="24"/>
        </w:rPr>
      </w:pPr>
      <w:r w:rsidRPr="00966943">
        <w:rPr>
          <w:rFonts w:ascii="Times New Roman" w:hAnsi="Times New Roman"/>
          <w:i/>
          <w:sz w:val="24"/>
          <w:szCs w:val="24"/>
        </w:rPr>
        <w:t>Experimental Design</w:t>
      </w:r>
    </w:p>
    <w:p w:rsidR="00951638" w:rsidRPr="00910617" w:rsidRDefault="00AB454E" w:rsidP="00BE231E">
      <w:pPr>
        <w:keepNext/>
        <w:keepLines/>
        <w:spacing w:after="0" w:line="360" w:lineRule="auto"/>
        <w:jc w:val="both"/>
        <w:rPr>
          <w:rFonts w:ascii="Times New Roman" w:hAnsi="Times New Roman"/>
          <w:sz w:val="24"/>
          <w:szCs w:val="24"/>
        </w:rPr>
      </w:pPr>
      <w:r w:rsidRPr="00910617">
        <w:rPr>
          <w:rFonts w:ascii="Times New Roman" w:hAnsi="Times New Roman"/>
          <w:sz w:val="24"/>
          <w:szCs w:val="24"/>
        </w:rPr>
        <w:t>We consider a four alternative case in the simulation exercise, as in the empirica</w:t>
      </w:r>
      <w:r w:rsidR="00910617" w:rsidRPr="00910617">
        <w:rPr>
          <w:rFonts w:ascii="Times New Roman" w:hAnsi="Times New Roman"/>
          <w:sz w:val="24"/>
          <w:szCs w:val="24"/>
        </w:rPr>
        <w:t xml:space="preserve">l analysis of the current study. </w:t>
      </w:r>
      <w:r w:rsidR="00EC74B3" w:rsidRPr="00910617">
        <w:rPr>
          <w:rFonts w:ascii="Times New Roman" w:hAnsi="Times New Roman"/>
          <w:sz w:val="24"/>
          <w:szCs w:val="24"/>
        </w:rPr>
        <w:t xml:space="preserve">The last alternative, as in the earlier sections, is assumed to be the outside alternative. </w:t>
      </w:r>
      <w:r w:rsidR="00E3750D" w:rsidRPr="00910617">
        <w:rPr>
          <w:rFonts w:ascii="Times New Roman" w:hAnsi="Times New Roman"/>
          <w:sz w:val="24"/>
          <w:szCs w:val="24"/>
        </w:rPr>
        <w:t>Assume three</w:t>
      </w:r>
      <w:r w:rsidRPr="00910617">
        <w:rPr>
          <w:rFonts w:ascii="Times New Roman" w:hAnsi="Times New Roman"/>
          <w:sz w:val="24"/>
          <w:szCs w:val="24"/>
        </w:rPr>
        <w:t xml:space="preserve"> independent variables </w:t>
      </w:r>
      <w:r w:rsidR="002A444A" w:rsidRPr="00910617">
        <w:rPr>
          <w:rFonts w:ascii="Times New Roman" w:hAnsi="Times New Roman"/>
          <w:sz w:val="24"/>
          <w:szCs w:val="24"/>
        </w:rPr>
        <w:t xml:space="preserve">in the </w:t>
      </w:r>
      <w:r w:rsidR="002A444A" w:rsidRPr="00910617">
        <w:rPr>
          <w:rFonts w:ascii="Times New Roman" w:eastAsia="Times New Roman" w:hAnsi="Times New Roman"/>
          <w:position w:val="-14"/>
          <w:sz w:val="24"/>
          <w:szCs w:val="24"/>
        </w:rPr>
        <w:object w:dxaOrig="330" w:dyaOrig="390">
          <v:shape id="_x0000_i1294" type="#_x0000_t75" style="width:19pt;height:19.7pt" o:ole="">
            <v:imagedata r:id="rId522" o:title=""/>
          </v:shape>
          <o:OLEObject Type="Embed" ProgID="Equation.3" ShapeID="_x0000_i1294" DrawAspect="Content" ObjectID="_1498983271" r:id="rId523"/>
        </w:object>
      </w:r>
      <w:r w:rsidR="002A444A" w:rsidRPr="00910617">
        <w:rPr>
          <w:rFonts w:ascii="Times New Roman" w:hAnsi="Times New Roman"/>
          <w:sz w:val="24"/>
          <w:szCs w:val="24"/>
        </w:rPr>
        <w:t xml:space="preserve"> vector in the baseline utility</w:t>
      </w:r>
      <w:r w:rsidRPr="00910617">
        <w:rPr>
          <w:rFonts w:ascii="Times New Roman" w:hAnsi="Times New Roman"/>
          <w:sz w:val="24"/>
          <w:szCs w:val="24"/>
        </w:rPr>
        <w:t xml:space="preserve">. The </w:t>
      </w:r>
      <w:r w:rsidR="00E3750D" w:rsidRPr="00910617">
        <w:rPr>
          <w:rFonts w:ascii="Times New Roman" w:hAnsi="Times New Roman"/>
          <w:sz w:val="24"/>
          <w:szCs w:val="24"/>
        </w:rPr>
        <w:t xml:space="preserve">values of each of the three </w:t>
      </w:r>
      <w:r w:rsidR="002A444A" w:rsidRPr="00910617">
        <w:rPr>
          <w:rFonts w:ascii="Times New Roman" w:hAnsi="Times New Roman"/>
          <w:sz w:val="24"/>
          <w:szCs w:val="24"/>
        </w:rPr>
        <w:t>independent variables for the alternatives are drawn from a standard univariate normal distribution</w:t>
      </w:r>
      <w:r w:rsidRPr="00910617">
        <w:rPr>
          <w:rFonts w:ascii="Times New Roman" w:hAnsi="Times New Roman"/>
          <w:sz w:val="24"/>
          <w:szCs w:val="24"/>
        </w:rPr>
        <w:t xml:space="preserve">, and a synthetic sample of </w:t>
      </w:r>
      <w:r w:rsidR="00CF6BFA">
        <w:rPr>
          <w:rFonts w:ascii="Times New Roman" w:hAnsi="Times New Roman"/>
          <w:sz w:val="24"/>
          <w:szCs w:val="24"/>
        </w:rPr>
        <w:t>2</w:t>
      </w:r>
      <w:r w:rsidR="00385296" w:rsidRPr="00910617">
        <w:rPr>
          <w:rFonts w:ascii="Times New Roman" w:hAnsi="Times New Roman"/>
          <w:sz w:val="24"/>
          <w:szCs w:val="24"/>
        </w:rPr>
        <w:t>000</w:t>
      </w:r>
      <w:r w:rsidR="002A444A" w:rsidRPr="00910617">
        <w:rPr>
          <w:rFonts w:ascii="Times New Roman" w:hAnsi="Times New Roman"/>
          <w:sz w:val="24"/>
          <w:szCs w:val="24"/>
        </w:rPr>
        <w:t xml:space="preserve"> realizations of the e</w:t>
      </w:r>
      <w:r w:rsidR="00385296" w:rsidRPr="00910617">
        <w:rPr>
          <w:rFonts w:ascii="Times New Roman" w:hAnsi="Times New Roman"/>
          <w:sz w:val="24"/>
          <w:szCs w:val="24"/>
        </w:rPr>
        <w:t xml:space="preserve">xogenous variables is generated, </w:t>
      </w:r>
      <w:r w:rsidR="002A444A" w:rsidRPr="00910617">
        <w:rPr>
          <w:rFonts w:ascii="Times New Roman" w:hAnsi="Times New Roman"/>
          <w:sz w:val="24"/>
          <w:szCs w:val="24"/>
        </w:rPr>
        <w:t xml:space="preserve">corresponding to </w:t>
      </w:r>
      <w:r w:rsidR="002A444A" w:rsidRPr="00910617">
        <w:rPr>
          <w:rFonts w:ascii="Times New Roman" w:hAnsi="Times New Roman"/>
          <w:i/>
          <w:sz w:val="24"/>
          <w:szCs w:val="24"/>
        </w:rPr>
        <w:t>Q</w:t>
      </w:r>
      <w:r w:rsidR="003F3CC0">
        <w:rPr>
          <w:rFonts w:ascii="Times New Roman" w:hAnsi="Times New Roman"/>
          <w:sz w:val="24"/>
          <w:szCs w:val="24"/>
        </w:rPr>
        <w:t>=2</w:t>
      </w:r>
      <w:r w:rsidR="00385296" w:rsidRPr="00910617">
        <w:rPr>
          <w:rFonts w:ascii="Times New Roman" w:hAnsi="Times New Roman"/>
          <w:sz w:val="24"/>
          <w:szCs w:val="24"/>
        </w:rPr>
        <w:t>0</w:t>
      </w:r>
      <w:r w:rsidR="002A444A" w:rsidRPr="00910617">
        <w:rPr>
          <w:rFonts w:ascii="Times New Roman" w:hAnsi="Times New Roman"/>
          <w:sz w:val="24"/>
          <w:szCs w:val="24"/>
        </w:rPr>
        <w:t>0</w:t>
      </w:r>
      <w:r w:rsidR="00385296" w:rsidRPr="00910617">
        <w:rPr>
          <w:rFonts w:ascii="Times New Roman" w:hAnsi="Times New Roman"/>
          <w:sz w:val="24"/>
          <w:szCs w:val="24"/>
        </w:rPr>
        <w:t>0 grids</w:t>
      </w:r>
      <w:r w:rsidR="002A444A" w:rsidRPr="00910617">
        <w:rPr>
          <w:rFonts w:ascii="Times New Roman" w:hAnsi="Times New Roman"/>
          <w:sz w:val="24"/>
          <w:szCs w:val="24"/>
        </w:rPr>
        <w:t xml:space="preserve">. </w:t>
      </w:r>
      <w:r w:rsidR="00385296" w:rsidRPr="00910617">
        <w:rPr>
          <w:rFonts w:ascii="Times New Roman" w:hAnsi="Times New Roman"/>
          <w:sz w:val="24"/>
          <w:szCs w:val="24"/>
        </w:rPr>
        <w:t>The spatial pattern of the grids as well as the total land area of each grid is based on an actual grid conf</w:t>
      </w:r>
      <w:r w:rsidR="006E2053">
        <w:rPr>
          <w:rFonts w:ascii="Times New Roman" w:hAnsi="Times New Roman"/>
          <w:sz w:val="24"/>
          <w:szCs w:val="24"/>
        </w:rPr>
        <w:t>iguration obtained from the 2010</w:t>
      </w:r>
      <w:r w:rsidR="00385296" w:rsidRPr="00910617">
        <w:rPr>
          <w:rFonts w:ascii="Times New Roman" w:hAnsi="Times New Roman"/>
          <w:sz w:val="24"/>
          <w:szCs w:val="24"/>
        </w:rPr>
        <w:t xml:space="preserve"> land use survey data for Austin, Texas (this is the data set also used in the empirical analysis </w:t>
      </w:r>
      <w:r w:rsidR="003F3CC0">
        <w:rPr>
          <w:rFonts w:ascii="Times New Roman" w:hAnsi="Times New Roman"/>
          <w:sz w:val="24"/>
          <w:szCs w:val="24"/>
        </w:rPr>
        <w:t>of this paper in Section 5</w:t>
      </w:r>
      <w:r w:rsidR="00385296" w:rsidRPr="00910617">
        <w:rPr>
          <w:rFonts w:ascii="Times New Roman" w:hAnsi="Times New Roman"/>
          <w:sz w:val="24"/>
          <w:szCs w:val="24"/>
        </w:rPr>
        <w:t xml:space="preserve">; the use of an actual grid configuration lends more credibility to the simulation exercise rather than generating a synthetic grid configuration). </w:t>
      </w:r>
      <w:r w:rsidR="00AD3C6B" w:rsidRPr="00910617">
        <w:rPr>
          <w:rFonts w:ascii="Times New Roman" w:hAnsi="Times New Roman"/>
          <w:sz w:val="24"/>
          <w:szCs w:val="24"/>
        </w:rPr>
        <w:t xml:space="preserve">For the </w:t>
      </w:r>
      <w:r w:rsidR="00930F27">
        <w:rPr>
          <w:rFonts w:ascii="Times New Roman" w:hAnsi="Times New Roman"/>
          <w:sz w:val="24"/>
          <w:szCs w:val="24"/>
        </w:rPr>
        <w:t xml:space="preserve">weight </w:t>
      </w:r>
      <w:proofErr w:type="gramStart"/>
      <w:r w:rsidR="00930F27">
        <w:rPr>
          <w:rFonts w:ascii="Times New Roman" w:hAnsi="Times New Roman"/>
          <w:sz w:val="24"/>
          <w:szCs w:val="24"/>
        </w:rPr>
        <w:t xml:space="preserve">matrix </w:t>
      </w:r>
      <w:proofErr w:type="gramEnd"/>
      <w:r w:rsidR="00930F27" w:rsidRPr="00930F27">
        <w:rPr>
          <w:rFonts w:ascii="Times New Roman" w:hAnsi="Times New Roman"/>
          <w:position w:val="-10"/>
          <w:sz w:val="24"/>
          <w:szCs w:val="24"/>
        </w:rPr>
        <w:object w:dxaOrig="480" w:dyaOrig="380">
          <v:shape id="_x0000_i1295" type="#_x0000_t75" style="width:23.1pt;height:19pt" o:ole="">
            <v:imagedata r:id="rId524" o:title=""/>
          </v:shape>
          <o:OLEObject Type="Embed" ProgID="Equation.3" ShapeID="_x0000_i1295" DrawAspect="Content" ObjectID="_1498983272" r:id="rId525"/>
        </w:object>
      </w:r>
      <w:r w:rsidR="00AD3C6B" w:rsidRPr="00910617">
        <w:rPr>
          <w:rFonts w:ascii="Times New Roman" w:hAnsi="Times New Roman"/>
          <w:sz w:val="24"/>
          <w:szCs w:val="24"/>
        </w:rPr>
        <w:t xml:space="preserve">, </w:t>
      </w:r>
      <w:r w:rsidR="00385296" w:rsidRPr="00910617">
        <w:rPr>
          <w:rFonts w:ascii="Times New Roman" w:hAnsi="Times New Roman"/>
          <w:sz w:val="24"/>
          <w:szCs w:val="24"/>
        </w:rPr>
        <w:t xml:space="preserve">we use a continuous inverse of distance </w:t>
      </w:r>
      <w:r w:rsidR="00AD3C6B" w:rsidRPr="00910617">
        <w:rPr>
          <w:rFonts w:ascii="Times New Roman" w:hAnsi="Times New Roman"/>
          <w:sz w:val="24"/>
          <w:szCs w:val="24"/>
        </w:rPr>
        <w:t>specification in the</w:t>
      </w:r>
      <w:r w:rsidR="00385296" w:rsidRPr="00910617">
        <w:rPr>
          <w:rFonts w:ascii="Times New Roman" w:hAnsi="Times New Roman"/>
          <w:sz w:val="24"/>
          <w:szCs w:val="24"/>
        </w:rPr>
        <w:t xml:space="preserve"> simulation analysis</w:t>
      </w:r>
      <w:r w:rsidR="00951638" w:rsidRPr="00910617">
        <w:rPr>
          <w:rFonts w:ascii="Times New Roman" w:hAnsi="Times New Roman"/>
          <w:sz w:val="24"/>
          <w:szCs w:val="24"/>
        </w:rPr>
        <w:t xml:space="preserve"> based on the</w:t>
      </w:r>
      <w:r w:rsidR="003F3CC0">
        <w:rPr>
          <w:rFonts w:ascii="Times New Roman" w:hAnsi="Times New Roman"/>
          <w:sz w:val="24"/>
          <w:szCs w:val="24"/>
        </w:rPr>
        <w:t xml:space="preserve"> line distance (in kilometers</w:t>
      </w:r>
      <w:r w:rsidR="00951638" w:rsidRPr="00910617">
        <w:rPr>
          <w:rFonts w:ascii="Times New Roman" w:hAnsi="Times New Roman"/>
          <w:sz w:val="24"/>
          <w:szCs w:val="24"/>
        </w:rPr>
        <w:t>) between the centroids of the grids on the coordinate system.</w:t>
      </w:r>
      <w:r w:rsidR="00951638" w:rsidRPr="00910617">
        <w:rPr>
          <w:rStyle w:val="FootnoteReference"/>
          <w:rFonts w:ascii="Times New Roman" w:hAnsi="Times New Roman"/>
          <w:sz w:val="24"/>
          <w:szCs w:val="24"/>
        </w:rPr>
        <w:footnoteReference w:id="10"/>
      </w:r>
      <w:r w:rsidR="00951638" w:rsidRPr="00910617">
        <w:rPr>
          <w:rFonts w:ascii="Times New Roman" w:hAnsi="Times New Roman"/>
          <w:sz w:val="24"/>
          <w:szCs w:val="24"/>
        </w:rPr>
        <w:t xml:space="preserve"> Once generated, the independent variable values</w:t>
      </w:r>
      <w:r w:rsidR="00E3750D" w:rsidRPr="00910617">
        <w:rPr>
          <w:rFonts w:ascii="Times New Roman" w:hAnsi="Times New Roman"/>
          <w:sz w:val="24"/>
          <w:szCs w:val="24"/>
        </w:rPr>
        <w:t xml:space="preserve">, the grid configuration and weights, and the grid total area </w:t>
      </w:r>
      <w:r w:rsidR="00951638" w:rsidRPr="00910617">
        <w:rPr>
          <w:rFonts w:ascii="Times New Roman" w:hAnsi="Times New Roman"/>
          <w:sz w:val="24"/>
          <w:szCs w:val="24"/>
        </w:rPr>
        <w:t>are held fixed in the rest of the simulation exercise.</w:t>
      </w:r>
    </w:p>
    <w:p w:rsidR="002A444A" w:rsidRDefault="002A444A" w:rsidP="000F34FD">
      <w:pPr>
        <w:spacing w:after="0" w:line="360" w:lineRule="auto"/>
        <w:ind w:firstLine="720"/>
        <w:jc w:val="both"/>
        <w:rPr>
          <w:rFonts w:ascii="Times New Roman" w:hAnsi="Times New Roman"/>
          <w:sz w:val="24"/>
          <w:szCs w:val="24"/>
        </w:rPr>
      </w:pPr>
      <w:r w:rsidRPr="00910617">
        <w:rPr>
          <w:rFonts w:ascii="Times New Roman" w:hAnsi="Times New Roman"/>
          <w:sz w:val="24"/>
          <w:szCs w:val="24"/>
        </w:rPr>
        <w:t xml:space="preserve">The coefficient vector </w:t>
      </w:r>
      <w:r w:rsidRPr="00910617">
        <w:rPr>
          <w:rFonts w:ascii="Times New Roman" w:eastAsia="Times New Roman" w:hAnsi="Times New Roman"/>
          <w:position w:val="-14"/>
          <w:sz w:val="24"/>
          <w:szCs w:val="24"/>
        </w:rPr>
        <w:object w:dxaOrig="300" w:dyaOrig="375">
          <v:shape id="_x0000_i1296" type="#_x0000_t75" style="width:16.3pt;height:19.7pt" o:ole="">
            <v:imagedata r:id="rId526" o:title=""/>
          </v:shape>
          <o:OLEObject Type="Embed" ProgID="Equation.3" ShapeID="_x0000_i1296" DrawAspect="Content" ObjectID="_1498983273" r:id="rId527"/>
        </w:object>
      </w:r>
      <w:r w:rsidRPr="00910617">
        <w:rPr>
          <w:rFonts w:ascii="Times New Roman" w:hAnsi="Times New Roman"/>
          <w:sz w:val="24"/>
          <w:szCs w:val="24"/>
        </w:rPr>
        <w:t xml:space="preserve"> is allowed t</w:t>
      </w:r>
      <w:r w:rsidR="00E3750D" w:rsidRPr="00910617">
        <w:rPr>
          <w:rFonts w:ascii="Times New Roman" w:hAnsi="Times New Roman"/>
          <w:sz w:val="24"/>
          <w:szCs w:val="24"/>
        </w:rPr>
        <w:t>o be random according to a bi</w:t>
      </w:r>
      <w:r w:rsidRPr="00910617">
        <w:rPr>
          <w:rFonts w:ascii="Times New Roman" w:hAnsi="Times New Roman"/>
          <w:sz w:val="24"/>
          <w:szCs w:val="24"/>
        </w:rPr>
        <w:t>variate normal dis</w:t>
      </w:r>
      <w:r w:rsidR="00E3750D" w:rsidRPr="00910617">
        <w:rPr>
          <w:rFonts w:ascii="Times New Roman" w:hAnsi="Times New Roman"/>
          <w:sz w:val="24"/>
          <w:szCs w:val="24"/>
        </w:rPr>
        <w:t>tribution for the first two variables, but set to be fixed for the third variable</w:t>
      </w:r>
      <w:r w:rsidRPr="00910617">
        <w:rPr>
          <w:rFonts w:ascii="Times New Roman" w:hAnsi="Times New Roman"/>
          <w:sz w:val="24"/>
          <w:szCs w:val="24"/>
        </w:rPr>
        <w:t xml:space="preserve">. The mean vector for </w:t>
      </w:r>
      <w:r w:rsidRPr="00910617">
        <w:rPr>
          <w:rFonts w:ascii="Times New Roman" w:eastAsia="Times New Roman" w:hAnsi="Times New Roman"/>
          <w:position w:val="-14"/>
          <w:sz w:val="24"/>
          <w:szCs w:val="24"/>
        </w:rPr>
        <w:object w:dxaOrig="300" w:dyaOrig="375">
          <v:shape id="_x0000_i1297" type="#_x0000_t75" style="width:16.3pt;height:19.7pt" o:ole="">
            <v:imagedata r:id="rId526" o:title=""/>
          </v:shape>
          <o:OLEObject Type="Embed" ProgID="Equation.3" ShapeID="_x0000_i1297" DrawAspect="Content" ObjectID="_1498983274" r:id="rId528"/>
        </w:object>
      </w:r>
      <w:r w:rsidRPr="00910617">
        <w:rPr>
          <w:rFonts w:ascii="Times New Roman" w:hAnsi="Times New Roman"/>
          <w:sz w:val="24"/>
          <w:szCs w:val="24"/>
        </w:rPr>
        <w:t xml:space="preserve"> is assumed to be </w:t>
      </w:r>
      <w:r w:rsidRPr="00910617">
        <w:rPr>
          <w:rFonts w:ascii="Times New Roman" w:hAnsi="Times New Roman"/>
          <w:b/>
          <w:i/>
          <w:sz w:val="24"/>
          <w:szCs w:val="24"/>
        </w:rPr>
        <w:t>b</w:t>
      </w:r>
      <w:r w:rsidR="00E3750D" w:rsidRPr="00910617">
        <w:rPr>
          <w:rFonts w:ascii="Times New Roman" w:hAnsi="Times New Roman"/>
          <w:sz w:val="24"/>
          <w:szCs w:val="24"/>
        </w:rPr>
        <w:t xml:space="preserve"> = (0.5, –1, 1</w:t>
      </w:r>
      <w:r w:rsidRPr="00910617">
        <w:rPr>
          <w:rFonts w:ascii="Times New Roman" w:hAnsi="Times New Roman"/>
          <w:sz w:val="24"/>
          <w:szCs w:val="24"/>
        </w:rPr>
        <w:t xml:space="preserve">). The covariance </w:t>
      </w:r>
      <w:r w:rsidRPr="00AA5730">
        <w:rPr>
          <w:rFonts w:ascii="Times New Roman" w:hAnsi="Times New Roman"/>
          <w:sz w:val="24"/>
          <w:szCs w:val="24"/>
        </w:rPr>
        <w:t xml:space="preserve">matrix </w:t>
      </w:r>
      <w:r w:rsidR="00AA5730" w:rsidRPr="00AA5730">
        <w:rPr>
          <w:rFonts w:ascii="Times New Roman" w:hAnsi="Times New Roman"/>
          <w:b/>
          <w:sz w:val="24"/>
          <w:szCs w:val="24"/>
        </w:rPr>
        <w:t>Ω</w:t>
      </w:r>
      <w:r w:rsidRPr="00910617">
        <w:rPr>
          <w:rFonts w:ascii="Times New Roman" w:hAnsi="Times New Roman"/>
          <w:sz w:val="24"/>
          <w:szCs w:val="24"/>
        </w:rPr>
        <w:t xml:space="preserve"> for the</w:t>
      </w:r>
      <w:r w:rsidR="00E3750D" w:rsidRPr="00910617">
        <w:rPr>
          <w:rFonts w:ascii="Times New Roman" w:hAnsi="Times New Roman"/>
          <w:sz w:val="24"/>
          <w:szCs w:val="24"/>
        </w:rPr>
        <w:t xml:space="preserve"> two</w:t>
      </w:r>
      <w:r w:rsidRPr="00910617">
        <w:rPr>
          <w:rFonts w:ascii="Times New Roman" w:hAnsi="Times New Roman"/>
          <w:sz w:val="24"/>
          <w:szCs w:val="24"/>
        </w:rPr>
        <w:t xml:space="preserve"> random coefficients is specified as follows:</w:t>
      </w:r>
    </w:p>
    <w:p w:rsidR="00930F27" w:rsidRPr="00910617" w:rsidRDefault="00664D6C" w:rsidP="00664D6C">
      <w:pPr>
        <w:tabs>
          <w:tab w:val="left" w:pos="1440"/>
          <w:tab w:val="right" w:pos="9360"/>
        </w:tabs>
        <w:spacing w:before="120" w:after="120" w:line="360" w:lineRule="auto"/>
        <w:jc w:val="both"/>
        <w:rPr>
          <w:rFonts w:ascii="Times New Roman" w:hAnsi="Times New Roman"/>
          <w:sz w:val="24"/>
          <w:szCs w:val="24"/>
        </w:rPr>
      </w:pPr>
      <w:r>
        <w:rPr>
          <w:rFonts w:ascii="Times New Roman" w:eastAsia="Times New Roman" w:hAnsi="Times New Roman"/>
          <w:sz w:val="24"/>
          <w:szCs w:val="24"/>
        </w:rPr>
        <w:t>(21)</w:t>
      </w:r>
      <w:r>
        <w:rPr>
          <w:rFonts w:ascii="Times New Roman" w:eastAsia="Times New Roman" w:hAnsi="Times New Roman"/>
          <w:sz w:val="24"/>
          <w:szCs w:val="24"/>
        </w:rPr>
        <w:tab/>
      </w:r>
      <w:r w:rsidR="00C73BB4" w:rsidRPr="00910617">
        <w:rPr>
          <w:rFonts w:ascii="Times New Roman" w:eastAsia="Times New Roman" w:hAnsi="Times New Roman"/>
          <w:position w:val="-30"/>
          <w:sz w:val="24"/>
          <w:szCs w:val="24"/>
        </w:rPr>
        <w:object w:dxaOrig="5380" w:dyaOrig="720">
          <v:shape id="_x0000_i1298" type="#_x0000_t75" style="width:269pt;height:37.35pt" o:ole="">
            <v:imagedata r:id="rId529" o:title=""/>
          </v:shape>
          <o:OLEObject Type="Embed" ProgID="Equation.3" ShapeID="_x0000_i1298" DrawAspect="Content" ObjectID="_1498983275" r:id="rId530"/>
        </w:object>
      </w:r>
      <w:r w:rsidR="004074C2">
        <w:rPr>
          <w:rFonts w:ascii="Times New Roman" w:eastAsia="Times New Roman" w:hAnsi="Times New Roman"/>
          <w:sz w:val="24"/>
          <w:szCs w:val="24"/>
        </w:rPr>
        <w:t>.</w:t>
      </w:r>
      <w:r w:rsidR="00930F27">
        <w:rPr>
          <w:rFonts w:ascii="Times New Roman" w:eastAsia="Times New Roman" w:hAnsi="Times New Roman"/>
          <w:sz w:val="24"/>
          <w:szCs w:val="24"/>
        </w:rPr>
        <w:tab/>
      </w:r>
    </w:p>
    <w:p w:rsidR="00CF6BFA" w:rsidRDefault="00EC74B3" w:rsidP="000F34FD">
      <w:pPr>
        <w:spacing w:after="0" w:line="360" w:lineRule="auto"/>
        <w:jc w:val="both"/>
        <w:rPr>
          <w:rFonts w:ascii="Times New Roman" w:hAnsi="Times New Roman"/>
          <w:sz w:val="24"/>
          <w:szCs w:val="24"/>
        </w:rPr>
      </w:pPr>
      <w:r w:rsidRPr="00910617">
        <w:rPr>
          <w:rFonts w:ascii="Times New Roman" w:hAnsi="Times New Roman"/>
          <w:sz w:val="24"/>
          <w:szCs w:val="24"/>
        </w:rPr>
        <w:t xml:space="preserve">The </w:t>
      </w:r>
      <w:proofErr w:type="spellStart"/>
      <w:r w:rsidRPr="00910617">
        <w:rPr>
          <w:rFonts w:ascii="Times New Roman" w:hAnsi="Times New Roman"/>
          <w:sz w:val="24"/>
          <w:szCs w:val="24"/>
        </w:rPr>
        <w:t>Cholesky</w:t>
      </w:r>
      <w:proofErr w:type="spellEnd"/>
      <w:r w:rsidRPr="00910617">
        <w:rPr>
          <w:rFonts w:ascii="Times New Roman" w:hAnsi="Times New Roman"/>
          <w:sz w:val="24"/>
          <w:szCs w:val="24"/>
        </w:rPr>
        <w:t xml:space="preserve"> </w:t>
      </w:r>
      <w:r w:rsidRPr="00AA5730">
        <w:rPr>
          <w:rFonts w:ascii="Times New Roman" w:hAnsi="Times New Roman"/>
          <w:sz w:val="24"/>
          <w:szCs w:val="24"/>
        </w:rPr>
        <w:t xml:space="preserve">decomposition of </w:t>
      </w:r>
      <w:r w:rsidR="00AA5730" w:rsidRPr="00AA5730">
        <w:rPr>
          <w:rFonts w:ascii="Times New Roman" w:hAnsi="Times New Roman"/>
          <w:b/>
          <w:sz w:val="24"/>
          <w:szCs w:val="24"/>
        </w:rPr>
        <w:t>Ω</w:t>
      </w:r>
      <w:r w:rsidRPr="00AA5730">
        <w:rPr>
          <w:rFonts w:ascii="Times New Roman" w:eastAsia="Times New Roman" w:hAnsi="Times New Roman"/>
          <w:position w:val="-4"/>
          <w:sz w:val="24"/>
          <w:szCs w:val="24"/>
        </w:rPr>
        <w:t xml:space="preserve"> </w:t>
      </w:r>
      <w:r w:rsidRPr="00AA5730">
        <w:rPr>
          <w:rFonts w:ascii="Times New Roman" w:hAnsi="Times New Roman"/>
          <w:sz w:val="24"/>
          <w:szCs w:val="24"/>
        </w:rPr>
        <w:t xml:space="preserve">guarantees </w:t>
      </w:r>
      <w:r w:rsidR="002A444A" w:rsidRPr="00AA5730">
        <w:rPr>
          <w:rFonts w:ascii="Times New Roman" w:hAnsi="Times New Roman"/>
          <w:sz w:val="24"/>
          <w:szCs w:val="24"/>
        </w:rPr>
        <w:t xml:space="preserve">the positive definiteness of </w:t>
      </w:r>
      <w:r w:rsidR="00AA5730" w:rsidRPr="00AA5730">
        <w:rPr>
          <w:rFonts w:ascii="Times New Roman" w:hAnsi="Times New Roman"/>
          <w:b/>
          <w:sz w:val="24"/>
          <w:szCs w:val="24"/>
        </w:rPr>
        <w:t>Ω</w:t>
      </w:r>
      <w:r w:rsidRPr="00AA5730">
        <w:rPr>
          <w:rFonts w:ascii="Times New Roman" w:hAnsi="Times New Roman"/>
          <w:sz w:val="24"/>
          <w:szCs w:val="24"/>
        </w:rPr>
        <w:t>.</w:t>
      </w:r>
      <w:r w:rsidRPr="00910617">
        <w:rPr>
          <w:rFonts w:ascii="Times New Roman" w:hAnsi="Times New Roman"/>
          <w:sz w:val="24"/>
          <w:szCs w:val="24"/>
        </w:rPr>
        <w:t xml:space="preserve"> In the estimations, the likelihood function is </w:t>
      </w:r>
      <w:proofErr w:type="spellStart"/>
      <w:r w:rsidRPr="00910617">
        <w:rPr>
          <w:rFonts w:ascii="Times New Roman" w:hAnsi="Times New Roman"/>
          <w:sz w:val="24"/>
          <w:szCs w:val="24"/>
        </w:rPr>
        <w:t>reparameterized</w:t>
      </w:r>
      <w:proofErr w:type="spellEnd"/>
      <w:r w:rsidRPr="00910617">
        <w:rPr>
          <w:rFonts w:ascii="Times New Roman" w:hAnsi="Times New Roman"/>
          <w:sz w:val="24"/>
          <w:szCs w:val="24"/>
        </w:rPr>
        <w:t xml:space="preserve"> </w:t>
      </w:r>
      <w:r w:rsidR="002A444A" w:rsidRPr="00910617">
        <w:rPr>
          <w:rFonts w:ascii="Times New Roman" w:hAnsi="Times New Roman"/>
          <w:sz w:val="24"/>
          <w:szCs w:val="24"/>
        </w:rPr>
        <w:t xml:space="preserve">in terms of the lower </w:t>
      </w:r>
      <w:proofErr w:type="spellStart"/>
      <w:r w:rsidR="002A444A" w:rsidRPr="00910617">
        <w:rPr>
          <w:rFonts w:ascii="Times New Roman" w:hAnsi="Times New Roman"/>
          <w:sz w:val="24"/>
          <w:szCs w:val="24"/>
        </w:rPr>
        <w:t>Cholesky</w:t>
      </w:r>
      <w:proofErr w:type="spellEnd"/>
      <w:r w:rsidR="002A444A" w:rsidRPr="00910617">
        <w:rPr>
          <w:rFonts w:ascii="Times New Roman" w:hAnsi="Times New Roman"/>
          <w:sz w:val="24"/>
          <w:szCs w:val="24"/>
        </w:rPr>
        <w:t xml:space="preserve"> </w:t>
      </w:r>
      <w:proofErr w:type="gramStart"/>
      <w:r w:rsidR="002A444A" w:rsidRPr="00910617">
        <w:rPr>
          <w:rFonts w:ascii="Times New Roman" w:hAnsi="Times New Roman"/>
          <w:sz w:val="24"/>
          <w:szCs w:val="24"/>
        </w:rPr>
        <w:t xml:space="preserve">factor </w:t>
      </w:r>
      <w:proofErr w:type="gramEnd"/>
      <w:r w:rsidR="002A444A" w:rsidRPr="00910617">
        <w:rPr>
          <w:rFonts w:ascii="Times New Roman" w:eastAsia="Times New Roman" w:hAnsi="Times New Roman"/>
          <w:position w:val="-10"/>
          <w:sz w:val="24"/>
          <w:szCs w:val="24"/>
        </w:rPr>
        <w:object w:dxaOrig="360" w:dyaOrig="345">
          <v:shape id="_x0000_i1299" type="#_x0000_t75" style="width:19pt;height:16.3pt" o:ole="">
            <v:imagedata r:id="rId531" o:title=""/>
          </v:shape>
          <o:OLEObject Type="Embed" ProgID="Equation.3" ShapeID="_x0000_i1299" DrawAspect="Content" ObjectID="_1498983276" r:id="rId532"/>
        </w:object>
      </w:r>
      <w:r w:rsidR="002A444A" w:rsidRPr="00910617">
        <w:rPr>
          <w:rFonts w:ascii="Times New Roman" w:hAnsi="Times New Roman"/>
          <w:sz w:val="24"/>
          <w:szCs w:val="24"/>
        </w:rPr>
        <w:t xml:space="preserve">, and </w:t>
      </w:r>
      <w:r w:rsidRPr="00910617">
        <w:rPr>
          <w:rFonts w:ascii="Times New Roman" w:hAnsi="Times New Roman"/>
          <w:sz w:val="24"/>
          <w:szCs w:val="24"/>
        </w:rPr>
        <w:t xml:space="preserve">the three associated </w:t>
      </w:r>
      <w:proofErr w:type="spellStart"/>
      <w:r w:rsidRPr="00910617">
        <w:rPr>
          <w:rFonts w:ascii="Times New Roman" w:hAnsi="Times New Roman"/>
          <w:sz w:val="24"/>
          <w:szCs w:val="24"/>
        </w:rPr>
        <w:t>Cholesky</w:t>
      </w:r>
      <w:proofErr w:type="spellEnd"/>
      <w:r w:rsidRPr="00910617">
        <w:rPr>
          <w:rFonts w:ascii="Times New Roman" w:hAnsi="Times New Roman"/>
          <w:sz w:val="24"/>
          <w:szCs w:val="24"/>
        </w:rPr>
        <w:t xml:space="preserve"> parameters </w:t>
      </w:r>
      <w:r w:rsidR="0012541A" w:rsidRPr="00910617">
        <w:rPr>
          <w:rFonts w:ascii="Times New Roman" w:eastAsia="Times New Roman" w:hAnsi="Times New Roman"/>
          <w:position w:val="-10"/>
          <w:sz w:val="24"/>
          <w:szCs w:val="24"/>
        </w:rPr>
        <w:object w:dxaOrig="859" w:dyaOrig="340">
          <v:shape id="_x0000_i1300" type="#_x0000_t75" style="width:44.15pt;height:16.3pt" o:ole="" o:preferrelative="f">
            <v:imagedata r:id="rId533" o:title=""/>
            <o:lock v:ext="edit" aspectratio="f"/>
          </v:shape>
          <o:OLEObject Type="Embed" ProgID="Equation.3" ShapeID="_x0000_i1300" DrawAspect="Content" ObjectID="_1498983277" r:id="rId534"/>
        </w:object>
      </w:r>
      <w:r w:rsidRPr="00910617">
        <w:rPr>
          <w:rFonts w:ascii="Times New Roman" w:hAnsi="Times New Roman"/>
          <w:sz w:val="24"/>
          <w:szCs w:val="24"/>
        </w:rPr>
        <w:t xml:space="preserve">, </w:t>
      </w:r>
      <w:r w:rsidR="0012541A" w:rsidRPr="00910617">
        <w:rPr>
          <w:rFonts w:ascii="Times New Roman" w:eastAsia="Times New Roman" w:hAnsi="Times New Roman"/>
          <w:position w:val="-10"/>
          <w:sz w:val="24"/>
          <w:szCs w:val="24"/>
        </w:rPr>
        <w:object w:dxaOrig="940" w:dyaOrig="340">
          <v:shape id="_x0000_i1301" type="#_x0000_t75" style="width:46.2pt;height:16.3pt" o:ole="" o:preferrelative="f">
            <v:imagedata r:id="rId535" o:title=""/>
            <o:lock v:ext="edit" aspectratio="f"/>
          </v:shape>
          <o:OLEObject Type="Embed" ProgID="Equation.3" ShapeID="_x0000_i1301" DrawAspect="Content" ObjectID="_1498983278" r:id="rId536"/>
        </w:object>
      </w:r>
      <w:r w:rsidR="0012541A">
        <w:rPr>
          <w:rFonts w:ascii="Times New Roman" w:hAnsi="Times New Roman"/>
          <w:sz w:val="24"/>
          <w:szCs w:val="24"/>
        </w:rPr>
        <w:t xml:space="preserve">, and </w:t>
      </w:r>
      <w:r w:rsidR="0012541A" w:rsidRPr="00910617">
        <w:rPr>
          <w:rFonts w:ascii="Times New Roman" w:eastAsia="Times New Roman" w:hAnsi="Times New Roman"/>
          <w:position w:val="-12"/>
          <w:sz w:val="24"/>
          <w:szCs w:val="24"/>
        </w:rPr>
        <w:object w:dxaOrig="920" w:dyaOrig="360">
          <v:shape id="_x0000_i1302" type="#_x0000_t75" style="width:45.5pt;height:18.35pt" o:ole="" o:preferrelative="f">
            <v:imagedata r:id="rId537" o:title=""/>
            <o:lock v:ext="edit" aspectratio="f"/>
          </v:shape>
          <o:OLEObject Type="Embed" ProgID="Equation.3" ShapeID="_x0000_i1302" DrawAspect="Content" ObjectID="_1498983279" r:id="rId538"/>
        </w:object>
      </w:r>
      <w:r w:rsidRPr="00910617">
        <w:rPr>
          <w:rFonts w:ascii="Times New Roman" w:hAnsi="Times New Roman"/>
          <w:sz w:val="24"/>
          <w:szCs w:val="24"/>
        </w:rPr>
        <w:t xml:space="preserve"> are estimated.  </w:t>
      </w:r>
      <w:r w:rsidRPr="00910617">
        <w:rPr>
          <w:rFonts w:ascii="Times New Roman" w:hAnsi="Times New Roman"/>
          <w:sz w:val="24"/>
          <w:szCs w:val="24"/>
        </w:rPr>
        <w:lastRenderedPageBreak/>
        <w:t xml:space="preserve">Collectively, these three parameters, stacked vertically into a column vector, will be referred to </w:t>
      </w:r>
      <w:proofErr w:type="gramStart"/>
      <w:r w:rsidRPr="00910617">
        <w:rPr>
          <w:rFonts w:ascii="Times New Roman" w:hAnsi="Times New Roman"/>
          <w:sz w:val="24"/>
          <w:szCs w:val="24"/>
        </w:rPr>
        <w:t xml:space="preserve">as </w:t>
      </w:r>
      <w:proofErr w:type="gramEnd"/>
      <w:r w:rsidR="00214115" w:rsidRPr="00910617">
        <w:rPr>
          <w:rFonts w:ascii="Times New Roman" w:eastAsia="Times New Roman" w:hAnsi="Times New Roman"/>
          <w:position w:val="-10"/>
          <w:sz w:val="24"/>
          <w:szCs w:val="24"/>
        </w:rPr>
        <w:object w:dxaOrig="260" w:dyaOrig="340">
          <v:shape id="_x0000_i1303" type="#_x0000_t75" style="width:12.9pt;height:19pt" o:ole="">
            <v:imagedata r:id="rId539" o:title=""/>
          </v:shape>
          <o:OLEObject Type="Embed" ProgID="Equation.3" ShapeID="_x0000_i1303" DrawAspect="Content" ObjectID="_1498983280" r:id="rId540"/>
        </w:object>
      </w:r>
      <w:r w:rsidRPr="00910617">
        <w:rPr>
          <w:rFonts w:ascii="Times New Roman" w:hAnsi="Times New Roman"/>
          <w:sz w:val="24"/>
          <w:szCs w:val="24"/>
        </w:rPr>
        <w:t>.</w:t>
      </w:r>
      <w:r w:rsidR="00595A5C" w:rsidRPr="00910617">
        <w:rPr>
          <w:rFonts w:ascii="Times New Roman" w:hAnsi="Times New Roman"/>
          <w:sz w:val="24"/>
          <w:szCs w:val="24"/>
        </w:rPr>
        <w:t xml:space="preserve"> Next, the covariance </w:t>
      </w:r>
      <w:r w:rsidR="00595A5C" w:rsidRPr="00AA5730">
        <w:rPr>
          <w:rFonts w:ascii="Times New Roman" w:hAnsi="Times New Roman"/>
          <w:sz w:val="24"/>
          <w:szCs w:val="24"/>
        </w:rPr>
        <w:t xml:space="preserve">matrix </w:t>
      </w:r>
      <w:r w:rsidR="00AA5730" w:rsidRPr="00AA5730">
        <w:rPr>
          <w:rFonts w:ascii="Times New Roman" w:hAnsi="Times New Roman"/>
          <w:b/>
          <w:sz w:val="24"/>
          <w:szCs w:val="24"/>
        </w:rPr>
        <w:t>Λ</w:t>
      </w:r>
      <w:r w:rsidR="00595A5C" w:rsidRPr="00AA5730">
        <w:rPr>
          <w:rFonts w:ascii="Times New Roman" w:hAnsi="Times New Roman"/>
          <w:sz w:val="24"/>
          <w:szCs w:val="24"/>
        </w:rPr>
        <w:t xml:space="preserve"> for</w:t>
      </w:r>
      <w:r w:rsidR="00595A5C" w:rsidRPr="00910617">
        <w:rPr>
          <w:rFonts w:ascii="Times New Roman" w:hAnsi="Times New Roman"/>
          <w:sz w:val="24"/>
          <w:szCs w:val="24"/>
        </w:rPr>
        <w:t xml:space="preserve"> </w:t>
      </w:r>
      <w:r w:rsidR="0012541A" w:rsidRPr="00910617">
        <w:rPr>
          <w:rFonts w:ascii="Times New Roman" w:hAnsi="Times New Roman"/>
          <w:position w:val="-14"/>
          <w:sz w:val="24"/>
          <w:szCs w:val="24"/>
        </w:rPr>
        <w:object w:dxaOrig="1760" w:dyaOrig="380">
          <v:shape id="_x0000_i1304" type="#_x0000_t75" style="width:87.6pt;height:19pt" o:ole="" o:preferrelative="f">
            <v:imagedata r:id="rId541" o:title=""/>
            <o:lock v:ext="edit" aspectratio="f"/>
          </v:shape>
          <o:OLEObject Type="Embed" ProgID="Equation.3" ShapeID="_x0000_i1304" DrawAspect="Content" ObjectID="_1498983281" r:id="rId542"/>
        </w:object>
      </w:r>
      <w:r w:rsidR="00595A5C" w:rsidRPr="00910617">
        <w:rPr>
          <w:rFonts w:ascii="Times New Roman" w:hAnsi="Times New Roman"/>
          <w:sz w:val="24"/>
          <w:szCs w:val="24"/>
        </w:rPr>
        <w:t xml:space="preserve"> is</w:t>
      </w:r>
      <w:r w:rsidR="00CF6BFA">
        <w:rPr>
          <w:rFonts w:ascii="Times New Roman" w:hAnsi="Times New Roman"/>
          <w:sz w:val="24"/>
          <w:szCs w:val="24"/>
        </w:rPr>
        <w:t xml:space="preserve"> specified </w:t>
      </w:r>
      <w:r w:rsidR="00A00C47">
        <w:rPr>
          <w:rFonts w:ascii="Times New Roman" w:hAnsi="Times New Roman"/>
          <w:sz w:val="24"/>
          <w:szCs w:val="24"/>
        </w:rPr>
        <w:t>as follows (see also Section 3):</w:t>
      </w:r>
      <w:r w:rsidR="00CF6BFA">
        <w:rPr>
          <w:rFonts w:ascii="Times New Roman" w:hAnsi="Times New Roman"/>
          <w:sz w:val="24"/>
          <w:szCs w:val="24"/>
        </w:rPr>
        <w:t xml:space="preserve"> </w:t>
      </w:r>
    </w:p>
    <w:p w:rsidR="00595A5C" w:rsidRPr="00910617" w:rsidRDefault="00664D6C" w:rsidP="00664D6C">
      <w:pPr>
        <w:tabs>
          <w:tab w:val="left" w:pos="1440"/>
          <w:tab w:val="right" w:pos="9360"/>
        </w:tabs>
        <w:spacing w:after="0" w:line="360" w:lineRule="auto"/>
        <w:jc w:val="both"/>
        <w:rPr>
          <w:rFonts w:ascii="Times New Roman" w:hAnsi="Times New Roman"/>
          <w:sz w:val="24"/>
          <w:szCs w:val="24"/>
        </w:rPr>
      </w:pPr>
      <w:r>
        <w:rPr>
          <w:rFonts w:ascii="Times New Roman" w:hAnsi="Times New Roman"/>
          <w:sz w:val="24"/>
          <w:szCs w:val="24"/>
        </w:rPr>
        <w:t>(22</w:t>
      </w:r>
      <w:r w:rsidRPr="00910617">
        <w:rPr>
          <w:rFonts w:ascii="Times New Roman" w:hAnsi="Times New Roman"/>
          <w:sz w:val="24"/>
          <w:szCs w:val="24"/>
        </w:rPr>
        <w:t>)</w:t>
      </w:r>
      <w:r>
        <w:rPr>
          <w:rFonts w:ascii="Times New Roman" w:hAnsi="Times New Roman"/>
          <w:sz w:val="24"/>
          <w:szCs w:val="24"/>
        </w:rPr>
        <w:tab/>
      </w:r>
      <w:r w:rsidR="00A00C47" w:rsidRPr="00910617">
        <w:rPr>
          <w:rFonts w:ascii="Times New Roman" w:hAnsi="Times New Roman"/>
          <w:position w:val="-106"/>
          <w:sz w:val="24"/>
          <w:szCs w:val="24"/>
        </w:rPr>
        <w:object w:dxaOrig="6520" w:dyaOrig="2240">
          <v:shape id="_x0000_i1305" type="#_x0000_t75" style="width:324pt;height:113.45pt" o:ole="">
            <v:imagedata r:id="rId543" o:title=""/>
          </v:shape>
          <o:OLEObject Type="Embed" ProgID="Equation.3" ShapeID="_x0000_i1305" DrawAspect="Content" ObjectID="_1498983282" r:id="rId544"/>
        </w:object>
      </w:r>
      <w:r w:rsidR="00CF6BFA">
        <w:rPr>
          <w:rFonts w:ascii="Times New Roman" w:hAnsi="Times New Roman"/>
          <w:sz w:val="24"/>
          <w:szCs w:val="24"/>
        </w:rPr>
        <w:t xml:space="preserve">              </w:t>
      </w:r>
      <w:r w:rsidR="00930F27">
        <w:rPr>
          <w:rFonts w:ascii="Times New Roman" w:hAnsi="Times New Roman"/>
          <w:sz w:val="24"/>
          <w:szCs w:val="24"/>
        </w:rPr>
        <w:tab/>
      </w:r>
    </w:p>
    <w:p w:rsidR="0028584A" w:rsidRPr="00910617" w:rsidRDefault="002A444A" w:rsidP="000F34FD">
      <w:pPr>
        <w:spacing w:after="0" w:line="360" w:lineRule="auto"/>
        <w:jc w:val="both"/>
        <w:rPr>
          <w:rFonts w:ascii="Times New Roman" w:hAnsi="Times New Roman"/>
          <w:sz w:val="24"/>
          <w:szCs w:val="24"/>
        </w:rPr>
      </w:pPr>
      <w:r w:rsidRPr="00910617">
        <w:rPr>
          <w:rFonts w:ascii="Times New Roman" w:hAnsi="Times New Roman"/>
          <w:sz w:val="24"/>
          <w:szCs w:val="24"/>
        </w:rPr>
        <w:t xml:space="preserve">In the above matrix, the first element is normalized </w:t>
      </w:r>
      <w:r w:rsidR="00DD48BD" w:rsidRPr="00910617">
        <w:rPr>
          <w:rFonts w:ascii="Times New Roman" w:hAnsi="Times New Roman"/>
          <w:sz w:val="24"/>
          <w:szCs w:val="24"/>
        </w:rPr>
        <w:t xml:space="preserve">(and fixed) </w:t>
      </w:r>
      <w:r w:rsidRPr="00910617">
        <w:rPr>
          <w:rFonts w:ascii="Times New Roman" w:hAnsi="Times New Roman"/>
          <w:sz w:val="24"/>
          <w:szCs w:val="24"/>
        </w:rPr>
        <w:t>to the value of 1</w:t>
      </w:r>
      <w:r w:rsidR="00DD48BD" w:rsidRPr="00910617">
        <w:rPr>
          <w:rFonts w:ascii="Times New Roman" w:hAnsi="Times New Roman"/>
          <w:sz w:val="24"/>
          <w:szCs w:val="24"/>
        </w:rPr>
        <w:t xml:space="preserve">. </w:t>
      </w:r>
      <w:r w:rsidRPr="00910617">
        <w:rPr>
          <w:rFonts w:ascii="Times New Roman" w:hAnsi="Times New Roman"/>
          <w:sz w:val="24"/>
          <w:szCs w:val="24"/>
        </w:rPr>
        <w:t xml:space="preserve"> </w:t>
      </w:r>
      <w:r w:rsidR="00DD48BD" w:rsidRPr="00910617">
        <w:rPr>
          <w:rFonts w:ascii="Times New Roman" w:hAnsi="Times New Roman"/>
          <w:sz w:val="24"/>
          <w:szCs w:val="24"/>
        </w:rPr>
        <w:t>There are five</w:t>
      </w:r>
      <w:r w:rsidRPr="00910617">
        <w:rPr>
          <w:rFonts w:ascii="Times New Roman" w:hAnsi="Times New Roman"/>
          <w:sz w:val="24"/>
          <w:szCs w:val="24"/>
        </w:rPr>
        <w:t xml:space="preserve"> </w:t>
      </w:r>
      <w:proofErr w:type="spellStart"/>
      <w:r w:rsidRPr="00910617">
        <w:rPr>
          <w:rFonts w:ascii="Times New Roman" w:hAnsi="Times New Roman"/>
          <w:sz w:val="24"/>
          <w:szCs w:val="24"/>
        </w:rPr>
        <w:t>Cholesky</w:t>
      </w:r>
      <w:proofErr w:type="spellEnd"/>
      <w:r w:rsidRPr="00910617">
        <w:rPr>
          <w:rFonts w:ascii="Times New Roman" w:hAnsi="Times New Roman"/>
          <w:sz w:val="24"/>
          <w:szCs w:val="24"/>
        </w:rPr>
        <w:t xml:space="preserve"> matrix elements to </w:t>
      </w:r>
      <w:r w:rsidR="00DD48BD" w:rsidRPr="00910617">
        <w:rPr>
          <w:rFonts w:ascii="Times New Roman" w:hAnsi="Times New Roman"/>
          <w:sz w:val="24"/>
          <w:szCs w:val="24"/>
        </w:rPr>
        <w:t xml:space="preserve">be estimated in </w:t>
      </w:r>
      <w:r w:rsidR="00DD48BD" w:rsidRPr="00910617">
        <w:rPr>
          <w:rFonts w:ascii="Times New Roman" w:hAnsi="Times New Roman"/>
          <w:position w:val="-10"/>
          <w:sz w:val="24"/>
          <w:szCs w:val="24"/>
        </w:rPr>
        <w:object w:dxaOrig="360" w:dyaOrig="340">
          <v:shape id="_x0000_i1306" type="#_x0000_t75" style="width:19pt;height:19pt" o:ole="">
            <v:imagedata r:id="rId545" o:title=""/>
          </v:shape>
          <o:OLEObject Type="Embed" ProgID="Equation.3" ShapeID="_x0000_i1306" DrawAspect="Content" ObjectID="_1498983283" r:id="rId546"/>
        </w:object>
      </w:r>
      <w:r w:rsidRPr="00910617">
        <w:rPr>
          <w:rFonts w:ascii="Times New Roman" w:hAnsi="Times New Roman"/>
          <w:sz w:val="24"/>
          <w:szCs w:val="24"/>
        </w:rPr>
        <w:t xml:space="preserve"> (</w:t>
      </w:r>
      <w:r w:rsidR="0012541A" w:rsidRPr="00910617">
        <w:rPr>
          <w:rFonts w:ascii="Times New Roman" w:eastAsia="Times New Roman" w:hAnsi="Times New Roman"/>
          <w:position w:val="-10"/>
          <w:sz w:val="24"/>
          <w:szCs w:val="24"/>
        </w:rPr>
        <w:object w:dxaOrig="920" w:dyaOrig="340">
          <v:shape id="_x0000_i1307" type="#_x0000_t75" style="width:45.5pt;height:16.3pt" o:ole="" o:preferrelative="f">
            <v:imagedata r:id="rId547" o:title=""/>
            <o:lock v:ext="edit" aspectratio="f"/>
          </v:shape>
          <o:OLEObject Type="Embed" ProgID="Equation.3" ShapeID="_x0000_i1307" DrawAspect="Content" ObjectID="_1498983284" r:id="rId548"/>
        </w:object>
      </w:r>
      <w:proofErr w:type="gramStart"/>
      <w:r w:rsidRPr="00910617">
        <w:rPr>
          <w:rFonts w:ascii="Times New Roman" w:hAnsi="Times New Roman"/>
          <w:sz w:val="24"/>
          <w:szCs w:val="24"/>
        </w:rPr>
        <w:t xml:space="preserve">, </w:t>
      </w:r>
      <w:proofErr w:type="gramEnd"/>
      <w:r w:rsidR="0012541A" w:rsidRPr="00910617">
        <w:rPr>
          <w:rFonts w:ascii="Times New Roman" w:eastAsia="Times New Roman" w:hAnsi="Times New Roman"/>
          <w:position w:val="-10"/>
          <w:sz w:val="24"/>
          <w:szCs w:val="24"/>
        </w:rPr>
        <w:object w:dxaOrig="940" w:dyaOrig="340">
          <v:shape id="_x0000_i1308" type="#_x0000_t75" style="width:46.2pt;height:16.3pt" o:ole="" o:preferrelative="f">
            <v:imagedata r:id="rId549" o:title=""/>
            <o:lock v:ext="edit" aspectratio="f"/>
          </v:shape>
          <o:OLEObject Type="Embed" ProgID="Equation.3" ShapeID="_x0000_i1308" DrawAspect="Content" ObjectID="_1498983285" r:id="rId550"/>
        </w:object>
      </w:r>
      <w:r w:rsidRPr="00910617">
        <w:rPr>
          <w:rFonts w:ascii="Times New Roman" w:hAnsi="Times New Roman"/>
          <w:sz w:val="24"/>
          <w:szCs w:val="24"/>
        </w:rPr>
        <w:t xml:space="preserve">, </w:t>
      </w:r>
      <w:r w:rsidR="0012541A" w:rsidRPr="00910617">
        <w:rPr>
          <w:rFonts w:ascii="Times New Roman" w:eastAsia="Times New Roman" w:hAnsi="Times New Roman"/>
          <w:position w:val="-12"/>
          <w:sz w:val="24"/>
          <w:szCs w:val="24"/>
        </w:rPr>
        <w:object w:dxaOrig="940" w:dyaOrig="360">
          <v:shape id="_x0000_i1309" type="#_x0000_t75" style="width:46.2pt;height:18.35pt" o:ole="" o:preferrelative="f">
            <v:imagedata r:id="rId551" o:title=""/>
            <o:lock v:ext="edit" aspectratio="f"/>
          </v:shape>
          <o:OLEObject Type="Embed" ProgID="Equation.3" ShapeID="_x0000_i1309" DrawAspect="Content" ObjectID="_1498983286" r:id="rId552"/>
        </w:object>
      </w:r>
      <w:r w:rsidRPr="00910617">
        <w:rPr>
          <w:rFonts w:ascii="Times New Roman" w:hAnsi="Times New Roman"/>
          <w:sz w:val="24"/>
          <w:szCs w:val="24"/>
        </w:rPr>
        <w:t xml:space="preserve">, </w:t>
      </w:r>
      <w:r w:rsidR="0012541A" w:rsidRPr="00910617">
        <w:rPr>
          <w:rFonts w:ascii="Times New Roman" w:eastAsia="Times New Roman" w:hAnsi="Times New Roman"/>
          <w:position w:val="-10"/>
          <w:sz w:val="24"/>
          <w:szCs w:val="24"/>
        </w:rPr>
        <w:object w:dxaOrig="940" w:dyaOrig="340">
          <v:shape id="_x0000_i1310" type="#_x0000_t75" style="width:46.2pt;height:16.3pt" o:ole="" o:preferrelative="f">
            <v:imagedata r:id="rId553" o:title=""/>
            <o:lock v:ext="edit" aspectratio="f"/>
          </v:shape>
          <o:OLEObject Type="Embed" ProgID="Equation.3" ShapeID="_x0000_i1310" DrawAspect="Content" ObjectID="_1498983287" r:id="rId554"/>
        </w:object>
      </w:r>
      <w:r w:rsidR="00DD48BD" w:rsidRPr="00910617">
        <w:rPr>
          <w:rFonts w:ascii="Times New Roman" w:hAnsi="Times New Roman"/>
          <w:sz w:val="24"/>
          <w:szCs w:val="24"/>
        </w:rPr>
        <w:t>, a</w:t>
      </w:r>
      <w:r w:rsidRPr="00910617">
        <w:rPr>
          <w:rFonts w:ascii="Times New Roman" w:hAnsi="Times New Roman"/>
          <w:sz w:val="24"/>
          <w:szCs w:val="24"/>
        </w:rPr>
        <w:t xml:space="preserve">nd </w:t>
      </w:r>
      <w:r w:rsidR="0012541A" w:rsidRPr="00910617">
        <w:rPr>
          <w:rFonts w:ascii="Times New Roman" w:eastAsia="Times New Roman" w:hAnsi="Times New Roman"/>
          <w:position w:val="-12"/>
          <w:sz w:val="24"/>
          <w:szCs w:val="24"/>
        </w:rPr>
        <w:object w:dxaOrig="940" w:dyaOrig="360">
          <v:shape id="_x0000_i1311" type="#_x0000_t75" style="width:46.2pt;height:18.35pt" o:ole="" o:preferrelative="f">
            <v:imagedata r:id="rId555" o:title=""/>
            <o:lock v:ext="edit" aspectratio="f"/>
          </v:shape>
          <o:OLEObject Type="Embed" ProgID="Equation.3" ShapeID="_x0000_i1311" DrawAspect="Content" ObjectID="_1498983288" r:id="rId556"/>
        </w:object>
      </w:r>
      <w:r w:rsidRPr="00910617">
        <w:rPr>
          <w:rFonts w:ascii="Times New Roman" w:hAnsi="Times New Roman"/>
          <w:sz w:val="24"/>
          <w:szCs w:val="24"/>
        </w:rPr>
        <w:t>).</w:t>
      </w:r>
      <w:r w:rsidR="00DD48BD" w:rsidRPr="00910617">
        <w:rPr>
          <w:rFonts w:ascii="Times New Roman" w:hAnsi="Times New Roman"/>
          <w:sz w:val="24"/>
          <w:szCs w:val="24"/>
        </w:rPr>
        <w:t xml:space="preserve"> Collectively, these elements, vertically stacked into a column vector, will be referred to </w:t>
      </w:r>
      <w:proofErr w:type="gramStart"/>
      <w:r w:rsidR="00DD48BD" w:rsidRPr="00910617">
        <w:rPr>
          <w:rFonts w:ascii="Times New Roman" w:hAnsi="Times New Roman"/>
          <w:sz w:val="24"/>
          <w:szCs w:val="24"/>
        </w:rPr>
        <w:t xml:space="preserve">as </w:t>
      </w:r>
      <w:proofErr w:type="gramEnd"/>
      <w:r w:rsidR="00C30B56" w:rsidRPr="00CF6BFA">
        <w:rPr>
          <w:rFonts w:ascii="Times New Roman" w:eastAsia="Times New Roman" w:hAnsi="Times New Roman"/>
          <w:position w:val="-10"/>
          <w:sz w:val="24"/>
          <w:szCs w:val="24"/>
        </w:rPr>
        <w:object w:dxaOrig="260" w:dyaOrig="340">
          <v:shape id="_x0000_i1312" type="#_x0000_t75" style="width:12.9pt;height:19pt" o:ole="">
            <v:imagedata r:id="rId557" o:title=""/>
          </v:shape>
          <o:OLEObject Type="Embed" ProgID="Equation.3" ShapeID="_x0000_i1312" DrawAspect="Content" ObjectID="_1498983289" r:id="rId558"/>
        </w:object>
      </w:r>
      <w:r w:rsidR="00CF6BFA">
        <w:rPr>
          <w:rFonts w:ascii="Times New Roman" w:eastAsia="Times New Roman" w:hAnsi="Times New Roman"/>
          <w:sz w:val="24"/>
          <w:szCs w:val="24"/>
        </w:rPr>
        <w:t>.</w:t>
      </w:r>
    </w:p>
    <w:p w:rsidR="00506387" w:rsidRPr="00910617" w:rsidRDefault="002A444A" w:rsidP="000F34FD">
      <w:pPr>
        <w:spacing w:after="0" w:line="360" w:lineRule="auto"/>
        <w:ind w:firstLine="720"/>
        <w:jc w:val="both"/>
        <w:rPr>
          <w:rFonts w:ascii="Times New Roman" w:hAnsi="Times New Roman"/>
          <w:sz w:val="24"/>
          <w:szCs w:val="24"/>
        </w:rPr>
      </w:pPr>
      <w:r w:rsidRPr="00910617">
        <w:rPr>
          <w:rFonts w:ascii="Times New Roman" w:hAnsi="Times New Roman"/>
          <w:sz w:val="24"/>
          <w:szCs w:val="24"/>
        </w:rPr>
        <w:t xml:space="preserve">In the simulations, we </w:t>
      </w:r>
      <w:r w:rsidR="00264EDD" w:rsidRPr="00910617">
        <w:rPr>
          <w:rFonts w:ascii="Times New Roman" w:hAnsi="Times New Roman"/>
          <w:sz w:val="24"/>
          <w:szCs w:val="24"/>
        </w:rPr>
        <w:t>set the</w:t>
      </w:r>
      <w:r w:rsidR="00772D29">
        <w:rPr>
          <w:rFonts w:ascii="Times New Roman" w:hAnsi="Times New Roman"/>
          <w:sz w:val="24"/>
          <w:szCs w:val="24"/>
        </w:rPr>
        <w:t xml:space="preserve"> </w:t>
      </w:r>
      <w:r w:rsidR="00264EDD" w:rsidRPr="00910617">
        <w:rPr>
          <w:rFonts w:ascii="Times New Roman" w:hAnsi="Times New Roman"/>
          <w:position w:val="-12"/>
          <w:sz w:val="24"/>
          <w:szCs w:val="24"/>
        </w:rPr>
        <w:object w:dxaOrig="360" w:dyaOrig="360">
          <v:shape id="_x0000_i1313" type="#_x0000_t75" style="width:19pt;height:19pt" o:ole="">
            <v:imagedata r:id="rId559" o:title=""/>
          </v:shape>
          <o:OLEObject Type="Embed" ProgID="Equation.3" ShapeID="_x0000_i1313" DrawAspect="Content" ObjectID="_1498983290" r:id="rId560"/>
        </w:object>
      </w:r>
      <w:r w:rsidRPr="00910617">
        <w:rPr>
          <w:rFonts w:ascii="Times New Roman" w:hAnsi="Times New Roman"/>
          <w:sz w:val="24"/>
          <w:szCs w:val="24"/>
        </w:rPr>
        <w:t xml:space="preserve">parameters </w:t>
      </w:r>
      <w:r w:rsidR="00264EDD" w:rsidRPr="00910617">
        <w:rPr>
          <w:rFonts w:ascii="Times New Roman" w:hAnsi="Times New Roman"/>
          <w:sz w:val="24"/>
          <w:szCs w:val="24"/>
        </w:rPr>
        <w:t xml:space="preserve">for the first three alternatives to </w:t>
      </w:r>
      <w:r w:rsidRPr="00910617">
        <w:rPr>
          <w:rFonts w:ascii="Times New Roman" w:hAnsi="Times New Roman"/>
          <w:sz w:val="24"/>
          <w:szCs w:val="24"/>
        </w:rPr>
        <w:t xml:space="preserve">the value of one. </w:t>
      </w:r>
      <w:r w:rsidR="00506387" w:rsidRPr="00910617">
        <w:rPr>
          <w:rFonts w:ascii="Times New Roman" w:hAnsi="Times New Roman"/>
          <w:sz w:val="24"/>
          <w:szCs w:val="24"/>
        </w:rPr>
        <w:t xml:space="preserve">The three </w:t>
      </w:r>
      <w:r w:rsidR="00506387" w:rsidRPr="00910617">
        <w:rPr>
          <w:rFonts w:ascii="Times New Roman" w:hAnsi="Times New Roman"/>
          <w:position w:val="-12"/>
          <w:sz w:val="24"/>
          <w:szCs w:val="24"/>
        </w:rPr>
        <w:object w:dxaOrig="360" w:dyaOrig="360">
          <v:shape id="_x0000_i1314" type="#_x0000_t75" style="width:19pt;height:19pt" o:ole="">
            <v:imagedata r:id="rId559" o:title=""/>
          </v:shape>
          <o:OLEObject Type="Embed" ProgID="Equation.3" ShapeID="_x0000_i1314" DrawAspect="Content" ObjectID="_1498983291" r:id="rId561"/>
        </w:object>
      </w:r>
      <w:r w:rsidR="00506387" w:rsidRPr="00910617">
        <w:rPr>
          <w:rFonts w:ascii="Times New Roman" w:hAnsi="Times New Roman"/>
          <w:sz w:val="24"/>
          <w:szCs w:val="24"/>
        </w:rPr>
        <w:t>parameters to be</w:t>
      </w:r>
      <w:r w:rsidR="00CF6BFA">
        <w:rPr>
          <w:rFonts w:ascii="Times New Roman" w:hAnsi="Times New Roman"/>
          <w:sz w:val="24"/>
          <w:szCs w:val="24"/>
        </w:rPr>
        <w:t xml:space="preserve"> estimated are collected in the </w:t>
      </w:r>
      <w:proofErr w:type="gramStart"/>
      <w:r w:rsidR="00506387" w:rsidRPr="00910617">
        <w:rPr>
          <w:rFonts w:ascii="Times New Roman" w:hAnsi="Times New Roman"/>
          <w:sz w:val="24"/>
          <w:szCs w:val="24"/>
        </w:rPr>
        <w:t xml:space="preserve">vector </w:t>
      </w:r>
      <w:proofErr w:type="gramEnd"/>
      <w:r w:rsidR="00974C8F" w:rsidRPr="00CF6BFA">
        <w:rPr>
          <w:rFonts w:ascii="Times New Roman" w:hAnsi="Times New Roman"/>
          <w:position w:val="-14"/>
          <w:sz w:val="24"/>
          <w:szCs w:val="24"/>
        </w:rPr>
        <w:object w:dxaOrig="240" w:dyaOrig="380">
          <v:shape id="_x0000_i1315" type="#_x0000_t75" style="width:11.55pt;height:19.7pt" o:ole="">
            <v:imagedata r:id="rId562" o:title=""/>
          </v:shape>
          <o:OLEObject Type="Embed" ProgID="Equation.3" ShapeID="_x0000_i1315" DrawAspect="Content" ObjectID="_1498983292" r:id="rId563"/>
        </w:object>
      </w:r>
      <w:r w:rsidR="00506387" w:rsidRPr="00910617">
        <w:rPr>
          <w:rFonts w:ascii="Times New Roman" w:hAnsi="Times New Roman"/>
          <w:sz w:val="24"/>
          <w:szCs w:val="24"/>
        </w:rPr>
        <w:t xml:space="preserve">. </w:t>
      </w:r>
      <w:r w:rsidR="008D3581" w:rsidRPr="00910617">
        <w:rPr>
          <w:rFonts w:ascii="Times New Roman" w:hAnsi="Times New Roman"/>
          <w:sz w:val="24"/>
          <w:szCs w:val="24"/>
        </w:rPr>
        <w:t xml:space="preserve">Finally, to examine the potential impact of different levels of spatial dependence on the ability of the CML approach to recover model parameters, we consider two </w:t>
      </w:r>
      <w:r w:rsidR="00992926" w:rsidRPr="00910617">
        <w:rPr>
          <w:rFonts w:ascii="Times New Roman" w:hAnsi="Times New Roman"/>
          <w:sz w:val="24"/>
          <w:szCs w:val="24"/>
        </w:rPr>
        <w:t xml:space="preserve">sets of </w:t>
      </w:r>
      <w:r w:rsidR="008D3581" w:rsidRPr="00910617">
        <w:rPr>
          <w:rFonts w:ascii="Times New Roman" w:hAnsi="Times New Roman"/>
          <w:sz w:val="24"/>
          <w:szCs w:val="24"/>
        </w:rPr>
        <w:t>values of the spatial autoregressive coefficient</w:t>
      </w:r>
      <w:r w:rsidR="00992926" w:rsidRPr="00910617">
        <w:rPr>
          <w:rFonts w:ascii="Times New Roman" w:hAnsi="Times New Roman"/>
          <w:sz w:val="24"/>
          <w:szCs w:val="24"/>
        </w:rPr>
        <w:t>s</w:t>
      </w:r>
      <w:r w:rsidR="008D3581" w:rsidRPr="00910617">
        <w:rPr>
          <w:rFonts w:ascii="Times New Roman" w:hAnsi="Times New Roman"/>
          <w:sz w:val="24"/>
          <w:szCs w:val="24"/>
        </w:rPr>
        <w:t xml:space="preserve"> corresponding to low de</w:t>
      </w:r>
      <w:r w:rsidR="00EE555C">
        <w:rPr>
          <w:rFonts w:ascii="Times New Roman" w:hAnsi="Times New Roman"/>
          <w:sz w:val="24"/>
          <w:szCs w:val="24"/>
        </w:rPr>
        <w:t xml:space="preserve">pendence </w:t>
      </w:r>
      <w:r w:rsidR="00EE555C" w:rsidRPr="00910617">
        <w:rPr>
          <w:rFonts w:ascii="Times New Roman" w:hAnsi="Times New Roman"/>
          <w:position w:val="-12"/>
          <w:sz w:val="24"/>
          <w:szCs w:val="24"/>
        </w:rPr>
        <w:object w:dxaOrig="2740" w:dyaOrig="360">
          <v:shape id="_x0000_i1316" type="#_x0000_t75" style="width:136.55pt;height:19pt" o:ole="">
            <v:imagedata r:id="rId564" o:title=""/>
          </v:shape>
          <o:OLEObject Type="Embed" ProgID="Equation.3" ShapeID="_x0000_i1316" DrawAspect="Content" ObjectID="_1498983293" r:id="rId565"/>
        </w:object>
      </w:r>
      <w:r w:rsidR="00992926" w:rsidRPr="00910617">
        <w:rPr>
          <w:rFonts w:ascii="Times New Roman" w:hAnsi="Times New Roman"/>
          <w:sz w:val="24"/>
          <w:szCs w:val="24"/>
        </w:rPr>
        <w:t xml:space="preserve"> and hi</w:t>
      </w:r>
      <w:r w:rsidR="00EE555C">
        <w:rPr>
          <w:rFonts w:ascii="Times New Roman" w:hAnsi="Times New Roman"/>
          <w:sz w:val="24"/>
          <w:szCs w:val="24"/>
        </w:rPr>
        <w:t>gh dependence</w:t>
      </w:r>
      <w:r w:rsidR="00EE555C" w:rsidRPr="00910617">
        <w:rPr>
          <w:rFonts w:ascii="Times New Roman" w:hAnsi="Times New Roman"/>
          <w:position w:val="-12"/>
          <w:sz w:val="24"/>
          <w:szCs w:val="24"/>
        </w:rPr>
        <w:object w:dxaOrig="2760" w:dyaOrig="360">
          <v:shape id="_x0000_i1317" type="#_x0000_t75" style="width:138.55pt;height:19pt" o:ole="">
            <v:imagedata r:id="rId566" o:title=""/>
          </v:shape>
          <o:OLEObject Type="Embed" ProgID="Equation.3" ShapeID="_x0000_i1317" DrawAspect="Content" ObjectID="_1498983294" r:id="rId567"/>
        </w:object>
      </w:r>
      <w:r w:rsidR="008D3581" w:rsidRPr="00910617">
        <w:rPr>
          <w:rFonts w:ascii="Times New Roman" w:hAnsi="Times New Roman"/>
          <w:sz w:val="24"/>
          <w:szCs w:val="24"/>
        </w:rPr>
        <w:t xml:space="preserve">. </w:t>
      </w:r>
    </w:p>
    <w:p w:rsidR="00C8260D" w:rsidRPr="00910617" w:rsidRDefault="00506387" w:rsidP="000F34FD">
      <w:pPr>
        <w:spacing w:after="0" w:line="360" w:lineRule="auto"/>
        <w:ind w:firstLine="720"/>
        <w:jc w:val="both"/>
        <w:rPr>
          <w:rFonts w:ascii="Times New Roman" w:hAnsi="Times New Roman"/>
          <w:sz w:val="24"/>
          <w:szCs w:val="24"/>
        </w:rPr>
      </w:pPr>
      <w:r w:rsidRPr="00910617">
        <w:rPr>
          <w:rFonts w:ascii="Times New Roman" w:hAnsi="Times New Roman"/>
          <w:sz w:val="24"/>
          <w:szCs w:val="24"/>
        </w:rPr>
        <w:t xml:space="preserve">The set-up above is used to develop the </w:t>
      </w:r>
      <w:r w:rsidR="001C327F" w:rsidRPr="00910617">
        <w:rPr>
          <w:rFonts w:ascii="Times New Roman" w:hAnsi="Times New Roman"/>
          <w:position w:val="-10"/>
          <w:sz w:val="24"/>
          <w:szCs w:val="24"/>
        </w:rPr>
        <w:object w:dxaOrig="1340" w:dyaOrig="320">
          <v:shape id="_x0000_i1318" type="#_x0000_t75" style="width:66.55pt;height:16.3pt" o:ole="">
            <v:imagedata r:id="rId568" o:title=""/>
          </v:shape>
          <o:OLEObject Type="Embed" ProgID="Equation.3" ShapeID="_x0000_i1318" DrawAspect="Content" ObjectID="_1498983295" r:id="rId569"/>
        </w:object>
      </w:r>
      <w:r w:rsidR="001C327F" w:rsidRPr="00910617">
        <w:rPr>
          <w:rFonts w:ascii="Times New Roman" w:hAnsi="Times New Roman"/>
          <w:sz w:val="24"/>
          <w:szCs w:val="24"/>
        </w:rPr>
        <w:t xml:space="preserve"> vector </w:t>
      </w:r>
      <w:r w:rsidR="00645B9C" w:rsidRPr="00910617">
        <w:rPr>
          <w:rFonts w:ascii="Times New Roman" w:hAnsi="Times New Roman"/>
          <w:position w:val="-6"/>
          <w:sz w:val="24"/>
          <w:szCs w:val="24"/>
        </w:rPr>
        <w:object w:dxaOrig="440" w:dyaOrig="279">
          <v:shape id="_x0000_i1319" type="#_x0000_t75" style="width:22.4pt;height:14.25pt" o:ole="">
            <v:imagedata r:id="rId570" o:title=""/>
          </v:shape>
          <o:OLEObject Type="Embed" ProgID="Equation.3" ShapeID="_x0000_i1319" DrawAspect="Content" ObjectID="_1498983296" r:id="rId571"/>
        </w:object>
      </w:r>
      <w:r w:rsidR="001C327F" w:rsidRPr="00910617">
        <w:rPr>
          <w:rFonts w:ascii="Times New Roman" w:hAnsi="Times New Roman"/>
          <w:sz w:val="24"/>
          <w:szCs w:val="24"/>
        </w:rPr>
        <w:t xml:space="preserve"> a</w:t>
      </w:r>
      <w:r w:rsidR="00772D29">
        <w:rPr>
          <w:rFonts w:ascii="Times New Roman" w:hAnsi="Times New Roman"/>
          <w:sz w:val="24"/>
          <w:szCs w:val="24"/>
        </w:rPr>
        <w:t xml:space="preserve">nd the covariance </w:t>
      </w:r>
      <w:r w:rsidR="00772D29" w:rsidRPr="00AA5730">
        <w:rPr>
          <w:rFonts w:ascii="Times New Roman" w:hAnsi="Times New Roman"/>
          <w:sz w:val="24"/>
          <w:szCs w:val="24"/>
        </w:rPr>
        <w:t xml:space="preserve">matrix </w:t>
      </w:r>
      <w:r w:rsidR="00AA5730" w:rsidRPr="00AA5730">
        <w:rPr>
          <w:rFonts w:ascii="Times New Roman" w:hAnsi="Times New Roman"/>
          <w:b/>
          <w:sz w:val="24"/>
          <w:szCs w:val="24"/>
        </w:rPr>
        <w:t>Σ</w:t>
      </w:r>
      <w:r w:rsidR="00BB46D2" w:rsidRPr="00AA5730">
        <w:rPr>
          <w:rFonts w:ascii="Times New Roman" w:hAnsi="Times New Roman"/>
          <w:sz w:val="24"/>
          <w:szCs w:val="24"/>
        </w:rPr>
        <w:t xml:space="preserve"> (see</w:t>
      </w:r>
      <w:r w:rsidR="00BB46D2">
        <w:rPr>
          <w:rFonts w:ascii="Times New Roman" w:hAnsi="Times New Roman"/>
          <w:sz w:val="24"/>
          <w:szCs w:val="24"/>
        </w:rPr>
        <w:t xml:space="preserve"> </w:t>
      </w:r>
      <w:r w:rsidR="006C5C40">
        <w:rPr>
          <w:rFonts w:ascii="Times New Roman" w:hAnsi="Times New Roman"/>
          <w:sz w:val="24"/>
          <w:szCs w:val="24"/>
        </w:rPr>
        <w:t>the section entitled “</w:t>
      </w:r>
      <w:r w:rsidR="006C5C40" w:rsidRPr="006C5C40">
        <w:rPr>
          <w:rFonts w:ascii="Times New Roman" w:hAnsi="Times New Roman"/>
          <w:sz w:val="24"/>
          <w:szCs w:val="24"/>
        </w:rPr>
        <w:t>The Spatial MDCP (or SMDCP) Model”</w:t>
      </w:r>
      <w:r w:rsidR="001C327F" w:rsidRPr="00910617">
        <w:rPr>
          <w:rFonts w:ascii="Times New Roman" w:hAnsi="Times New Roman"/>
          <w:sz w:val="24"/>
          <w:szCs w:val="24"/>
        </w:rPr>
        <w:t xml:space="preserve">). </w:t>
      </w:r>
      <w:proofErr w:type="gramStart"/>
      <w:r w:rsidR="001C327F" w:rsidRPr="00910617">
        <w:rPr>
          <w:rFonts w:ascii="Times New Roman" w:hAnsi="Times New Roman"/>
          <w:sz w:val="24"/>
          <w:szCs w:val="24"/>
        </w:rPr>
        <w:t>Since</w:t>
      </w:r>
      <w:r w:rsidR="00C30B56">
        <w:rPr>
          <w:rFonts w:ascii="Times New Roman" w:hAnsi="Times New Roman"/>
          <w:sz w:val="24"/>
          <w:szCs w:val="24"/>
        </w:rPr>
        <w:t xml:space="preserve"> </w:t>
      </w:r>
      <w:proofErr w:type="gramEnd"/>
      <w:r w:rsidR="0012541A" w:rsidRPr="00910617">
        <w:rPr>
          <w:rFonts w:ascii="Times New Roman" w:hAnsi="Times New Roman"/>
          <w:position w:val="-14"/>
          <w:sz w:val="24"/>
          <w:szCs w:val="24"/>
        </w:rPr>
        <w:object w:dxaOrig="2299" w:dyaOrig="380">
          <v:shape id="_x0000_i1320" type="#_x0000_t75" style="width:114.1pt;height:19.7pt" o:ole="">
            <v:imagedata r:id="rId572" o:title=""/>
          </v:shape>
          <o:OLEObject Type="Embed" ProgID="Equation.3" ShapeID="_x0000_i1320" DrawAspect="Content" ObjectID="_1498983297" r:id="rId573"/>
        </w:object>
      </w:r>
      <w:r w:rsidR="00772D29">
        <w:rPr>
          <w:rFonts w:ascii="Times New Roman" w:hAnsi="Times New Roman"/>
          <w:sz w:val="24"/>
          <w:szCs w:val="24"/>
        </w:rPr>
        <w:t xml:space="preserve">, </w:t>
      </w:r>
      <w:r w:rsidR="001C327F" w:rsidRPr="00910617">
        <w:rPr>
          <w:rFonts w:ascii="Times New Roman" w:hAnsi="Times New Roman"/>
          <w:sz w:val="24"/>
          <w:szCs w:val="24"/>
        </w:rPr>
        <w:t xml:space="preserve">a specific realization of the </w:t>
      </w:r>
      <w:r w:rsidRPr="00910617">
        <w:rPr>
          <w:rFonts w:ascii="Times New Roman" w:hAnsi="Times New Roman"/>
          <w:sz w:val="24"/>
          <w:szCs w:val="24"/>
        </w:rPr>
        <w:t xml:space="preserve"> </w:t>
      </w:r>
      <w:r w:rsidR="00936C0C" w:rsidRPr="00910617">
        <w:rPr>
          <w:rFonts w:ascii="Times New Roman" w:hAnsi="Times New Roman"/>
          <w:position w:val="-10"/>
          <w:sz w:val="24"/>
          <w:szCs w:val="24"/>
        </w:rPr>
        <w:object w:dxaOrig="1340" w:dyaOrig="320">
          <v:shape id="_x0000_i1321" type="#_x0000_t75" style="width:66.55pt;height:16.3pt" o:ole="">
            <v:imagedata r:id="rId574" o:title=""/>
          </v:shape>
          <o:OLEObject Type="Embed" ProgID="Equation.3" ShapeID="_x0000_i1321" DrawAspect="Content" ObjectID="_1498983298" r:id="rId575"/>
        </w:object>
      </w:r>
      <w:r w:rsidR="0012541A">
        <w:rPr>
          <w:rFonts w:ascii="Times New Roman" w:hAnsi="Times New Roman"/>
          <w:sz w:val="24"/>
          <w:szCs w:val="24"/>
        </w:rPr>
        <w:t xml:space="preserve"> vector for </w:t>
      </w:r>
      <w:r w:rsidR="001C327F" w:rsidRPr="00910617">
        <w:rPr>
          <w:rFonts w:ascii="Times New Roman" w:hAnsi="Times New Roman"/>
          <w:position w:val="-10"/>
          <w:sz w:val="24"/>
          <w:szCs w:val="24"/>
        </w:rPr>
        <w:object w:dxaOrig="240" w:dyaOrig="300">
          <v:shape id="_x0000_i1322" type="#_x0000_t75" style="width:11.55pt;height:16.3pt" o:ole="">
            <v:imagedata r:id="rId576" o:title=""/>
          </v:shape>
          <o:OLEObject Type="Embed" ProgID="Equation.3" ShapeID="_x0000_i1322" DrawAspect="Content" ObjectID="_1498983299" r:id="rId577"/>
        </w:object>
      </w:r>
      <w:r w:rsidR="001C327F" w:rsidRPr="00910617">
        <w:rPr>
          <w:rFonts w:ascii="Times New Roman" w:hAnsi="Times New Roman"/>
          <w:sz w:val="24"/>
          <w:szCs w:val="24"/>
        </w:rPr>
        <w:t xml:space="preserve"> </w:t>
      </w:r>
      <w:r w:rsidRPr="00910617">
        <w:rPr>
          <w:rFonts w:ascii="Times New Roman" w:hAnsi="Times New Roman"/>
          <w:sz w:val="24"/>
          <w:szCs w:val="24"/>
        </w:rPr>
        <w:t xml:space="preserve">is drawn from the multivariate normal distribution with mean </w:t>
      </w:r>
      <w:r w:rsidR="00645B9C" w:rsidRPr="00910617">
        <w:rPr>
          <w:rFonts w:ascii="Times New Roman" w:hAnsi="Times New Roman"/>
          <w:position w:val="-6"/>
          <w:sz w:val="24"/>
          <w:szCs w:val="24"/>
        </w:rPr>
        <w:object w:dxaOrig="440" w:dyaOrig="279">
          <v:shape id="_x0000_i1323" type="#_x0000_t75" style="width:22.4pt;height:14.25pt" o:ole="">
            <v:imagedata r:id="rId570" o:title=""/>
          </v:shape>
          <o:OLEObject Type="Embed" ProgID="Equation.3" ShapeID="_x0000_i1323" DrawAspect="Content" ObjectID="_1498983300" r:id="rId578"/>
        </w:object>
      </w:r>
      <w:r w:rsidRPr="00910617">
        <w:rPr>
          <w:rFonts w:ascii="Times New Roman" w:hAnsi="Times New Roman"/>
          <w:sz w:val="24"/>
          <w:szCs w:val="24"/>
        </w:rPr>
        <w:t xml:space="preserve"> and covariance structure </w:t>
      </w:r>
      <w:r w:rsidRPr="00910617">
        <w:rPr>
          <w:rFonts w:ascii="Times New Roman" w:hAnsi="Times New Roman"/>
          <w:b/>
          <w:sz w:val="24"/>
          <w:szCs w:val="24"/>
        </w:rPr>
        <w:t>Σ</w:t>
      </w:r>
      <w:r w:rsidRPr="00772D29">
        <w:rPr>
          <w:rFonts w:ascii="Times New Roman" w:hAnsi="Times New Roman"/>
          <w:sz w:val="24"/>
          <w:szCs w:val="24"/>
        </w:rPr>
        <w:t>.</w:t>
      </w:r>
      <w:r w:rsidRPr="00910617">
        <w:rPr>
          <w:rFonts w:ascii="Times New Roman" w:hAnsi="Times New Roman"/>
          <w:sz w:val="24"/>
          <w:szCs w:val="24"/>
        </w:rPr>
        <w:t xml:space="preserve"> </w:t>
      </w:r>
      <w:r w:rsidR="007F3126" w:rsidRPr="00910617">
        <w:rPr>
          <w:rFonts w:ascii="Times New Roman" w:hAnsi="Times New Roman"/>
          <w:sz w:val="24"/>
          <w:szCs w:val="24"/>
        </w:rPr>
        <w:t xml:space="preserve">Then, using subsets of this </w:t>
      </w:r>
      <w:r w:rsidR="007F3126" w:rsidRPr="00910617">
        <w:rPr>
          <w:rFonts w:ascii="Times New Roman" w:hAnsi="Times New Roman"/>
          <w:position w:val="-10"/>
          <w:sz w:val="24"/>
          <w:szCs w:val="24"/>
        </w:rPr>
        <w:object w:dxaOrig="240" w:dyaOrig="300">
          <v:shape id="_x0000_i1324" type="#_x0000_t75" style="width:11.55pt;height:16.3pt" o:ole="">
            <v:imagedata r:id="rId576" o:title=""/>
          </v:shape>
          <o:OLEObject Type="Embed" ProgID="Equation.3" ShapeID="_x0000_i1324" DrawAspect="Content" ObjectID="_1498983301" r:id="rId579"/>
        </w:object>
      </w:r>
      <w:r w:rsidR="007F3126" w:rsidRPr="00910617">
        <w:rPr>
          <w:rFonts w:ascii="Times New Roman" w:hAnsi="Times New Roman"/>
          <w:sz w:val="24"/>
          <w:szCs w:val="24"/>
        </w:rPr>
        <w:t xml:space="preserve"> vector corresponding to each grid, and the specified </w:t>
      </w:r>
      <w:r w:rsidR="007F3126" w:rsidRPr="00910617">
        <w:rPr>
          <w:rFonts w:ascii="Times New Roman" w:hAnsi="Times New Roman"/>
          <w:position w:val="-10"/>
          <w:sz w:val="24"/>
          <w:szCs w:val="24"/>
        </w:rPr>
        <w:object w:dxaOrig="240" w:dyaOrig="260">
          <v:shape id="_x0000_i1325" type="#_x0000_t75" style="width:11.55pt;height:12.9pt" o:ole="">
            <v:imagedata r:id="rId580" o:title=""/>
          </v:shape>
          <o:OLEObject Type="Embed" ProgID="Equation.3" ShapeID="_x0000_i1325" DrawAspect="Content" ObjectID="_1498983302" r:id="rId581"/>
        </w:object>
      </w:r>
      <w:r w:rsidR="00EC62CB">
        <w:rPr>
          <w:rFonts w:ascii="Times New Roman" w:hAnsi="Times New Roman"/>
          <w:sz w:val="24"/>
          <w:szCs w:val="24"/>
        </w:rPr>
        <w:t xml:space="preserve"> </w:t>
      </w:r>
      <w:r w:rsidR="007F3126" w:rsidRPr="00910617">
        <w:rPr>
          <w:rFonts w:ascii="Times New Roman" w:hAnsi="Times New Roman"/>
          <w:sz w:val="24"/>
          <w:szCs w:val="24"/>
        </w:rPr>
        <w:t xml:space="preserve">vector, </w:t>
      </w:r>
      <w:r w:rsidR="00C8260D" w:rsidRPr="00910617">
        <w:rPr>
          <w:rFonts w:ascii="Times New Roman" w:hAnsi="Times New Roman"/>
          <w:sz w:val="24"/>
          <w:szCs w:val="24"/>
        </w:rPr>
        <w:t xml:space="preserve">we generate the investment quantity </w:t>
      </w:r>
      <w:proofErr w:type="gramStart"/>
      <w:r w:rsidR="00C8260D" w:rsidRPr="00910617">
        <w:rPr>
          <w:rFonts w:ascii="Times New Roman" w:hAnsi="Times New Roman"/>
          <w:sz w:val="24"/>
          <w:szCs w:val="24"/>
        </w:rPr>
        <w:t xml:space="preserve">vector </w:t>
      </w:r>
      <w:proofErr w:type="gramEnd"/>
      <w:r w:rsidR="00C8260D" w:rsidRPr="00910617">
        <w:rPr>
          <w:rFonts w:ascii="Times New Roman" w:eastAsia="Times New Roman" w:hAnsi="Times New Roman"/>
          <w:position w:val="-14"/>
          <w:sz w:val="24"/>
          <w:szCs w:val="24"/>
        </w:rPr>
        <w:object w:dxaOrig="300" w:dyaOrig="405">
          <v:shape id="_x0000_i1326" type="#_x0000_t75" style="width:16.3pt;height:19.7pt" o:ole="">
            <v:imagedata r:id="rId582" o:title=""/>
          </v:shape>
          <o:OLEObject Type="Embed" ProgID="Equation.3" ShapeID="_x0000_i1326" DrawAspect="Content" ObjectID="_1498983303" r:id="rId583"/>
        </w:object>
      </w:r>
      <w:r w:rsidR="00C8260D" w:rsidRPr="00910617">
        <w:rPr>
          <w:rFonts w:ascii="Times New Roman" w:hAnsi="Times New Roman"/>
          <w:sz w:val="24"/>
          <w:szCs w:val="24"/>
        </w:rPr>
        <w:t xml:space="preserve">, using the forecasting algorithm proposed by Pinjari and Bhat (2011). The above data generation process is undertaken </w:t>
      </w:r>
      <w:r w:rsidR="00C828C6">
        <w:rPr>
          <w:rFonts w:ascii="Times New Roman" w:hAnsi="Times New Roman"/>
          <w:sz w:val="24"/>
          <w:szCs w:val="24"/>
        </w:rPr>
        <w:t>3</w:t>
      </w:r>
      <w:r w:rsidR="00C8260D" w:rsidRPr="00910617">
        <w:rPr>
          <w:rFonts w:ascii="Times New Roman" w:hAnsi="Times New Roman"/>
          <w:sz w:val="24"/>
          <w:szCs w:val="24"/>
        </w:rPr>
        <w:t xml:space="preserve">0 times with different realizations of the </w:t>
      </w:r>
      <w:r w:rsidR="00B4783D" w:rsidRPr="00910617">
        <w:rPr>
          <w:rFonts w:ascii="Times New Roman" w:hAnsi="Times New Roman"/>
          <w:position w:val="-10"/>
          <w:sz w:val="24"/>
          <w:szCs w:val="24"/>
        </w:rPr>
        <w:object w:dxaOrig="240" w:dyaOrig="300">
          <v:shape id="_x0000_i1327" type="#_x0000_t75" style="width:11.55pt;height:16.3pt" o:ole="">
            <v:imagedata r:id="rId576" o:title=""/>
          </v:shape>
          <o:OLEObject Type="Embed" ProgID="Equation.3" ShapeID="_x0000_i1327" DrawAspect="Content" ObjectID="_1498983304" r:id="rId584"/>
        </w:object>
      </w:r>
      <w:r w:rsidR="00B4783D" w:rsidRPr="00910617">
        <w:rPr>
          <w:rFonts w:ascii="Times New Roman" w:eastAsia="Times New Roman" w:hAnsi="Times New Roman"/>
          <w:position w:val="-14"/>
          <w:sz w:val="24"/>
          <w:szCs w:val="24"/>
        </w:rPr>
        <w:t xml:space="preserve"> </w:t>
      </w:r>
      <w:r w:rsidR="00C8260D" w:rsidRPr="00910617">
        <w:rPr>
          <w:rFonts w:ascii="Times New Roman" w:hAnsi="Times New Roman"/>
          <w:sz w:val="24"/>
          <w:szCs w:val="24"/>
        </w:rPr>
        <w:t xml:space="preserve">vector to generate </w:t>
      </w:r>
      <w:r w:rsidR="00C828C6">
        <w:rPr>
          <w:rFonts w:ascii="Times New Roman" w:hAnsi="Times New Roman"/>
          <w:sz w:val="24"/>
          <w:szCs w:val="24"/>
        </w:rPr>
        <w:t>3</w:t>
      </w:r>
      <w:r w:rsidR="00C8260D" w:rsidRPr="00910617">
        <w:rPr>
          <w:rFonts w:ascii="Times New Roman" w:hAnsi="Times New Roman"/>
          <w:sz w:val="24"/>
          <w:szCs w:val="24"/>
        </w:rPr>
        <w:t xml:space="preserve">0 different data sets each for the </w:t>
      </w:r>
      <w:r w:rsidR="00B4783D" w:rsidRPr="00910617">
        <w:rPr>
          <w:rFonts w:ascii="Times New Roman" w:hAnsi="Times New Roman"/>
          <w:sz w:val="24"/>
          <w:szCs w:val="24"/>
        </w:rPr>
        <w:t>low spatial dependence case and the high spatial dependence case</w:t>
      </w:r>
      <w:r w:rsidR="00C8260D" w:rsidRPr="00910617">
        <w:rPr>
          <w:rFonts w:ascii="Times New Roman" w:hAnsi="Times New Roman"/>
          <w:sz w:val="24"/>
          <w:szCs w:val="24"/>
        </w:rPr>
        <w:t xml:space="preserve">. </w:t>
      </w:r>
      <w:r w:rsidR="004B7C6D">
        <w:rPr>
          <w:rFonts w:ascii="Times New Roman" w:hAnsi="Times New Roman"/>
          <w:sz w:val="24"/>
          <w:szCs w:val="24"/>
        </w:rPr>
        <w:t xml:space="preserve">The datasets had a good proportion </w:t>
      </w:r>
      <w:r w:rsidR="00260487">
        <w:rPr>
          <w:rFonts w:ascii="Times New Roman" w:hAnsi="Times New Roman"/>
          <w:sz w:val="24"/>
          <w:szCs w:val="24"/>
        </w:rPr>
        <w:t xml:space="preserve">of grids that are not invested in </w:t>
      </w:r>
      <w:r w:rsidR="00260487">
        <w:rPr>
          <w:rFonts w:ascii="Times New Roman" w:hAnsi="Times New Roman"/>
          <w:sz w:val="24"/>
          <w:szCs w:val="24"/>
        </w:rPr>
        <w:lastRenderedPageBreak/>
        <w:t xml:space="preserve">one or more of the first three alternatives (by construction, all grids are invested in the fourth alternative). </w:t>
      </w:r>
      <w:r w:rsidR="00260487" w:rsidRPr="00934DA5">
        <w:rPr>
          <w:rFonts w:ascii="Times New Roman" w:hAnsi="Times New Roman"/>
          <w:sz w:val="24"/>
          <w:szCs w:val="24"/>
        </w:rPr>
        <w:t xml:space="preserve">On average, </w:t>
      </w:r>
      <w:r w:rsidR="003C7D53" w:rsidRPr="00934DA5">
        <w:rPr>
          <w:rFonts w:ascii="Times New Roman" w:hAnsi="Times New Roman"/>
          <w:sz w:val="24"/>
          <w:szCs w:val="24"/>
        </w:rPr>
        <w:t>across all the datasets, the percentage of grids solely in one of the fi</w:t>
      </w:r>
      <w:r w:rsidR="00664D6C">
        <w:rPr>
          <w:rFonts w:ascii="Times New Roman" w:hAnsi="Times New Roman"/>
          <w:sz w:val="24"/>
          <w:szCs w:val="24"/>
        </w:rPr>
        <w:t>rst three alternatives was 21.5 percent</w:t>
      </w:r>
      <w:r w:rsidR="003C7D53" w:rsidRPr="00934DA5">
        <w:rPr>
          <w:rFonts w:ascii="Times New Roman" w:hAnsi="Times New Roman"/>
          <w:sz w:val="24"/>
          <w:szCs w:val="24"/>
        </w:rPr>
        <w:t>, in only two of the first three alternatives was 3</w:t>
      </w:r>
      <w:r w:rsidR="00664D6C">
        <w:rPr>
          <w:rFonts w:ascii="Times New Roman" w:hAnsi="Times New Roman"/>
          <w:sz w:val="24"/>
          <w:szCs w:val="24"/>
        </w:rPr>
        <w:t>0.0 percent, and in all three was 48.5 percent</w:t>
      </w:r>
      <w:r w:rsidR="003C7D53" w:rsidRPr="00934DA5">
        <w:rPr>
          <w:rFonts w:ascii="Times New Roman" w:hAnsi="Times New Roman"/>
          <w:sz w:val="24"/>
          <w:szCs w:val="24"/>
        </w:rPr>
        <w:t>.</w:t>
      </w:r>
      <w:r w:rsidR="003C7D53">
        <w:rPr>
          <w:rFonts w:ascii="Times New Roman" w:hAnsi="Times New Roman"/>
          <w:sz w:val="24"/>
          <w:szCs w:val="24"/>
        </w:rPr>
        <w:t xml:space="preserve"> </w:t>
      </w:r>
    </w:p>
    <w:p w:rsidR="002A444A" w:rsidRDefault="002A444A" w:rsidP="000F34FD">
      <w:pPr>
        <w:spacing w:after="0" w:line="360" w:lineRule="auto"/>
        <w:ind w:firstLine="720"/>
        <w:jc w:val="both"/>
        <w:rPr>
          <w:rFonts w:ascii="Times New Roman" w:hAnsi="Times New Roman"/>
          <w:sz w:val="24"/>
          <w:szCs w:val="24"/>
        </w:rPr>
      </w:pPr>
      <w:r w:rsidRPr="00910617">
        <w:rPr>
          <w:rFonts w:ascii="Times New Roman" w:hAnsi="Times New Roman"/>
          <w:sz w:val="24"/>
          <w:szCs w:val="24"/>
        </w:rPr>
        <w:t>The MACML estimator is applied to each data set to e</w:t>
      </w:r>
      <w:r w:rsidR="00AA5730">
        <w:rPr>
          <w:rFonts w:ascii="Times New Roman" w:hAnsi="Times New Roman"/>
          <w:sz w:val="24"/>
          <w:szCs w:val="24"/>
        </w:rPr>
        <w:t xml:space="preserve">stimate data specific values </w:t>
      </w:r>
      <w:proofErr w:type="gramStart"/>
      <w:r w:rsidR="00AA5730">
        <w:rPr>
          <w:rFonts w:ascii="Times New Roman" w:hAnsi="Times New Roman"/>
          <w:sz w:val="24"/>
          <w:szCs w:val="24"/>
        </w:rPr>
        <w:t>of</w:t>
      </w:r>
      <w:r w:rsidRPr="00910617">
        <w:rPr>
          <w:rFonts w:ascii="Times New Roman" w:hAnsi="Times New Roman"/>
          <w:sz w:val="24"/>
          <w:szCs w:val="24"/>
        </w:rPr>
        <w:t xml:space="preserve"> </w:t>
      </w:r>
      <w:proofErr w:type="gramEnd"/>
      <w:r w:rsidR="00AA5730" w:rsidRPr="00772D29">
        <w:rPr>
          <w:rFonts w:ascii="Times New Roman" w:hAnsi="Times New Roman"/>
          <w:position w:val="-14"/>
          <w:sz w:val="24"/>
          <w:szCs w:val="24"/>
        </w:rPr>
        <w:object w:dxaOrig="1840" w:dyaOrig="380">
          <v:shape id="_x0000_i1328" type="#_x0000_t75" style="width:92.4pt;height:19pt" o:ole="" o:preferrelative="f">
            <v:imagedata r:id="rId585" o:title=""/>
            <o:lock v:ext="edit" aspectratio="f"/>
          </v:shape>
          <o:OLEObject Type="Embed" ProgID="Equation.3" ShapeID="_x0000_i1328" DrawAspect="Content" ObjectID="_1498983305" r:id="rId586"/>
        </w:object>
      </w:r>
      <w:r w:rsidR="001C778D">
        <w:rPr>
          <w:rFonts w:ascii="Times New Roman" w:hAnsi="Times New Roman"/>
          <w:sz w:val="24"/>
          <w:szCs w:val="24"/>
        </w:rPr>
        <w:t>.</w:t>
      </w:r>
      <w:r w:rsidR="00772D29">
        <w:rPr>
          <w:rFonts w:ascii="Times New Roman" w:hAnsi="Times New Roman"/>
          <w:sz w:val="24"/>
          <w:szCs w:val="24"/>
        </w:rPr>
        <w:t xml:space="preserve"> </w:t>
      </w:r>
      <w:r w:rsidRPr="00910617">
        <w:rPr>
          <w:rFonts w:ascii="Times New Roman" w:hAnsi="Times New Roman"/>
          <w:sz w:val="24"/>
          <w:szCs w:val="24"/>
        </w:rPr>
        <w:t>A single random permutation is generated for each individual (the random permutation varies across individuals, but is the same across iterations for a given individual) to decompose the multivariate normal cumulative distribution (MVNCD) function into a product sequence of marginal and conditional probabilities (see Section 2.1 of Bhat, 2011).</w:t>
      </w:r>
      <w:r w:rsidRPr="00910617">
        <w:rPr>
          <w:rStyle w:val="FootnoteReference"/>
          <w:rFonts w:ascii="Times New Roman" w:hAnsi="Times New Roman"/>
          <w:sz w:val="24"/>
          <w:szCs w:val="24"/>
        </w:rPr>
        <w:footnoteReference w:id="11"/>
      </w:r>
      <w:r w:rsidRPr="00910617">
        <w:rPr>
          <w:rFonts w:ascii="Times New Roman" w:hAnsi="Times New Roman"/>
          <w:sz w:val="24"/>
          <w:szCs w:val="24"/>
        </w:rPr>
        <w:t xml:space="preserve"> </w:t>
      </w:r>
      <w:r w:rsidR="00E422D7" w:rsidRPr="00910617">
        <w:rPr>
          <w:rFonts w:ascii="Times New Roman" w:hAnsi="Times New Roman"/>
          <w:sz w:val="24"/>
          <w:szCs w:val="24"/>
        </w:rPr>
        <w:t xml:space="preserve">All the </w:t>
      </w:r>
      <w:r w:rsidR="00E422D7" w:rsidRPr="00910617">
        <w:rPr>
          <w:rFonts w:ascii="Times New Roman" w:hAnsi="Times New Roman"/>
          <w:position w:val="-10"/>
          <w:sz w:val="24"/>
          <w:szCs w:val="24"/>
        </w:rPr>
        <w:object w:dxaOrig="1140" w:dyaOrig="320">
          <v:shape id="_x0000_i1329" type="#_x0000_t75" style="width:55.7pt;height:16.3pt" o:ole="">
            <v:imagedata r:id="rId587" o:title=""/>
          </v:shape>
          <o:OLEObject Type="Embed" ProgID="Equation.3" ShapeID="_x0000_i1329" DrawAspect="Content" ObjectID="_1498983306" r:id="rId588"/>
        </w:object>
      </w:r>
      <w:r w:rsidR="00E422D7" w:rsidRPr="00910617">
        <w:rPr>
          <w:rFonts w:ascii="Times New Roman" w:hAnsi="Times New Roman"/>
          <w:sz w:val="24"/>
          <w:szCs w:val="24"/>
        </w:rPr>
        <w:t xml:space="preserve"> pairings of grids are considered in the </w:t>
      </w:r>
      <w:r w:rsidR="008D3581" w:rsidRPr="00910617">
        <w:rPr>
          <w:rFonts w:ascii="Times New Roman" w:hAnsi="Times New Roman"/>
          <w:sz w:val="24"/>
          <w:szCs w:val="24"/>
        </w:rPr>
        <w:t xml:space="preserve">MACML </w:t>
      </w:r>
      <w:r w:rsidRPr="00910617">
        <w:rPr>
          <w:rFonts w:ascii="Times New Roman" w:hAnsi="Times New Roman"/>
          <w:sz w:val="24"/>
          <w:szCs w:val="24"/>
        </w:rPr>
        <w:t>estimator</w:t>
      </w:r>
      <w:r w:rsidR="008D3581" w:rsidRPr="00910617">
        <w:rPr>
          <w:rFonts w:ascii="Times New Roman" w:hAnsi="Times New Roman"/>
          <w:sz w:val="24"/>
          <w:szCs w:val="24"/>
        </w:rPr>
        <w:t>. The estimator</w:t>
      </w:r>
      <w:r w:rsidRPr="00910617">
        <w:rPr>
          <w:rFonts w:ascii="Times New Roman" w:hAnsi="Times New Roman"/>
          <w:sz w:val="24"/>
          <w:szCs w:val="24"/>
        </w:rPr>
        <w:t xml:space="preserve"> is applied to each dataset 10 times with different permutations to obtain the approximation error, computed as the standard deviation of estimated parameters among the 10 different estimates on the same data set.</w:t>
      </w:r>
    </w:p>
    <w:p w:rsidR="001C778D" w:rsidRDefault="001C778D" w:rsidP="000F34FD">
      <w:pPr>
        <w:spacing w:after="0" w:line="360" w:lineRule="auto"/>
        <w:ind w:firstLine="720"/>
        <w:jc w:val="both"/>
        <w:rPr>
          <w:rFonts w:ascii="Times New Roman" w:hAnsi="Times New Roman"/>
          <w:sz w:val="24"/>
          <w:szCs w:val="24"/>
        </w:rPr>
      </w:pPr>
    </w:p>
    <w:p w:rsidR="005448E4" w:rsidRPr="00966943" w:rsidRDefault="005448E4" w:rsidP="000F34FD">
      <w:pPr>
        <w:spacing w:after="0" w:line="360" w:lineRule="auto"/>
        <w:jc w:val="both"/>
        <w:rPr>
          <w:rFonts w:ascii="Times New Roman" w:hAnsi="Times New Roman"/>
          <w:i/>
          <w:sz w:val="24"/>
          <w:szCs w:val="24"/>
        </w:rPr>
      </w:pPr>
      <w:r w:rsidRPr="00966943">
        <w:rPr>
          <w:rFonts w:ascii="Times New Roman" w:hAnsi="Times New Roman"/>
          <w:i/>
          <w:sz w:val="24"/>
          <w:szCs w:val="24"/>
        </w:rPr>
        <w:t>Performance Evaluation</w:t>
      </w:r>
    </w:p>
    <w:p w:rsidR="00BF6768" w:rsidRPr="00910617" w:rsidRDefault="002A444A" w:rsidP="001C778D">
      <w:pPr>
        <w:spacing w:after="0" w:line="360" w:lineRule="auto"/>
        <w:jc w:val="both"/>
        <w:rPr>
          <w:rFonts w:ascii="Times New Roman" w:hAnsi="Times New Roman"/>
          <w:sz w:val="24"/>
          <w:szCs w:val="24"/>
        </w:rPr>
      </w:pPr>
      <w:r w:rsidRPr="00910617">
        <w:rPr>
          <w:rFonts w:ascii="Times New Roman" w:hAnsi="Times New Roman"/>
          <w:sz w:val="24"/>
          <w:szCs w:val="24"/>
        </w:rPr>
        <w:t xml:space="preserve">The performance of the MACML inference approach in estimating the parameters of the </w:t>
      </w:r>
      <w:r w:rsidR="005448E4" w:rsidRPr="00910617">
        <w:rPr>
          <w:rFonts w:ascii="Times New Roman" w:hAnsi="Times New Roman"/>
          <w:sz w:val="24"/>
          <w:szCs w:val="24"/>
        </w:rPr>
        <w:t xml:space="preserve">spatial MDCP model and the corresponding </w:t>
      </w:r>
      <w:r w:rsidRPr="00910617">
        <w:rPr>
          <w:rFonts w:ascii="Times New Roman" w:hAnsi="Times New Roman"/>
          <w:sz w:val="24"/>
          <w:szCs w:val="24"/>
        </w:rPr>
        <w:t>standard errors is evaluated as follows:</w:t>
      </w:r>
    </w:p>
    <w:p w:rsidR="002A444A" w:rsidRPr="00910617" w:rsidRDefault="002A444A" w:rsidP="000F34FD">
      <w:pPr>
        <w:numPr>
          <w:ilvl w:val="0"/>
          <w:numId w:val="9"/>
        </w:numPr>
        <w:spacing w:after="0" w:line="360" w:lineRule="auto"/>
        <w:ind w:left="360"/>
        <w:jc w:val="both"/>
        <w:rPr>
          <w:rFonts w:ascii="Times New Roman" w:hAnsi="Times New Roman"/>
          <w:b/>
          <w:sz w:val="24"/>
          <w:szCs w:val="24"/>
        </w:rPr>
      </w:pPr>
      <w:r w:rsidRPr="00910617">
        <w:rPr>
          <w:rFonts w:ascii="Times New Roman" w:hAnsi="Times New Roman"/>
          <w:sz w:val="24"/>
          <w:szCs w:val="24"/>
        </w:rPr>
        <w:t>Estimate the MACML parameters for each data set and for each of 10 inde</w:t>
      </w:r>
      <w:r w:rsidR="00BF6768" w:rsidRPr="00910617">
        <w:rPr>
          <w:rFonts w:ascii="Times New Roman" w:hAnsi="Times New Roman"/>
          <w:sz w:val="24"/>
          <w:szCs w:val="24"/>
        </w:rPr>
        <w:t xml:space="preserve">pendent sets of permutations. </w:t>
      </w:r>
      <w:r w:rsidRPr="00910617">
        <w:rPr>
          <w:rFonts w:ascii="Times New Roman" w:hAnsi="Times New Roman"/>
          <w:sz w:val="24"/>
          <w:szCs w:val="24"/>
        </w:rPr>
        <w:t>Estimate the standard errors (</w:t>
      </w:r>
      <w:proofErr w:type="spellStart"/>
      <w:proofErr w:type="gramStart"/>
      <w:r w:rsidRPr="00910617">
        <w:rPr>
          <w:rFonts w:ascii="Times New Roman" w:hAnsi="Times New Roman"/>
          <w:sz w:val="24"/>
          <w:szCs w:val="24"/>
        </w:rPr>
        <w:t>s.e</w:t>
      </w:r>
      <w:proofErr w:type="gramEnd"/>
      <w:r w:rsidRPr="00910617">
        <w:rPr>
          <w:rFonts w:ascii="Times New Roman" w:hAnsi="Times New Roman"/>
          <w:sz w:val="24"/>
          <w:szCs w:val="24"/>
        </w:rPr>
        <w:t>.</w:t>
      </w:r>
      <w:proofErr w:type="spellEnd"/>
      <w:r w:rsidRPr="00910617">
        <w:rPr>
          <w:rFonts w:ascii="Times New Roman" w:hAnsi="Times New Roman"/>
          <w:sz w:val="24"/>
          <w:szCs w:val="24"/>
        </w:rPr>
        <w:t xml:space="preserve">) using the </w:t>
      </w:r>
      <w:proofErr w:type="spellStart"/>
      <w:r w:rsidRPr="00910617">
        <w:rPr>
          <w:rFonts w:ascii="Times New Roman" w:hAnsi="Times New Roman"/>
          <w:sz w:val="24"/>
          <w:szCs w:val="24"/>
        </w:rPr>
        <w:t>Godambe</w:t>
      </w:r>
      <w:proofErr w:type="spellEnd"/>
      <w:r w:rsidRPr="00910617">
        <w:rPr>
          <w:rFonts w:ascii="Times New Roman" w:hAnsi="Times New Roman"/>
          <w:sz w:val="24"/>
          <w:szCs w:val="24"/>
        </w:rPr>
        <w:t xml:space="preserve"> (sandwich) estimator. </w:t>
      </w:r>
    </w:p>
    <w:p w:rsidR="002A444A" w:rsidRPr="00910617" w:rsidRDefault="002A444A" w:rsidP="000F34FD">
      <w:pPr>
        <w:numPr>
          <w:ilvl w:val="0"/>
          <w:numId w:val="9"/>
        </w:numPr>
        <w:spacing w:after="0" w:line="360" w:lineRule="auto"/>
        <w:ind w:left="360"/>
        <w:jc w:val="both"/>
        <w:rPr>
          <w:rFonts w:ascii="Times New Roman" w:hAnsi="Times New Roman"/>
          <w:b/>
          <w:sz w:val="24"/>
          <w:szCs w:val="24"/>
        </w:rPr>
      </w:pPr>
      <w:r w:rsidRPr="00910617">
        <w:rPr>
          <w:rFonts w:ascii="Times New Roman" w:hAnsi="Times New Roman"/>
          <w:sz w:val="24"/>
          <w:szCs w:val="24"/>
        </w:rPr>
        <w:t xml:space="preserve">For each data set </w:t>
      </w:r>
      <w:r w:rsidRPr="00910617">
        <w:rPr>
          <w:rFonts w:ascii="Times New Roman" w:hAnsi="Times New Roman"/>
          <w:i/>
          <w:sz w:val="24"/>
          <w:szCs w:val="24"/>
        </w:rPr>
        <w:t>s</w:t>
      </w:r>
      <w:r w:rsidRPr="00910617">
        <w:rPr>
          <w:rFonts w:ascii="Times New Roman" w:hAnsi="Times New Roman"/>
          <w:sz w:val="24"/>
          <w:szCs w:val="24"/>
        </w:rPr>
        <w:t xml:space="preserve">, compute the mean estimate for each model parameter across the 10 random permutations used. Label this as </w:t>
      </w:r>
      <w:r w:rsidRPr="00910617">
        <w:rPr>
          <w:rFonts w:ascii="Times New Roman" w:hAnsi="Times New Roman"/>
          <w:bCs/>
          <w:sz w:val="24"/>
          <w:szCs w:val="24"/>
        </w:rPr>
        <w:t>MED</w:t>
      </w:r>
      <w:r w:rsidRPr="00910617">
        <w:rPr>
          <w:rFonts w:ascii="Times New Roman" w:hAnsi="Times New Roman"/>
          <w:sz w:val="24"/>
          <w:szCs w:val="24"/>
        </w:rPr>
        <w:t xml:space="preserve">, and then take the mean of the </w:t>
      </w:r>
      <w:r w:rsidRPr="00910617">
        <w:rPr>
          <w:rFonts w:ascii="Times New Roman" w:hAnsi="Times New Roman"/>
          <w:bCs/>
          <w:sz w:val="24"/>
          <w:szCs w:val="24"/>
        </w:rPr>
        <w:t>MED</w:t>
      </w:r>
      <w:r w:rsidRPr="00910617">
        <w:rPr>
          <w:rFonts w:ascii="Times New Roman" w:hAnsi="Times New Roman"/>
          <w:sz w:val="24"/>
          <w:szCs w:val="24"/>
        </w:rPr>
        <w:t xml:space="preserve"> values across the data sets to obtain </w:t>
      </w:r>
      <w:r w:rsidRPr="00910617">
        <w:rPr>
          <w:rFonts w:ascii="Times New Roman" w:hAnsi="Times New Roman"/>
          <w:b/>
          <w:sz w:val="24"/>
          <w:szCs w:val="24"/>
        </w:rPr>
        <w:t xml:space="preserve">a </w:t>
      </w:r>
      <w:r w:rsidRPr="00910617">
        <w:rPr>
          <w:rFonts w:ascii="Times New Roman" w:hAnsi="Times New Roman"/>
          <w:b/>
          <w:bCs/>
          <w:sz w:val="24"/>
          <w:szCs w:val="24"/>
        </w:rPr>
        <w:t>mean estimate</w:t>
      </w:r>
      <w:r w:rsidRPr="00910617">
        <w:rPr>
          <w:rFonts w:ascii="Times New Roman" w:hAnsi="Times New Roman"/>
          <w:bCs/>
          <w:sz w:val="24"/>
          <w:szCs w:val="24"/>
        </w:rPr>
        <w:t>.</w:t>
      </w:r>
      <w:r w:rsidRPr="00910617">
        <w:rPr>
          <w:rFonts w:ascii="Times New Roman" w:hAnsi="Times New Roman"/>
          <w:sz w:val="24"/>
          <w:szCs w:val="24"/>
        </w:rPr>
        <w:t xml:space="preserve"> Compute the </w:t>
      </w:r>
      <w:r w:rsidRPr="00910617">
        <w:rPr>
          <w:rFonts w:ascii="Times New Roman" w:hAnsi="Times New Roman"/>
          <w:b/>
          <w:bCs/>
          <w:sz w:val="24"/>
          <w:szCs w:val="24"/>
        </w:rPr>
        <w:t>absolute percentage (finite sample) bias</w:t>
      </w:r>
      <w:r w:rsidRPr="00910617">
        <w:rPr>
          <w:rFonts w:ascii="Times New Roman" w:hAnsi="Times New Roman"/>
          <w:sz w:val="24"/>
          <w:szCs w:val="24"/>
        </w:rPr>
        <w:t xml:space="preserve"> (APB) of the estimator as:</w:t>
      </w:r>
    </w:p>
    <w:p w:rsidR="00F71AAE" w:rsidRPr="00910617" w:rsidRDefault="00664D6C" w:rsidP="00664D6C">
      <w:pPr>
        <w:tabs>
          <w:tab w:val="left" w:pos="1440"/>
        </w:tabs>
        <w:spacing w:after="0" w:line="360" w:lineRule="auto"/>
        <w:jc w:val="both"/>
        <w:rPr>
          <w:rFonts w:ascii="Times New Roman" w:hAnsi="Times New Roman"/>
          <w:b/>
          <w:sz w:val="24"/>
          <w:szCs w:val="24"/>
        </w:rPr>
      </w:pPr>
      <w:r w:rsidRPr="008C353F">
        <w:rPr>
          <w:rFonts w:ascii="Times New Roman" w:eastAsia="Times New Roman" w:hAnsi="Times New Roman"/>
          <w:sz w:val="24"/>
          <w:szCs w:val="24"/>
        </w:rPr>
        <w:t>(23)</w:t>
      </w:r>
      <w:r>
        <w:rPr>
          <w:rFonts w:ascii="Times New Roman" w:eastAsia="Times New Roman" w:hAnsi="Times New Roman"/>
          <w:sz w:val="24"/>
          <w:szCs w:val="24"/>
        </w:rPr>
        <w:tab/>
      </w:r>
      <w:r w:rsidR="00A00C47" w:rsidRPr="00910617">
        <w:rPr>
          <w:rFonts w:ascii="Times New Roman" w:eastAsia="Times New Roman" w:hAnsi="Times New Roman"/>
          <w:position w:val="-28"/>
          <w:sz w:val="24"/>
          <w:szCs w:val="24"/>
        </w:rPr>
        <w:object w:dxaOrig="3960" w:dyaOrig="680">
          <v:shape id="_x0000_i1330" type="#_x0000_t75" style="width:198.35pt;height:33.3pt" o:ole="">
            <v:imagedata r:id="rId589" o:title=""/>
          </v:shape>
          <o:OLEObject Type="Embed" ProgID="Equation.3" ShapeID="_x0000_i1330" DrawAspect="Content" ObjectID="_1498983307" r:id="rId590"/>
        </w:object>
      </w:r>
      <w:r w:rsidR="00390B33">
        <w:rPr>
          <w:rFonts w:ascii="Times New Roman" w:eastAsia="Times New Roman" w:hAnsi="Times New Roman"/>
          <w:position w:val="-28"/>
          <w:sz w:val="24"/>
          <w:szCs w:val="24"/>
        </w:rPr>
        <w:t xml:space="preserve">                                                                          </w:t>
      </w:r>
      <w:r w:rsidR="001200E1">
        <w:rPr>
          <w:rFonts w:ascii="Times New Roman" w:eastAsia="Times New Roman" w:hAnsi="Times New Roman"/>
          <w:position w:val="-28"/>
          <w:sz w:val="24"/>
          <w:szCs w:val="24"/>
        </w:rPr>
        <w:t xml:space="preserve"> </w:t>
      </w:r>
    </w:p>
    <w:p w:rsidR="00F71AAE" w:rsidRPr="00910617" w:rsidRDefault="00F71AAE" w:rsidP="000F34FD">
      <w:pPr>
        <w:pStyle w:val="ListParagraph"/>
        <w:numPr>
          <w:ilvl w:val="0"/>
          <w:numId w:val="9"/>
        </w:numPr>
        <w:spacing w:after="0" w:line="360" w:lineRule="auto"/>
        <w:ind w:left="360"/>
        <w:jc w:val="both"/>
        <w:rPr>
          <w:rFonts w:ascii="Times New Roman" w:hAnsi="Times New Roman"/>
          <w:b/>
          <w:sz w:val="24"/>
          <w:szCs w:val="24"/>
        </w:rPr>
      </w:pPr>
      <w:r w:rsidRPr="00910617">
        <w:rPr>
          <w:rFonts w:ascii="Times New Roman" w:hAnsi="Times New Roman"/>
          <w:sz w:val="24"/>
          <w:szCs w:val="24"/>
        </w:rPr>
        <w:t xml:space="preserve">Compute the standard deviation </w:t>
      </w:r>
      <w:r w:rsidR="007C3F02">
        <w:rPr>
          <w:rFonts w:ascii="Times New Roman" w:hAnsi="Times New Roman"/>
          <w:sz w:val="24"/>
          <w:szCs w:val="24"/>
        </w:rPr>
        <w:t>of the MED value</w:t>
      </w:r>
      <w:r w:rsidR="003D5CD2">
        <w:rPr>
          <w:rFonts w:ascii="Times New Roman" w:hAnsi="Times New Roman"/>
          <w:sz w:val="24"/>
          <w:szCs w:val="24"/>
        </w:rPr>
        <w:t>s across da</w:t>
      </w:r>
      <w:r w:rsidR="007C3F02">
        <w:rPr>
          <w:rFonts w:ascii="Times New Roman" w:hAnsi="Times New Roman"/>
          <w:sz w:val="24"/>
          <w:szCs w:val="24"/>
        </w:rPr>
        <w:t>t</w:t>
      </w:r>
      <w:r w:rsidR="003D5CD2">
        <w:rPr>
          <w:rFonts w:ascii="Times New Roman" w:hAnsi="Times New Roman"/>
          <w:sz w:val="24"/>
          <w:szCs w:val="24"/>
        </w:rPr>
        <w:t>a</w:t>
      </w:r>
      <w:r w:rsidR="007C3F02">
        <w:rPr>
          <w:rFonts w:ascii="Times New Roman" w:hAnsi="Times New Roman"/>
          <w:sz w:val="24"/>
          <w:szCs w:val="24"/>
        </w:rPr>
        <w:t>sets</w:t>
      </w:r>
      <w:r w:rsidRPr="00910617">
        <w:rPr>
          <w:rFonts w:ascii="Times New Roman" w:hAnsi="Times New Roman"/>
          <w:sz w:val="24"/>
          <w:szCs w:val="24"/>
        </w:rPr>
        <w:t xml:space="preserve">, and label this as the </w:t>
      </w:r>
      <w:r w:rsidRPr="00910617">
        <w:rPr>
          <w:rFonts w:ascii="Times New Roman" w:hAnsi="Times New Roman"/>
          <w:b/>
          <w:sz w:val="24"/>
          <w:szCs w:val="24"/>
        </w:rPr>
        <w:t>finite sample standard error or FS</w:t>
      </w:r>
      <w:r w:rsidR="0012541A">
        <w:rPr>
          <w:rFonts w:ascii="Times New Roman" w:hAnsi="Times New Roman"/>
          <w:b/>
          <w:sz w:val="24"/>
          <w:szCs w:val="24"/>
        </w:rPr>
        <w:t>S</w:t>
      </w:r>
      <w:r w:rsidRPr="00910617">
        <w:rPr>
          <w:rFonts w:ascii="Times New Roman" w:hAnsi="Times New Roman"/>
          <w:b/>
          <w:sz w:val="24"/>
          <w:szCs w:val="24"/>
        </w:rPr>
        <w:t xml:space="preserve">E </w:t>
      </w:r>
      <w:r w:rsidRPr="00910617">
        <w:rPr>
          <w:rFonts w:ascii="Times New Roman" w:hAnsi="Times New Roman"/>
          <w:sz w:val="24"/>
          <w:szCs w:val="24"/>
        </w:rPr>
        <w:t>(essentially, this is the empirical standard error).</w:t>
      </w:r>
    </w:p>
    <w:p w:rsidR="00C6782E" w:rsidRPr="00910617" w:rsidRDefault="00C6782E" w:rsidP="00C6782E">
      <w:pPr>
        <w:numPr>
          <w:ilvl w:val="0"/>
          <w:numId w:val="9"/>
        </w:numPr>
        <w:spacing w:after="0" w:line="360" w:lineRule="auto"/>
        <w:ind w:left="360"/>
        <w:jc w:val="both"/>
        <w:rPr>
          <w:rFonts w:ascii="Times New Roman" w:hAnsi="Times New Roman"/>
          <w:b/>
          <w:sz w:val="24"/>
          <w:szCs w:val="24"/>
        </w:rPr>
      </w:pPr>
      <w:r w:rsidRPr="00910617">
        <w:rPr>
          <w:rFonts w:ascii="Times New Roman" w:hAnsi="Times New Roman"/>
          <w:sz w:val="24"/>
          <w:szCs w:val="24"/>
        </w:rPr>
        <w:lastRenderedPageBreak/>
        <w:t>For each data set, compute the mean</w:t>
      </w:r>
      <w:r>
        <w:rPr>
          <w:rFonts w:ascii="Times New Roman" w:hAnsi="Times New Roman"/>
          <w:sz w:val="24"/>
          <w:szCs w:val="24"/>
        </w:rPr>
        <w:t xml:space="preserve"> standard error </w:t>
      </w:r>
      <w:r w:rsidRPr="00910617">
        <w:rPr>
          <w:rFonts w:ascii="Times New Roman" w:hAnsi="Times New Roman"/>
          <w:sz w:val="24"/>
          <w:szCs w:val="24"/>
        </w:rPr>
        <w:t xml:space="preserve">for each model parameter across the 10 draws. Call this </w:t>
      </w:r>
      <w:r w:rsidRPr="00910617">
        <w:rPr>
          <w:rFonts w:ascii="Times New Roman" w:hAnsi="Times New Roman"/>
          <w:bCs/>
          <w:sz w:val="24"/>
          <w:szCs w:val="24"/>
        </w:rPr>
        <w:t>MSED</w:t>
      </w:r>
      <w:r w:rsidRPr="00910617">
        <w:rPr>
          <w:rFonts w:ascii="Times New Roman" w:hAnsi="Times New Roman"/>
          <w:sz w:val="24"/>
          <w:szCs w:val="24"/>
        </w:rPr>
        <w:t xml:space="preserve">, and then take the mean of the </w:t>
      </w:r>
      <w:r w:rsidRPr="00910617">
        <w:rPr>
          <w:rFonts w:ascii="Times New Roman" w:hAnsi="Times New Roman"/>
          <w:bCs/>
          <w:sz w:val="24"/>
          <w:szCs w:val="24"/>
        </w:rPr>
        <w:t>MSED</w:t>
      </w:r>
      <w:r w:rsidRPr="00910617">
        <w:rPr>
          <w:rFonts w:ascii="Times New Roman" w:hAnsi="Times New Roman"/>
          <w:sz w:val="24"/>
          <w:szCs w:val="24"/>
        </w:rPr>
        <w:t xml:space="preserve"> values across the </w:t>
      </w:r>
      <w:r>
        <w:rPr>
          <w:rFonts w:ascii="Times New Roman" w:hAnsi="Times New Roman"/>
          <w:sz w:val="24"/>
          <w:szCs w:val="24"/>
        </w:rPr>
        <w:t>3</w:t>
      </w:r>
      <w:r w:rsidRPr="00910617">
        <w:rPr>
          <w:rFonts w:ascii="Times New Roman" w:hAnsi="Times New Roman"/>
          <w:sz w:val="24"/>
          <w:szCs w:val="24"/>
        </w:rPr>
        <w:t xml:space="preserve">0 data sets and label this as </w:t>
      </w:r>
      <w:r w:rsidRPr="00910617">
        <w:rPr>
          <w:rFonts w:ascii="Times New Roman" w:hAnsi="Times New Roman"/>
          <w:b/>
          <w:sz w:val="24"/>
          <w:szCs w:val="24"/>
        </w:rPr>
        <w:t>the asymptotic</w:t>
      </w:r>
      <w:r w:rsidRPr="00910617">
        <w:rPr>
          <w:rFonts w:ascii="Times New Roman" w:hAnsi="Times New Roman"/>
          <w:sz w:val="24"/>
          <w:szCs w:val="24"/>
        </w:rPr>
        <w:t xml:space="preserve"> </w:t>
      </w:r>
      <w:r w:rsidRPr="00910617">
        <w:rPr>
          <w:rFonts w:ascii="Times New Roman" w:hAnsi="Times New Roman"/>
          <w:b/>
          <w:bCs/>
          <w:sz w:val="24"/>
          <w:szCs w:val="24"/>
        </w:rPr>
        <w:t xml:space="preserve">standard error or ASE </w:t>
      </w:r>
      <w:r w:rsidRPr="00910617">
        <w:rPr>
          <w:rFonts w:ascii="Times New Roman" w:hAnsi="Times New Roman"/>
          <w:bCs/>
          <w:sz w:val="24"/>
          <w:szCs w:val="24"/>
        </w:rPr>
        <w:t>(essentially this is the standard error of the distribution of the estimator as the sample size gets large).</w:t>
      </w:r>
    </w:p>
    <w:p w:rsidR="002A444A" w:rsidRPr="00910617" w:rsidRDefault="002A444A" w:rsidP="000F34FD">
      <w:pPr>
        <w:numPr>
          <w:ilvl w:val="0"/>
          <w:numId w:val="9"/>
        </w:numPr>
        <w:spacing w:after="0" w:line="360" w:lineRule="auto"/>
        <w:ind w:left="360"/>
        <w:jc w:val="both"/>
        <w:rPr>
          <w:rFonts w:ascii="Times New Roman" w:hAnsi="Times New Roman"/>
          <w:b/>
          <w:sz w:val="24"/>
          <w:szCs w:val="24"/>
        </w:rPr>
      </w:pPr>
      <w:r w:rsidRPr="00910617">
        <w:rPr>
          <w:rFonts w:ascii="Times New Roman" w:hAnsi="Times New Roman"/>
          <w:sz w:val="24"/>
          <w:szCs w:val="24"/>
        </w:rPr>
        <w:t xml:space="preserve">Next, to evaluate the accuracy of the asymptotic standard error formula as computed using the MACML inference approach for the finite sample size used, compute the </w:t>
      </w:r>
      <w:r w:rsidR="00C828C6">
        <w:rPr>
          <w:rFonts w:ascii="Times New Roman" w:hAnsi="Times New Roman"/>
          <w:sz w:val="24"/>
          <w:szCs w:val="24"/>
        </w:rPr>
        <w:t>relative efficiency of the</w:t>
      </w:r>
      <w:r w:rsidRPr="00910617">
        <w:rPr>
          <w:rFonts w:ascii="Times New Roman" w:hAnsi="Times New Roman"/>
          <w:sz w:val="24"/>
          <w:szCs w:val="24"/>
        </w:rPr>
        <w:t xml:space="preserve"> estimator as:</w:t>
      </w:r>
    </w:p>
    <w:p w:rsidR="001C778D" w:rsidRPr="001200E1" w:rsidRDefault="00664D6C" w:rsidP="00664D6C">
      <w:pPr>
        <w:tabs>
          <w:tab w:val="left" w:pos="1440"/>
        </w:tabs>
        <w:spacing w:after="0" w:line="360" w:lineRule="auto"/>
        <w:jc w:val="both"/>
        <w:rPr>
          <w:rFonts w:ascii="Times New Roman" w:eastAsia="Times New Roman" w:hAnsi="Times New Roman"/>
          <w:sz w:val="24"/>
          <w:szCs w:val="24"/>
        </w:rPr>
      </w:pPr>
      <w:r w:rsidRPr="008C353F">
        <w:rPr>
          <w:rFonts w:ascii="Times New Roman" w:eastAsia="Times New Roman" w:hAnsi="Times New Roman"/>
          <w:sz w:val="24"/>
          <w:szCs w:val="24"/>
        </w:rPr>
        <w:t>(24)</w:t>
      </w:r>
      <w:r>
        <w:rPr>
          <w:rFonts w:ascii="Times New Roman" w:eastAsia="Times New Roman" w:hAnsi="Times New Roman"/>
          <w:sz w:val="24"/>
          <w:szCs w:val="24"/>
        </w:rPr>
        <w:tab/>
      </w:r>
      <w:r w:rsidR="00A00C47" w:rsidRPr="00C828C6">
        <w:rPr>
          <w:rFonts w:ascii="Times New Roman" w:eastAsia="Times New Roman" w:hAnsi="Times New Roman"/>
          <w:position w:val="-24"/>
          <w:sz w:val="24"/>
          <w:szCs w:val="24"/>
        </w:rPr>
        <w:object w:dxaOrig="2780" w:dyaOrig="620">
          <v:shape id="_x0000_i1331" type="#_x0000_t75" style="width:138.55pt;height:29.9pt" o:ole="">
            <v:imagedata r:id="rId591" o:title=""/>
          </v:shape>
          <o:OLEObject Type="Embed" ProgID="Equation.3" ShapeID="_x0000_i1331" DrawAspect="Content" ObjectID="_1498983308" r:id="rId592"/>
        </w:object>
      </w:r>
      <w:r w:rsidR="00390B33">
        <w:rPr>
          <w:rFonts w:ascii="Times New Roman" w:eastAsia="Times New Roman" w:hAnsi="Times New Roman"/>
          <w:position w:val="-24"/>
          <w:sz w:val="24"/>
          <w:szCs w:val="24"/>
        </w:rPr>
        <w:t xml:space="preserve">                                                                                             </w:t>
      </w:r>
      <w:r w:rsidR="008C353F">
        <w:rPr>
          <w:rFonts w:ascii="Times New Roman" w:eastAsia="Times New Roman" w:hAnsi="Times New Roman"/>
          <w:position w:val="-24"/>
          <w:sz w:val="24"/>
          <w:szCs w:val="24"/>
        </w:rPr>
        <w:t xml:space="preserve">  </w:t>
      </w:r>
    </w:p>
    <w:p w:rsidR="00390B33" w:rsidRDefault="00390B33" w:rsidP="001200E1">
      <w:pPr>
        <w:pStyle w:val="CM3"/>
        <w:widowControl/>
        <w:spacing w:before="0" w:after="0" w:line="360" w:lineRule="auto"/>
        <w:ind w:left="360"/>
      </w:pPr>
      <w:r w:rsidRPr="008401B9">
        <w:t>Relative efficiency values in the range of 0.8-1.2 indicate that the ASE</w:t>
      </w:r>
      <w:r>
        <w:t xml:space="preserve">, as computed using the </w:t>
      </w:r>
      <w:proofErr w:type="spellStart"/>
      <w:r>
        <w:t>Godambe</w:t>
      </w:r>
      <w:proofErr w:type="spellEnd"/>
      <w:r>
        <w:t xml:space="preserve"> matrix in the CML method, </w:t>
      </w:r>
      <w:r w:rsidRPr="008401B9">
        <w:t>does provide a good approximation of the FSSE.</w:t>
      </w:r>
      <w:r>
        <w:t xml:space="preserve"> In general, the relative efficiency values should be less than 1, since we expect the asymptotic standard error to be less than the FSSE. But, because we are using only a limited number of data sets to compute the FSSE, values higher than one can also occur. The more important point is to examine the closeness between the ASE and FS</w:t>
      </w:r>
      <w:r w:rsidR="0012541A">
        <w:t>S</w:t>
      </w:r>
      <w:r>
        <w:t>E, as captured by the 0.8-1.2 ranger for the relative efficiency value.</w:t>
      </w:r>
    </w:p>
    <w:p w:rsidR="00C6782E" w:rsidRPr="007C3F02" w:rsidRDefault="00C6782E" w:rsidP="001200E1">
      <w:pPr>
        <w:numPr>
          <w:ilvl w:val="0"/>
          <w:numId w:val="9"/>
        </w:numPr>
        <w:spacing w:after="0" w:line="360" w:lineRule="auto"/>
        <w:ind w:left="360"/>
        <w:jc w:val="both"/>
        <w:rPr>
          <w:rFonts w:ascii="Times New Roman" w:hAnsi="Times New Roman"/>
          <w:b/>
          <w:sz w:val="24"/>
          <w:szCs w:val="24"/>
        </w:rPr>
      </w:pPr>
      <w:r>
        <w:rPr>
          <w:rFonts w:ascii="Times New Roman" w:hAnsi="Times New Roman"/>
          <w:sz w:val="24"/>
          <w:szCs w:val="24"/>
        </w:rPr>
        <w:t xml:space="preserve">Compute the standard deviation of the parameter values around the MED parameter value for each data set, and take the mean of this standard deviation value across the data sets; label this as the </w:t>
      </w:r>
      <w:r w:rsidRPr="007C3F02">
        <w:rPr>
          <w:rFonts w:ascii="Times New Roman" w:eastAsia="Times New Roman" w:hAnsi="Times New Roman"/>
          <w:b/>
          <w:sz w:val="24"/>
          <w:szCs w:val="24"/>
        </w:rPr>
        <w:t xml:space="preserve">approximation error </w:t>
      </w:r>
      <w:r w:rsidRPr="007C3F02">
        <w:rPr>
          <w:rFonts w:ascii="Times New Roman" w:hAnsi="Times New Roman"/>
          <w:sz w:val="24"/>
          <w:szCs w:val="24"/>
        </w:rPr>
        <w:t>(</w:t>
      </w:r>
      <w:r w:rsidRPr="007C3F02">
        <w:rPr>
          <w:rFonts w:ascii="Times New Roman" w:eastAsia="Times New Roman" w:hAnsi="Times New Roman"/>
          <w:b/>
          <w:sz w:val="24"/>
          <w:szCs w:val="24"/>
        </w:rPr>
        <w:t>APERR</w:t>
      </w:r>
      <w:r>
        <w:rPr>
          <w:rFonts w:ascii="Times New Roman" w:hAnsi="Times New Roman"/>
          <w:sz w:val="24"/>
          <w:szCs w:val="24"/>
        </w:rPr>
        <w:t xml:space="preserve">).  </w:t>
      </w:r>
    </w:p>
    <w:p w:rsidR="007F19D7" w:rsidRDefault="007F19D7" w:rsidP="001C778D">
      <w:pPr>
        <w:pStyle w:val="CM3"/>
        <w:keepNext/>
        <w:keepLines/>
        <w:widowControl/>
        <w:spacing w:before="0" w:after="0" w:line="360" w:lineRule="auto"/>
        <w:rPr>
          <w:b/>
        </w:rPr>
      </w:pPr>
    </w:p>
    <w:p w:rsidR="00E86370" w:rsidRPr="00966943" w:rsidRDefault="00E86370" w:rsidP="0012541A">
      <w:pPr>
        <w:pStyle w:val="CM3"/>
        <w:widowControl/>
        <w:spacing w:before="0" w:after="0" w:line="360" w:lineRule="auto"/>
        <w:rPr>
          <w:i/>
        </w:rPr>
      </w:pPr>
      <w:r w:rsidRPr="00966943">
        <w:rPr>
          <w:i/>
        </w:rPr>
        <w:t xml:space="preserve">Additional </w:t>
      </w:r>
      <w:r w:rsidR="00924D34" w:rsidRPr="00966943">
        <w:rPr>
          <w:i/>
        </w:rPr>
        <w:t xml:space="preserve">Restrictive Model </w:t>
      </w:r>
      <w:r w:rsidRPr="00966943">
        <w:rPr>
          <w:i/>
        </w:rPr>
        <w:t>Comparisons</w:t>
      </w:r>
      <w:r w:rsidR="00924D34" w:rsidRPr="00966943">
        <w:rPr>
          <w:i/>
        </w:rPr>
        <w:t xml:space="preserve"> with the Proposed Model</w:t>
      </w:r>
    </w:p>
    <w:p w:rsidR="00A64C5A" w:rsidRPr="00910617" w:rsidRDefault="00E86370" w:rsidP="0012541A">
      <w:pPr>
        <w:pStyle w:val="CM3"/>
        <w:widowControl/>
        <w:spacing w:before="0" w:after="0" w:line="360" w:lineRule="auto"/>
      </w:pPr>
      <w:r w:rsidRPr="00910617">
        <w:t xml:space="preserve">The main purpose of the methodology proposed here is to accommodate </w:t>
      </w:r>
      <w:r w:rsidR="00390B33">
        <w:t xml:space="preserve">(1) </w:t>
      </w:r>
      <w:r w:rsidR="00A64C5A" w:rsidRPr="00910617">
        <w:t xml:space="preserve">a full </w:t>
      </w:r>
      <w:r w:rsidRPr="00910617">
        <w:t>covariance in the baseline utilities</w:t>
      </w:r>
      <w:r w:rsidR="00390B33">
        <w:t xml:space="preserve"> (within each grid)</w:t>
      </w:r>
      <w:r w:rsidR="00105964" w:rsidRPr="00910617">
        <w:t xml:space="preserve">, </w:t>
      </w:r>
      <w:r w:rsidR="00390B33">
        <w:t xml:space="preserve">(2) </w:t>
      </w:r>
      <w:r w:rsidRPr="00910617">
        <w:t>spatial heterogene</w:t>
      </w:r>
      <w:r w:rsidR="00105964" w:rsidRPr="00910617">
        <w:t>ity</w:t>
      </w:r>
      <w:r w:rsidR="00390B33">
        <w:t xml:space="preserve"> (across grids) in the responsiveness to exogenous variables, and (3)</w:t>
      </w:r>
      <w:r w:rsidR="00C6782E">
        <w:t xml:space="preserve"> spatial dynamics that generate</w:t>
      </w:r>
      <w:r w:rsidR="00390B33">
        <w:t xml:space="preserve"> dependency effect</w:t>
      </w:r>
      <w:r w:rsidR="00C6782E">
        <w:t>s</w:t>
      </w:r>
      <w:r w:rsidR="00390B33">
        <w:t xml:space="preserve"> in the land-use type</w:t>
      </w:r>
      <w:r w:rsidR="00C6782E">
        <w:t>s</w:t>
      </w:r>
      <w:r w:rsidR="00390B33">
        <w:t xml:space="preserve"> and intensities (across grids)</w:t>
      </w:r>
      <w:r w:rsidRPr="00910617">
        <w:t xml:space="preserve">. </w:t>
      </w:r>
      <w:r w:rsidR="00105964" w:rsidRPr="00910617">
        <w:t>To examine the implications of ignoring these considerations when they are actually present, we estimate three</w:t>
      </w:r>
      <w:r w:rsidRPr="00910617">
        <w:t xml:space="preserve"> additional models on the </w:t>
      </w:r>
      <w:r w:rsidR="00390B33">
        <w:t>30</w:t>
      </w:r>
      <w:r w:rsidRPr="00910617">
        <w:t xml:space="preserve"> data sets ge</w:t>
      </w:r>
      <w:r w:rsidR="00105964" w:rsidRPr="00910617">
        <w:t xml:space="preserve">nerated for </w:t>
      </w:r>
      <w:r w:rsidR="00C6782E">
        <w:t>the high</w:t>
      </w:r>
      <w:r w:rsidR="00105964" w:rsidRPr="00910617">
        <w:t xml:space="preserve"> spatial dependence level</w:t>
      </w:r>
      <w:r w:rsidRPr="00910617">
        <w:t xml:space="preserve">. </w:t>
      </w:r>
      <w:r w:rsidR="00105964" w:rsidRPr="00910617">
        <w:t>The first model</w:t>
      </w:r>
      <w:r w:rsidR="00992926" w:rsidRPr="00910617">
        <w:t xml:space="preserve">, which we will refer to </w:t>
      </w:r>
      <w:r w:rsidR="00924D34" w:rsidRPr="00910617">
        <w:t>as the spatial IID MDCP (or SI</w:t>
      </w:r>
      <w:r w:rsidR="00992926" w:rsidRPr="00910617">
        <w:t>MDCP) model,</w:t>
      </w:r>
      <w:r w:rsidR="00105964" w:rsidRPr="00910617">
        <w:t xml:space="preserve"> </w:t>
      </w:r>
      <w:r w:rsidR="00A64C5A" w:rsidRPr="00910617">
        <w:t xml:space="preserve">assumes a restrictive independent and identically distributed specification for the error terms in the baseline utilities; that is, for the </w:t>
      </w:r>
      <w:r w:rsidR="00AA5730" w:rsidRPr="00910617">
        <w:rPr>
          <w:position w:val="-14"/>
        </w:rPr>
        <w:object w:dxaOrig="1760" w:dyaOrig="380">
          <v:shape id="_x0000_i1332" type="#_x0000_t75" style="width:87.6pt;height:19pt" o:ole="" o:preferrelative="f">
            <v:imagedata r:id="rId593" o:title=""/>
            <o:lock v:ext="edit" aspectratio="f"/>
          </v:shape>
          <o:OLEObject Type="Embed" ProgID="Equation.3" ShapeID="_x0000_i1332" DrawAspect="Content" ObjectID="_1498983309" r:id="rId594"/>
        </w:object>
      </w:r>
      <w:r w:rsidR="00A64C5A" w:rsidRPr="00910617">
        <w:t xml:space="preserve"> terms. This translates to the following restrictive covariance matrix for the </w:t>
      </w:r>
      <w:r w:rsidR="00645B9C" w:rsidRPr="00095692">
        <w:rPr>
          <w:position w:val="-14"/>
        </w:rPr>
        <w:object w:dxaOrig="260" w:dyaOrig="400">
          <v:shape id="_x0000_i1333" type="#_x0000_t75" style="width:12.9pt;height:19.7pt" o:ole="">
            <v:imagedata r:id="rId595" o:title=""/>
          </v:shape>
          <o:OLEObject Type="Embed" ProgID="Equation.3" ShapeID="_x0000_i1333" DrawAspect="Content" ObjectID="_1498983310" r:id="rId596"/>
        </w:object>
      </w:r>
      <w:r w:rsidR="00A64C5A" w:rsidRPr="00910617">
        <w:t xml:space="preserve"> vector: </w:t>
      </w:r>
    </w:p>
    <w:p w:rsidR="00A64C5A" w:rsidRPr="00910617" w:rsidRDefault="00664D6C" w:rsidP="00664D6C">
      <w:pPr>
        <w:pStyle w:val="CM3"/>
        <w:widowControl/>
        <w:tabs>
          <w:tab w:val="left" w:pos="1440"/>
          <w:tab w:val="right" w:pos="9360"/>
        </w:tabs>
        <w:spacing w:before="0" w:line="360" w:lineRule="auto"/>
      </w:pPr>
      <w:r>
        <w:lastRenderedPageBreak/>
        <w:t>(25)</w:t>
      </w:r>
      <w:r>
        <w:tab/>
      </w:r>
      <w:r w:rsidR="00A00C47" w:rsidRPr="00910617">
        <w:rPr>
          <w:position w:val="-106"/>
        </w:rPr>
        <w:object w:dxaOrig="6000" w:dyaOrig="2240">
          <v:shape id="_x0000_i1334" type="#_x0000_t75" style="width:300.9pt;height:113.45pt" o:ole="">
            <v:imagedata r:id="rId597" o:title=""/>
          </v:shape>
          <o:OLEObject Type="Embed" ProgID="Equation.3" ShapeID="_x0000_i1334" DrawAspect="Content" ObjectID="_1498983311" r:id="rId598"/>
        </w:object>
      </w:r>
      <w:r w:rsidR="00974C8F">
        <w:t xml:space="preserve">         </w:t>
      </w:r>
      <w:r w:rsidR="001C778D">
        <w:tab/>
      </w:r>
    </w:p>
    <w:p w:rsidR="00BB46D2" w:rsidRDefault="00992926" w:rsidP="000F34FD">
      <w:pPr>
        <w:pStyle w:val="CM3"/>
        <w:widowControl/>
        <w:spacing w:before="0" w:after="0" w:line="360" w:lineRule="auto"/>
      </w:pPr>
      <w:r w:rsidRPr="00910617">
        <w:t>The second</w:t>
      </w:r>
      <w:r w:rsidR="00E86370" w:rsidRPr="00910617">
        <w:t xml:space="preserve"> model</w:t>
      </w:r>
      <w:r w:rsidRPr="00910617">
        <w:t>, which we will refer to as the spatial homogenous MDCP (or SHMDCP) model</w:t>
      </w:r>
      <w:r w:rsidR="00E86370" w:rsidRPr="00910617">
        <w:t xml:space="preserve"> </w:t>
      </w:r>
      <w:r w:rsidRPr="00910617">
        <w:t>assumes away any spatial heterogeneity; that is, it assumes that all the elements of the covariance matrix</w:t>
      </w:r>
      <w:r w:rsidR="00A20533">
        <w:t xml:space="preserve"> </w:t>
      </w:r>
      <w:r w:rsidR="00A20533" w:rsidRPr="00A20533">
        <w:rPr>
          <w:b/>
        </w:rPr>
        <w:t>Ω</w:t>
      </w:r>
      <w:r w:rsidRPr="00910617">
        <w:t xml:space="preserve"> (and, therefore, the elements of the </w:t>
      </w:r>
      <w:r w:rsidR="00214115" w:rsidRPr="00A7252C">
        <w:rPr>
          <w:position w:val="-10"/>
        </w:rPr>
        <w:object w:dxaOrig="260" w:dyaOrig="340">
          <v:shape id="_x0000_i1335" type="#_x0000_t75" style="width:12.9pt;height:19pt" o:ole="">
            <v:imagedata r:id="rId599" o:title=""/>
          </v:shape>
          <o:OLEObject Type="Embed" ProgID="Equation.3" ShapeID="_x0000_i1335" DrawAspect="Content" ObjectID="_1498983312" r:id="rId600"/>
        </w:object>
      </w:r>
      <w:r w:rsidRPr="00910617">
        <w:t xml:space="preserve">vector) are identically zero. The third model, which we will refer to as the aspatial MDCP (or simply the MDCP) model, restricts all the </w:t>
      </w:r>
      <w:r w:rsidR="00E86370" w:rsidRPr="00910617">
        <w:t>spatial autocorrelation coefficient</w:t>
      </w:r>
      <w:r w:rsidRPr="00910617">
        <w:t>s</w:t>
      </w:r>
      <w:r w:rsidR="00E86370" w:rsidRPr="00910617">
        <w:t xml:space="preserve"> </w:t>
      </w:r>
      <w:r w:rsidRPr="00910617">
        <w:t>to zero; that is, it assumes that all the</w:t>
      </w:r>
      <w:r w:rsidR="00A20533">
        <w:t xml:space="preserve"> </w:t>
      </w:r>
      <w:r w:rsidR="00A20533" w:rsidRPr="00A20533">
        <w:rPr>
          <w:b/>
        </w:rPr>
        <w:t>δ</w:t>
      </w:r>
      <w:r w:rsidRPr="00910617">
        <w:t xml:space="preserve"> </w:t>
      </w:r>
      <w:r w:rsidR="00924D34" w:rsidRPr="00910617">
        <w:t>parameters are identically zero. We compare these three</w:t>
      </w:r>
      <w:r w:rsidR="00E86370" w:rsidRPr="00910617">
        <w:t xml:space="preserve"> restrictive formulations with the </w:t>
      </w:r>
      <w:r w:rsidR="00974C8F">
        <w:t>proposed SMDCP</w:t>
      </w:r>
      <w:r w:rsidR="00E86370" w:rsidRPr="00910617">
        <w:t xml:space="preserve">, based on the APB measure </w:t>
      </w:r>
      <w:r w:rsidR="00390B33">
        <w:t xml:space="preserve">for all non-constrained </w:t>
      </w:r>
      <w:r w:rsidR="00E86370" w:rsidRPr="00910617">
        <w:t xml:space="preserve">parameters and the adjusted composite log-likelihood ratio test (ADCLRT) value (see Pace </w:t>
      </w:r>
      <w:r w:rsidR="00E86370" w:rsidRPr="00E50450">
        <w:t>et al.,</w:t>
      </w:r>
      <w:r w:rsidR="00E86370" w:rsidRPr="00910617">
        <w:t xml:space="preserve"> 2011 and Bhat, 2011 for more details on the ADCLRT statistic, which is the equivalent of the log-likelihood ratio test statistic when a composite marginal likelihood inference approach is used; this statistic has an approximate chi-squared asymptotic distribution). </w:t>
      </w:r>
    </w:p>
    <w:p w:rsidR="00E86370" w:rsidRPr="00910617" w:rsidRDefault="00390B33" w:rsidP="001C1C04">
      <w:pPr>
        <w:pStyle w:val="CM3"/>
        <w:widowControl/>
        <w:tabs>
          <w:tab w:val="left" w:pos="720"/>
        </w:tabs>
        <w:spacing w:before="0" w:after="0" w:line="360" w:lineRule="auto"/>
        <w:ind w:firstLine="720"/>
      </w:pPr>
      <w:r>
        <w:t>For the comparison</w:t>
      </w:r>
      <w:r w:rsidR="00BB46D2">
        <w:t>s</w:t>
      </w:r>
      <w:r>
        <w:t xml:space="preserve">, we use a single replication per data set (the replication is the same one for the SMDCP model and all the restrictive models; that is, we use a single permutation per individual that varies across individuals but is held fixed across the SMDCP and other models). We do so rather than run 10 replications for each of the SMDCP and the more restrictive models because, as we will present in the next section, the approximation error in the parameters is negligible for any given data set. </w:t>
      </w:r>
      <w:r w:rsidR="00E86370" w:rsidRPr="00910617">
        <w:t xml:space="preserve">The ADCLRT statistic needs to be computed for each data set separately, and compared with the chi-squared table value with the appropriate degrees of freedom. </w:t>
      </w:r>
      <w:r>
        <w:t>In this paper,</w:t>
      </w:r>
      <w:r w:rsidR="00E86370" w:rsidRPr="00910617">
        <w:t xml:space="preserve"> we identify the number of times (corresponding to the </w:t>
      </w:r>
      <w:r>
        <w:t>30 model runs</w:t>
      </w:r>
      <w:r w:rsidR="00BB46D2">
        <w:t>, one run for each of</w:t>
      </w:r>
      <w:r>
        <w:t xml:space="preserve"> the 30</w:t>
      </w:r>
      <w:r w:rsidR="00E86370" w:rsidRPr="00910617">
        <w:t xml:space="preserve"> data sets) that </w:t>
      </w:r>
      <w:r w:rsidR="00924D34" w:rsidRPr="00910617">
        <w:t>the ADCLRT value rejects the SIMDCP, SHMDCP,</w:t>
      </w:r>
      <w:r w:rsidR="00E86370" w:rsidRPr="00910617">
        <w:t xml:space="preserve"> </w:t>
      </w:r>
      <w:r w:rsidR="00924D34" w:rsidRPr="00910617">
        <w:t>and MDCP</w:t>
      </w:r>
      <w:r w:rsidR="00E86370" w:rsidRPr="00910617">
        <w:t xml:space="preserve"> models in favor of the </w:t>
      </w:r>
      <w:r w:rsidR="00924D34" w:rsidRPr="00910617">
        <w:t>SMDCP</w:t>
      </w:r>
      <w:r w:rsidR="00E86370" w:rsidRPr="00910617">
        <w:t xml:space="preserve"> model.  </w:t>
      </w:r>
    </w:p>
    <w:p w:rsidR="00C828C6" w:rsidRDefault="00C828C6" w:rsidP="000F34FD">
      <w:pPr>
        <w:spacing w:after="0" w:line="360" w:lineRule="auto"/>
        <w:jc w:val="both"/>
        <w:rPr>
          <w:rFonts w:ascii="Times New Roman" w:hAnsi="Times New Roman"/>
          <w:b/>
          <w:sz w:val="24"/>
          <w:szCs w:val="24"/>
        </w:rPr>
      </w:pPr>
    </w:p>
    <w:p w:rsidR="00924D34" w:rsidRPr="00966943" w:rsidRDefault="00924D34" w:rsidP="0012541A">
      <w:pPr>
        <w:keepNext/>
        <w:keepLines/>
        <w:spacing w:after="0" w:line="360" w:lineRule="auto"/>
        <w:jc w:val="both"/>
        <w:rPr>
          <w:rFonts w:ascii="Times New Roman" w:hAnsi="Times New Roman"/>
          <w:i/>
          <w:sz w:val="24"/>
          <w:szCs w:val="24"/>
        </w:rPr>
      </w:pPr>
      <w:r w:rsidRPr="00966943">
        <w:rPr>
          <w:rFonts w:ascii="Times New Roman" w:hAnsi="Times New Roman"/>
          <w:i/>
          <w:sz w:val="24"/>
          <w:szCs w:val="24"/>
        </w:rPr>
        <w:lastRenderedPageBreak/>
        <w:t>Simulation Results</w:t>
      </w:r>
    </w:p>
    <w:p w:rsidR="00BB46D2" w:rsidRPr="00966943" w:rsidRDefault="0010466E" w:rsidP="00966943">
      <w:pPr>
        <w:keepNext/>
        <w:keepLines/>
        <w:spacing w:after="0" w:line="360" w:lineRule="auto"/>
        <w:ind w:firstLine="720"/>
        <w:jc w:val="both"/>
        <w:rPr>
          <w:rFonts w:ascii="Times New Roman" w:hAnsi="Times New Roman"/>
          <w:i/>
          <w:sz w:val="24"/>
          <w:szCs w:val="24"/>
        </w:rPr>
      </w:pPr>
      <w:proofErr w:type="gramStart"/>
      <w:r w:rsidRPr="00966943">
        <w:rPr>
          <w:rFonts w:ascii="Times New Roman" w:hAnsi="Times New Roman"/>
          <w:i/>
          <w:sz w:val="24"/>
          <w:szCs w:val="24"/>
        </w:rPr>
        <w:t>Recoverability of Parameters in the SMDCP Model</w:t>
      </w:r>
      <w:r w:rsidR="00966943">
        <w:rPr>
          <w:rFonts w:ascii="Times New Roman" w:hAnsi="Times New Roman"/>
          <w:i/>
          <w:sz w:val="24"/>
          <w:szCs w:val="24"/>
        </w:rPr>
        <w:t>.</w:t>
      </w:r>
      <w:proofErr w:type="gramEnd"/>
      <w:r w:rsidR="00966943">
        <w:rPr>
          <w:rFonts w:ascii="Times New Roman" w:hAnsi="Times New Roman"/>
          <w:i/>
          <w:sz w:val="24"/>
          <w:szCs w:val="24"/>
        </w:rPr>
        <w:t xml:space="preserve"> </w:t>
      </w:r>
      <w:r w:rsidR="00C828C6" w:rsidRPr="00966943">
        <w:rPr>
          <w:rFonts w:ascii="Times New Roman" w:hAnsi="Times New Roman"/>
          <w:sz w:val="24"/>
          <w:szCs w:val="24"/>
        </w:rPr>
        <w:t xml:space="preserve">Tables 1a and 1b </w:t>
      </w:r>
      <w:r w:rsidR="003E7969" w:rsidRPr="00966943">
        <w:rPr>
          <w:rFonts w:ascii="Times New Roman" w:hAnsi="Times New Roman"/>
          <w:sz w:val="24"/>
          <w:szCs w:val="24"/>
        </w:rPr>
        <w:t>present</w:t>
      </w:r>
      <w:r w:rsidR="00C828C6" w:rsidRPr="00966943">
        <w:rPr>
          <w:rFonts w:ascii="Times New Roman" w:hAnsi="Times New Roman"/>
          <w:sz w:val="24"/>
          <w:szCs w:val="24"/>
        </w:rPr>
        <w:t xml:space="preserve"> the results for the </w:t>
      </w:r>
      <w:r w:rsidRPr="00966943">
        <w:rPr>
          <w:rFonts w:ascii="Times New Roman" w:hAnsi="Times New Roman"/>
          <w:sz w:val="24"/>
          <w:szCs w:val="24"/>
        </w:rPr>
        <w:t xml:space="preserve">first part of the </w:t>
      </w:r>
      <w:r w:rsidR="00467134" w:rsidRPr="00966943">
        <w:rPr>
          <w:rFonts w:ascii="Times New Roman" w:hAnsi="Times New Roman"/>
          <w:sz w:val="24"/>
          <w:szCs w:val="24"/>
        </w:rPr>
        <w:t xml:space="preserve">simulation exercise </w:t>
      </w:r>
      <w:r w:rsidRPr="00966943">
        <w:rPr>
          <w:rFonts w:ascii="Times New Roman" w:hAnsi="Times New Roman"/>
          <w:sz w:val="24"/>
          <w:szCs w:val="24"/>
        </w:rPr>
        <w:t xml:space="preserve">focusing on parameter recoverability. Table 1a corresponds to the low spatial dependence case, while Table 1b corresponds to the high spatial dependence case. As indicated earlier, there are four alternatives </w:t>
      </w:r>
      <w:r w:rsidRPr="00966943">
        <w:rPr>
          <w:rFonts w:ascii="Times New Roman" w:hAnsi="Times New Roman"/>
          <w:position w:val="-10"/>
          <w:sz w:val="24"/>
          <w:szCs w:val="24"/>
        </w:rPr>
        <w:object w:dxaOrig="880" w:dyaOrig="320">
          <v:shape id="_x0000_i1336" type="#_x0000_t75" style="width:44.85pt;height:16.3pt" o:ole="">
            <v:imagedata r:id="rId601" o:title=""/>
          </v:shape>
          <o:OLEObject Type="Embed" ProgID="Equation.3" ShapeID="_x0000_i1336" DrawAspect="Content" ObjectID="_1498983313" r:id="rId602"/>
        </w:object>
      </w:r>
      <w:r w:rsidRPr="00966943">
        <w:rPr>
          <w:rFonts w:ascii="Times New Roman" w:hAnsi="Times New Roman"/>
          <w:sz w:val="24"/>
          <w:szCs w:val="24"/>
        </w:rPr>
        <w:t xml:space="preserve"> leading to up to a six </w:t>
      </w:r>
      <w:r w:rsidRPr="00966943">
        <w:rPr>
          <w:rFonts w:ascii="Times New Roman" w:hAnsi="Times New Roman"/>
          <w:position w:val="-10"/>
          <w:sz w:val="24"/>
          <w:szCs w:val="24"/>
        </w:rPr>
        <w:object w:dxaOrig="1400" w:dyaOrig="320">
          <v:shape id="_x0000_i1337" type="#_x0000_t75" style="width:1in;height:16.3pt" o:ole="">
            <v:imagedata r:id="rId603" o:title=""/>
          </v:shape>
          <o:OLEObject Type="Embed" ProgID="Equation.3" ShapeID="_x0000_i1337" DrawAspect="Content" ObjectID="_1498983314" r:id="rId604"/>
        </w:object>
      </w:r>
      <w:r w:rsidRPr="00966943">
        <w:rPr>
          <w:rFonts w:ascii="Times New Roman" w:hAnsi="Times New Roman"/>
          <w:sz w:val="24"/>
          <w:szCs w:val="24"/>
        </w:rPr>
        <w:t xml:space="preserve"> dimensional integral in the CML function. </w:t>
      </w:r>
    </w:p>
    <w:p w:rsidR="00214115" w:rsidRDefault="0010466E" w:rsidP="001C1C04">
      <w:pPr>
        <w:pStyle w:val="CM3"/>
        <w:widowControl/>
        <w:tabs>
          <w:tab w:val="left" w:pos="720"/>
        </w:tabs>
        <w:spacing w:before="0" w:after="0" w:line="360" w:lineRule="auto"/>
        <w:ind w:firstLine="720"/>
      </w:pPr>
      <w:r w:rsidRPr="00C61D72">
        <w:t xml:space="preserve">The </w:t>
      </w:r>
      <w:r>
        <w:t xml:space="preserve">parameter estimate results in Tables 1a and 1b </w:t>
      </w:r>
      <w:r w:rsidR="00C61D72">
        <w:t xml:space="preserve">indicate that the MACML method does </w:t>
      </w:r>
      <w:r>
        <w:t>very</w:t>
      </w:r>
      <w:r w:rsidR="00C61D72">
        <w:t xml:space="preserve"> well in recovering the parameters, as can be observed by comparing the mean estimates of the parameters with the true values. The absolute percentage bias (APB) is no</w:t>
      </w:r>
      <w:r>
        <w:t xml:space="preserve"> more than </w:t>
      </w:r>
      <w:r w:rsidR="00664D6C">
        <w:t>5 percent</w:t>
      </w:r>
      <w:r w:rsidR="00C61D72">
        <w:t xml:space="preserve"> for any parameter (see column titled “</w:t>
      </w:r>
      <w:r w:rsidR="00886BE1">
        <w:t>Abs</w:t>
      </w:r>
      <w:r>
        <w:t>olute Percentage Bias</w:t>
      </w:r>
      <w:r w:rsidR="00C61D72">
        <w:t>”)</w:t>
      </w:r>
      <w:r>
        <w:t xml:space="preserve"> in the low dependence case</w:t>
      </w:r>
      <w:r w:rsidR="00C61D72">
        <w:t>, with an overall mean value of 1.9</w:t>
      </w:r>
      <w:r>
        <w:t>0</w:t>
      </w:r>
      <w:r w:rsidR="00664D6C">
        <w:t xml:space="preserve"> percent</w:t>
      </w:r>
      <w:r w:rsidR="00C61D72">
        <w:t xml:space="preserve"> across all parameters, as indicated </w:t>
      </w:r>
      <w:r>
        <w:t>at</w:t>
      </w:r>
      <w:r w:rsidR="00C61D72">
        <w:t xml:space="preserve"> the bottom of the table (see the row labeled “overall mean value across parameters”).</w:t>
      </w:r>
      <w:r w:rsidR="008042E2">
        <w:t xml:space="preserve"> </w:t>
      </w:r>
      <w:r>
        <w:t>The APB values are somewhat higher for the high dependence case (Table 1b), wi</w:t>
      </w:r>
      <w:r w:rsidR="00664D6C">
        <w:t>th an overall mean value of 3.4 percent</w:t>
      </w:r>
      <w:r>
        <w:t xml:space="preserve"> across all parameters. This is not surprising, since the high dependence case generates high interdependence between grids, and leads to a much more non-linear surface of the CML function over which to optimize. Between the low and high dependence cases, there are no substantial differences in recovery ability for the mean value of coefficients on the exogenous variables in the baseline utility function and the covariance matrix of these coefficients (</w:t>
      </w:r>
      <w:r w:rsidRPr="0010466E">
        <w:rPr>
          <w:i/>
        </w:rPr>
        <w:t>i.e</w:t>
      </w:r>
      <w:r>
        <w:t xml:space="preserve">., the </w:t>
      </w:r>
      <w:r w:rsidR="00EC62CB" w:rsidRPr="00EC62CB">
        <w:rPr>
          <w:b/>
          <w:i/>
        </w:rPr>
        <w:t>b</w:t>
      </w:r>
      <w:r w:rsidR="00EC62CB">
        <w:t xml:space="preserve"> </w:t>
      </w:r>
      <w:r>
        <w:t xml:space="preserve">vector elements and the </w:t>
      </w:r>
      <w:r w:rsidRPr="00A7252C">
        <w:rPr>
          <w:position w:val="-10"/>
        </w:rPr>
        <w:object w:dxaOrig="260" w:dyaOrig="340">
          <v:shape id="_x0000_i1338" type="#_x0000_t75" style="width:12.9pt;height:19pt" o:ole="">
            <v:imagedata r:id="rId599" o:title=""/>
          </v:shape>
          <o:OLEObject Type="Embed" ProgID="Equation.3" ShapeID="_x0000_i1338" DrawAspect="Content" ObjectID="_1498983315" r:id="rId605"/>
        </w:object>
      </w:r>
      <w:r w:rsidRPr="00910617">
        <w:t>vector</w:t>
      </w:r>
      <w:r>
        <w:t xml:space="preserve"> elements). However, there are differences in the recovery ability for the other parameters, with the APB values being </w:t>
      </w:r>
      <w:r w:rsidR="00BB46D2">
        <w:t>relatively</w:t>
      </w:r>
      <w:r>
        <w:t xml:space="preserve"> high for the </w:t>
      </w:r>
      <w:r w:rsidR="00A20533" w:rsidRPr="00A20533">
        <w:rPr>
          <w:b/>
          <w:i/>
        </w:rPr>
        <w:t>γ</w:t>
      </w:r>
      <w:r>
        <w:t xml:space="preserve"> vector values in the high dependence case. </w:t>
      </w:r>
      <w:r w:rsidR="000911FA">
        <w:t xml:space="preserve"> </w:t>
      </w:r>
      <w:r w:rsidR="00C6676F">
        <w:t xml:space="preserve">This result is a reflection of somewhat greater difficulty in pinning the </w:t>
      </w:r>
      <w:r w:rsidR="00802B48">
        <w:t>satiation</w:t>
      </w:r>
      <w:r w:rsidR="00C6676F">
        <w:t xml:space="preserve"> parameters in the presence of spatial autoregressive parameters. </w:t>
      </w:r>
      <w:r>
        <w:t>As indicated earlier, a higher</w:t>
      </w:r>
      <w:r w:rsidR="00C6676F">
        <w:t xml:space="preserve"> spatial autoregressive parameter </w:t>
      </w:r>
      <w:r w:rsidR="00C6676F" w:rsidRPr="00910617">
        <w:t xml:space="preserve">causes the logarithm of the baseline utilities to be </w:t>
      </w:r>
      <w:r>
        <w:t xml:space="preserve">more </w:t>
      </w:r>
      <w:r w:rsidR="001D150E" w:rsidRPr="00910617">
        <w:t>spatial</w:t>
      </w:r>
      <w:r w:rsidR="001D150E">
        <w:t>ly</w:t>
      </w:r>
      <w:r w:rsidR="00C6676F" w:rsidRPr="00910617">
        <w:t xml:space="preserve"> interdependent across grids</w:t>
      </w:r>
      <w:r w:rsidR="003E7969">
        <w:t>, thus</w:t>
      </w:r>
      <w:r w:rsidR="00CA7946">
        <w:t xml:space="preserve"> increasing the non-linearity in the </w:t>
      </w:r>
      <w:r>
        <w:t xml:space="preserve">baseline </w:t>
      </w:r>
      <w:r w:rsidR="00CA7946">
        <w:t>utility function</w:t>
      </w:r>
      <w:r w:rsidR="00EC62CB">
        <w:t xml:space="preserve"> (see Equation 11</w:t>
      </w:r>
      <w:r>
        <w:t>)</w:t>
      </w:r>
      <w:r w:rsidR="00CA7946">
        <w:t>. At the same time,</w:t>
      </w:r>
      <w:r w:rsidR="00C6676F">
        <w:t xml:space="preserve"> </w:t>
      </w:r>
      <w:r>
        <w:t xml:space="preserve">the </w:t>
      </w:r>
      <w:r w:rsidR="00802B48">
        <w:t>satiation</w:t>
      </w:r>
      <w:r w:rsidR="00C6676F">
        <w:t xml:space="preserve"> parameter</w:t>
      </w:r>
      <w:r w:rsidR="003E7969">
        <w:t>s</w:t>
      </w:r>
      <w:r>
        <w:t xml:space="preserve"> (captured by the elements of the</w:t>
      </w:r>
      <w:r w:rsidR="00A20533">
        <w:t xml:space="preserve"> </w:t>
      </w:r>
      <w:r w:rsidR="003C7D53" w:rsidRPr="00095692">
        <w:rPr>
          <w:position w:val="-10"/>
        </w:rPr>
        <w:object w:dxaOrig="180" w:dyaOrig="260">
          <v:shape id="_x0000_i1339" type="#_x0000_t75" style="width:8.85pt;height:12.9pt" o:ole="">
            <v:imagedata r:id="rId606" o:title=""/>
          </v:shape>
          <o:OLEObject Type="Embed" ProgID="Equation.3" ShapeID="_x0000_i1339" DrawAspect="Content" ObjectID="_1498983316" r:id="rId607"/>
        </w:object>
      </w:r>
      <w:r>
        <w:t xml:space="preserve"> vector)</w:t>
      </w:r>
      <w:r w:rsidR="003E7969">
        <w:t xml:space="preserve"> </w:t>
      </w:r>
      <w:r>
        <w:t>generate</w:t>
      </w:r>
      <w:r w:rsidR="00C6676F">
        <w:t xml:space="preserve"> </w:t>
      </w:r>
      <w:r w:rsidR="00CA7946">
        <w:t>non-linearity in the</w:t>
      </w:r>
      <w:r>
        <w:t xml:space="preserve"> overall</w:t>
      </w:r>
      <w:r w:rsidR="00CA7946">
        <w:t xml:space="preserve"> utility function</w:t>
      </w:r>
      <w:r w:rsidR="00EC62CB">
        <w:t xml:space="preserve"> (see Equation 1</w:t>
      </w:r>
      <w:r>
        <w:t>)</w:t>
      </w:r>
      <w:r w:rsidR="00CA7946">
        <w:t xml:space="preserve">. </w:t>
      </w:r>
      <w:r>
        <w:t>Both these non-</w:t>
      </w:r>
      <w:proofErr w:type="spellStart"/>
      <w:r>
        <w:t>linearities</w:t>
      </w:r>
      <w:proofErr w:type="spellEnd"/>
      <w:r>
        <w:t xml:space="preserve"> come together in the probability expression through their combined presence in the </w:t>
      </w:r>
      <w:r w:rsidRPr="00A7252C">
        <w:rPr>
          <w:position w:val="-14"/>
        </w:rPr>
        <w:object w:dxaOrig="340" w:dyaOrig="380">
          <v:shape id="_x0000_i1340" type="#_x0000_t75" style="width:19pt;height:19pt" o:ole="">
            <v:imagedata r:id="rId608" o:title=""/>
          </v:shape>
          <o:OLEObject Type="Embed" ProgID="Equation.3" ShapeID="_x0000_i1340" DrawAspect="Content" ObjectID="_1498983317" r:id="rId609"/>
        </w:object>
      </w:r>
      <w:r>
        <w:t xml:space="preserve"> component in Equation (12), which manifests itself in the mean of the distribution over which there is </w:t>
      </w:r>
      <w:proofErr w:type="gramStart"/>
      <w:r w:rsidR="00545395">
        <w:t>an integration</w:t>
      </w:r>
      <w:proofErr w:type="gramEnd"/>
      <w:r>
        <w:t xml:space="preserve"> in the CML function of Equation (20). Thus, as one form of non-</w:t>
      </w:r>
      <w:r>
        <w:lastRenderedPageBreak/>
        <w:t>linearity (</w:t>
      </w:r>
      <w:r w:rsidRPr="00A20533">
        <w:rPr>
          <w:i/>
        </w:rPr>
        <w:t>i.e.</w:t>
      </w:r>
      <w:r>
        <w:t xml:space="preserve">, generated by the spatial autoregressive parameter </w:t>
      </w:r>
      <w:r w:rsidR="003106B0">
        <w:t>vector</w:t>
      </w:r>
      <w:r w:rsidR="00EC62CB">
        <w:t xml:space="preserve"> </w:t>
      </w:r>
      <w:r w:rsidR="00EC62CB" w:rsidRPr="00EC62CB">
        <w:rPr>
          <w:b/>
        </w:rPr>
        <w:t>δ</w:t>
      </w:r>
      <w:r>
        <w:t xml:space="preserve">) increases, it becomes difficult to estimate the </w:t>
      </w:r>
      <w:r w:rsidR="00A20533" w:rsidRPr="00A20533">
        <w:rPr>
          <w:b/>
          <w:i/>
        </w:rPr>
        <w:t>γ</w:t>
      </w:r>
      <w:r>
        <w:t xml:space="preserve"> parameter vector contributing to another form of non-linearity</w:t>
      </w:r>
      <w:r w:rsidR="00545395">
        <w:t>.</w:t>
      </w:r>
      <w:r w:rsidR="00CA7946">
        <w:t xml:space="preserve"> </w:t>
      </w:r>
    </w:p>
    <w:p w:rsidR="002328C0" w:rsidRDefault="00CA7946" w:rsidP="001C1C04">
      <w:pPr>
        <w:pStyle w:val="CM3"/>
        <w:widowControl/>
        <w:tabs>
          <w:tab w:val="left" w:pos="720"/>
        </w:tabs>
        <w:spacing w:before="0" w:after="0" w:line="360" w:lineRule="auto"/>
        <w:ind w:firstLine="720"/>
      </w:pPr>
      <w:r>
        <w:t xml:space="preserve">The APB values for the parameters of the </w:t>
      </w:r>
      <w:proofErr w:type="spellStart"/>
      <w:r>
        <w:t>Cholesky</w:t>
      </w:r>
      <w:proofErr w:type="spellEnd"/>
      <w:r>
        <w:t xml:space="preserve"> decomposition of the covariance matrix</w:t>
      </w:r>
      <w:r w:rsidR="009622D4">
        <w:t xml:space="preserve"> associated with the error term</w:t>
      </w:r>
      <w:r>
        <w:t xml:space="preserve"> (</w:t>
      </w:r>
      <w:r w:rsidRPr="00F12524">
        <w:rPr>
          <w:i/>
        </w:rPr>
        <w:t>i.e.</w:t>
      </w:r>
      <w:r>
        <w:t xml:space="preserve">, the </w:t>
      </w:r>
      <w:r w:rsidRPr="00CF6BFA">
        <w:rPr>
          <w:position w:val="-10"/>
        </w:rPr>
        <w:object w:dxaOrig="260" w:dyaOrig="340">
          <v:shape id="_x0000_i1341" type="#_x0000_t75" style="width:12.9pt;height:19pt" o:ole="">
            <v:imagedata r:id="rId557" o:title=""/>
          </v:shape>
          <o:OLEObject Type="Embed" ProgID="Equation.3" ShapeID="_x0000_i1341" DrawAspect="Content" ObjectID="_1498983318" r:id="rId610"/>
        </w:object>
      </w:r>
      <w:r>
        <w:t xml:space="preserve">values) are generally small </w:t>
      </w:r>
      <w:r w:rsidR="00664D6C">
        <w:t>and lower than 5 percent</w:t>
      </w:r>
      <w:r w:rsidR="00545395">
        <w:t xml:space="preserve">. The highest APB is for </w:t>
      </w:r>
      <w:r w:rsidR="00F12524">
        <w:t>the</w:t>
      </w:r>
      <w:r>
        <w:t xml:space="preserve"> </w:t>
      </w:r>
      <w:r w:rsidRPr="00D02917">
        <w:rPr>
          <w:rFonts w:ascii="Calibri" w:hAnsi="Calibri"/>
          <w:color w:val="000000"/>
          <w:position w:val="-10"/>
        </w:rPr>
        <w:object w:dxaOrig="340" w:dyaOrig="340">
          <v:shape id="_x0000_i1342" type="#_x0000_t75" style="width:19pt;height:19pt" o:ole="">
            <v:imagedata r:id="rId611" o:title=""/>
          </v:shape>
          <o:OLEObject Type="Embed" ProgID="Equation.3" ShapeID="_x0000_i1342" DrawAspect="Content" ObjectID="_1498983319" r:id="rId612"/>
        </w:object>
      </w:r>
      <w:r w:rsidR="002328C0">
        <w:rPr>
          <w:rFonts w:ascii="Calibri" w:hAnsi="Calibri"/>
          <w:color w:val="000000"/>
          <w:position w:val="-10"/>
        </w:rPr>
        <w:t xml:space="preserve"> </w:t>
      </w:r>
      <w:r w:rsidR="002328C0">
        <w:t xml:space="preserve">parameter, though </w:t>
      </w:r>
      <w:r w:rsidR="002328C0" w:rsidRPr="002328C0">
        <w:t>this could also be a</w:t>
      </w:r>
      <w:r w:rsidR="00545395">
        <w:t>ttributed to the low true value</w:t>
      </w:r>
      <w:r w:rsidR="002328C0" w:rsidRPr="002328C0">
        <w:t xml:space="preserve"> of </w:t>
      </w:r>
      <w:r w:rsidR="002328C0">
        <w:t>this parameter</w:t>
      </w:r>
      <w:r w:rsidR="00F12524">
        <w:t xml:space="preserve"> (which inflate</w:t>
      </w:r>
      <w:r w:rsidR="00545395">
        <w:t>s</w:t>
      </w:r>
      <w:r w:rsidR="002328C0" w:rsidRPr="002328C0">
        <w:t xml:space="preserve"> the absolute percentage bias </w:t>
      </w:r>
      <w:r w:rsidR="00545395">
        <w:t>value</w:t>
      </w:r>
      <w:r w:rsidR="002328C0" w:rsidRPr="002328C0">
        <w:t>).</w:t>
      </w:r>
      <w:r w:rsidR="002328C0">
        <w:t xml:space="preserve"> Finally, the recovery of spatial autoregressive parameter</w:t>
      </w:r>
      <w:r w:rsidR="00F12524">
        <w:t>s i</w:t>
      </w:r>
      <w:r w:rsidR="00545395">
        <w:t>s exceptionally good in the low dependence case, with a</w:t>
      </w:r>
      <w:r w:rsidR="00F12524">
        <w:t>ll</w:t>
      </w:r>
      <w:r w:rsidR="00545395">
        <w:t xml:space="preserve"> three parameters having</w:t>
      </w:r>
      <w:r w:rsidR="002328C0">
        <w:t xml:space="preserve"> an associated APB value of zero</w:t>
      </w:r>
      <w:r w:rsidR="00C6782E">
        <w:t xml:space="preserve"> (simply a remarkable happenstance).</w:t>
      </w:r>
      <w:r w:rsidR="002328C0">
        <w:t xml:space="preserve"> </w:t>
      </w:r>
      <w:r w:rsidR="00545395">
        <w:t>The parameters are also quite well recovered in the high dependence case, though not as well as in the low dependence case, a result of the additional non-linearity generated in the CML function.</w:t>
      </w:r>
    </w:p>
    <w:p w:rsidR="00545395" w:rsidRPr="008401B9" w:rsidRDefault="00545395" w:rsidP="00545395">
      <w:pPr>
        <w:pStyle w:val="Default"/>
        <w:spacing w:line="360" w:lineRule="auto"/>
        <w:ind w:firstLine="720"/>
        <w:jc w:val="both"/>
        <w:rPr>
          <w:rFonts w:ascii="Times New Roman" w:hAnsi="Times New Roman" w:cs="Times New Roman"/>
        </w:rPr>
      </w:pPr>
      <w:r w:rsidRPr="00545395">
        <w:rPr>
          <w:rFonts w:ascii="Times New Roman" w:eastAsia="Times New Roman" w:hAnsi="Times New Roman" w:cs="Times New Roman"/>
          <w:color w:val="auto"/>
        </w:rPr>
        <w:t>The standard</w:t>
      </w:r>
      <w:r w:rsidR="00843D18" w:rsidRPr="00545395">
        <w:rPr>
          <w:rFonts w:ascii="Times New Roman" w:eastAsia="Times New Roman" w:hAnsi="Times New Roman" w:cs="Times New Roman"/>
          <w:color w:val="auto"/>
        </w:rPr>
        <w:t xml:space="preserve"> error estimates of the parameters indicate good empirical efficiency of the MACML estimator. Across all parameters, the finite sample standard error (FS</w:t>
      </w:r>
      <w:r w:rsidR="0012541A">
        <w:rPr>
          <w:rFonts w:ascii="Times New Roman" w:eastAsia="Times New Roman" w:hAnsi="Times New Roman" w:cs="Times New Roman"/>
          <w:color w:val="auto"/>
        </w:rPr>
        <w:t>S</w:t>
      </w:r>
      <w:r w:rsidR="00843D18" w:rsidRPr="00545395">
        <w:rPr>
          <w:rFonts w:ascii="Times New Roman" w:eastAsia="Times New Roman" w:hAnsi="Times New Roman" w:cs="Times New Roman"/>
          <w:color w:val="auto"/>
        </w:rPr>
        <w:t>E) is a</w:t>
      </w:r>
      <w:r w:rsidRPr="00545395">
        <w:rPr>
          <w:rFonts w:ascii="Times New Roman" w:eastAsia="Times New Roman" w:hAnsi="Times New Roman" w:cs="Times New Roman"/>
          <w:color w:val="auto"/>
        </w:rPr>
        <w:t xml:space="preserve"> mere </w:t>
      </w:r>
      <w:r w:rsidR="00BB46D2">
        <w:rPr>
          <w:rFonts w:ascii="Times New Roman" w:eastAsia="Times New Roman" w:hAnsi="Times New Roman" w:cs="Times New Roman"/>
          <w:color w:val="auto"/>
        </w:rPr>
        <w:t>2</w:t>
      </w:r>
      <w:r w:rsidR="00BB46D2" w:rsidRPr="00545395">
        <w:rPr>
          <w:rFonts w:ascii="Times New Roman" w:eastAsia="Times New Roman" w:hAnsi="Times New Roman" w:cs="Times New Roman"/>
          <w:color w:val="auto"/>
        </w:rPr>
        <w:t xml:space="preserve"> </w:t>
      </w:r>
      <w:r w:rsidR="00664D6C">
        <w:rPr>
          <w:rFonts w:ascii="Times New Roman" w:hAnsi="Times New Roman"/>
        </w:rPr>
        <w:t>percent</w:t>
      </w:r>
      <w:r w:rsidR="00843D18" w:rsidRPr="00545395">
        <w:rPr>
          <w:rFonts w:ascii="Times New Roman" w:eastAsia="Times New Roman" w:hAnsi="Times New Roman" w:cs="Times New Roman"/>
          <w:color w:val="auto"/>
        </w:rPr>
        <w:t xml:space="preserve"> of the mean </w:t>
      </w:r>
      <w:r w:rsidRPr="00545395">
        <w:rPr>
          <w:rFonts w:ascii="Times New Roman" w:eastAsia="Times New Roman" w:hAnsi="Times New Roman" w:cs="Times New Roman"/>
          <w:color w:val="auto"/>
        </w:rPr>
        <w:t xml:space="preserve">parameter </w:t>
      </w:r>
      <w:r w:rsidR="00843D18" w:rsidRPr="00545395">
        <w:rPr>
          <w:rFonts w:ascii="Times New Roman" w:eastAsia="Times New Roman" w:hAnsi="Times New Roman" w:cs="Times New Roman"/>
          <w:color w:val="auto"/>
        </w:rPr>
        <w:t>estimate</w:t>
      </w:r>
      <w:r w:rsidRPr="00545395">
        <w:rPr>
          <w:rFonts w:ascii="Times New Roman" w:eastAsia="Times New Roman" w:hAnsi="Times New Roman" w:cs="Times New Roman"/>
          <w:color w:val="auto"/>
        </w:rPr>
        <w:t xml:space="preserve"> in the low </w:t>
      </w:r>
      <w:r w:rsidR="00664D6C">
        <w:rPr>
          <w:rFonts w:ascii="Times New Roman" w:eastAsia="Times New Roman" w:hAnsi="Times New Roman" w:cs="Times New Roman"/>
          <w:color w:val="auto"/>
        </w:rPr>
        <w:t xml:space="preserve">spatial dependence case and 4.8 </w:t>
      </w:r>
      <w:r w:rsidR="00664D6C">
        <w:rPr>
          <w:rFonts w:ascii="Times New Roman" w:hAnsi="Times New Roman"/>
        </w:rPr>
        <w:t>percent</w:t>
      </w:r>
      <w:r w:rsidRPr="00545395">
        <w:rPr>
          <w:rFonts w:ascii="Times New Roman" w:eastAsia="Times New Roman" w:hAnsi="Times New Roman" w:cs="Times New Roman"/>
          <w:color w:val="auto"/>
        </w:rPr>
        <w:t xml:space="preserve"> of the mean parameter estimate in the high spatial dependence case,</w:t>
      </w:r>
      <w:r>
        <w:t xml:space="preserve"> </w:t>
      </w:r>
      <w:r w:rsidRPr="008401B9">
        <w:rPr>
          <w:rFonts w:ascii="Times New Roman" w:hAnsi="Times New Roman" w:cs="Times New Roman"/>
        </w:rPr>
        <w:t>indicating very good empirical efficiency of the MACML estimator for the SMDCP model. Another observation from the finite sample standard error estimates is that these estimates (as a percentage of the mean estimates) are generally higher for the</w:t>
      </w:r>
      <w:r w:rsidR="00A20533">
        <w:rPr>
          <w:rFonts w:ascii="Times New Roman" w:hAnsi="Times New Roman" w:cs="Times New Roman"/>
        </w:rPr>
        <w:t xml:space="preserve"> </w:t>
      </w:r>
      <w:r w:rsidR="00A20533" w:rsidRPr="00A20533">
        <w:rPr>
          <w:rFonts w:ascii="Times New Roman" w:hAnsi="Times New Roman" w:cs="Times New Roman"/>
          <w:b/>
          <w:i/>
        </w:rPr>
        <w:t>γ</w:t>
      </w:r>
      <w:r w:rsidRPr="008401B9">
        <w:rPr>
          <w:rFonts w:ascii="Times New Roman" w:hAnsi="Times New Roman" w:cs="Times New Roman"/>
        </w:rPr>
        <w:t xml:space="preserve"> parameters relative to the other parameters, specifically for the high spatial dependence case, reinforcing the finding earlier that the </w:t>
      </w:r>
      <w:r w:rsidR="00A20533" w:rsidRPr="00A20533">
        <w:rPr>
          <w:rFonts w:ascii="Times New Roman" w:hAnsi="Times New Roman" w:cs="Times New Roman"/>
          <w:b/>
          <w:i/>
        </w:rPr>
        <w:t>γ</w:t>
      </w:r>
      <w:r w:rsidRPr="008401B9">
        <w:rPr>
          <w:rFonts w:ascii="Times New Roman" w:hAnsi="Times New Roman" w:cs="Times New Roman"/>
        </w:rPr>
        <w:t xml:space="preserve"> parameters are more difficult to recover than other parameters. </w:t>
      </w:r>
    </w:p>
    <w:p w:rsidR="002420EF" w:rsidRPr="002420EF" w:rsidRDefault="00545395" w:rsidP="002420EF">
      <w:pPr>
        <w:pStyle w:val="CM3"/>
        <w:widowControl/>
        <w:tabs>
          <w:tab w:val="left" w:pos="720"/>
        </w:tabs>
        <w:spacing w:before="0" w:after="0" w:line="360" w:lineRule="auto"/>
        <w:ind w:firstLine="720"/>
      </w:pPr>
      <w:r w:rsidRPr="008401B9">
        <w:rPr>
          <w:rFonts w:eastAsia="Calibri" w:cs="Arial"/>
          <w:color w:val="000000"/>
        </w:rPr>
        <w:t xml:space="preserve">The finite sample standard errors and the asymptotic standard errors obtained using the </w:t>
      </w:r>
      <w:proofErr w:type="spellStart"/>
      <w:r w:rsidRPr="008401B9">
        <w:rPr>
          <w:rFonts w:eastAsia="Calibri" w:cs="Arial"/>
          <w:color w:val="000000"/>
        </w:rPr>
        <w:t>Godambe</w:t>
      </w:r>
      <w:proofErr w:type="spellEnd"/>
      <w:r w:rsidRPr="008401B9">
        <w:rPr>
          <w:rFonts w:eastAsia="Calibri" w:cs="Arial"/>
          <w:color w:val="000000"/>
        </w:rPr>
        <w:t xml:space="preserve"> matrix in the CML method are also close, with the relative efficiency value between 0.8-1.2 for most of the parameters in both the low dependence and high dependence cases. The efficiency values are outside the 0.8-1.2 range for </w:t>
      </w:r>
      <w:r w:rsidR="00C6782E">
        <w:rPr>
          <w:rFonts w:eastAsia="Calibri" w:cs="Arial"/>
          <w:color w:val="000000"/>
        </w:rPr>
        <w:t xml:space="preserve">some elements of the </w:t>
      </w:r>
      <w:r w:rsidR="004B50E1">
        <w:rPr>
          <w:rFonts w:eastAsia="Calibri" w:cs="Arial"/>
          <w:color w:val="000000"/>
        </w:rPr>
        <w:t>mean vector of</w:t>
      </w:r>
      <w:r w:rsidR="00A20533">
        <w:rPr>
          <w:rFonts w:eastAsia="Calibri" w:cs="Arial"/>
          <w:color w:val="000000"/>
        </w:rPr>
        <w:t xml:space="preserve"> </w:t>
      </w:r>
      <w:r w:rsidR="004B50E1" w:rsidRPr="00910617">
        <w:rPr>
          <w:position w:val="-14"/>
        </w:rPr>
        <w:object w:dxaOrig="300" w:dyaOrig="375">
          <v:shape id="_x0000_i1343" type="#_x0000_t75" style="width:16.3pt;height:19.7pt" o:ole="">
            <v:imagedata r:id="rId526" o:title=""/>
          </v:shape>
          <o:OLEObject Type="Embed" ProgID="Equation.3" ShapeID="_x0000_i1343" DrawAspect="Content" ObjectID="_1498983320" r:id="rId613"/>
        </w:object>
      </w:r>
      <w:r w:rsidR="004B50E1" w:rsidRPr="004B50E1">
        <w:rPr>
          <w:rFonts w:eastAsia="Calibri" w:cs="Arial"/>
          <w:color w:val="000000"/>
        </w:rPr>
        <w:t>,</w:t>
      </w:r>
      <w:r w:rsidR="004B50E1">
        <w:rPr>
          <w:position w:val="-14"/>
        </w:rPr>
        <w:t xml:space="preserve"> </w:t>
      </w:r>
      <w:r w:rsidRPr="008401B9">
        <w:rPr>
          <w:rFonts w:eastAsia="Calibri" w:cs="Arial"/>
          <w:color w:val="000000"/>
        </w:rPr>
        <w:t xml:space="preserve">some of the </w:t>
      </w:r>
      <w:proofErr w:type="spellStart"/>
      <w:r w:rsidRPr="008401B9">
        <w:rPr>
          <w:rFonts w:eastAsia="Calibri" w:cs="Arial"/>
          <w:color w:val="000000"/>
        </w:rPr>
        <w:t>Cholesky</w:t>
      </w:r>
      <w:proofErr w:type="spellEnd"/>
      <w:r w:rsidRPr="008401B9">
        <w:rPr>
          <w:rFonts w:eastAsia="Calibri" w:cs="Arial"/>
          <w:color w:val="000000"/>
        </w:rPr>
        <w:t xml:space="preserve"> decomposition elements of the error covariance matrix (</w:t>
      </w:r>
      <w:r w:rsidRPr="00A20533">
        <w:rPr>
          <w:rFonts w:eastAsia="Calibri" w:cs="Arial"/>
          <w:i/>
          <w:color w:val="000000"/>
        </w:rPr>
        <w:t>i.e.</w:t>
      </w:r>
      <w:r w:rsidRPr="008401B9">
        <w:rPr>
          <w:rFonts w:eastAsia="Calibri" w:cs="Arial"/>
          <w:color w:val="000000"/>
        </w:rPr>
        <w:t xml:space="preserve">, the elements of the </w:t>
      </w:r>
      <w:r w:rsidRPr="008401B9">
        <w:rPr>
          <w:color w:val="000000"/>
          <w:position w:val="-10"/>
        </w:rPr>
        <w:object w:dxaOrig="260" w:dyaOrig="340">
          <v:shape id="_x0000_i1344" type="#_x0000_t75" style="width:12.9pt;height:19pt" o:ole="">
            <v:imagedata r:id="rId557" o:title=""/>
          </v:shape>
          <o:OLEObject Type="Embed" ProgID="Equation.3" ShapeID="_x0000_i1344" DrawAspect="Content" ObjectID="_1498983321" r:id="rId614"/>
        </w:object>
      </w:r>
      <w:r w:rsidRPr="008401B9">
        <w:rPr>
          <w:rFonts w:eastAsia="Calibri" w:cs="Arial"/>
          <w:color w:val="000000"/>
        </w:rPr>
        <w:t xml:space="preserve">vector) and </w:t>
      </w:r>
      <w:r w:rsidR="00C6782E">
        <w:rPr>
          <w:rFonts w:eastAsia="Calibri" w:cs="Arial"/>
          <w:color w:val="000000"/>
        </w:rPr>
        <w:t xml:space="preserve">some of </w:t>
      </w:r>
      <w:r w:rsidRPr="008401B9">
        <w:rPr>
          <w:rFonts w:eastAsia="Calibri" w:cs="Arial"/>
          <w:color w:val="000000"/>
        </w:rPr>
        <w:t>the spatial autoregressive parameters (</w:t>
      </w:r>
      <w:r w:rsidRPr="008401B9">
        <w:rPr>
          <w:rFonts w:eastAsia="Calibri" w:cs="Arial"/>
          <w:i/>
          <w:color w:val="000000"/>
        </w:rPr>
        <w:t>i.e.</w:t>
      </w:r>
      <w:r w:rsidRPr="008401B9">
        <w:rPr>
          <w:rFonts w:eastAsia="Calibri" w:cs="Arial"/>
          <w:color w:val="000000"/>
        </w:rPr>
        <w:t xml:space="preserve">, the elements of the </w:t>
      </w:r>
      <w:r w:rsidR="00EC62CB" w:rsidRPr="00EC62CB">
        <w:rPr>
          <w:b/>
        </w:rPr>
        <w:t>δ</w:t>
      </w:r>
      <w:r w:rsidR="00EC62CB" w:rsidRPr="008401B9">
        <w:rPr>
          <w:rFonts w:eastAsia="Calibri" w:cs="Arial"/>
          <w:color w:val="000000"/>
        </w:rPr>
        <w:t xml:space="preserve"> </w:t>
      </w:r>
      <w:r w:rsidRPr="008401B9">
        <w:rPr>
          <w:rFonts w:eastAsia="Calibri" w:cs="Arial"/>
          <w:color w:val="000000"/>
        </w:rPr>
        <w:t xml:space="preserve">vector). However, even this is rather deceptive, since the values are simply an artifact of the low values of the finite sample error and asymptotic standard error for these parameters. In particular, the absolute differences in the finite sample error and asymptotic standard error are quite small even for these parameters. For instance, the relative efficiency values for the elements of the </w:t>
      </w:r>
      <w:r w:rsidR="00EC62CB" w:rsidRPr="00EC62CB">
        <w:rPr>
          <w:b/>
        </w:rPr>
        <w:t>δ</w:t>
      </w:r>
      <w:r w:rsidRPr="008401B9">
        <w:rPr>
          <w:rFonts w:eastAsia="Calibri" w:cs="Arial"/>
          <w:color w:val="000000"/>
        </w:rPr>
        <w:t xml:space="preserve"> </w:t>
      </w:r>
      <w:r w:rsidRPr="008401B9">
        <w:rPr>
          <w:rFonts w:eastAsia="Calibri" w:cs="Arial"/>
          <w:color w:val="000000"/>
        </w:rPr>
        <w:lastRenderedPageBreak/>
        <w:t>vector in the low dependence case are consistently low, but the absolute difference between the finite sample error and asymptotic standard error ranges from 0.001 to 0.003. Overall, the average relative efficiency across all the parameters is 0.</w:t>
      </w:r>
      <w:r w:rsidR="004B50E1">
        <w:rPr>
          <w:rFonts w:eastAsia="Calibri" w:cs="Arial"/>
          <w:color w:val="000000"/>
        </w:rPr>
        <w:t>92</w:t>
      </w:r>
      <w:r w:rsidRPr="008401B9">
        <w:rPr>
          <w:rFonts w:eastAsia="Calibri" w:cs="Arial"/>
          <w:color w:val="000000"/>
        </w:rPr>
        <w:t xml:space="preserve"> for the low dependency case and </w:t>
      </w:r>
      <w:r w:rsidR="004B50E1">
        <w:rPr>
          <w:rFonts w:eastAsia="Calibri" w:cs="Arial"/>
          <w:color w:val="000000"/>
        </w:rPr>
        <w:t>1.03</w:t>
      </w:r>
      <w:r w:rsidRPr="008401B9">
        <w:rPr>
          <w:rFonts w:eastAsia="Calibri" w:cs="Arial"/>
          <w:color w:val="000000"/>
        </w:rPr>
        <w:t xml:space="preserve"> for the high dependency case, indicating that the asymptotic formula is performing well in estimating the finite sample standard error. Further, as for the FS</w:t>
      </w:r>
      <w:r w:rsidR="0012541A">
        <w:rPr>
          <w:rFonts w:eastAsia="Calibri" w:cs="Arial"/>
          <w:color w:val="000000"/>
        </w:rPr>
        <w:t>S</w:t>
      </w:r>
      <w:r w:rsidRPr="008401B9">
        <w:rPr>
          <w:rFonts w:eastAsia="Calibri" w:cs="Arial"/>
          <w:color w:val="000000"/>
        </w:rPr>
        <w:t>E values, the ASE estimate from the MACML procedure, on average acro</w:t>
      </w:r>
      <w:r w:rsidR="00664D6C">
        <w:rPr>
          <w:rFonts w:eastAsia="Calibri" w:cs="Arial"/>
          <w:color w:val="000000"/>
        </w:rPr>
        <w:t xml:space="preserve">ss all parameters, is only 2.24 </w:t>
      </w:r>
      <w:r w:rsidR="00664D6C">
        <w:t>percent</w:t>
      </w:r>
      <w:r w:rsidRPr="008401B9">
        <w:rPr>
          <w:rFonts w:eastAsia="Calibri" w:cs="Arial"/>
          <w:color w:val="000000"/>
        </w:rPr>
        <w:t xml:space="preserve"> of the mean estimate in </w:t>
      </w:r>
      <w:r w:rsidR="00664D6C">
        <w:rPr>
          <w:rFonts w:eastAsia="Calibri" w:cs="Arial"/>
          <w:color w:val="000000"/>
        </w:rPr>
        <w:t xml:space="preserve">the low dependence case and 4.8 </w:t>
      </w:r>
      <w:r w:rsidR="00664D6C">
        <w:t>percent</w:t>
      </w:r>
      <w:r w:rsidRPr="008401B9">
        <w:rPr>
          <w:rFonts w:eastAsia="Calibri" w:cs="Arial"/>
          <w:color w:val="000000"/>
        </w:rPr>
        <w:t xml:space="preserve"> of the mean estimate in the high d</w:t>
      </w:r>
      <w:r w:rsidR="00526CC1">
        <w:rPr>
          <w:rFonts w:eastAsia="Calibri" w:cs="Arial"/>
          <w:color w:val="000000"/>
        </w:rPr>
        <w:t xml:space="preserve">ependence case, indicating </w:t>
      </w:r>
      <w:r w:rsidRPr="008401B9">
        <w:rPr>
          <w:rFonts w:eastAsia="Calibri" w:cs="Arial"/>
          <w:color w:val="000000"/>
        </w:rPr>
        <w:t xml:space="preserve">good efficiency of the MACML procedure even using the ASE estimate for the </w:t>
      </w:r>
      <w:proofErr w:type="gramStart"/>
      <w:r w:rsidRPr="008401B9">
        <w:rPr>
          <w:rFonts w:eastAsia="Calibri" w:cs="Arial"/>
          <w:color w:val="000000"/>
        </w:rPr>
        <w:t>FS</w:t>
      </w:r>
      <w:r w:rsidR="00CF18FA">
        <w:rPr>
          <w:rFonts w:eastAsia="Calibri" w:cs="Arial"/>
          <w:color w:val="000000"/>
        </w:rPr>
        <w:t>S</w:t>
      </w:r>
      <w:r w:rsidRPr="008401B9">
        <w:rPr>
          <w:rFonts w:eastAsia="Calibri" w:cs="Arial"/>
          <w:color w:val="000000"/>
        </w:rPr>
        <w:t>E</w:t>
      </w:r>
      <w:r>
        <w:t>.</w:t>
      </w:r>
      <w:proofErr w:type="gramEnd"/>
    </w:p>
    <w:p w:rsidR="00545395" w:rsidRDefault="00545395" w:rsidP="007F19D7">
      <w:pPr>
        <w:pStyle w:val="CM3"/>
        <w:widowControl/>
        <w:tabs>
          <w:tab w:val="left" w:pos="720"/>
        </w:tabs>
        <w:spacing w:before="0" w:after="0" w:line="360" w:lineRule="auto"/>
        <w:ind w:firstLine="720"/>
      </w:pPr>
      <w:r>
        <w:t>Finally, the last column of Tables 1a and 1b present the approximation error (APERR) for each of the parameter</w:t>
      </w:r>
      <w:r w:rsidR="00C6782E">
        <w:t>s</w:t>
      </w:r>
      <w:r>
        <w:t>, because of the use of different permutations. These entries indicate that the APERR is of the order of 0.005 or less, across both the low dependence and high spatial dependence cases. More importantly, the approximation error (as a percentage of the FS</w:t>
      </w:r>
      <w:r w:rsidR="0012541A">
        <w:t>S</w:t>
      </w:r>
      <w:r>
        <w:t>E or the ASE), averaged across all the par</w:t>
      </w:r>
      <w:r w:rsidR="00664D6C">
        <w:t>ameters, is of the order of 7.5 percent</w:t>
      </w:r>
      <w:r>
        <w:t xml:space="preserve"> of the sampling error for the low dependen</w:t>
      </w:r>
      <w:r w:rsidR="00664D6C">
        <w:t>ce case and of the order of 3.5 percent</w:t>
      </w:r>
      <w:r>
        <w:t xml:space="preserve"> of the sampling error for the high dependence case. This is clear evidence that even a single permutation (per observation) of the MACML estimator provides adequate precision, in the sense that the convergent values are about the same for a given data set regardless of the </w:t>
      </w:r>
      <w:r w:rsidR="00C35121">
        <w:t xml:space="preserve">permutation used for the decomposition of the </w:t>
      </w:r>
      <w:r>
        <w:t xml:space="preserve">multivariate </w:t>
      </w:r>
      <w:r w:rsidR="00C35121">
        <w:t>probability expression within the MACML approach. This is indeed a remarkable result.</w:t>
      </w:r>
    </w:p>
    <w:p w:rsidR="00545395" w:rsidRDefault="00545395" w:rsidP="00467134">
      <w:pPr>
        <w:pStyle w:val="CM3"/>
        <w:widowControl/>
        <w:spacing w:before="0" w:after="0" w:line="360" w:lineRule="auto"/>
        <w:ind w:firstLine="720"/>
      </w:pPr>
    </w:p>
    <w:p w:rsidR="00C35121" w:rsidRPr="00966943" w:rsidRDefault="001465BB" w:rsidP="00966943">
      <w:pPr>
        <w:spacing w:after="0" w:line="360" w:lineRule="auto"/>
        <w:ind w:firstLine="720"/>
        <w:jc w:val="both"/>
        <w:rPr>
          <w:rFonts w:ascii="Times New Roman" w:hAnsi="Times New Roman"/>
          <w:i/>
          <w:sz w:val="24"/>
          <w:szCs w:val="24"/>
        </w:rPr>
      </w:pPr>
      <w:proofErr w:type="gramStart"/>
      <w:r w:rsidRPr="00966943">
        <w:rPr>
          <w:rFonts w:ascii="Times New Roman" w:hAnsi="Times New Roman"/>
          <w:i/>
          <w:sz w:val="24"/>
          <w:szCs w:val="24"/>
        </w:rPr>
        <w:t xml:space="preserve">Comparison between </w:t>
      </w:r>
      <w:r w:rsidR="00C35121" w:rsidRPr="00966943">
        <w:rPr>
          <w:rFonts w:ascii="Times New Roman" w:hAnsi="Times New Roman"/>
          <w:i/>
          <w:sz w:val="24"/>
          <w:szCs w:val="24"/>
        </w:rPr>
        <w:t xml:space="preserve">the </w:t>
      </w:r>
      <w:r w:rsidRPr="00966943">
        <w:rPr>
          <w:rFonts w:ascii="Times New Roman" w:hAnsi="Times New Roman"/>
          <w:i/>
          <w:sz w:val="24"/>
          <w:szCs w:val="24"/>
        </w:rPr>
        <w:t xml:space="preserve">SMDCP </w:t>
      </w:r>
      <w:r w:rsidR="00C35121" w:rsidRPr="00966943">
        <w:rPr>
          <w:rFonts w:ascii="Times New Roman" w:hAnsi="Times New Roman"/>
          <w:i/>
          <w:sz w:val="24"/>
          <w:szCs w:val="24"/>
        </w:rPr>
        <w:t xml:space="preserve">Model </w:t>
      </w:r>
      <w:r w:rsidRPr="00966943">
        <w:rPr>
          <w:rFonts w:ascii="Times New Roman" w:hAnsi="Times New Roman"/>
          <w:i/>
          <w:sz w:val="24"/>
          <w:szCs w:val="24"/>
        </w:rPr>
        <w:t xml:space="preserve">and </w:t>
      </w:r>
      <w:r w:rsidR="00C35121" w:rsidRPr="00966943">
        <w:rPr>
          <w:rFonts w:ascii="Times New Roman" w:hAnsi="Times New Roman"/>
          <w:i/>
          <w:sz w:val="24"/>
          <w:szCs w:val="24"/>
        </w:rPr>
        <w:t>more Restrictive Models</w:t>
      </w:r>
      <w:r w:rsidR="00966943" w:rsidRPr="00966943">
        <w:rPr>
          <w:rFonts w:ascii="Times New Roman" w:hAnsi="Times New Roman"/>
          <w:sz w:val="24"/>
          <w:szCs w:val="24"/>
        </w:rPr>
        <w:t>.</w:t>
      </w:r>
      <w:proofErr w:type="gramEnd"/>
      <w:r w:rsidR="00966943" w:rsidRPr="00966943">
        <w:rPr>
          <w:rFonts w:ascii="Times New Roman" w:hAnsi="Times New Roman"/>
          <w:sz w:val="24"/>
          <w:szCs w:val="24"/>
        </w:rPr>
        <w:t xml:space="preserve"> </w:t>
      </w:r>
      <w:r w:rsidRPr="00966943">
        <w:rPr>
          <w:rFonts w:ascii="Times New Roman" w:hAnsi="Times New Roman"/>
          <w:sz w:val="24"/>
          <w:szCs w:val="24"/>
        </w:rPr>
        <w:t xml:space="preserve">In this section, we </w:t>
      </w:r>
      <w:r w:rsidR="00A877F2" w:rsidRPr="00966943">
        <w:rPr>
          <w:rFonts w:ascii="Times New Roman" w:hAnsi="Times New Roman"/>
          <w:sz w:val="24"/>
          <w:szCs w:val="24"/>
        </w:rPr>
        <w:t xml:space="preserve">compare the </w:t>
      </w:r>
      <w:r w:rsidR="00C35121" w:rsidRPr="00966943">
        <w:rPr>
          <w:rFonts w:ascii="Times New Roman" w:hAnsi="Times New Roman"/>
          <w:sz w:val="24"/>
          <w:szCs w:val="24"/>
        </w:rPr>
        <w:t>performance of the</w:t>
      </w:r>
      <w:r w:rsidR="00A877F2" w:rsidRPr="00966943">
        <w:rPr>
          <w:rFonts w:ascii="Times New Roman" w:hAnsi="Times New Roman"/>
          <w:sz w:val="24"/>
          <w:szCs w:val="24"/>
        </w:rPr>
        <w:t xml:space="preserve"> </w:t>
      </w:r>
      <w:r w:rsidR="00C35121" w:rsidRPr="00966943">
        <w:rPr>
          <w:rFonts w:ascii="Times New Roman" w:hAnsi="Times New Roman"/>
          <w:sz w:val="24"/>
          <w:szCs w:val="24"/>
        </w:rPr>
        <w:t>S</w:t>
      </w:r>
      <w:r w:rsidR="00A877F2" w:rsidRPr="00966943">
        <w:rPr>
          <w:rFonts w:ascii="Times New Roman" w:hAnsi="Times New Roman"/>
          <w:sz w:val="24"/>
          <w:szCs w:val="24"/>
        </w:rPr>
        <w:t xml:space="preserve">MDCP model </w:t>
      </w:r>
      <w:r w:rsidR="00C35121" w:rsidRPr="00966943">
        <w:rPr>
          <w:rFonts w:ascii="Times New Roman" w:hAnsi="Times New Roman"/>
          <w:sz w:val="24"/>
          <w:szCs w:val="24"/>
        </w:rPr>
        <w:t xml:space="preserve">formulation </w:t>
      </w:r>
      <w:r w:rsidR="007E1166" w:rsidRPr="00966943">
        <w:rPr>
          <w:rFonts w:ascii="Times New Roman" w:hAnsi="Times New Roman"/>
          <w:sz w:val="24"/>
          <w:szCs w:val="24"/>
        </w:rPr>
        <w:t>with</w:t>
      </w:r>
      <w:r w:rsidR="00A877F2" w:rsidRPr="00966943">
        <w:rPr>
          <w:rFonts w:ascii="Times New Roman" w:hAnsi="Times New Roman"/>
          <w:sz w:val="24"/>
          <w:szCs w:val="24"/>
        </w:rPr>
        <w:t xml:space="preserve"> the </w:t>
      </w:r>
      <w:r w:rsidR="00C35121" w:rsidRPr="00966943">
        <w:rPr>
          <w:rFonts w:ascii="Times New Roman" w:hAnsi="Times New Roman"/>
          <w:sz w:val="24"/>
          <w:szCs w:val="24"/>
        </w:rPr>
        <w:t>more restrictive formulations, when the data generated actually conforms to the SMDCP (see</w:t>
      </w:r>
      <w:r w:rsidR="006C5C40" w:rsidRPr="00966943">
        <w:rPr>
          <w:rFonts w:ascii="Times New Roman" w:hAnsi="Times New Roman"/>
          <w:sz w:val="24"/>
          <w:szCs w:val="24"/>
        </w:rPr>
        <w:t xml:space="preserve"> the section entitled</w:t>
      </w:r>
      <w:r w:rsidR="00C35121" w:rsidRPr="00966943">
        <w:rPr>
          <w:rFonts w:ascii="Times New Roman" w:hAnsi="Times New Roman"/>
          <w:sz w:val="24"/>
          <w:szCs w:val="24"/>
        </w:rPr>
        <w:t xml:space="preserve"> </w:t>
      </w:r>
      <w:r w:rsidR="006C5C40" w:rsidRPr="00966943">
        <w:rPr>
          <w:rFonts w:ascii="Times New Roman" w:hAnsi="Times New Roman"/>
          <w:sz w:val="24"/>
          <w:szCs w:val="24"/>
        </w:rPr>
        <w:t>“Additional Restrictive Model Comparisons with the Proposed Model”</w:t>
      </w:r>
      <w:r w:rsidR="00C35121" w:rsidRPr="00966943">
        <w:rPr>
          <w:rFonts w:ascii="Times New Roman" w:hAnsi="Times New Roman"/>
          <w:sz w:val="24"/>
          <w:szCs w:val="24"/>
        </w:rPr>
        <w:t>). This provides a sense of the bi</w:t>
      </w:r>
      <w:r w:rsidR="00526CC1" w:rsidRPr="00966943">
        <w:rPr>
          <w:rFonts w:ascii="Times New Roman" w:hAnsi="Times New Roman"/>
          <w:sz w:val="24"/>
          <w:szCs w:val="24"/>
        </w:rPr>
        <w:t xml:space="preserve">ases that may accrue from </w:t>
      </w:r>
      <w:r w:rsidR="00C35121" w:rsidRPr="00966943">
        <w:rPr>
          <w:rFonts w:ascii="Times New Roman" w:hAnsi="Times New Roman"/>
          <w:sz w:val="24"/>
          <w:szCs w:val="24"/>
        </w:rPr>
        <w:t xml:space="preserve">using a restrictive specification. </w:t>
      </w:r>
    </w:p>
    <w:p w:rsidR="00C35121" w:rsidRPr="00D039F3" w:rsidRDefault="00C35121" w:rsidP="007F19D7">
      <w:pPr>
        <w:pStyle w:val="CM3"/>
        <w:widowControl/>
        <w:tabs>
          <w:tab w:val="left" w:pos="720"/>
        </w:tabs>
        <w:spacing w:before="0" w:after="0" w:line="360" w:lineRule="auto"/>
        <w:ind w:firstLine="720"/>
      </w:pPr>
      <w:r>
        <w:t xml:space="preserve">The comparison of the SMDCP model with the </w:t>
      </w:r>
      <w:r w:rsidRPr="00910617">
        <w:t>spatial IID MDCP (or SIMDCP) model</w:t>
      </w:r>
      <w:r>
        <w:t xml:space="preserve"> tests the restriction that there is no covariance in the unobserved determinants of the baseline utilities of the land-use types within each grid. The column panel entitled “SIMDCP model” in Table 2 presents the mean estimates and the APB values for the elements of </w:t>
      </w:r>
      <w:proofErr w:type="gramStart"/>
      <w:r>
        <w:t xml:space="preserve">the </w:t>
      </w:r>
      <w:proofErr w:type="gramEnd"/>
      <w:r w:rsidRPr="00A7252C">
        <w:rPr>
          <w:position w:val="-10"/>
        </w:rPr>
        <w:object w:dxaOrig="260" w:dyaOrig="340">
          <v:shape id="_x0000_i1345" type="#_x0000_t75" style="width:12.9pt;height:19pt" o:ole="">
            <v:imagedata r:id="rId599" o:title=""/>
          </v:shape>
          <o:OLEObject Type="Embed" ProgID="Equation.3" ShapeID="_x0000_i1345" DrawAspect="Content" ObjectID="_1498983322" r:id="rId615"/>
        </w:object>
      </w:r>
      <w:r w:rsidRPr="00C35121">
        <w:t>,</w:t>
      </w:r>
      <w:r w:rsidR="00A20533">
        <w:t xml:space="preserve"> </w:t>
      </w:r>
      <w:r w:rsidR="00A20533" w:rsidRPr="00A20533">
        <w:rPr>
          <w:b/>
        </w:rPr>
        <w:t>γ</w:t>
      </w:r>
      <w:r w:rsidR="00A20533">
        <w:rPr>
          <w:color w:val="000000"/>
        </w:rPr>
        <w:t>,</w:t>
      </w:r>
      <w:r w:rsidRPr="00C35121">
        <w:t xml:space="preserve"> and</w:t>
      </w:r>
      <w:r w:rsidR="00A20533">
        <w:t xml:space="preserve"> </w:t>
      </w:r>
      <w:r w:rsidR="00A20533" w:rsidRPr="00A20533">
        <w:rPr>
          <w:b/>
        </w:rPr>
        <w:t>δ</w:t>
      </w:r>
      <w:r>
        <w:rPr>
          <w:color w:val="000000"/>
          <w:position w:val="-10"/>
        </w:rPr>
        <w:t xml:space="preserve"> </w:t>
      </w:r>
      <w:r>
        <w:rPr>
          <w:color w:val="000000"/>
          <w:position w:val="-6"/>
        </w:rPr>
        <w:t xml:space="preserve"> </w:t>
      </w:r>
      <w:r w:rsidRPr="00D039F3">
        <w:t>vector (the elements in the</w:t>
      </w:r>
      <w:r w:rsidR="00D039F3">
        <w:t xml:space="preserve"> </w:t>
      </w:r>
      <w:r w:rsidR="00D039F3" w:rsidRPr="00D039F3">
        <w:rPr>
          <w:position w:val="-10"/>
        </w:rPr>
        <w:object w:dxaOrig="260" w:dyaOrig="340">
          <v:shape id="_x0000_i1346" type="#_x0000_t75" style="width:12.9pt;height:19pt" o:ole="">
            <v:imagedata r:id="rId616" o:title=""/>
          </v:shape>
          <o:OLEObject Type="Embed" ProgID="Equation.3" ShapeID="_x0000_i1346" DrawAspect="Content" ObjectID="_1498983323" r:id="rId617"/>
        </w:object>
      </w:r>
      <w:r w:rsidRPr="00D039F3">
        <w:t>vector are all constrained as shown in Equation (25)).</w:t>
      </w:r>
      <w:r>
        <w:t xml:space="preserve"> As can be </w:t>
      </w:r>
      <w:r>
        <w:lastRenderedPageBreak/>
        <w:t>observed, the mean estimates are, in general, not as close to the true parameters as in the SMDCP model. This is particularly noticeable for the</w:t>
      </w:r>
      <w:r w:rsidR="00D039F3">
        <w:t xml:space="preserve"> </w:t>
      </w:r>
      <w:r w:rsidR="00A20533" w:rsidRPr="00A20533">
        <w:rPr>
          <w:b/>
        </w:rPr>
        <w:t>γ</w:t>
      </w:r>
      <w:r w:rsidR="00A20533" w:rsidRPr="00D039F3">
        <w:t xml:space="preserve"> </w:t>
      </w:r>
      <w:r w:rsidRPr="00D039F3">
        <w:t xml:space="preserve">vector elements, with the APB for </w:t>
      </w:r>
      <w:r w:rsidR="00D85F4A" w:rsidRPr="00D039F3">
        <w:t xml:space="preserve">the </w:t>
      </w:r>
      <w:r w:rsidR="00D85F4A">
        <w:t>parameter</w:t>
      </w:r>
      <w:r w:rsidR="00D039F3">
        <w:t xml:space="preserve"> </w:t>
      </w:r>
      <w:r w:rsidR="00D039F3" w:rsidRPr="00D039F3">
        <w:rPr>
          <w:color w:val="000000"/>
          <w:position w:val="-12"/>
        </w:rPr>
        <w:object w:dxaOrig="279" w:dyaOrig="360">
          <v:shape id="_x0000_i1347" type="#_x0000_t75" style="width:12.9pt;height:19pt" o:ole="">
            <v:imagedata r:id="rId618" o:title=""/>
          </v:shape>
          <o:OLEObject Type="Embed" ProgID="Equation.3" ShapeID="_x0000_i1347" DrawAspect="Content" ObjectID="_1498983324" r:id="rId619"/>
        </w:object>
      </w:r>
      <w:r w:rsidR="00664D6C">
        <w:t xml:space="preserve"> being as high as 42 percent</w:t>
      </w:r>
      <w:r>
        <w:t>. The overall AP</w:t>
      </w:r>
      <w:r w:rsidR="00664D6C">
        <w:t>B across all parameters is 9.64 percent</w:t>
      </w:r>
      <w:r>
        <w:t xml:space="preserve"> relative to </w:t>
      </w:r>
      <w:r w:rsidR="0070270D" w:rsidRPr="00214115">
        <w:t>4.05</w:t>
      </w:r>
      <w:r w:rsidR="00664D6C">
        <w:t xml:space="preserve"> percent</w:t>
      </w:r>
      <w:r>
        <w:t xml:space="preserve"> in the SMDCP model, clearly indicating the biases that occur if one </w:t>
      </w:r>
      <w:r w:rsidRPr="00910617">
        <w:t>assumes a restrictive independent and identically distributed specification for the error terms in the baseline utilities</w:t>
      </w:r>
      <w:r>
        <w:t xml:space="preserve"> when </w:t>
      </w:r>
      <w:r w:rsidR="00F711C3">
        <w:t xml:space="preserve">the </w:t>
      </w:r>
      <w:r>
        <w:t xml:space="preserve">data does not conform to such a specification (note that the overall APB of </w:t>
      </w:r>
      <w:r w:rsidR="0070270D" w:rsidRPr="00214115">
        <w:t>4.05</w:t>
      </w:r>
      <w:r w:rsidR="00664D6C">
        <w:t xml:space="preserve"> percent</w:t>
      </w:r>
      <w:r w:rsidR="00F711C3">
        <w:t xml:space="preserve"> </w:t>
      </w:r>
      <w:r>
        <w:t xml:space="preserve">for the SMDCP model is computed </w:t>
      </w:r>
      <w:r w:rsidR="0070270D">
        <w:t xml:space="preserve">based on the 30 datasets and the same single set of replications as for the SIMDCP model; also, the overall APB value for the SMDCP model in this comparison is computed excluding the </w:t>
      </w:r>
      <w:r w:rsidR="00D039F3" w:rsidRPr="00D039F3">
        <w:rPr>
          <w:position w:val="-10"/>
        </w:rPr>
        <w:object w:dxaOrig="260" w:dyaOrig="340">
          <v:shape id="_x0000_i1348" type="#_x0000_t75" style="width:12.9pt;height:19pt" o:ole="">
            <v:imagedata r:id="rId616" o:title=""/>
          </v:shape>
          <o:OLEObject Type="Embed" ProgID="Equation.3" ShapeID="_x0000_i1348" DrawAspect="Content" ObjectID="_1498983325" r:id="rId620"/>
        </w:object>
      </w:r>
      <w:r>
        <w:t>vector</w:t>
      </w:r>
      <w:r w:rsidR="0070270D">
        <w:t xml:space="preserve"> elements that are constrained in the SIMDCP model</w:t>
      </w:r>
      <w:r>
        <w:t xml:space="preserve">). </w:t>
      </w:r>
      <w:r w:rsidR="00A80C98">
        <w:t>The superiority of the SMDCP model</w:t>
      </w:r>
      <w:r>
        <w:t xml:space="preserve"> is further reinforced by the ADCLRT test with five degrees of freedom (corresponding to the five elements in the </w:t>
      </w:r>
      <w:r w:rsidR="00D039F3" w:rsidRPr="00D039F3">
        <w:rPr>
          <w:position w:val="-10"/>
        </w:rPr>
        <w:object w:dxaOrig="260" w:dyaOrig="340">
          <v:shape id="_x0000_i1349" type="#_x0000_t75" style="width:12.9pt;height:19pt" o:ole="">
            <v:imagedata r:id="rId616" o:title=""/>
          </v:shape>
          <o:OLEObject Type="Embed" ProgID="Equation.3" ShapeID="_x0000_i1349" DrawAspect="Content" ObjectID="_1498983326" r:id="rId621"/>
        </w:object>
      </w:r>
      <w:r>
        <w:t>vector). The table chi-squared value with five degree</w:t>
      </w:r>
      <w:r w:rsidR="00664D6C">
        <w:t>s of freedom is 11.07 at the 95 percent</w:t>
      </w:r>
      <w:r>
        <w:t xml:space="preserve"> confidence level, and the ADCLRT test value between the SMDCP and SIMDCP models exceeds this value for each of the 30 </w:t>
      </w:r>
      <w:r w:rsidR="00526CC1">
        <w:t>data sets</w:t>
      </w:r>
      <w:r>
        <w:t xml:space="preserve">. Thus, the ADCLRT clearly rejects the SIMDCP model in favor of the SMDCP model. </w:t>
      </w:r>
    </w:p>
    <w:p w:rsidR="00C35121" w:rsidRDefault="00C35121" w:rsidP="001C1C04">
      <w:pPr>
        <w:pStyle w:val="CM3"/>
        <w:widowControl/>
        <w:tabs>
          <w:tab w:val="left" w:pos="720"/>
        </w:tabs>
        <w:spacing w:before="0" w:after="0" w:line="360" w:lineRule="auto"/>
      </w:pPr>
      <w:r>
        <w:tab/>
        <w:t xml:space="preserve">The comparison of the SMDCP model with the </w:t>
      </w:r>
      <w:r w:rsidRPr="00910617">
        <w:t xml:space="preserve">spatial homogenous MDCP (or SHMDCP) model </w:t>
      </w:r>
      <w:r>
        <w:t xml:space="preserve">tests the restriction that there is no randomness across grids in the response to exogenous covariates; that is, </w:t>
      </w:r>
      <w:r w:rsidRPr="00910617">
        <w:t xml:space="preserve">the </w:t>
      </w:r>
      <w:r>
        <w:t xml:space="preserve">restriction that all </w:t>
      </w:r>
      <w:r w:rsidRPr="00910617">
        <w:t xml:space="preserve">elements of the covariance matrix </w:t>
      </w:r>
      <w:r w:rsidRPr="00910617">
        <w:rPr>
          <w:position w:val="-4"/>
        </w:rPr>
        <w:object w:dxaOrig="252" w:dyaOrig="264">
          <v:shape id="_x0000_i1350" type="#_x0000_t75" style="width:11.55pt;height:12.9pt" o:ole="">
            <v:imagedata r:id="rId622" o:title=""/>
          </v:shape>
          <o:OLEObject Type="Embed" ProgID="Equation.3" ShapeID="_x0000_i1350" DrawAspect="Content" ObjectID="_1498983327" r:id="rId623"/>
        </w:object>
      </w:r>
      <w:r w:rsidRPr="00910617">
        <w:t xml:space="preserve"> (and, therefore, the elements of the </w:t>
      </w:r>
      <w:r w:rsidRPr="00A7252C">
        <w:rPr>
          <w:position w:val="-10"/>
        </w:rPr>
        <w:object w:dxaOrig="260" w:dyaOrig="340">
          <v:shape id="_x0000_i1351" type="#_x0000_t75" style="width:12.9pt;height:19pt" o:ole="">
            <v:imagedata r:id="rId599" o:title=""/>
          </v:shape>
          <o:OLEObject Type="Embed" ProgID="Equation.3" ShapeID="_x0000_i1351" DrawAspect="Content" ObjectID="_1498983328" r:id="rId624"/>
        </w:object>
      </w:r>
      <w:r w:rsidRPr="00910617">
        <w:t>vector) are identically zero.</w:t>
      </w:r>
      <w:r>
        <w:t xml:space="preserve"> The column panel entitled “SHMDCP model” in Table 2 presents the mean estimates and the APB values for the elements of the </w:t>
      </w:r>
      <w:r w:rsidRPr="00467134">
        <w:rPr>
          <w:b/>
          <w:i/>
        </w:rPr>
        <w:t>b</w:t>
      </w:r>
      <w:proofErr w:type="gramStart"/>
      <w:r w:rsidRPr="00467134">
        <w:t xml:space="preserve">, </w:t>
      </w:r>
      <w:proofErr w:type="gramEnd"/>
      <w:r w:rsidRPr="00A7252C">
        <w:rPr>
          <w:position w:val="-10"/>
        </w:rPr>
        <w:object w:dxaOrig="260" w:dyaOrig="340">
          <v:shape id="_x0000_i1352" type="#_x0000_t75" style="width:12.9pt;height:19pt" o:ole="">
            <v:imagedata r:id="rId557" o:title=""/>
          </v:shape>
          <o:OLEObject Type="Embed" ProgID="Equation.3" ShapeID="_x0000_i1352" DrawAspect="Content" ObjectID="_1498983329" r:id="rId625"/>
        </w:object>
      </w:r>
      <w:r>
        <w:t xml:space="preserve">, </w:t>
      </w:r>
      <w:r w:rsidR="00EC62CB" w:rsidRPr="00EC62CB">
        <w:rPr>
          <w:b/>
        </w:rPr>
        <w:t>γ</w:t>
      </w:r>
      <w:r w:rsidRPr="00467134">
        <w:rPr>
          <w:color w:val="000000"/>
        </w:rPr>
        <w:t xml:space="preserve">, </w:t>
      </w:r>
      <w:r w:rsidRPr="00467134">
        <w:t>and</w:t>
      </w:r>
      <w:r w:rsidRPr="00467134">
        <w:rPr>
          <w:color w:val="000000"/>
          <w:position w:val="-10"/>
        </w:rPr>
        <w:t xml:space="preserve"> </w:t>
      </w:r>
      <w:r w:rsidR="00EC62CB" w:rsidRPr="00EC62CB">
        <w:rPr>
          <w:b/>
        </w:rPr>
        <w:t>δ</w:t>
      </w:r>
      <w:r w:rsidR="00EC62CB">
        <w:t xml:space="preserve"> </w:t>
      </w:r>
      <w:r>
        <w:t xml:space="preserve">vectors. As should be obvious, the APB values are very large across the board, with </w:t>
      </w:r>
      <w:r w:rsidR="00664D6C">
        <w:t>an average APB value of over 32 percent</w:t>
      </w:r>
      <w:r>
        <w:t xml:space="preserve"> relative to </w:t>
      </w:r>
      <w:r w:rsidRPr="00214115">
        <w:t>3.</w:t>
      </w:r>
      <w:r w:rsidR="0070270D" w:rsidRPr="00214115">
        <w:t>52</w:t>
      </w:r>
      <w:r w:rsidR="00664D6C">
        <w:t xml:space="preserve"> percent</w:t>
      </w:r>
      <w:r>
        <w:t xml:space="preserve"> for the SMDCP models for the elements of the </w:t>
      </w:r>
      <w:r w:rsidRPr="00467134">
        <w:rPr>
          <w:b/>
          <w:i/>
        </w:rPr>
        <w:t>b</w:t>
      </w:r>
      <w:proofErr w:type="gramStart"/>
      <w:r w:rsidRPr="00467134">
        <w:t xml:space="preserve">, </w:t>
      </w:r>
      <w:proofErr w:type="gramEnd"/>
      <w:r w:rsidRPr="00A7252C">
        <w:rPr>
          <w:position w:val="-10"/>
        </w:rPr>
        <w:object w:dxaOrig="260" w:dyaOrig="340">
          <v:shape id="_x0000_i1353" type="#_x0000_t75" style="width:12.9pt;height:19pt" o:ole="">
            <v:imagedata r:id="rId557" o:title=""/>
          </v:shape>
          <o:OLEObject Type="Embed" ProgID="Equation.3" ShapeID="_x0000_i1353" DrawAspect="Content" ObjectID="_1498983330" r:id="rId626"/>
        </w:object>
      </w:r>
      <w:r>
        <w:t xml:space="preserve">, </w:t>
      </w:r>
      <w:r w:rsidR="00EC62CB" w:rsidRPr="00EC62CB">
        <w:rPr>
          <w:b/>
        </w:rPr>
        <w:t>γ</w:t>
      </w:r>
      <w:r w:rsidRPr="00467134">
        <w:rPr>
          <w:color w:val="000000"/>
        </w:rPr>
        <w:t xml:space="preserve">, </w:t>
      </w:r>
      <w:r w:rsidRPr="00467134">
        <w:t>and</w:t>
      </w:r>
      <w:r w:rsidRPr="00467134">
        <w:rPr>
          <w:color w:val="000000"/>
          <w:position w:val="-10"/>
        </w:rPr>
        <w:t xml:space="preserve"> </w:t>
      </w:r>
      <w:r w:rsidR="00EC62CB" w:rsidRPr="00EC62CB">
        <w:rPr>
          <w:b/>
        </w:rPr>
        <w:t>δ</w:t>
      </w:r>
      <w:r w:rsidR="00EC62CB">
        <w:t xml:space="preserve"> </w:t>
      </w:r>
      <w:r>
        <w:t>vectors. Clearly, there are large biases in the parameters when heterogeneity is ignored, as also reflected in the fact that the ADCLRT test value between the SHMDCP and SMDCP models is higher than the table chi-squared value with three degrees of freedom for each of the 30</w:t>
      </w:r>
      <w:r w:rsidR="00A80C98">
        <w:t xml:space="preserve"> datasets at even beyond the 99</w:t>
      </w:r>
      <w:r w:rsidR="00A80C98" w:rsidRPr="008A6DDB">
        <w:t xml:space="preserve"> </w:t>
      </w:r>
      <w:r w:rsidR="00664D6C">
        <w:t>percent</w:t>
      </w:r>
      <w:r w:rsidRPr="008A6DDB">
        <w:t xml:space="preserve"> confidence level</w:t>
      </w:r>
      <w:r>
        <w:t xml:space="preserve"> (the appropriate table chi-squared value is </w:t>
      </w:r>
      <w:r w:rsidR="00A80C98">
        <w:t>11.34</w:t>
      </w:r>
      <w:r>
        <w:t>)</w:t>
      </w:r>
      <w:r w:rsidRPr="008A6DDB">
        <w:t>.</w:t>
      </w:r>
      <w:r>
        <w:t xml:space="preserve"> Thus, ignoring spatial heterogeneity </w:t>
      </w:r>
      <w:r w:rsidRPr="005F0C77">
        <w:t xml:space="preserve">can lead to serious model misspecification and inferences. </w:t>
      </w:r>
    </w:p>
    <w:p w:rsidR="00D039F3" w:rsidRPr="00D039F3" w:rsidRDefault="001C1C04" w:rsidP="00D039F3">
      <w:pPr>
        <w:pStyle w:val="CM3"/>
        <w:widowControl/>
        <w:spacing w:before="0" w:after="0" w:line="360" w:lineRule="auto"/>
      </w:pPr>
      <w:r>
        <w:t xml:space="preserve">           </w:t>
      </w:r>
      <w:r w:rsidR="00D039F3" w:rsidRPr="00D039F3">
        <w:t xml:space="preserve">Finally, the comparison of the SMDCP model with the MDCP model tests the restriction that there are no spatial interdependence effects at play; that is, that all the elements of the </w:t>
      </w:r>
      <w:r w:rsidR="00EC62CB" w:rsidRPr="00EC62CB">
        <w:rPr>
          <w:b/>
        </w:rPr>
        <w:t>δ</w:t>
      </w:r>
      <w:r w:rsidR="00EC62CB" w:rsidRPr="00D039F3">
        <w:t xml:space="preserve"> </w:t>
      </w:r>
      <w:r w:rsidR="00D039F3" w:rsidRPr="00D039F3">
        <w:lastRenderedPageBreak/>
        <w:t>vector are identically zer</w:t>
      </w:r>
      <w:r w:rsidR="00664D6C">
        <w:t>o. Again, the mean APB of 13.53 percent</w:t>
      </w:r>
      <w:r w:rsidR="00D039F3" w:rsidRPr="00D039F3">
        <w:t xml:space="preserve"> in the MDCP model is higher than the mean APB </w:t>
      </w:r>
      <w:r w:rsidR="00D039F3" w:rsidRPr="00FB6CA4">
        <w:t>of 3.</w:t>
      </w:r>
      <w:r w:rsidR="0070270D" w:rsidRPr="00FB6CA4">
        <w:t>61</w:t>
      </w:r>
      <w:r w:rsidR="00664D6C">
        <w:t xml:space="preserve"> percent</w:t>
      </w:r>
      <w:r w:rsidR="00D039F3" w:rsidRPr="00D039F3">
        <w:t xml:space="preserve"> for the non-</w:t>
      </w:r>
      <w:r w:rsidR="00EC62CB">
        <w:t xml:space="preserve"> </w:t>
      </w:r>
      <w:r w:rsidR="00EC62CB" w:rsidRPr="00EC62CB">
        <w:rPr>
          <w:b/>
        </w:rPr>
        <w:t>δ</w:t>
      </w:r>
      <w:r w:rsidR="00EC62CB" w:rsidRPr="00D039F3">
        <w:t xml:space="preserve"> </w:t>
      </w:r>
      <w:r w:rsidR="00D039F3" w:rsidRPr="00D039F3">
        <w:t xml:space="preserve">parameters in the SMDCP model. The APB for the </w:t>
      </w:r>
      <w:r w:rsidR="00EC62CB" w:rsidRPr="00EC62CB">
        <w:rPr>
          <w:b/>
        </w:rPr>
        <w:t>γ</w:t>
      </w:r>
      <w:r w:rsidR="00EC62CB" w:rsidRPr="00D039F3">
        <w:t xml:space="preserve"> </w:t>
      </w:r>
      <w:r w:rsidR="00D039F3" w:rsidRPr="00D039F3">
        <w:t xml:space="preserve">vector elements are again the highest, with that for the </w:t>
      </w:r>
      <w:r w:rsidR="00D65E33" w:rsidRPr="00D039F3">
        <w:rPr>
          <w:color w:val="000000"/>
          <w:position w:val="-12"/>
        </w:rPr>
        <w:object w:dxaOrig="279" w:dyaOrig="360">
          <v:shape id="_x0000_i1354" type="#_x0000_t75" style="width:12.9pt;height:19pt" o:ole="">
            <v:imagedata r:id="rId618" o:title=""/>
          </v:shape>
          <o:OLEObject Type="Embed" ProgID="Equation.3" ShapeID="_x0000_i1354" DrawAspect="Content" ObjectID="_1498983331" r:id="rId627"/>
        </w:object>
      </w:r>
      <w:r w:rsidR="00FB6CA4">
        <w:rPr>
          <w:color w:val="000000"/>
        </w:rPr>
        <w:t xml:space="preserve"> </w:t>
      </w:r>
      <w:r w:rsidR="00664D6C">
        <w:t>parameter being 76 percent</w:t>
      </w:r>
      <w:r w:rsidR="00D039F3" w:rsidRPr="00D039F3">
        <w:t>. In particular, there is a substantial underestimation in the</w:t>
      </w:r>
      <w:r w:rsidR="00D65E33">
        <w:t xml:space="preserve"> </w:t>
      </w:r>
      <w:r w:rsidR="00EC62CB" w:rsidRPr="00EC62CB">
        <w:rPr>
          <w:i/>
        </w:rPr>
        <w:t>γ</w:t>
      </w:r>
      <w:r w:rsidR="00EC62CB" w:rsidRPr="00D65E33">
        <w:rPr>
          <w:color w:val="000000"/>
        </w:rPr>
        <w:t xml:space="preserve"> </w:t>
      </w:r>
      <w:r w:rsidR="00D039F3" w:rsidRPr="00D039F3">
        <w:t>parameters. The table chi-squared value with three degree</w:t>
      </w:r>
      <w:r w:rsidR="00664D6C">
        <w:t>s of freedom is 11.34 at the 99 percent</w:t>
      </w:r>
      <w:r w:rsidR="00D039F3" w:rsidRPr="00D039F3">
        <w:t xml:space="preserve"> confidence level, and the ADCLRT test value between the SMDCP and MDCP models exceeds this value fo</w:t>
      </w:r>
      <w:r w:rsidR="00526CC1">
        <w:t xml:space="preserve">r each of the 30 data sets </w:t>
      </w:r>
      <w:r w:rsidR="00D039F3" w:rsidRPr="00D039F3">
        <w:t>in our simulation.</w:t>
      </w:r>
    </w:p>
    <w:p w:rsidR="00C35121" w:rsidRDefault="001C1C04" w:rsidP="000F34FD">
      <w:pPr>
        <w:pStyle w:val="CM3"/>
        <w:widowControl/>
        <w:spacing w:before="0" w:after="0" w:line="360" w:lineRule="auto"/>
      </w:pPr>
      <w:r>
        <w:t xml:space="preserve">          </w:t>
      </w:r>
      <w:r w:rsidR="00D65E33">
        <w:t xml:space="preserve"> </w:t>
      </w:r>
      <w:r w:rsidR="00D65E33" w:rsidRPr="001A32D4">
        <w:t xml:space="preserve">Overall, the simulation results show that, irrespective of the magnitude of spatial and temporal dependences, the </w:t>
      </w:r>
      <w:r w:rsidR="00D65E33" w:rsidRPr="00623070">
        <w:rPr>
          <w:color w:val="000000"/>
        </w:rPr>
        <w:t xml:space="preserve">MACML estimator recovers the parameters of the </w:t>
      </w:r>
      <w:r w:rsidR="00D65E33" w:rsidRPr="008401B9">
        <w:rPr>
          <w:color w:val="000000"/>
        </w:rPr>
        <w:t>proposed spatial MDCP very well. The MACML estimator also seems to be quite efficient based on the low FS</w:t>
      </w:r>
      <w:r w:rsidR="0012541A">
        <w:rPr>
          <w:color w:val="000000"/>
        </w:rPr>
        <w:t>S</w:t>
      </w:r>
      <w:r w:rsidR="00D65E33" w:rsidRPr="008401B9">
        <w:rPr>
          <w:color w:val="000000"/>
        </w:rPr>
        <w:t>E estimates. Further, the asymptotic standard error formula estimates the FS</w:t>
      </w:r>
      <w:r w:rsidR="00CF18FA">
        <w:rPr>
          <w:color w:val="000000"/>
        </w:rPr>
        <w:t>S</w:t>
      </w:r>
      <w:r w:rsidR="00D65E33" w:rsidRPr="008401B9">
        <w:rPr>
          <w:color w:val="000000"/>
        </w:rPr>
        <w:t xml:space="preserve">E quite well, and the approximation error due to the use of the analytic approximation is very small. </w:t>
      </w:r>
      <w:r w:rsidR="00D85F4A">
        <w:rPr>
          <w:color w:val="000000"/>
        </w:rPr>
        <w:t>A</w:t>
      </w:r>
      <w:r w:rsidR="00D65E33" w:rsidRPr="008401B9">
        <w:rPr>
          <w:color w:val="000000"/>
        </w:rPr>
        <w:t>ddition</w:t>
      </w:r>
      <w:r w:rsidR="00D85F4A">
        <w:rPr>
          <w:color w:val="000000"/>
        </w:rPr>
        <w:t>ally</w:t>
      </w:r>
      <w:r w:rsidR="00D65E33" w:rsidRPr="008401B9">
        <w:rPr>
          <w:color w:val="000000"/>
        </w:rPr>
        <w:t xml:space="preserve">, the results clearly highlight the bias in estimates if error covariance, or spatial heterogeneity, or spatial dependence </w:t>
      </w:r>
      <w:r w:rsidR="00D85F4A" w:rsidRPr="008401B9">
        <w:rPr>
          <w:color w:val="000000"/>
        </w:rPr>
        <w:t>is</w:t>
      </w:r>
      <w:r w:rsidR="00D65E33" w:rsidRPr="008401B9">
        <w:rPr>
          <w:color w:val="000000"/>
        </w:rPr>
        <w:t xml:space="preserve"> ignored when both are actually present. An interesting suggestion from our simulation study is that ignoring spatial heterogeneity is of much more serious consequence than ignoring error covariance effects or spatial lag dynamics. Further theoretical and empirical exploration of this finding is left for future work.</w:t>
      </w:r>
    </w:p>
    <w:p w:rsidR="00887180" w:rsidRPr="003F7A79" w:rsidRDefault="00887180" w:rsidP="00887180">
      <w:pPr>
        <w:spacing w:after="0" w:line="360" w:lineRule="auto"/>
        <w:ind w:firstLine="720"/>
        <w:jc w:val="both"/>
        <w:rPr>
          <w:rFonts w:ascii="Times New Roman" w:eastAsia="Times New Roman" w:hAnsi="Times New Roman"/>
          <w:sz w:val="24"/>
          <w:szCs w:val="24"/>
        </w:rPr>
      </w:pPr>
    </w:p>
    <w:p w:rsidR="005F0C77" w:rsidRPr="00741D2D" w:rsidRDefault="005F0C77" w:rsidP="002A094A">
      <w:pPr>
        <w:keepNext/>
        <w:keepLines/>
        <w:spacing w:after="0" w:line="360" w:lineRule="auto"/>
        <w:jc w:val="both"/>
        <w:rPr>
          <w:rFonts w:ascii="Times New Roman" w:hAnsi="Times New Roman"/>
          <w:caps/>
          <w:sz w:val="24"/>
          <w:szCs w:val="24"/>
        </w:rPr>
      </w:pPr>
      <w:r w:rsidRPr="00741D2D">
        <w:rPr>
          <w:rFonts w:ascii="Times New Roman" w:hAnsi="Times New Roman"/>
          <w:sz w:val="24"/>
          <w:szCs w:val="24"/>
        </w:rPr>
        <w:t xml:space="preserve">5. </w:t>
      </w:r>
      <w:r w:rsidRPr="00741D2D">
        <w:rPr>
          <w:rFonts w:ascii="Times New Roman" w:hAnsi="Times New Roman"/>
          <w:caps/>
          <w:sz w:val="24"/>
          <w:szCs w:val="24"/>
        </w:rPr>
        <w:t>Application</w:t>
      </w:r>
      <w:r w:rsidR="00D65E33" w:rsidRPr="00741D2D">
        <w:rPr>
          <w:rFonts w:ascii="Times New Roman" w:hAnsi="Times New Roman"/>
          <w:caps/>
          <w:sz w:val="24"/>
          <w:szCs w:val="24"/>
        </w:rPr>
        <w:t xml:space="preserve"> DEMONSTRATION</w:t>
      </w:r>
    </w:p>
    <w:p w:rsidR="00D65E33" w:rsidRDefault="00D65E33" w:rsidP="002A094A">
      <w:pPr>
        <w:keepNext/>
        <w:keepLines/>
        <w:spacing w:after="0" w:line="360" w:lineRule="auto"/>
        <w:jc w:val="both"/>
        <w:rPr>
          <w:rFonts w:ascii="Times New Roman" w:hAnsi="Times New Roman"/>
          <w:b/>
          <w:sz w:val="24"/>
          <w:szCs w:val="24"/>
        </w:rPr>
      </w:pPr>
      <w:r w:rsidRPr="008401B9">
        <w:rPr>
          <w:rFonts w:ascii="Times New Roman" w:hAnsi="Times New Roman"/>
          <w:sz w:val="24"/>
          <w:szCs w:val="24"/>
        </w:rPr>
        <w:t>In this paper, we demonstrate</w:t>
      </w:r>
      <w:r w:rsidRPr="001A32D4">
        <w:rPr>
          <w:rFonts w:ascii="Times New Roman" w:hAnsi="Times New Roman"/>
          <w:b/>
          <w:sz w:val="24"/>
          <w:szCs w:val="24"/>
        </w:rPr>
        <w:t xml:space="preserve"> </w:t>
      </w:r>
      <w:r w:rsidRPr="008401B9">
        <w:rPr>
          <w:rFonts w:ascii="Times New Roman" w:hAnsi="Times New Roman"/>
          <w:color w:val="000000"/>
          <w:sz w:val="24"/>
          <w:szCs w:val="24"/>
        </w:rPr>
        <w:t>the application of the proposed SMDCP model by analyzing land-use</w:t>
      </w:r>
      <w:r w:rsidRPr="001A32D4">
        <w:rPr>
          <w:rFonts w:ascii="Times New Roman" w:hAnsi="Times New Roman"/>
          <w:color w:val="000000"/>
          <w:sz w:val="24"/>
          <w:szCs w:val="24"/>
        </w:rPr>
        <w:t xml:space="preserve"> patterns </w:t>
      </w:r>
      <w:r w:rsidRPr="001A32D4">
        <w:rPr>
          <w:rFonts w:ascii="Times New Roman" w:hAnsi="Times New Roman"/>
          <w:sz w:val="24"/>
          <w:szCs w:val="24"/>
        </w:rPr>
        <w:t>in Austin, Texas</w:t>
      </w:r>
      <w:r w:rsidRPr="00A030C6">
        <w:rPr>
          <w:rFonts w:ascii="Times New Roman" w:hAnsi="Times New Roman"/>
          <w:sz w:val="24"/>
          <w:szCs w:val="24"/>
        </w:rPr>
        <w:t>.</w:t>
      </w:r>
    </w:p>
    <w:p w:rsidR="00D65E33" w:rsidRDefault="00D65E33" w:rsidP="000F34FD">
      <w:pPr>
        <w:spacing w:after="0" w:line="360" w:lineRule="auto"/>
        <w:jc w:val="both"/>
        <w:rPr>
          <w:rFonts w:ascii="Times New Roman" w:hAnsi="Times New Roman"/>
          <w:b/>
          <w:sz w:val="24"/>
          <w:szCs w:val="24"/>
        </w:rPr>
      </w:pPr>
    </w:p>
    <w:p w:rsidR="00296E54" w:rsidRPr="00966943" w:rsidRDefault="00296E54" w:rsidP="000F34FD">
      <w:pPr>
        <w:spacing w:after="0" w:line="360" w:lineRule="auto"/>
        <w:jc w:val="both"/>
        <w:rPr>
          <w:rFonts w:ascii="Times New Roman" w:hAnsi="Times New Roman"/>
          <w:i/>
          <w:sz w:val="24"/>
          <w:szCs w:val="24"/>
        </w:rPr>
      </w:pPr>
      <w:r w:rsidRPr="00966943">
        <w:rPr>
          <w:rFonts w:ascii="Times New Roman" w:hAnsi="Times New Roman"/>
          <w:i/>
          <w:sz w:val="24"/>
          <w:szCs w:val="24"/>
        </w:rPr>
        <w:t>The Data and the Context</w:t>
      </w:r>
    </w:p>
    <w:p w:rsidR="005F0C77" w:rsidRDefault="005F0C77" w:rsidP="000F34FD">
      <w:pPr>
        <w:spacing w:after="0" w:line="360" w:lineRule="auto"/>
        <w:jc w:val="both"/>
        <w:rPr>
          <w:rFonts w:ascii="Times New Roman" w:eastAsia="Times New Roman" w:hAnsi="Times New Roman"/>
          <w:sz w:val="24"/>
          <w:szCs w:val="24"/>
        </w:rPr>
      </w:pPr>
      <w:r w:rsidRPr="005F0C77">
        <w:rPr>
          <w:rFonts w:ascii="Times New Roman" w:eastAsia="Times New Roman" w:hAnsi="Times New Roman"/>
          <w:sz w:val="24"/>
          <w:szCs w:val="24"/>
        </w:rPr>
        <w:t xml:space="preserve">The data </w:t>
      </w:r>
      <w:r>
        <w:rPr>
          <w:rFonts w:ascii="Times New Roman" w:eastAsia="Times New Roman" w:hAnsi="Times New Roman"/>
          <w:sz w:val="24"/>
          <w:szCs w:val="24"/>
        </w:rPr>
        <w:t xml:space="preserve">used in this study is </w:t>
      </w:r>
      <w:r w:rsidR="00D65E33">
        <w:rPr>
          <w:rFonts w:ascii="Times New Roman" w:eastAsia="Times New Roman" w:hAnsi="Times New Roman"/>
          <w:sz w:val="24"/>
          <w:szCs w:val="24"/>
        </w:rPr>
        <w:t xml:space="preserve">drawn from </w:t>
      </w:r>
      <w:r>
        <w:rPr>
          <w:rFonts w:ascii="Times New Roman" w:eastAsia="Times New Roman" w:hAnsi="Times New Roman"/>
          <w:sz w:val="24"/>
          <w:szCs w:val="24"/>
        </w:rPr>
        <w:t>parcel-level land</w:t>
      </w:r>
      <w:r w:rsidR="00D65E33">
        <w:rPr>
          <w:rFonts w:ascii="Times New Roman" w:eastAsia="Times New Roman" w:hAnsi="Times New Roman"/>
          <w:sz w:val="24"/>
          <w:szCs w:val="24"/>
        </w:rPr>
        <w:t>-</w:t>
      </w:r>
      <w:r>
        <w:rPr>
          <w:rFonts w:ascii="Times New Roman" w:eastAsia="Times New Roman" w:hAnsi="Times New Roman"/>
          <w:sz w:val="24"/>
          <w:szCs w:val="24"/>
        </w:rPr>
        <w:t>use i</w:t>
      </w:r>
      <w:r w:rsidR="00D65E33">
        <w:rPr>
          <w:rFonts w:ascii="Times New Roman" w:eastAsia="Times New Roman" w:hAnsi="Times New Roman"/>
          <w:sz w:val="24"/>
          <w:szCs w:val="24"/>
        </w:rPr>
        <w:t>nventory data for the year 2010, as obtained from the City of Austin, TX. This</w:t>
      </w:r>
      <w:r>
        <w:rPr>
          <w:rFonts w:ascii="Times New Roman" w:eastAsia="Times New Roman" w:hAnsi="Times New Roman"/>
          <w:sz w:val="24"/>
          <w:szCs w:val="24"/>
        </w:rPr>
        <w:t xml:space="preserve"> data is available in the Environmental Systems Researc</w:t>
      </w:r>
      <w:r w:rsidR="00D65E33">
        <w:rPr>
          <w:rFonts w:ascii="Times New Roman" w:eastAsia="Times New Roman" w:hAnsi="Times New Roman"/>
          <w:sz w:val="24"/>
          <w:szCs w:val="24"/>
        </w:rPr>
        <w:t xml:space="preserve">h Institute’s </w:t>
      </w:r>
      <w:r w:rsidR="00A80C98">
        <w:rPr>
          <w:rFonts w:ascii="Times New Roman" w:eastAsia="Times New Roman" w:hAnsi="Times New Roman"/>
          <w:sz w:val="24"/>
          <w:szCs w:val="24"/>
        </w:rPr>
        <w:t xml:space="preserve">(ESRI’s) </w:t>
      </w:r>
      <w:r w:rsidR="00D65E33">
        <w:rPr>
          <w:rFonts w:ascii="Times New Roman" w:eastAsia="Times New Roman" w:hAnsi="Times New Roman"/>
          <w:sz w:val="24"/>
          <w:szCs w:val="24"/>
        </w:rPr>
        <w:t xml:space="preserve">shape file format. </w:t>
      </w:r>
      <w:r>
        <w:rPr>
          <w:rFonts w:ascii="Times New Roman" w:eastAsia="Times New Roman" w:hAnsi="Times New Roman"/>
          <w:sz w:val="24"/>
          <w:szCs w:val="24"/>
        </w:rPr>
        <w:t>The land use type for each parcel is available at a fine level of detail</w:t>
      </w:r>
      <w:r w:rsidR="00CE2786">
        <w:rPr>
          <w:rFonts w:ascii="Times New Roman" w:eastAsia="Times New Roman" w:hAnsi="Times New Roman"/>
          <w:sz w:val="24"/>
          <w:szCs w:val="24"/>
        </w:rPr>
        <w:t>; however, for the current study,</w:t>
      </w:r>
      <w:r w:rsidR="00D65E33">
        <w:rPr>
          <w:rFonts w:ascii="Times New Roman" w:eastAsia="Times New Roman" w:hAnsi="Times New Roman"/>
          <w:sz w:val="24"/>
          <w:szCs w:val="24"/>
        </w:rPr>
        <w:t xml:space="preserve"> the land use types</w:t>
      </w:r>
      <w:r w:rsidR="00CE2786">
        <w:rPr>
          <w:rFonts w:ascii="Times New Roman" w:eastAsia="Times New Roman" w:hAnsi="Times New Roman"/>
          <w:sz w:val="24"/>
          <w:szCs w:val="24"/>
        </w:rPr>
        <w:t xml:space="preserve"> are aggregated into the following four mutually exclusive land use categories: </w:t>
      </w:r>
      <w:r w:rsidR="00CE2786">
        <w:rPr>
          <w:rFonts w:ascii="Times New Roman" w:hAnsi="Times New Roman"/>
          <w:sz w:val="24"/>
          <w:szCs w:val="24"/>
        </w:rPr>
        <w:t>(1</w:t>
      </w:r>
      <w:r w:rsidR="00CE2786" w:rsidRPr="00910617">
        <w:rPr>
          <w:rFonts w:ascii="Times New Roman" w:hAnsi="Times New Roman"/>
          <w:sz w:val="24"/>
          <w:szCs w:val="24"/>
        </w:rPr>
        <w:t>) commercial</w:t>
      </w:r>
      <w:r w:rsidR="00CE2786">
        <w:rPr>
          <w:rFonts w:ascii="Times New Roman" w:hAnsi="Times New Roman"/>
          <w:sz w:val="24"/>
          <w:szCs w:val="24"/>
        </w:rPr>
        <w:t xml:space="preserve"> land-use</w:t>
      </w:r>
      <w:r w:rsidR="00CE2786" w:rsidRPr="00910617">
        <w:rPr>
          <w:rFonts w:ascii="Times New Roman" w:hAnsi="Times New Roman"/>
          <w:sz w:val="24"/>
          <w:szCs w:val="24"/>
        </w:rPr>
        <w:t xml:space="preserve"> (including commercial, office, hospitals, government services, educational services, cul</w:t>
      </w:r>
      <w:r w:rsidR="00CE2786">
        <w:rPr>
          <w:rFonts w:ascii="Times New Roman" w:hAnsi="Times New Roman"/>
          <w:sz w:val="24"/>
          <w:szCs w:val="24"/>
        </w:rPr>
        <w:t>tural services, and parking), (2</w:t>
      </w:r>
      <w:r w:rsidR="00CE2786" w:rsidRPr="00910617">
        <w:rPr>
          <w:rFonts w:ascii="Times New Roman" w:hAnsi="Times New Roman"/>
          <w:sz w:val="24"/>
          <w:szCs w:val="24"/>
        </w:rPr>
        <w:t>) industrial</w:t>
      </w:r>
      <w:r w:rsidR="00CE2786">
        <w:rPr>
          <w:rFonts w:ascii="Times New Roman" w:hAnsi="Times New Roman"/>
          <w:sz w:val="24"/>
          <w:szCs w:val="24"/>
        </w:rPr>
        <w:t xml:space="preserve"> land-use</w:t>
      </w:r>
      <w:r w:rsidR="00CE2786" w:rsidRPr="00910617">
        <w:rPr>
          <w:rFonts w:ascii="Times New Roman" w:hAnsi="Times New Roman"/>
          <w:sz w:val="24"/>
          <w:szCs w:val="24"/>
        </w:rPr>
        <w:t xml:space="preserve"> (including manufacturing, warehousing, resource extraction (mining), landfills, and miscellaneous industrial</w:t>
      </w:r>
      <w:r w:rsidR="00D65E33">
        <w:rPr>
          <w:rFonts w:ascii="Times New Roman" w:hAnsi="Times New Roman"/>
          <w:sz w:val="24"/>
          <w:szCs w:val="24"/>
        </w:rPr>
        <w:t xml:space="preserve"> uses</w:t>
      </w:r>
      <w:r w:rsidR="00CE2786" w:rsidRPr="00910617">
        <w:rPr>
          <w:rFonts w:ascii="Times New Roman" w:hAnsi="Times New Roman"/>
          <w:sz w:val="24"/>
          <w:szCs w:val="24"/>
        </w:rPr>
        <w:t xml:space="preserve">), </w:t>
      </w:r>
      <w:r w:rsidR="00CE2786">
        <w:rPr>
          <w:rFonts w:ascii="Times New Roman" w:hAnsi="Times New Roman"/>
          <w:sz w:val="24"/>
          <w:szCs w:val="24"/>
        </w:rPr>
        <w:t>(3</w:t>
      </w:r>
      <w:r w:rsidR="00CE2786" w:rsidRPr="00910617">
        <w:rPr>
          <w:rFonts w:ascii="Times New Roman" w:hAnsi="Times New Roman"/>
          <w:sz w:val="24"/>
          <w:szCs w:val="24"/>
        </w:rPr>
        <w:t>) residential</w:t>
      </w:r>
      <w:r w:rsidR="00CE2786">
        <w:rPr>
          <w:rFonts w:ascii="Times New Roman" w:hAnsi="Times New Roman"/>
          <w:sz w:val="24"/>
          <w:szCs w:val="24"/>
        </w:rPr>
        <w:t xml:space="preserve"> land-use</w:t>
      </w:r>
      <w:r w:rsidR="00CE2786" w:rsidRPr="00910617">
        <w:rPr>
          <w:rFonts w:ascii="Times New Roman" w:hAnsi="Times New Roman"/>
          <w:sz w:val="24"/>
          <w:szCs w:val="24"/>
        </w:rPr>
        <w:t xml:space="preserve"> (including single </w:t>
      </w:r>
      <w:r w:rsidR="00CE2786" w:rsidRPr="00910617">
        <w:rPr>
          <w:rFonts w:ascii="Times New Roman" w:hAnsi="Times New Roman"/>
          <w:sz w:val="24"/>
          <w:szCs w:val="24"/>
        </w:rPr>
        <w:lastRenderedPageBreak/>
        <w:t>family, duplexes, three/four-</w:t>
      </w:r>
      <w:proofErr w:type="spellStart"/>
      <w:r w:rsidR="00CE2786" w:rsidRPr="00910617">
        <w:rPr>
          <w:rFonts w:ascii="Times New Roman" w:hAnsi="Times New Roman"/>
          <w:sz w:val="24"/>
          <w:szCs w:val="24"/>
        </w:rPr>
        <w:t>plexes</w:t>
      </w:r>
      <w:proofErr w:type="spellEnd"/>
      <w:r w:rsidR="00CE2786" w:rsidRPr="00910617">
        <w:rPr>
          <w:rFonts w:ascii="Times New Roman" w:hAnsi="Times New Roman"/>
          <w:sz w:val="24"/>
          <w:szCs w:val="24"/>
        </w:rPr>
        <w:t>, apartments, condominiums, mobile homes, group quarters,</w:t>
      </w:r>
      <w:r w:rsidR="00CE2786">
        <w:rPr>
          <w:rFonts w:ascii="Times New Roman" w:hAnsi="Times New Roman"/>
          <w:sz w:val="24"/>
          <w:szCs w:val="24"/>
        </w:rPr>
        <w:t xml:space="preserve"> and retirement housing), </w:t>
      </w:r>
      <w:r w:rsidR="00CE2786" w:rsidRPr="00910617">
        <w:rPr>
          <w:rFonts w:ascii="Times New Roman" w:hAnsi="Times New Roman"/>
          <w:sz w:val="24"/>
          <w:szCs w:val="24"/>
        </w:rPr>
        <w:t>and (4) undeveloped land</w:t>
      </w:r>
      <w:r w:rsidR="00CE2786">
        <w:rPr>
          <w:rFonts w:ascii="Times New Roman" w:hAnsi="Times New Roman"/>
          <w:sz w:val="24"/>
          <w:szCs w:val="24"/>
        </w:rPr>
        <w:t>-use</w:t>
      </w:r>
      <w:r w:rsidR="00CE2786" w:rsidRPr="00910617">
        <w:rPr>
          <w:rFonts w:ascii="Times New Roman" w:hAnsi="Times New Roman"/>
          <w:sz w:val="24"/>
          <w:szCs w:val="24"/>
        </w:rPr>
        <w:t xml:space="preserve"> (including open and undeveloped spaces, preserves, parks, golf courses, and agricultural open spaces). The last among these alternatives serves as an “essential outside good” in that all grid cells inevitably will have at least some of their land area that remains undeveloped</w:t>
      </w:r>
      <w:r>
        <w:rPr>
          <w:rFonts w:ascii="Times New Roman" w:eastAsia="Times New Roman" w:hAnsi="Times New Roman"/>
          <w:sz w:val="24"/>
          <w:szCs w:val="24"/>
        </w:rPr>
        <w:t xml:space="preserve"> </w:t>
      </w:r>
    </w:p>
    <w:p w:rsidR="00D65E33" w:rsidRDefault="00D65E33" w:rsidP="007F19D7">
      <w:pPr>
        <w:tabs>
          <w:tab w:val="left" w:pos="720"/>
        </w:tabs>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For the current analysis, a</w:t>
      </w:r>
      <w:r w:rsidR="008F5BBF">
        <w:rPr>
          <w:rFonts w:ascii="Times New Roman" w:eastAsia="Times New Roman" w:hAnsi="Times New Roman"/>
          <w:sz w:val="24"/>
          <w:szCs w:val="24"/>
        </w:rPr>
        <w:t xml:space="preserve">n area measuring 377.98 </w:t>
      </w:r>
      <w:r w:rsidR="00931495">
        <w:rPr>
          <w:rFonts w:ascii="Times New Roman" w:eastAsia="Times New Roman" w:hAnsi="Times New Roman"/>
          <w:sz w:val="24"/>
          <w:szCs w:val="24"/>
        </w:rPr>
        <w:t>k</w:t>
      </w:r>
      <w:r w:rsidR="008F5BBF">
        <w:rPr>
          <w:rFonts w:ascii="Times New Roman" w:eastAsia="Times New Roman" w:hAnsi="Times New Roman"/>
          <w:sz w:val="24"/>
          <w:szCs w:val="24"/>
        </w:rPr>
        <w:t>m</w:t>
      </w:r>
      <w:r w:rsidR="008F5BBF">
        <w:rPr>
          <w:rFonts w:ascii="Times New Roman" w:eastAsia="Times New Roman" w:hAnsi="Times New Roman"/>
          <w:sz w:val="24"/>
          <w:szCs w:val="24"/>
          <w:vertAlign w:val="superscript"/>
        </w:rPr>
        <w:t>2</w:t>
      </w:r>
      <w:r w:rsidR="008F5BBF">
        <w:rPr>
          <w:rFonts w:ascii="Times New Roman" w:eastAsia="Times New Roman" w:hAnsi="Times New Roman"/>
          <w:sz w:val="24"/>
          <w:szCs w:val="24"/>
        </w:rPr>
        <w:t xml:space="preserve"> (145.94 mi</w:t>
      </w:r>
      <w:r w:rsidR="008F5BBF">
        <w:rPr>
          <w:rFonts w:ascii="Times New Roman" w:eastAsia="Times New Roman" w:hAnsi="Times New Roman"/>
          <w:sz w:val="24"/>
          <w:szCs w:val="24"/>
          <w:vertAlign w:val="superscript"/>
        </w:rPr>
        <w:t>2</w:t>
      </w:r>
      <w:r w:rsidR="008F5BBF">
        <w:rPr>
          <w:rFonts w:ascii="Times New Roman" w:eastAsia="Times New Roman" w:hAnsi="Times New Roman"/>
          <w:sz w:val="24"/>
          <w:szCs w:val="24"/>
        </w:rPr>
        <w:t xml:space="preserve">) covering </w:t>
      </w:r>
      <w:r w:rsidR="00861F27">
        <w:rPr>
          <w:rFonts w:ascii="Times New Roman" w:eastAsia="Times New Roman" w:hAnsi="Times New Roman"/>
          <w:sz w:val="24"/>
          <w:szCs w:val="24"/>
        </w:rPr>
        <w:t xml:space="preserve">the </w:t>
      </w:r>
      <w:r w:rsidR="008F5BBF">
        <w:rPr>
          <w:rFonts w:ascii="Times New Roman" w:eastAsia="Times New Roman" w:hAnsi="Times New Roman"/>
          <w:sz w:val="24"/>
          <w:szCs w:val="24"/>
        </w:rPr>
        <w:t xml:space="preserve">central business district and important </w:t>
      </w:r>
      <w:r>
        <w:rPr>
          <w:rFonts w:ascii="Times New Roman" w:eastAsia="Times New Roman" w:hAnsi="Times New Roman"/>
          <w:sz w:val="24"/>
          <w:szCs w:val="24"/>
        </w:rPr>
        <w:t>surrounding areas</w:t>
      </w:r>
      <w:r w:rsidR="008F5BBF">
        <w:rPr>
          <w:rFonts w:ascii="Times New Roman" w:eastAsia="Times New Roman" w:hAnsi="Times New Roman"/>
          <w:sz w:val="24"/>
          <w:szCs w:val="24"/>
        </w:rPr>
        <w:t xml:space="preserve"> is considered</w:t>
      </w:r>
      <w:r w:rsidR="00861F27">
        <w:rPr>
          <w:rFonts w:ascii="Times New Roman" w:eastAsia="Times New Roman" w:hAnsi="Times New Roman"/>
          <w:sz w:val="24"/>
          <w:szCs w:val="24"/>
        </w:rPr>
        <w:t xml:space="preserve">. </w:t>
      </w:r>
      <w:r>
        <w:rPr>
          <w:rFonts w:ascii="Times New Roman" w:eastAsia="Times New Roman" w:hAnsi="Times New Roman"/>
          <w:sz w:val="24"/>
          <w:szCs w:val="24"/>
        </w:rPr>
        <w:t xml:space="preserve">As shown in Figure 1a, there are two major highways (Interstate Highway 35 and Loop-1 </w:t>
      </w:r>
      <w:proofErr w:type="spellStart"/>
      <w:r w:rsidR="00426D6E">
        <w:rPr>
          <w:rFonts w:ascii="Times New Roman" w:eastAsia="Times New Roman" w:hAnsi="Times New Roman"/>
          <w:sz w:val="24"/>
          <w:szCs w:val="24"/>
        </w:rPr>
        <w:t>MoPac</w:t>
      </w:r>
      <w:proofErr w:type="spellEnd"/>
      <w:r>
        <w:rPr>
          <w:rFonts w:ascii="Times New Roman" w:eastAsia="Times New Roman" w:hAnsi="Times New Roman"/>
          <w:sz w:val="24"/>
          <w:szCs w:val="24"/>
        </w:rPr>
        <w:t xml:space="preserve">) in the study area, running roughly parallel to each other and from the northeast to southwest.  In addition, several other major thoroughfares in the Austin area are </w:t>
      </w:r>
      <w:r w:rsidR="00CF0C5A">
        <w:rPr>
          <w:rFonts w:ascii="Times New Roman" w:eastAsia="Times New Roman" w:hAnsi="Times New Roman"/>
          <w:sz w:val="24"/>
          <w:szCs w:val="24"/>
        </w:rPr>
        <w:t xml:space="preserve">also represented, including Ben </w:t>
      </w:r>
      <w:r>
        <w:rPr>
          <w:rFonts w:ascii="Times New Roman" w:eastAsia="Times New Roman" w:hAnsi="Times New Roman"/>
          <w:sz w:val="24"/>
          <w:szCs w:val="24"/>
        </w:rPr>
        <w:t xml:space="preserve">White Blvd (State </w:t>
      </w:r>
      <w:r w:rsidR="00EC62CB">
        <w:rPr>
          <w:rFonts w:ascii="Times New Roman" w:eastAsia="Times New Roman" w:hAnsi="Times New Roman"/>
          <w:sz w:val="24"/>
          <w:szCs w:val="24"/>
        </w:rPr>
        <w:t>H</w:t>
      </w:r>
      <w:r>
        <w:rPr>
          <w:rFonts w:ascii="Times New Roman" w:eastAsia="Times New Roman" w:hAnsi="Times New Roman"/>
          <w:sz w:val="24"/>
          <w:szCs w:val="24"/>
        </w:rPr>
        <w:t>ighway 71) that forms the southern boundary of the study region, US-290, US-183 that runs diagonally from the northwest to the southeast</w:t>
      </w:r>
      <w:r w:rsidR="0070270D">
        <w:rPr>
          <w:rFonts w:ascii="Times New Roman" w:eastAsia="Times New Roman" w:hAnsi="Times New Roman"/>
          <w:sz w:val="24"/>
          <w:szCs w:val="24"/>
        </w:rPr>
        <w:t xml:space="preserve"> at the north end of the study area and then directly south at the south end of the study area</w:t>
      </w:r>
      <w:r>
        <w:rPr>
          <w:rFonts w:ascii="Times New Roman" w:eastAsia="Times New Roman" w:hAnsi="Times New Roman"/>
          <w:sz w:val="24"/>
          <w:szCs w:val="24"/>
        </w:rPr>
        <w:t xml:space="preserve">, </w:t>
      </w:r>
      <w:r w:rsidR="00D85F4A">
        <w:rPr>
          <w:rFonts w:ascii="Times New Roman" w:eastAsia="Times New Roman" w:hAnsi="Times New Roman"/>
          <w:sz w:val="24"/>
          <w:szCs w:val="24"/>
        </w:rPr>
        <w:t>Loop 360</w:t>
      </w:r>
      <w:r>
        <w:rPr>
          <w:rFonts w:ascii="Times New Roman" w:eastAsia="Times New Roman" w:hAnsi="Times New Roman"/>
          <w:sz w:val="24"/>
          <w:szCs w:val="24"/>
        </w:rPr>
        <w:t xml:space="preserve">, and </w:t>
      </w:r>
      <w:r w:rsidR="00D85F4A">
        <w:rPr>
          <w:rFonts w:ascii="Times New Roman" w:eastAsia="Times New Roman" w:hAnsi="Times New Roman"/>
          <w:sz w:val="24"/>
          <w:szCs w:val="24"/>
        </w:rPr>
        <w:t>FM-2222</w:t>
      </w:r>
      <w:r>
        <w:rPr>
          <w:rFonts w:ascii="Times New Roman" w:eastAsia="Times New Roman" w:hAnsi="Times New Roman"/>
          <w:sz w:val="24"/>
          <w:szCs w:val="24"/>
        </w:rPr>
        <w:t xml:space="preserve">. Several major arterials also go through the study area, including Lamar Blvd (roughly parallel to IH-35 and </w:t>
      </w:r>
      <w:proofErr w:type="spellStart"/>
      <w:r w:rsidR="00426D6E">
        <w:rPr>
          <w:rFonts w:ascii="Times New Roman" w:eastAsia="Times New Roman" w:hAnsi="Times New Roman"/>
          <w:sz w:val="24"/>
          <w:szCs w:val="24"/>
        </w:rPr>
        <w:t>MoPac</w:t>
      </w:r>
      <w:proofErr w:type="spellEnd"/>
      <w:r>
        <w:rPr>
          <w:rFonts w:ascii="Times New Roman" w:eastAsia="Times New Roman" w:hAnsi="Times New Roman"/>
          <w:sz w:val="24"/>
          <w:szCs w:val="24"/>
        </w:rPr>
        <w:t xml:space="preserve">, and between these two highways), </w:t>
      </w:r>
      <w:r w:rsidR="00CF0C5A">
        <w:rPr>
          <w:rFonts w:ascii="Times New Roman" w:eastAsia="Times New Roman" w:hAnsi="Times New Roman"/>
          <w:sz w:val="24"/>
          <w:szCs w:val="24"/>
        </w:rPr>
        <w:t>Parmer L</w:t>
      </w:r>
      <w:r>
        <w:rPr>
          <w:rFonts w:ascii="Times New Roman" w:eastAsia="Times New Roman" w:hAnsi="Times New Roman"/>
          <w:sz w:val="24"/>
          <w:szCs w:val="24"/>
        </w:rPr>
        <w:t xml:space="preserve">ane (toward the north), Cesar Chavez </w:t>
      </w:r>
      <w:r w:rsidR="00CF0C5A">
        <w:rPr>
          <w:rFonts w:ascii="Times New Roman" w:eastAsia="Times New Roman" w:hAnsi="Times New Roman"/>
          <w:sz w:val="24"/>
          <w:szCs w:val="24"/>
        </w:rPr>
        <w:t xml:space="preserve">Street </w:t>
      </w:r>
      <w:r>
        <w:rPr>
          <w:rFonts w:ascii="Times New Roman" w:eastAsia="Times New Roman" w:hAnsi="Times New Roman"/>
          <w:sz w:val="24"/>
          <w:szCs w:val="24"/>
        </w:rPr>
        <w:t xml:space="preserve">(just south of the downtown area), Martin Luther King Jr (MLK) Blvd (just north of the downtown area), Congress Avenue, and Dessau Road. In the rest of this paper, we will use the label “major thoroughfares” to refer to both the major thoroughfares as well as the major arterials identified above. Also, we will consider the Austin Central Business District (CBD) zone as the “square” </w:t>
      </w:r>
      <w:r w:rsidR="00CF0C5A">
        <w:rPr>
          <w:rFonts w:ascii="Times New Roman" w:eastAsia="Times New Roman" w:hAnsi="Times New Roman"/>
          <w:sz w:val="24"/>
          <w:szCs w:val="24"/>
        </w:rPr>
        <w:t>bounded by Lamar Blvd to the west, MLK Blvd</w:t>
      </w:r>
      <w:r>
        <w:rPr>
          <w:rFonts w:ascii="Times New Roman" w:eastAsia="Times New Roman" w:hAnsi="Times New Roman"/>
          <w:sz w:val="24"/>
          <w:szCs w:val="24"/>
        </w:rPr>
        <w:t xml:space="preserve"> to the north, IH-35 to the east, and Cesar Chavez to the south</w:t>
      </w:r>
      <w:r w:rsidR="00A80C98">
        <w:rPr>
          <w:rFonts w:ascii="Times New Roman" w:eastAsia="Times New Roman" w:hAnsi="Times New Roman"/>
          <w:sz w:val="24"/>
          <w:szCs w:val="24"/>
        </w:rPr>
        <w:t xml:space="preserve"> (see Figure 1a)</w:t>
      </w:r>
      <w:r>
        <w:rPr>
          <w:rFonts w:ascii="Times New Roman" w:eastAsia="Times New Roman" w:hAnsi="Times New Roman"/>
          <w:sz w:val="24"/>
          <w:szCs w:val="24"/>
        </w:rPr>
        <w:t xml:space="preserve">. </w:t>
      </w:r>
    </w:p>
    <w:p w:rsidR="00D65E33" w:rsidRDefault="00D65E33" w:rsidP="00931495">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w:t>
      </w:r>
      <w:r w:rsidR="00CE0E54">
        <w:rPr>
          <w:rFonts w:ascii="Times New Roman" w:eastAsia="Times New Roman" w:hAnsi="Times New Roman"/>
          <w:sz w:val="24"/>
          <w:szCs w:val="24"/>
        </w:rPr>
        <w:t>he study area is divided into 2</w:t>
      </w:r>
      <w:r>
        <w:rPr>
          <w:rFonts w:ascii="Times New Roman" w:eastAsia="Times New Roman" w:hAnsi="Times New Roman"/>
          <w:sz w:val="24"/>
          <w:szCs w:val="24"/>
        </w:rPr>
        <w:t>383</w:t>
      </w:r>
      <w:r w:rsidR="00CE0E54">
        <w:rPr>
          <w:rFonts w:ascii="Times New Roman" w:eastAsia="Times New Roman" w:hAnsi="Times New Roman"/>
          <w:sz w:val="24"/>
          <w:szCs w:val="24"/>
        </w:rPr>
        <w:t xml:space="preserve"> square </w:t>
      </w:r>
      <w:r>
        <w:rPr>
          <w:rFonts w:ascii="Times New Roman" w:eastAsia="Times New Roman" w:hAnsi="Times New Roman"/>
          <w:sz w:val="24"/>
          <w:szCs w:val="24"/>
        </w:rPr>
        <w:t>grids,</w:t>
      </w:r>
      <w:r w:rsidR="00CE0E54">
        <w:rPr>
          <w:rFonts w:ascii="Times New Roman" w:eastAsia="Times New Roman" w:hAnsi="Times New Roman"/>
          <w:sz w:val="24"/>
          <w:szCs w:val="24"/>
        </w:rPr>
        <w:t xml:space="preserve"> each of size 0.25 mi </w:t>
      </w:r>
      <w:r w:rsidR="00CE0E54" w:rsidRPr="00CE0E54">
        <w:rPr>
          <w:rFonts w:ascii="Times New Roman" w:eastAsia="Times New Roman" w:hAnsi="Times New Roman"/>
          <w:position w:val="-4"/>
          <w:sz w:val="24"/>
          <w:szCs w:val="24"/>
        </w:rPr>
        <w:object w:dxaOrig="200" w:dyaOrig="200">
          <v:shape id="_x0000_i1355" type="#_x0000_t75" style="width:11.55pt;height:11.55pt" o:ole="">
            <v:imagedata r:id="rId628" o:title=""/>
          </v:shape>
          <o:OLEObject Type="Embed" ProgID="Equation.3" ShapeID="_x0000_i1355" DrawAspect="Content" ObjectID="_1498983332" r:id="rId629"/>
        </w:object>
      </w:r>
      <w:r w:rsidR="00CE0E54">
        <w:rPr>
          <w:rFonts w:ascii="Times New Roman" w:eastAsia="Times New Roman" w:hAnsi="Times New Roman"/>
          <w:sz w:val="24"/>
          <w:szCs w:val="24"/>
        </w:rPr>
        <w:t xml:space="preserve"> 0.25 mi</w:t>
      </w:r>
      <w:r w:rsidR="000A2B86">
        <w:rPr>
          <w:rFonts w:ascii="Times New Roman" w:eastAsia="Times New Roman" w:hAnsi="Times New Roman"/>
          <w:sz w:val="24"/>
          <w:szCs w:val="24"/>
        </w:rPr>
        <w:t xml:space="preserve"> (an area of 0.0625 square miles)</w:t>
      </w:r>
      <w:r w:rsidR="00CE0E54">
        <w:rPr>
          <w:rFonts w:ascii="Times New Roman" w:eastAsia="Times New Roman" w:hAnsi="Times New Roman"/>
          <w:sz w:val="24"/>
          <w:szCs w:val="24"/>
        </w:rPr>
        <w:t>. The</w:t>
      </w:r>
      <w:r>
        <w:rPr>
          <w:rFonts w:ascii="Times New Roman" w:eastAsia="Times New Roman" w:hAnsi="Times New Roman"/>
          <w:sz w:val="24"/>
          <w:szCs w:val="24"/>
        </w:rPr>
        <w:t xml:space="preserve"> </w:t>
      </w:r>
      <w:r w:rsidRPr="001A32D4">
        <w:rPr>
          <w:rFonts w:ascii="Times New Roman" w:eastAsia="Times New Roman" w:hAnsi="Times New Roman"/>
          <w:sz w:val="24"/>
          <w:szCs w:val="24"/>
        </w:rPr>
        <w:t xml:space="preserve">use of grids </w:t>
      </w:r>
      <w:r w:rsidRPr="005E53E2">
        <w:rPr>
          <w:rFonts w:ascii="Times New Roman" w:eastAsia="Times New Roman" w:hAnsi="Times New Roman"/>
          <w:sz w:val="24"/>
          <w:szCs w:val="24"/>
        </w:rPr>
        <w:t xml:space="preserve">as the unit of analysis is not new, and has been </w:t>
      </w:r>
      <w:r w:rsidR="00A80C98">
        <w:rPr>
          <w:rFonts w:ascii="Times New Roman" w:eastAsia="Times New Roman" w:hAnsi="Times New Roman"/>
          <w:sz w:val="24"/>
          <w:szCs w:val="24"/>
        </w:rPr>
        <w:t>adopted</w:t>
      </w:r>
      <w:r w:rsidRPr="005E53E2">
        <w:rPr>
          <w:rFonts w:ascii="Times New Roman" w:eastAsia="Times New Roman" w:hAnsi="Times New Roman"/>
          <w:sz w:val="24"/>
          <w:szCs w:val="24"/>
        </w:rPr>
        <w:t xml:space="preserve"> earlier in</w:t>
      </w:r>
      <w:r w:rsidR="00A80C98">
        <w:rPr>
          <w:rFonts w:ascii="Times New Roman" w:eastAsia="Times New Roman" w:hAnsi="Times New Roman"/>
          <w:sz w:val="24"/>
          <w:szCs w:val="24"/>
        </w:rPr>
        <w:t>, amongst many others, Kline</w:t>
      </w:r>
      <w:r w:rsidRPr="005E53E2">
        <w:rPr>
          <w:rFonts w:ascii="Times New Roman" w:eastAsia="Times New Roman" w:hAnsi="Times New Roman"/>
          <w:sz w:val="24"/>
          <w:szCs w:val="24"/>
        </w:rPr>
        <w:t xml:space="preserve"> </w:t>
      </w:r>
      <w:r w:rsidR="00A80C98">
        <w:rPr>
          <w:rFonts w:ascii="Times New Roman" w:eastAsia="Times New Roman" w:hAnsi="Times New Roman"/>
          <w:sz w:val="24"/>
          <w:szCs w:val="24"/>
        </w:rPr>
        <w:t>(</w:t>
      </w:r>
      <w:r w:rsidRPr="005E53E2">
        <w:rPr>
          <w:rFonts w:ascii="Times New Roman" w:eastAsia="Times New Roman" w:hAnsi="Times New Roman"/>
          <w:sz w:val="24"/>
          <w:szCs w:val="24"/>
        </w:rPr>
        <w:t>2003</w:t>
      </w:r>
      <w:r w:rsidR="00A80C98">
        <w:rPr>
          <w:rFonts w:ascii="Times New Roman" w:eastAsia="Times New Roman" w:hAnsi="Times New Roman"/>
          <w:sz w:val="24"/>
          <w:szCs w:val="24"/>
        </w:rPr>
        <w:t>) and</w:t>
      </w:r>
      <w:r w:rsidRPr="005E53E2">
        <w:rPr>
          <w:rFonts w:ascii="Times New Roman" w:eastAsia="Times New Roman" w:hAnsi="Times New Roman"/>
          <w:sz w:val="24"/>
          <w:szCs w:val="24"/>
        </w:rPr>
        <w:t xml:space="preserve"> </w:t>
      </w:r>
      <w:proofErr w:type="spellStart"/>
      <w:r w:rsidRPr="005E53E2">
        <w:rPr>
          <w:rFonts w:ascii="Times New Roman" w:eastAsia="Times New Roman" w:hAnsi="Times New Roman"/>
          <w:sz w:val="24"/>
          <w:szCs w:val="24"/>
        </w:rPr>
        <w:t>Kaza</w:t>
      </w:r>
      <w:proofErr w:type="spellEnd"/>
      <w:r w:rsidRPr="005E53E2">
        <w:rPr>
          <w:rFonts w:ascii="Times New Roman" w:eastAsia="Times New Roman" w:hAnsi="Times New Roman"/>
          <w:sz w:val="24"/>
          <w:szCs w:val="24"/>
        </w:rPr>
        <w:t xml:space="preserve"> </w:t>
      </w:r>
      <w:r w:rsidRPr="00E50450">
        <w:rPr>
          <w:rFonts w:ascii="Times New Roman" w:eastAsia="Times New Roman" w:hAnsi="Times New Roman"/>
          <w:sz w:val="24"/>
          <w:szCs w:val="24"/>
        </w:rPr>
        <w:t>et al.</w:t>
      </w:r>
      <w:r w:rsidRPr="005E53E2">
        <w:rPr>
          <w:rFonts w:ascii="Times New Roman" w:eastAsia="Times New Roman" w:hAnsi="Times New Roman"/>
          <w:sz w:val="24"/>
          <w:szCs w:val="24"/>
        </w:rPr>
        <w:t xml:space="preserve"> </w:t>
      </w:r>
      <w:r w:rsidR="00A80C98">
        <w:rPr>
          <w:rFonts w:ascii="Times New Roman" w:eastAsia="Times New Roman" w:hAnsi="Times New Roman"/>
          <w:sz w:val="24"/>
          <w:szCs w:val="24"/>
        </w:rPr>
        <w:t>(</w:t>
      </w:r>
      <w:r w:rsidRPr="005E53E2">
        <w:rPr>
          <w:rFonts w:ascii="Times New Roman" w:eastAsia="Times New Roman" w:hAnsi="Times New Roman"/>
          <w:sz w:val="24"/>
          <w:szCs w:val="24"/>
        </w:rPr>
        <w:t>2012</w:t>
      </w:r>
      <w:r w:rsidR="00A80C98">
        <w:rPr>
          <w:rFonts w:ascii="Times New Roman" w:eastAsia="Times New Roman" w:hAnsi="Times New Roman"/>
          <w:sz w:val="24"/>
          <w:szCs w:val="24"/>
        </w:rPr>
        <w:t>).</w:t>
      </w:r>
      <w:r w:rsidRPr="005E53E2">
        <w:rPr>
          <w:rFonts w:ascii="Times New Roman" w:eastAsia="Times New Roman" w:hAnsi="Times New Roman"/>
          <w:sz w:val="24"/>
          <w:szCs w:val="24"/>
        </w:rPr>
        <w:t xml:space="preserve"> </w:t>
      </w:r>
      <w:r w:rsidRPr="005E73E9">
        <w:rPr>
          <w:rFonts w:ascii="Times New Roman" w:eastAsia="Times New Roman" w:hAnsi="Times New Roman"/>
          <w:sz w:val="24"/>
          <w:szCs w:val="24"/>
        </w:rPr>
        <w:t>Each grid can be in multiple land-uses, and we obtain the grid-level square footage in each of the four land-use ty</w:t>
      </w:r>
      <w:r w:rsidR="00A80C98">
        <w:rPr>
          <w:rFonts w:ascii="Times New Roman" w:eastAsia="Times New Roman" w:hAnsi="Times New Roman"/>
          <w:sz w:val="24"/>
          <w:szCs w:val="24"/>
        </w:rPr>
        <w:t>pes (that, together, constitute</w:t>
      </w:r>
      <w:r w:rsidRPr="005E73E9">
        <w:rPr>
          <w:rFonts w:ascii="Times New Roman" w:eastAsia="Times New Roman" w:hAnsi="Times New Roman"/>
          <w:sz w:val="24"/>
          <w:szCs w:val="24"/>
        </w:rPr>
        <w:t xml:space="preserve"> the multiple-continuous dependent variable in our model system) by aggregating the underlying parcel-level land-use inventory data obtained from the City of Austin. </w:t>
      </w:r>
      <w:r w:rsidR="00B96026">
        <w:rPr>
          <w:rFonts w:ascii="Times New Roman" w:eastAsia="Times New Roman" w:hAnsi="Times New Roman"/>
          <w:sz w:val="24"/>
          <w:szCs w:val="24"/>
        </w:rPr>
        <w:t xml:space="preserve">If there are no parcels at all in a specific land-use type in a grid, then the square footage in that land-use type in the grid is equal to zero (corner “solution” in the terminology of Section </w:t>
      </w:r>
      <w:r w:rsidR="00953250">
        <w:rPr>
          <w:rFonts w:ascii="Times New Roman" w:eastAsia="Times New Roman" w:hAnsi="Times New Roman"/>
          <w:sz w:val="24"/>
          <w:szCs w:val="24"/>
        </w:rPr>
        <w:t xml:space="preserve">2). On the other hand, if there are one or more parcels of a specific land-use type in a grid, the square footage in that land-use type in the grid is positive, and has a continuous intensity component. </w:t>
      </w:r>
      <w:r w:rsidR="00953250">
        <w:rPr>
          <w:rFonts w:ascii="Times New Roman" w:eastAsia="Times New Roman" w:hAnsi="Times New Roman"/>
          <w:sz w:val="24"/>
          <w:szCs w:val="24"/>
        </w:rPr>
        <w:lastRenderedPageBreak/>
        <w:t xml:space="preserve">Thus, the multiple discrete-continuous dependent variable vector for a specific grid </w:t>
      </w:r>
      <w:r w:rsidR="00953250" w:rsidRPr="00953250">
        <w:rPr>
          <w:rFonts w:ascii="Times New Roman" w:eastAsia="Times New Roman" w:hAnsi="Times New Roman"/>
          <w:i/>
          <w:sz w:val="24"/>
          <w:szCs w:val="24"/>
        </w:rPr>
        <w:t>q</w:t>
      </w:r>
      <w:r w:rsidR="00953250">
        <w:rPr>
          <w:rFonts w:ascii="Times New Roman" w:eastAsia="Times New Roman" w:hAnsi="Times New Roman"/>
          <w:sz w:val="24"/>
          <w:szCs w:val="24"/>
        </w:rPr>
        <w:t xml:space="preserve"> may </w:t>
      </w:r>
      <w:proofErr w:type="gramStart"/>
      <w:r w:rsidR="00953250">
        <w:rPr>
          <w:rFonts w:ascii="Times New Roman" w:eastAsia="Times New Roman" w:hAnsi="Times New Roman"/>
          <w:sz w:val="24"/>
          <w:szCs w:val="24"/>
        </w:rPr>
        <w:t xml:space="preserve">be </w:t>
      </w:r>
      <w:proofErr w:type="gramEnd"/>
      <w:r w:rsidR="005F36EC" w:rsidRPr="00910617">
        <w:rPr>
          <w:rFonts w:ascii="Times New Roman" w:hAnsi="Times New Roman"/>
          <w:position w:val="-14"/>
          <w:sz w:val="24"/>
          <w:szCs w:val="24"/>
        </w:rPr>
        <w:object w:dxaOrig="3640" w:dyaOrig="400">
          <v:shape id="_x0000_i1356" type="#_x0000_t75" style="width:181.35pt;height:19.7pt" o:ole="">
            <v:imagedata r:id="rId630" o:title=""/>
          </v:shape>
          <o:OLEObject Type="Embed" ProgID="Equation.3" ShapeID="_x0000_i1356" DrawAspect="Content" ObjectID="_1498983333" r:id="rId631"/>
        </w:object>
      </w:r>
      <w:r w:rsidR="005F36EC">
        <w:rPr>
          <w:rFonts w:ascii="Times New Roman" w:hAnsi="Times New Roman"/>
          <w:sz w:val="24"/>
          <w:szCs w:val="24"/>
        </w:rPr>
        <w:t xml:space="preserve">, which indicates that the grid is invested in the second and fourth land-use types, but not the first and third land-use types (note also that the sum of the elements equals 0.0625 square miles). </w:t>
      </w:r>
      <w:r w:rsidRPr="005E73E9">
        <w:rPr>
          <w:rFonts w:ascii="Times New Roman" w:eastAsia="Times New Roman" w:hAnsi="Times New Roman"/>
          <w:sz w:val="24"/>
          <w:szCs w:val="24"/>
        </w:rPr>
        <w:t>All the explanatory variables for the analysis are created through appropriate aggregation to the grid-level, using geographic information system (GIS) data obtained from the City of Austin (except for the floodplains data, which were obtained from the Capital Area Council of Governments).</w:t>
      </w:r>
      <w:r w:rsidRPr="008401B9">
        <w:rPr>
          <w:rStyle w:val="FootnoteReference"/>
          <w:rFonts w:ascii="Times New Roman" w:hAnsi="Times New Roman"/>
          <w:sz w:val="24"/>
          <w:szCs w:val="24"/>
        </w:rPr>
        <w:footnoteReference w:id="12"/>
      </w:r>
    </w:p>
    <w:p w:rsidR="00B95600" w:rsidRDefault="00CE0E54" w:rsidP="00931495">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The explanatory variables include </w:t>
      </w:r>
      <w:r w:rsidR="0070270D">
        <w:rPr>
          <w:rFonts w:ascii="Times New Roman" w:eastAsia="Times New Roman" w:hAnsi="Times New Roman"/>
          <w:sz w:val="24"/>
          <w:szCs w:val="24"/>
        </w:rPr>
        <w:t xml:space="preserve">(1) </w:t>
      </w:r>
      <w:r>
        <w:rPr>
          <w:rFonts w:ascii="Times New Roman" w:eastAsia="Times New Roman" w:hAnsi="Times New Roman"/>
          <w:sz w:val="24"/>
          <w:szCs w:val="24"/>
        </w:rPr>
        <w:t>road access measure</w:t>
      </w:r>
      <w:r w:rsidR="00B95600">
        <w:rPr>
          <w:rFonts w:ascii="Times New Roman" w:eastAsia="Times New Roman" w:hAnsi="Times New Roman"/>
          <w:sz w:val="24"/>
          <w:szCs w:val="24"/>
        </w:rPr>
        <w:t>s</w:t>
      </w:r>
      <w:r>
        <w:rPr>
          <w:rFonts w:ascii="Times New Roman" w:eastAsia="Times New Roman" w:hAnsi="Times New Roman"/>
          <w:sz w:val="24"/>
          <w:szCs w:val="24"/>
        </w:rPr>
        <w:t xml:space="preserve"> (distance to </w:t>
      </w:r>
      <w:proofErr w:type="spellStart"/>
      <w:r w:rsidR="00A80C98">
        <w:rPr>
          <w:rFonts w:ascii="Times New Roman" w:eastAsia="Times New Roman" w:hAnsi="Times New Roman"/>
          <w:sz w:val="24"/>
          <w:szCs w:val="24"/>
        </w:rPr>
        <w:t>MoPac</w:t>
      </w:r>
      <w:proofErr w:type="spellEnd"/>
      <w:r>
        <w:rPr>
          <w:rFonts w:ascii="Times New Roman" w:eastAsia="Times New Roman" w:hAnsi="Times New Roman"/>
          <w:sz w:val="24"/>
          <w:szCs w:val="24"/>
        </w:rPr>
        <w:t xml:space="preserve">, distance to </w:t>
      </w:r>
      <w:r w:rsidR="00A80C98">
        <w:rPr>
          <w:rFonts w:ascii="Times New Roman" w:eastAsia="Times New Roman" w:hAnsi="Times New Roman"/>
          <w:sz w:val="24"/>
          <w:szCs w:val="24"/>
        </w:rPr>
        <w:t>IH-35</w:t>
      </w:r>
      <w:r w:rsidR="00861F27">
        <w:rPr>
          <w:rFonts w:ascii="Times New Roman" w:eastAsia="Times New Roman" w:hAnsi="Times New Roman"/>
          <w:sz w:val="24"/>
          <w:szCs w:val="24"/>
        </w:rPr>
        <w:t>,</w:t>
      </w:r>
      <w:r>
        <w:rPr>
          <w:rFonts w:ascii="Times New Roman" w:eastAsia="Times New Roman" w:hAnsi="Times New Roman"/>
          <w:sz w:val="24"/>
          <w:szCs w:val="24"/>
        </w:rPr>
        <w:t xml:space="preserve"> </w:t>
      </w:r>
      <w:r w:rsidR="00A80C98">
        <w:rPr>
          <w:rFonts w:ascii="Times New Roman" w:eastAsia="Times New Roman" w:hAnsi="Times New Roman"/>
          <w:sz w:val="24"/>
          <w:szCs w:val="24"/>
        </w:rPr>
        <w:t xml:space="preserve">distance to US-183, </w:t>
      </w:r>
      <w:r>
        <w:rPr>
          <w:rFonts w:ascii="Times New Roman" w:eastAsia="Times New Roman" w:hAnsi="Times New Roman"/>
          <w:sz w:val="24"/>
          <w:szCs w:val="24"/>
        </w:rPr>
        <w:t xml:space="preserve">and distance to </w:t>
      </w:r>
      <w:r w:rsidR="00A80C98">
        <w:rPr>
          <w:rFonts w:ascii="Times New Roman" w:eastAsia="Times New Roman" w:hAnsi="Times New Roman"/>
          <w:sz w:val="24"/>
          <w:szCs w:val="24"/>
        </w:rPr>
        <w:t xml:space="preserve">other </w:t>
      </w:r>
      <w:r>
        <w:rPr>
          <w:rFonts w:ascii="Times New Roman" w:eastAsia="Times New Roman" w:hAnsi="Times New Roman"/>
          <w:sz w:val="24"/>
          <w:szCs w:val="24"/>
        </w:rPr>
        <w:t xml:space="preserve">nearest </w:t>
      </w:r>
      <w:r w:rsidR="00B95600">
        <w:rPr>
          <w:rFonts w:ascii="Times New Roman" w:eastAsia="Times New Roman" w:hAnsi="Times New Roman"/>
          <w:sz w:val="24"/>
          <w:szCs w:val="24"/>
        </w:rPr>
        <w:t>major thoroughfare</w:t>
      </w:r>
      <w:r w:rsidR="00A80C98">
        <w:rPr>
          <w:rFonts w:ascii="Times New Roman" w:eastAsia="Times New Roman" w:hAnsi="Times New Roman"/>
          <w:sz w:val="24"/>
          <w:szCs w:val="24"/>
        </w:rPr>
        <w:t>s</w:t>
      </w:r>
      <w:r>
        <w:rPr>
          <w:rFonts w:ascii="Times New Roman" w:eastAsia="Times New Roman" w:hAnsi="Times New Roman"/>
          <w:sz w:val="24"/>
          <w:szCs w:val="24"/>
        </w:rPr>
        <w:t xml:space="preserve">), </w:t>
      </w:r>
      <w:r w:rsidR="0070270D">
        <w:rPr>
          <w:rFonts w:ascii="Times New Roman" w:eastAsia="Times New Roman" w:hAnsi="Times New Roman"/>
          <w:sz w:val="24"/>
          <w:szCs w:val="24"/>
        </w:rPr>
        <w:t xml:space="preserve">(2) </w:t>
      </w:r>
      <w:r>
        <w:rPr>
          <w:rFonts w:ascii="Times New Roman" w:eastAsia="Times New Roman" w:hAnsi="Times New Roman"/>
          <w:sz w:val="24"/>
          <w:szCs w:val="24"/>
        </w:rPr>
        <w:t xml:space="preserve">distance to nearest school, </w:t>
      </w:r>
      <w:r w:rsidR="0070270D">
        <w:rPr>
          <w:rFonts w:ascii="Times New Roman" w:eastAsia="Times New Roman" w:hAnsi="Times New Roman"/>
          <w:sz w:val="24"/>
          <w:szCs w:val="24"/>
        </w:rPr>
        <w:t xml:space="preserve">(3) </w:t>
      </w:r>
      <w:r>
        <w:rPr>
          <w:rFonts w:ascii="Times New Roman" w:eastAsia="Times New Roman" w:hAnsi="Times New Roman"/>
          <w:sz w:val="24"/>
          <w:szCs w:val="24"/>
        </w:rPr>
        <w:t xml:space="preserve">distance to the nearest hospital, </w:t>
      </w:r>
      <w:r w:rsidR="0070270D">
        <w:rPr>
          <w:rFonts w:ascii="Times New Roman" w:eastAsia="Times New Roman" w:hAnsi="Times New Roman"/>
          <w:sz w:val="24"/>
          <w:szCs w:val="24"/>
        </w:rPr>
        <w:t xml:space="preserve">(4) </w:t>
      </w:r>
      <w:r w:rsidR="00A80C98">
        <w:rPr>
          <w:rFonts w:ascii="Times New Roman" w:eastAsia="Times New Roman" w:hAnsi="Times New Roman"/>
          <w:sz w:val="24"/>
          <w:szCs w:val="24"/>
        </w:rPr>
        <w:t>fraction</w:t>
      </w:r>
      <w:r>
        <w:rPr>
          <w:rFonts w:ascii="Times New Roman" w:eastAsia="Times New Roman" w:hAnsi="Times New Roman"/>
          <w:sz w:val="24"/>
          <w:szCs w:val="24"/>
        </w:rPr>
        <w:t xml:space="preserve"> of </w:t>
      </w:r>
      <w:r w:rsidR="00B95600">
        <w:rPr>
          <w:rFonts w:ascii="Times New Roman" w:eastAsia="Times New Roman" w:hAnsi="Times New Roman"/>
          <w:sz w:val="24"/>
          <w:szCs w:val="24"/>
        </w:rPr>
        <w:t>grid</w:t>
      </w:r>
      <w:r>
        <w:rPr>
          <w:rFonts w:ascii="Times New Roman" w:eastAsia="Times New Roman" w:hAnsi="Times New Roman"/>
          <w:sz w:val="24"/>
          <w:szCs w:val="24"/>
        </w:rPr>
        <w:t xml:space="preserve"> area </w:t>
      </w:r>
      <w:r w:rsidR="00B95600">
        <w:rPr>
          <w:rFonts w:ascii="Times New Roman" w:eastAsia="Times New Roman" w:hAnsi="Times New Roman"/>
          <w:sz w:val="24"/>
          <w:szCs w:val="24"/>
        </w:rPr>
        <w:t xml:space="preserve">that is </w:t>
      </w:r>
      <w:r>
        <w:rPr>
          <w:rFonts w:ascii="Times New Roman" w:eastAsia="Times New Roman" w:hAnsi="Times New Roman"/>
          <w:sz w:val="24"/>
          <w:szCs w:val="24"/>
        </w:rPr>
        <w:t xml:space="preserve">under </w:t>
      </w:r>
      <w:r w:rsidR="00B95600">
        <w:rPr>
          <w:rFonts w:ascii="Times New Roman" w:eastAsia="Times New Roman" w:hAnsi="Times New Roman"/>
          <w:sz w:val="24"/>
          <w:szCs w:val="24"/>
        </w:rPr>
        <w:t xml:space="preserve">a </w:t>
      </w:r>
      <w:r>
        <w:rPr>
          <w:rFonts w:ascii="Times New Roman" w:eastAsia="Times New Roman" w:hAnsi="Times New Roman"/>
          <w:sz w:val="24"/>
          <w:szCs w:val="24"/>
        </w:rPr>
        <w:t xml:space="preserve">floodplain, </w:t>
      </w:r>
      <w:r w:rsidR="0070270D">
        <w:rPr>
          <w:rFonts w:ascii="Times New Roman" w:eastAsia="Times New Roman" w:hAnsi="Times New Roman"/>
          <w:sz w:val="24"/>
          <w:szCs w:val="24"/>
        </w:rPr>
        <w:t xml:space="preserve">(5) </w:t>
      </w:r>
      <w:r>
        <w:rPr>
          <w:rFonts w:ascii="Times New Roman" w:eastAsia="Times New Roman" w:hAnsi="Times New Roman"/>
          <w:sz w:val="24"/>
          <w:szCs w:val="24"/>
        </w:rPr>
        <w:t>an interaction term of proximity to road access with proximity to the floodplain (distance to nearest road divided by distance to the nearest floodplain)</w:t>
      </w:r>
      <w:r w:rsidR="00861F27">
        <w:rPr>
          <w:rFonts w:ascii="Times New Roman" w:eastAsia="Times New Roman" w:hAnsi="Times New Roman"/>
          <w:sz w:val="24"/>
          <w:szCs w:val="24"/>
        </w:rPr>
        <w:t>,</w:t>
      </w:r>
      <w:r w:rsidR="00B95600">
        <w:rPr>
          <w:rFonts w:ascii="Times New Roman" w:eastAsia="Times New Roman" w:hAnsi="Times New Roman"/>
          <w:sz w:val="24"/>
          <w:szCs w:val="24"/>
        </w:rPr>
        <w:t xml:space="preserve"> </w:t>
      </w:r>
      <w:r w:rsidR="0070270D">
        <w:rPr>
          <w:rFonts w:ascii="Times New Roman" w:eastAsia="Times New Roman" w:hAnsi="Times New Roman"/>
          <w:sz w:val="24"/>
          <w:szCs w:val="24"/>
        </w:rPr>
        <w:t xml:space="preserve">(6) </w:t>
      </w:r>
      <w:r>
        <w:rPr>
          <w:rFonts w:ascii="Times New Roman" w:eastAsia="Times New Roman" w:hAnsi="Times New Roman"/>
          <w:sz w:val="24"/>
          <w:szCs w:val="24"/>
        </w:rPr>
        <w:t>average elevation of the grid</w:t>
      </w:r>
      <w:r w:rsidR="00B95600">
        <w:rPr>
          <w:rFonts w:ascii="Times New Roman" w:eastAsia="Times New Roman" w:hAnsi="Times New Roman"/>
          <w:sz w:val="24"/>
          <w:szCs w:val="24"/>
        </w:rPr>
        <w:t xml:space="preserve">, and </w:t>
      </w:r>
      <w:r w:rsidR="0070270D">
        <w:rPr>
          <w:rFonts w:ascii="Times New Roman" w:eastAsia="Times New Roman" w:hAnsi="Times New Roman"/>
          <w:sz w:val="24"/>
          <w:szCs w:val="24"/>
        </w:rPr>
        <w:t xml:space="preserve">(7) </w:t>
      </w:r>
      <w:r w:rsidR="00B95600">
        <w:rPr>
          <w:rFonts w:ascii="Times New Roman" w:eastAsia="Times New Roman" w:hAnsi="Times New Roman"/>
          <w:sz w:val="24"/>
          <w:szCs w:val="24"/>
        </w:rPr>
        <w:t>whether the grid is in the Austin CBD zone or not</w:t>
      </w:r>
      <w:r>
        <w:rPr>
          <w:rFonts w:ascii="Times New Roman" w:eastAsia="Times New Roman" w:hAnsi="Times New Roman"/>
          <w:sz w:val="24"/>
          <w:szCs w:val="24"/>
        </w:rPr>
        <w:t xml:space="preserve">. </w:t>
      </w:r>
      <w:r w:rsidR="00B95600" w:rsidRPr="00C11974">
        <w:rPr>
          <w:rFonts w:ascii="Times New Roman" w:eastAsia="Times New Roman" w:hAnsi="Times New Roman"/>
          <w:sz w:val="24"/>
          <w:szCs w:val="24"/>
        </w:rPr>
        <w:t>To construct</w:t>
      </w:r>
      <w:r w:rsidR="00B95600">
        <w:rPr>
          <w:rFonts w:ascii="Times New Roman" w:eastAsia="Times New Roman" w:hAnsi="Times New Roman"/>
          <w:sz w:val="24"/>
          <w:szCs w:val="24"/>
        </w:rPr>
        <w:t xml:space="preserve"> </w:t>
      </w:r>
      <w:r w:rsidR="00B95600" w:rsidRPr="00C11974">
        <w:rPr>
          <w:rFonts w:ascii="Times New Roman" w:eastAsia="Times New Roman" w:hAnsi="Times New Roman"/>
          <w:sz w:val="24"/>
          <w:szCs w:val="24"/>
        </w:rPr>
        <w:t xml:space="preserve">distances (in </w:t>
      </w:r>
      <w:r w:rsidR="00B95600">
        <w:rPr>
          <w:rFonts w:ascii="Times New Roman" w:eastAsia="Times New Roman" w:hAnsi="Times New Roman"/>
          <w:sz w:val="24"/>
          <w:szCs w:val="24"/>
        </w:rPr>
        <w:t>miles</w:t>
      </w:r>
      <w:r w:rsidR="00B95600" w:rsidRPr="00C11974">
        <w:rPr>
          <w:rFonts w:ascii="Times New Roman" w:eastAsia="Times New Roman" w:hAnsi="Times New Roman"/>
          <w:sz w:val="24"/>
          <w:szCs w:val="24"/>
        </w:rPr>
        <w:t xml:space="preserve">) from each </w:t>
      </w:r>
      <w:r w:rsidR="00B95600">
        <w:rPr>
          <w:rFonts w:ascii="Times New Roman" w:eastAsia="Times New Roman" w:hAnsi="Times New Roman"/>
          <w:sz w:val="24"/>
          <w:szCs w:val="24"/>
        </w:rPr>
        <w:t>grid</w:t>
      </w:r>
      <w:r w:rsidR="00B95600" w:rsidRPr="00C11974">
        <w:rPr>
          <w:rFonts w:ascii="Times New Roman" w:eastAsia="Times New Roman" w:hAnsi="Times New Roman"/>
          <w:sz w:val="24"/>
          <w:szCs w:val="24"/>
        </w:rPr>
        <w:t xml:space="preserve"> to the roadways, a road network data in</w:t>
      </w:r>
      <w:r w:rsidR="00B95600">
        <w:rPr>
          <w:rFonts w:ascii="Times New Roman" w:eastAsia="Times New Roman" w:hAnsi="Times New Roman"/>
          <w:sz w:val="24"/>
          <w:szCs w:val="24"/>
        </w:rPr>
        <w:t xml:space="preserve"> </w:t>
      </w:r>
      <w:r w:rsidR="00B95600" w:rsidRPr="00C11974">
        <w:rPr>
          <w:rFonts w:ascii="Times New Roman" w:eastAsia="Times New Roman" w:hAnsi="Times New Roman"/>
          <w:sz w:val="24"/>
          <w:szCs w:val="24"/>
        </w:rPr>
        <w:t>polyline format (obtained from the City of Austin) was overlaid on the analysis area, and the</w:t>
      </w:r>
      <w:r w:rsidR="00B95600">
        <w:rPr>
          <w:rFonts w:ascii="Times New Roman" w:eastAsia="Times New Roman" w:hAnsi="Times New Roman"/>
          <w:sz w:val="24"/>
          <w:szCs w:val="24"/>
        </w:rPr>
        <w:t xml:space="preserve"> </w:t>
      </w:r>
      <w:r w:rsidR="00B95600" w:rsidRPr="00C11974">
        <w:rPr>
          <w:rFonts w:ascii="Times New Roman" w:eastAsia="Times New Roman" w:hAnsi="Times New Roman"/>
          <w:sz w:val="24"/>
          <w:szCs w:val="24"/>
        </w:rPr>
        <w:t xml:space="preserve">Euclidean distance from the </w:t>
      </w:r>
      <w:r w:rsidR="00B95600">
        <w:rPr>
          <w:rFonts w:ascii="Times New Roman" w:eastAsia="Times New Roman" w:hAnsi="Times New Roman"/>
          <w:sz w:val="24"/>
          <w:szCs w:val="24"/>
        </w:rPr>
        <w:t>grid centroid</w:t>
      </w:r>
      <w:r w:rsidR="00B95600" w:rsidRPr="00C11974">
        <w:rPr>
          <w:rFonts w:ascii="Times New Roman" w:eastAsia="Times New Roman" w:hAnsi="Times New Roman"/>
          <w:sz w:val="24"/>
          <w:szCs w:val="24"/>
        </w:rPr>
        <w:t xml:space="preserve"> to </w:t>
      </w:r>
      <w:r w:rsidR="00B95600">
        <w:rPr>
          <w:rFonts w:ascii="Times New Roman" w:eastAsia="Times New Roman" w:hAnsi="Times New Roman"/>
          <w:sz w:val="24"/>
          <w:szCs w:val="24"/>
        </w:rPr>
        <w:t xml:space="preserve">the </w:t>
      </w:r>
      <w:r w:rsidR="00B95600" w:rsidRPr="00C11974">
        <w:rPr>
          <w:rFonts w:ascii="Times New Roman" w:eastAsia="Times New Roman" w:hAnsi="Times New Roman"/>
          <w:sz w:val="24"/>
          <w:szCs w:val="24"/>
        </w:rPr>
        <w:t>roadways was calculated. School</w:t>
      </w:r>
      <w:r w:rsidR="00B95600">
        <w:rPr>
          <w:rFonts w:ascii="Times New Roman" w:eastAsia="Times New Roman" w:hAnsi="Times New Roman"/>
          <w:sz w:val="24"/>
          <w:szCs w:val="24"/>
        </w:rPr>
        <w:t xml:space="preserve"> and hospital</w:t>
      </w:r>
      <w:r w:rsidR="00B95600" w:rsidRPr="00C11974">
        <w:rPr>
          <w:rFonts w:ascii="Times New Roman" w:eastAsia="Times New Roman" w:hAnsi="Times New Roman"/>
          <w:sz w:val="24"/>
          <w:szCs w:val="24"/>
        </w:rPr>
        <w:t xml:space="preserve"> data were available</w:t>
      </w:r>
      <w:r w:rsidR="00B95600">
        <w:rPr>
          <w:rFonts w:ascii="Times New Roman" w:eastAsia="Times New Roman" w:hAnsi="Times New Roman"/>
          <w:sz w:val="24"/>
          <w:szCs w:val="24"/>
        </w:rPr>
        <w:t xml:space="preserve"> </w:t>
      </w:r>
      <w:r w:rsidR="00B95600" w:rsidRPr="00C11974">
        <w:rPr>
          <w:rFonts w:ascii="Times New Roman" w:eastAsia="Times New Roman" w:hAnsi="Times New Roman"/>
          <w:sz w:val="24"/>
          <w:szCs w:val="24"/>
        </w:rPr>
        <w:t xml:space="preserve">as point data, which </w:t>
      </w:r>
      <w:r w:rsidR="00A80C98">
        <w:rPr>
          <w:rFonts w:ascii="Times New Roman" w:eastAsia="Times New Roman" w:hAnsi="Times New Roman"/>
          <w:sz w:val="24"/>
          <w:szCs w:val="24"/>
        </w:rPr>
        <w:t>were</w:t>
      </w:r>
      <w:r w:rsidR="00B95600" w:rsidRPr="00C11974">
        <w:rPr>
          <w:rFonts w:ascii="Times New Roman" w:eastAsia="Times New Roman" w:hAnsi="Times New Roman"/>
          <w:sz w:val="24"/>
          <w:szCs w:val="24"/>
        </w:rPr>
        <w:t xml:space="preserve"> overlaid on the analysis area to obtain the distance from a </w:t>
      </w:r>
      <w:r w:rsidR="00B95600">
        <w:rPr>
          <w:rFonts w:ascii="Times New Roman" w:eastAsia="Times New Roman" w:hAnsi="Times New Roman"/>
          <w:sz w:val="24"/>
          <w:szCs w:val="24"/>
        </w:rPr>
        <w:t>grid</w:t>
      </w:r>
      <w:r w:rsidR="00B95600" w:rsidRPr="00C11974">
        <w:rPr>
          <w:rFonts w:ascii="Times New Roman" w:eastAsia="Times New Roman" w:hAnsi="Times New Roman"/>
          <w:sz w:val="24"/>
          <w:szCs w:val="24"/>
        </w:rPr>
        <w:t xml:space="preserve"> </w:t>
      </w:r>
      <w:r w:rsidR="00B95600">
        <w:rPr>
          <w:rFonts w:ascii="Times New Roman" w:eastAsia="Times New Roman" w:hAnsi="Times New Roman"/>
          <w:sz w:val="24"/>
          <w:szCs w:val="24"/>
        </w:rPr>
        <w:t xml:space="preserve">centroid </w:t>
      </w:r>
      <w:r w:rsidR="00B95600" w:rsidRPr="00C11974">
        <w:rPr>
          <w:rFonts w:ascii="Times New Roman" w:eastAsia="Times New Roman" w:hAnsi="Times New Roman"/>
          <w:sz w:val="24"/>
          <w:szCs w:val="24"/>
        </w:rPr>
        <w:t>to the</w:t>
      </w:r>
      <w:r w:rsidR="00B95600">
        <w:rPr>
          <w:rFonts w:ascii="Times New Roman" w:eastAsia="Times New Roman" w:hAnsi="Times New Roman"/>
          <w:sz w:val="24"/>
          <w:szCs w:val="24"/>
        </w:rPr>
        <w:t xml:space="preserve"> </w:t>
      </w:r>
      <w:r w:rsidR="00B95600" w:rsidRPr="00C11974">
        <w:rPr>
          <w:rFonts w:ascii="Times New Roman" w:eastAsia="Times New Roman" w:hAnsi="Times New Roman"/>
          <w:sz w:val="24"/>
          <w:szCs w:val="24"/>
        </w:rPr>
        <w:t>nearest school</w:t>
      </w:r>
      <w:r w:rsidR="00B95600">
        <w:rPr>
          <w:rFonts w:ascii="Times New Roman" w:eastAsia="Times New Roman" w:hAnsi="Times New Roman"/>
          <w:sz w:val="24"/>
          <w:szCs w:val="24"/>
        </w:rPr>
        <w:t xml:space="preserve"> and hospital. To calculate the amount of area under a floodplain for each grid, the floodplain polygon shape file was intersected with the grid structure and the intersected area was obtained as the area under a floodplain for the corresponding grid. </w:t>
      </w:r>
      <w:r w:rsidR="00B95600" w:rsidRPr="00C11974">
        <w:rPr>
          <w:rFonts w:ascii="Times New Roman" w:eastAsia="Times New Roman" w:hAnsi="Times New Roman"/>
          <w:sz w:val="24"/>
          <w:szCs w:val="24"/>
        </w:rPr>
        <w:t>To construct distances from each</w:t>
      </w:r>
      <w:r w:rsidR="00B95600">
        <w:rPr>
          <w:rFonts w:ascii="Times New Roman" w:eastAsia="Times New Roman" w:hAnsi="Times New Roman"/>
          <w:sz w:val="24"/>
          <w:szCs w:val="24"/>
        </w:rPr>
        <w:t xml:space="preserve"> </w:t>
      </w:r>
      <w:r w:rsidR="00B95600" w:rsidRPr="00C11974">
        <w:rPr>
          <w:rFonts w:ascii="Times New Roman" w:eastAsia="Times New Roman" w:hAnsi="Times New Roman"/>
          <w:sz w:val="24"/>
          <w:szCs w:val="24"/>
        </w:rPr>
        <w:t>parcel to the nearest floodplain, the floodplain data in polygon format (obtained from the Capital</w:t>
      </w:r>
      <w:r w:rsidR="00B95600">
        <w:rPr>
          <w:rFonts w:ascii="Times New Roman" w:eastAsia="Times New Roman" w:hAnsi="Times New Roman"/>
          <w:sz w:val="24"/>
          <w:szCs w:val="24"/>
        </w:rPr>
        <w:t xml:space="preserve"> </w:t>
      </w:r>
      <w:r w:rsidR="00B95600" w:rsidRPr="00C11974">
        <w:rPr>
          <w:rFonts w:ascii="Times New Roman" w:eastAsia="Times New Roman" w:hAnsi="Times New Roman"/>
          <w:sz w:val="24"/>
          <w:szCs w:val="24"/>
        </w:rPr>
        <w:t>Area Council of Governments) was overlaid onto the analysis area, and Euclidean distances were</w:t>
      </w:r>
      <w:r w:rsidR="00B95600">
        <w:rPr>
          <w:rFonts w:ascii="Times New Roman" w:eastAsia="Times New Roman" w:hAnsi="Times New Roman"/>
          <w:sz w:val="24"/>
          <w:szCs w:val="24"/>
        </w:rPr>
        <w:t xml:space="preserve"> </w:t>
      </w:r>
      <w:r w:rsidR="00B95600" w:rsidRPr="00C11974">
        <w:rPr>
          <w:rFonts w:ascii="Times New Roman" w:eastAsia="Times New Roman" w:hAnsi="Times New Roman"/>
          <w:sz w:val="24"/>
          <w:szCs w:val="24"/>
        </w:rPr>
        <w:t xml:space="preserve">computed from each </w:t>
      </w:r>
      <w:r w:rsidR="00B95600">
        <w:rPr>
          <w:rFonts w:ascii="Times New Roman" w:eastAsia="Times New Roman" w:hAnsi="Times New Roman"/>
          <w:sz w:val="24"/>
          <w:szCs w:val="24"/>
        </w:rPr>
        <w:t>grid</w:t>
      </w:r>
      <w:r w:rsidR="00B95600" w:rsidRPr="00C11974">
        <w:rPr>
          <w:rFonts w:ascii="Times New Roman" w:eastAsia="Times New Roman" w:hAnsi="Times New Roman"/>
          <w:sz w:val="24"/>
          <w:szCs w:val="24"/>
        </w:rPr>
        <w:t xml:space="preserve"> centroid to the nearest floodplain polygon.</w:t>
      </w:r>
      <w:r w:rsidR="00B95600">
        <w:rPr>
          <w:rFonts w:ascii="Times New Roman" w:eastAsia="Times New Roman" w:hAnsi="Times New Roman"/>
          <w:sz w:val="24"/>
          <w:szCs w:val="24"/>
        </w:rPr>
        <w:t xml:space="preserve"> </w:t>
      </w:r>
      <w:r>
        <w:rPr>
          <w:rFonts w:ascii="Times New Roman" w:eastAsia="Times New Roman" w:hAnsi="Times New Roman"/>
          <w:sz w:val="24"/>
          <w:szCs w:val="24"/>
        </w:rPr>
        <w:t xml:space="preserve">To calculate the average elevation of </w:t>
      </w:r>
      <w:r w:rsidR="00B95600">
        <w:rPr>
          <w:rFonts w:ascii="Times New Roman" w:eastAsia="Times New Roman" w:hAnsi="Times New Roman"/>
          <w:sz w:val="24"/>
          <w:szCs w:val="24"/>
        </w:rPr>
        <w:t>a grid</w:t>
      </w:r>
      <w:r>
        <w:rPr>
          <w:rFonts w:ascii="Times New Roman" w:eastAsia="Times New Roman" w:hAnsi="Times New Roman"/>
          <w:sz w:val="24"/>
          <w:szCs w:val="24"/>
        </w:rPr>
        <w:t xml:space="preserve">, all the contour lines passing </w:t>
      </w:r>
      <w:r w:rsidR="00B95600">
        <w:rPr>
          <w:rFonts w:ascii="Times New Roman" w:eastAsia="Times New Roman" w:hAnsi="Times New Roman"/>
          <w:sz w:val="24"/>
          <w:szCs w:val="24"/>
        </w:rPr>
        <w:t>through</w:t>
      </w:r>
      <w:r>
        <w:rPr>
          <w:rFonts w:ascii="Times New Roman" w:eastAsia="Times New Roman" w:hAnsi="Times New Roman"/>
          <w:sz w:val="24"/>
          <w:szCs w:val="24"/>
        </w:rPr>
        <w:t xml:space="preserve"> the </w:t>
      </w:r>
      <w:r w:rsidR="00B95600">
        <w:rPr>
          <w:rFonts w:ascii="Times New Roman" w:eastAsia="Times New Roman" w:hAnsi="Times New Roman"/>
          <w:sz w:val="24"/>
          <w:szCs w:val="24"/>
        </w:rPr>
        <w:t>grid</w:t>
      </w:r>
      <w:r>
        <w:rPr>
          <w:rFonts w:ascii="Times New Roman" w:eastAsia="Times New Roman" w:hAnsi="Times New Roman"/>
          <w:sz w:val="24"/>
          <w:szCs w:val="24"/>
        </w:rPr>
        <w:t xml:space="preserve"> were recorded</w:t>
      </w:r>
      <w:r w:rsidR="00B95600">
        <w:rPr>
          <w:rFonts w:ascii="Times New Roman" w:eastAsia="Times New Roman" w:hAnsi="Times New Roman"/>
          <w:sz w:val="24"/>
          <w:szCs w:val="24"/>
        </w:rPr>
        <w:t>,</w:t>
      </w:r>
      <w:r>
        <w:rPr>
          <w:rFonts w:ascii="Times New Roman" w:eastAsia="Times New Roman" w:hAnsi="Times New Roman"/>
          <w:sz w:val="24"/>
          <w:szCs w:val="24"/>
        </w:rPr>
        <w:t xml:space="preserve"> and </w:t>
      </w:r>
      <w:r w:rsidR="00C11974">
        <w:rPr>
          <w:rFonts w:ascii="Times New Roman" w:eastAsia="Times New Roman" w:hAnsi="Times New Roman"/>
          <w:sz w:val="24"/>
          <w:szCs w:val="24"/>
        </w:rPr>
        <w:t xml:space="preserve">their average was assigned as </w:t>
      </w:r>
      <w:r w:rsidR="00B95600">
        <w:rPr>
          <w:rFonts w:ascii="Times New Roman" w:eastAsia="Times New Roman" w:hAnsi="Times New Roman"/>
          <w:sz w:val="24"/>
          <w:szCs w:val="24"/>
        </w:rPr>
        <w:t xml:space="preserve">the </w:t>
      </w:r>
      <w:r w:rsidR="00C11974">
        <w:rPr>
          <w:rFonts w:ascii="Times New Roman" w:eastAsia="Times New Roman" w:hAnsi="Times New Roman"/>
          <w:sz w:val="24"/>
          <w:szCs w:val="24"/>
        </w:rPr>
        <w:t>average elevation of the grid</w:t>
      </w:r>
      <w:r w:rsidR="00E868AE">
        <w:rPr>
          <w:rFonts w:ascii="Times New Roman" w:eastAsia="Times New Roman" w:hAnsi="Times New Roman"/>
          <w:sz w:val="24"/>
          <w:szCs w:val="24"/>
        </w:rPr>
        <w:t>.</w:t>
      </w:r>
      <w:r w:rsidR="00B95600">
        <w:rPr>
          <w:rStyle w:val="FootnoteReference"/>
          <w:rFonts w:ascii="Times New Roman" w:eastAsia="Times New Roman" w:hAnsi="Times New Roman"/>
          <w:sz w:val="24"/>
          <w:szCs w:val="24"/>
        </w:rPr>
        <w:footnoteReference w:id="13"/>
      </w:r>
      <w:r w:rsidR="00C11974">
        <w:rPr>
          <w:rFonts w:ascii="Times New Roman" w:eastAsia="Times New Roman" w:hAnsi="Times New Roman"/>
          <w:sz w:val="24"/>
          <w:szCs w:val="24"/>
        </w:rPr>
        <w:t xml:space="preserve"> </w:t>
      </w:r>
      <w:r w:rsidR="0070270D">
        <w:rPr>
          <w:rFonts w:ascii="Times New Roman" w:eastAsia="Times New Roman" w:hAnsi="Times New Roman"/>
          <w:sz w:val="24"/>
          <w:szCs w:val="24"/>
        </w:rPr>
        <w:t xml:space="preserve"> Further, we classified</w:t>
      </w:r>
      <w:r w:rsidR="00FC2DC3">
        <w:rPr>
          <w:rFonts w:ascii="Times New Roman" w:eastAsia="Times New Roman" w:hAnsi="Times New Roman"/>
          <w:sz w:val="24"/>
          <w:szCs w:val="24"/>
        </w:rPr>
        <w:t xml:space="preserve"> each grid into </w:t>
      </w:r>
      <w:r w:rsidR="0070270D">
        <w:rPr>
          <w:rFonts w:ascii="Times New Roman" w:eastAsia="Times New Roman" w:hAnsi="Times New Roman"/>
          <w:sz w:val="24"/>
          <w:szCs w:val="24"/>
        </w:rPr>
        <w:t>whether or not it was a “</w:t>
      </w:r>
      <w:r w:rsidR="00FC2DC3">
        <w:rPr>
          <w:rFonts w:ascii="Times New Roman" w:eastAsia="Times New Roman" w:hAnsi="Times New Roman"/>
          <w:sz w:val="24"/>
          <w:szCs w:val="24"/>
        </w:rPr>
        <w:t>high elevation</w:t>
      </w:r>
      <w:r w:rsidR="0070270D">
        <w:rPr>
          <w:rFonts w:ascii="Times New Roman" w:eastAsia="Times New Roman" w:hAnsi="Times New Roman"/>
          <w:sz w:val="24"/>
          <w:szCs w:val="24"/>
        </w:rPr>
        <w:t>”</w:t>
      </w:r>
      <w:r w:rsidR="006E151E">
        <w:rPr>
          <w:rFonts w:ascii="Times New Roman" w:eastAsia="Times New Roman" w:hAnsi="Times New Roman"/>
          <w:sz w:val="24"/>
          <w:szCs w:val="24"/>
        </w:rPr>
        <w:t xml:space="preserve"> grid</w:t>
      </w:r>
      <w:r w:rsidR="00FC2DC3">
        <w:rPr>
          <w:rFonts w:ascii="Times New Roman" w:eastAsia="Times New Roman" w:hAnsi="Times New Roman"/>
          <w:sz w:val="24"/>
          <w:szCs w:val="24"/>
        </w:rPr>
        <w:t xml:space="preserve">. </w:t>
      </w:r>
      <w:r w:rsidR="00AC4D7A">
        <w:rPr>
          <w:rFonts w:ascii="Times New Roman" w:eastAsia="Times New Roman" w:hAnsi="Times New Roman"/>
          <w:sz w:val="24"/>
          <w:szCs w:val="24"/>
        </w:rPr>
        <w:t xml:space="preserve">In particular, </w:t>
      </w:r>
      <w:r w:rsidR="00FC2DC3">
        <w:rPr>
          <w:rFonts w:ascii="Times New Roman" w:eastAsia="Times New Roman" w:hAnsi="Times New Roman"/>
          <w:sz w:val="24"/>
          <w:szCs w:val="24"/>
        </w:rPr>
        <w:t xml:space="preserve">grids with </w:t>
      </w:r>
      <w:r w:rsidR="00AC4D7A">
        <w:rPr>
          <w:rFonts w:ascii="Times New Roman" w:eastAsia="Times New Roman" w:hAnsi="Times New Roman"/>
          <w:sz w:val="24"/>
          <w:szCs w:val="24"/>
        </w:rPr>
        <w:t xml:space="preserve">an </w:t>
      </w:r>
      <w:r w:rsidR="00FC2DC3">
        <w:rPr>
          <w:rFonts w:ascii="Times New Roman" w:eastAsia="Times New Roman" w:hAnsi="Times New Roman"/>
          <w:sz w:val="24"/>
          <w:szCs w:val="24"/>
        </w:rPr>
        <w:t xml:space="preserve">average elevation </w:t>
      </w:r>
      <w:r w:rsidR="00AC4D7A">
        <w:rPr>
          <w:rFonts w:ascii="Times New Roman" w:eastAsia="Times New Roman" w:hAnsi="Times New Roman"/>
          <w:sz w:val="24"/>
          <w:szCs w:val="24"/>
        </w:rPr>
        <w:t xml:space="preserve">greater than </w:t>
      </w:r>
      <w:r w:rsidR="00FC2DC3">
        <w:rPr>
          <w:rFonts w:ascii="Times New Roman" w:eastAsia="Times New Roman" w:hAnsi="Times New Roman"/>
          <w:sz w:val="24"/>
          <w:szCs w:val="24"/>
        </w:rPr>
        <w:t xml:space="preserve">0.10 miles were classified as </w:t>
      </w:r>
      <w:r w:rsidR="00AC4D7A">
        <w:rPr>
          <w:rFonts w:ascii="Times New Roman" w:eastAsia="Times New Roman" w:hAnsi="Times New Roman"/>
          <w:sz w:val="24"/>
          <w:szCs w:val="24"/>
        </w:rPr>
        <w:t>high</w:t>
      </w:r>
      <w:r w:rsidR="00FC2DC3">
        <w:rPr>
          <w:rFonts w:ascii="Times New Roman" w:eastAsia="Times New Roman" w:hAnsi="Times New Roman"/>
          <w:sz w:val="24"/>
          <w:szCs w:val="24"/>
        </w:rPr>
        <w:t xml:space="preserve"> elevation grids. We test</w:t>
      </w:r>
      <w:r w:rsidR="00AC4D7A">
        <w:rPr>
          <w:rFonts w:ascii="Times New Roman" w:eastAsia="Times New Roman" w:hAnsi="Times New Roman"/>
          <w:sz w:val="24"/>
          <w:szCs w:val="24"/>
        </w:rPr>
        <w:t>ed</w:t>
      </w:r>
      <w:r w:rsidR="00FC2DC3">
        <w:rPr>
          <w:rFonts w:ascii="Times New Roman" w:eastAsia="Times New Roman" w:hAnsi="Times New Roman"/>
          <w:sz w:val="24"/>
          <w:szCs w:val="24"/>
        </w:rPr>
        <w:t xml:space="preserve"> both forms of </w:t>
      </w:r>
      <w:r w:rsidR="00AC4D7A">
        <w:rPr>
          <w:rFonts w:ascii="Times New Roman" w:eastAsia="Times New Roman" w:hAnsi="Times New Roman"/>
          <w:sz w:val="24"/>
          <w:szCs w:val="24"/>
        </w:rPr>
        <w:t xml:space="preserve">the </w:t>
      </w:r>
      <w:r w:rsidR="00FC2DC3">
        <w:rPr>
          <w:rFonts w:ascii="Times New Roman" w:eastAsia="Times New Roman" w:hAnsi="Times New Roman"/>
          <w:sz w:val="24"/>
          <w:szCs w:val="24"/>
        </w:rPr>
        <w:t>average elevation explanatory variable (</w:t>
      </w:r>
      <w:r w:rsidR="00FC2DC3" w:rsidRPr="00FC2DC3">
        <w:rPr>
          <w:rFonts w:ascii="Times New Roman" w:eastAsia="Times New Roman" w:hAnsi="Times New Roman"/>
          <w:i/>
          <w:sz w:val="24"/>
          <w:szCs w:val="24"/>
        </w:rPr>
        <w:t>i.e</w:t>
      </w:r>
      <w:r w:rsidR="00FC2DC3">
        <w:rPr>
          <w:rFonts w:ascii="Times New Roman" w:eastAsia="Times New Roman" w:hAnsi="Times New Roman"/>
          <w:sz w:val="24"/>
          <w:szCs w:val="24"/>
        </w:rPr>
        <w:t xml:space="preserve">., as a continuous variable and categorical variable) in </w:t>
      </w:r>
      <w:r w:rsidR="00FC2DC3">
        <w:rPr>
          <w:rFonts w:ascii="Times New Roman" w:eastAsia="Times New Roman" w:hAnsi="Times New Roman"/>
          <w:sz w:val="24"/>
          <w:szCs w:val="24"/>
        </w:rPr>
        <w:lastRenderedPageBreak/>
        <w:t>the utility specification</w:t>
      </w:r>
      <w:r w:rsidR="006E151E">
        <w:rPr>
          <w:rFonts w:ascii="Times New Roman" w:eastAsia="Times New Roman" w:hAnsi="Times New Roman"/>
          <w:sz w:val="24"/>
          <w:szCs w:val="24"/>
        </w:rPr>
        <w:t xml:space="preserve"> and retain the specification which provides better data fit.</w:t>
      </w:r>
      <w:r w:rsidR="00FC2DC3">
        <w:rPr>
          <w:rFonts w:ascii="Times New Roman" w:eastAsia="Times New Roman" w:hAnsi="Times New Roman"/>
          <w:sz w:val="24"/>
          <w:szCs w:val="24"/>
        </w:rPr>
        <w:t xml:space="preserve"> </w:t>
      </w:r>
      <w:r w:rsidR="00B95600">
        <w:rPr>
          <w:rFonts w:ascii="Times New Roman" w:eastAsia="Times New Roman" w:hAnsi="Times New Roman"/>
          <w:sz w:val="24"/>
          <w:szCs w:val="24"/>
        </w:rPr>
        <w:t>The assignment of a grid as belonging to the CBD zone or not was based on whether any part of the grid was in the CBD zone.</w:t>
      </w:r>
    </w:p>
    <w:p w:rsidR="00181D1A" w:rsidRDefault="007A02FC" w:rsidP="00181D1A">
      <w:pPr>
        <w:spacing w:after="0" w:line="360" w:lineRule="auto"/>
        <w:ind w:firstLine="720"/>
        <w:jc w:val="both"/>
        <w:rPr>
          <w:rFonts w:ascii="Times New Roman" w:hAnsi="Times New Roman"/>
          <w:sz w:val="24"/>
          <w:szCs w:val="24"/>
        </w:rPr>
      </w:pPr>
      <w:r w:rsidRPr="007A02FC">
        <w:rPr>
          <w:rFonts w:ascii="Times New Roman" w:eastAsia="Times New Roman" w:hAnsi="Times New Roman"/>
          <w:sz w:val="24"/>
          <w:szCs w:val="24"/>
        </w:rPr>
        <w:t xml:space="preserve">Among the exogenous variables, we expect </w:t>
      </w:r>
      <w:r>
        <w:rPr>
          <w:rFonts w:ascii="Times New Roman" w:eastAsia="Times New Roman" w:hAnsi="Times New Roman"/>
          <w:sz w:val="24"/>
          <w:szCs w:val="24"/>
        </w:rPr>
        <w:t>grids</w:t>
      </w:r>
      <w:r w:rsidRPr="007A02FC">
        <w:rPr>
          <w:rFonts w:ascii="Times New Roman" w:eastAsia="Times New Roman" w:hAnsi="Times New Roman"/>
          <w:sz w:val="24"/>
          <w:szCs w:val="24"/>
        </w:rPr>
        <w:t xml:space="preserve"> </w:t>
      </w:r>
      <w:r w:rsidR="00B95600">
        <w:rPr>
          <w:rFonts w:ascii="Times New Roman" w:eastAsia="Times New Roman" w:hAnsi="Times New Roman"/>
          <w:sz w:val="24"/>
          <w:szCs w:val="24"/>
        </w:rPr>
        <w:t xml:space="preserve">located </w:t>
      </w:r>
      <w:r w:rsidRPr="007A02FC">
        <w:rPr>
          <w:rFonts w:ascii="Times New Roman" w:eastAsia="Times New Roman" w:hAnsi="Times New Roman"/>
          <w:sz w:val="24"/>
          <w:szCs w:val="24"/>
        </w:rPr>
        <w:t>in close</w:t>
      </w:r>
      <w:r>
        <w:rPr>
          <w:rFonts w:ascii="Times New Roman" w:eastAsia="Times New Roman" w:hAnsi="Times New Roman"/>
          <w:sz w:val="24"/>
          <w:szCs w:val="24"/>
        </w:rPr>
        <w:t xml:space="preserve"> </w:t>
      </w:r>
      <w:r w:rsidRPr="007A02FC">
        <w:rPr>
          <w:rFonts w:ascii="Times New Roman" w:eastAsia="Times New Roman" w:hAnsi="Times New Roman"/>
          <w:sz w:val="24"/>
          <w:szCs w:val="24"/>
        </w:rPr>
        <w:t xml:space="preserve">proximity to </w:t>
      </w:r>
      <w:r w:rsidR="00B95600">
        <w:rPr>
          <w:rFonts w:ascii="Times New Roman" w:eastAsia="Times New Roman" w:hAnsi="Times New Roman"/>
          <w:sz w:val="24"/>
          <w:szCs w:val="24"/>
        </w:rPr>
        <w:t xml:space="preserve">the major </w:t>
      </w:r>
      <w:r w:rsidRPr="007A02FC">
        <w:rPr>
          <w:rFonts w:ascii="Times New Roman" w:eastAsia="Times New Roman" w:hAnsi="Times New Roman"/>
          <w:sz w:val="24"/>
          <w:szCs w:val="24"/>
        </w:rPr>
        <w:t>highways</w:t>
      </w:r>
      <w:r w:rsidR="00B95600">
        <w:rPr>
          <w:rFonts w:ascii="Times New Roman" w:eastAsia="Times New Roman" w:hAnsi="Times New Roman"/>
          <w:sz w:val="24"/>
          <w:szCs w:val="24"/>
        </w:rPr>
        <w:t xml:space="preserve"> and thoroughfares to be more likely to be developed. </w:t>
      </w:r>
      <w:r w:rsidRPr="007A02FC">
        <w:rPr>
          <w:rFonts w:ascii="Times New Roman" w:eastAsia="Times New Roman" w:hAnsi="Times New Roman"/>
          <w:sz w:val="24"/>
          <w:szCs w:val="24"/>
        </w:rPr>
        <w:t xml:space="preserve">On the other hand, </w:t>
      </w:r>
      <w:r w:rsidR="00B95600">
        <w:rPr>
          <w:rFonts w:ascii="Times New Roman" w:eastAsia="Times New Roman" w:hAnsi="Times New Roman"/>
          <w:sz w:val="24"/>
          <w:szCs w:val="24"/>
        </w:rPr>
        <w:t>we</w:t>
      </w:r>
      <w:r w:rsidRPr="007A02FC">
        <w:rPr>
          <w:rFonts w:ascii="Times New Roman" w:eastAsia="Times New Roman" w:hAnsi="Times New Roman"/>
          <w:sz w:val="24"/>
          <w:szCs w:val="24"/>
        </w:rPr>
        <w:t xml:space="preserve"> expect </w:t>
      </w:r>
      <w:r>
        <w:rPr>
          <w:rFonts w:ascii="Times New Roman" w:eastAsia="Times New Roman" w:hAnsi="Times New Roman"/>
          <w:sz w:val="24"/>
          <w:szCs w:val="24"/>
        </w:rPr>
        <w:t>grids</w:t>
      </w:r>
      <w:r w:rsidRPr="007A02FC">
        <w:rPr>
          <w:rFonts w:ascii="Times New Roman" w:eastAsia="Times New Roman" w:hAnsi="Times New Roman"/>
          <w:sz w:val="24"/>
          <w:szCs w:val="24"/>
        </w:rPr>
        <w:t xml:space="preserve"> located far from highways and </w:t>
      </w:r>
      <w:r w:rsidR="00181D1A">
        <w:rPr>
          <w:rFonts w:ascii="Times New Roman" w:eastAsia="Times New Roman" w:hAnsi="Times New Roman"/>
          <w:sz w:val="24"/>
          <w:szCs w:val="24"/>
        </w:rPr>
        <w:t>thoroughfares</w:t>
      </w:r>
      <w:r w:rsidRPr="007A02FC">
        <w:rPr>
          <w:rFonts w:ascii="Times New Roman" w:eastAsia="Times New Roman" w:hAnsi="Times New Roman"/>
          <w:sz w:val="24"/>
          <w:szCs w:val="24"/>
        </w:rPr>
        <w:t xml:space="preserve"> to</w:t>
      </w:r>
      <w:r>
        <w:rPr>
          <w:rFonts w:ascii="Times New Roman" w:eastAsia="Times New Roman" w:hAnsi="Times New Roman"/>
          <w:sz w:val="24"/>
          <w:szCs w:val="24"/>
        </w:rPr>
        <w:t xml:space="preserve"> </w:t>
      </w:r>
      <w:r w:rsidRPr="007A02FC">
        <w:rPr>
          <w:rFonts w:ascii="Times New Roman" w:eastAsia="Times New Roman" w:hAnsi="Times New Roman"/>
          <w:sz w:val="24"/>
          <w:szCs w:val="24"/>
        </w:rPr>
        <w:t xml:space="preserve">remain undeveloped, as </w:t>
      </w:r>
      <w:r>
        <w:rPr>
          <w:rFonts w:ascii="Times New Roman" w:eastAsia="Times New Roman" w:hAnsi="Times New Roman"/>
          <w:sz w:val="24"/>
          <w:szCs w:val="24"/>
        </w:rPr>
        <w:t>there is no incentive</w:t>
      </w:r>
      <w:r w:rsidR="00D60C88">
        <w:rPr>
          <w:rFonts w:ascii="Times New Roman" w:eastAsia="Times New Roman" w:hAnsi="Times New Roman"/>
          <w:sz w:val="24"/>
          <w:szCs w:val="24"/>
        </w:rPr>
        <w:t xml:space="preserve"> (less or no net returns)</w:t>
      </w:r>
      <w:r>
        <w:rPr>
          <w:rFonts w:ascii="Times New Roman" w:eastAsia="Times New Roman" w:hAnsi="Times New Roman"/>
          <w:sz w:val="24"/>
          <w:szCs w:val="24"/>
        </w:rPr>
        <w:t xml:space="preserve"> to convert the area into commercial, industrial or residential land</w:t>
      </w:r>
      <w:r w:rsidR="00861F27">
        <w:rPr>
          <w:rFonts w:ascii="Times New Roman" w:eastAsia="Times New Roman" w:hAnsi="Times New Roman"/>
          <w:sz w:val="24"/>
          <w:szCs w:val="24"/>
        </w:rPr>
        <w:t xml:space="preserve"> </w:t>
      </w:r>
      <w:r>
        <w:rPr>
          <w:rFonts w:ascii="Times New Roman" w:eastAsia="Times New Roman" w:hAnsi="Times New Roman"/>
          <w:sz w:val="24"/>
          <w:szCs w:val="24"/>
        </w:rPr>
        <w:t>use</w:t>
      </w:r>
      <w:r w:rsidRPr="007A02FC">
        <w:rPr>
          <w:rFonts w:ascii="Times New Roman" w:eastAsia="Times New Roman" w:hAnsi="Times New Roman"/>
          <w:sz w:val="24"/>
          <w:szCs w:val="24"/>
        </w:rPr>
        <w:t xml:space="preserve">. </w:t>
      </w:r>
      <w:r w:rsidR="00181D1A">
        <w:rPr>
          <w:rFonts w:ascii="Times New Roman" w:eastAsia="Times New Roman" w:hAnsi="Times New Roman"/>
          <w:sz w:val="24"/>
          <w:szCs w:val="24"/>
        </w:rPr>
        <w:t xml:space="preserve">This should also be obvious from Figures 1b through 1d that map developmental patterns to the location of roadways in the study area. The clustering of commercial development in and around the major highways and thoroughfares is very obvious in Figure 1b. For the industrial land-use in Figure 1c, one can once again notice the clustering of industrial land-use in and around US-183, especially in the vicinity of US-183 and </w:t>
      </w:r>
      <w:proofErr w:type="spellStart"/>
      <w:r w:rsidR="00426D6E">
        <w:rPr>
          <w:rFonts w:ascii="Times New Roman" w:eastAsia="Times New Roman" w:hAnsi="Times New Roman"/>
          <w:sz w:val="24"/>
          <w:szCs w:val="24"/>
        </w:rPr>
        <w:t>MoPac</w:t>
      </w:r>
      <w:proofErr w:type="spellEnd"/>
      <w:r w:rsidR="00181D1A">
        <w:rPr>
          <w:rFonts w:ascii="Times New Roman" w:eastAsia="Times New Roman" w:hAnsi="Times New Roman"/>
          <w:sz w:val="24"/>
          <w:szCs w:val="24"/>
        </w:rPr>
        <w:t xml:space="preserve"> at the north end of the study area, around US-183 between Dessau Road and US-290 at the east end, and in the neighborhood of US-183 at the southeast end of the study area. The clustering of industrial land-use around US-183 is not surprising, since this thoroughfare is an important diagonal conduit in Austin that passes close to the airport at the southeast end, and has good connectivity to IH-35, while also being away from the downtown area of Austin that is expensive for the large amounts of land needed for industrial purposes. </w:t>
      </w:r>
      <w:r w:rsidR="00AC4D7A">
        <w:rPr>
          <w:rFonts w:ascii="Times New Roman" w:eastAsia="Times New Roman" w:hAnsi="Times New Roman"/>
          <w:sz w:val="24"/>
          <w:szCs w:val="24"/>
        </w:rPr>
        <w:t>The pattern of</w:t>
      </w:r>
      <w:r w:rsidR="00181D1A">
        <w:rPr>
          <w:rFonts w:ascii="Times New Roman" w:eastAsia="Times New Roman" w:hAnsi="Times New Roman"/>
          <w:sz w:val="24"/>
          <w:szCs w:val="24"/>
        </w:rPr>
        <w:t xml:space="preserve"> residential development </w:t>
      </w:r>
      <w:r w:rsidR="00AC4D7A">
        <w:rPr>
          <w:rFonts w:ascii="Times New Roman" w:eastAsia="Times New Roman" w:hAnsi="Times New Roman"/>
          <w:sz w:val="24"/>
          <w:szCs w:val="24"/>
        </w:rPr>
        <w:t>is less obvious from the figure, because of the dense development of residences all through the study area</w:t>
      </w:r>
      <w:r w:rsidR="00181D1A">
        <w:rPr>
          <w:rFonts w:ascii="Times New Roman" w:eastAsia="Times New Roman" w:hAnsi="Times New Roman"/>
          <w:sz w:val="24"/>
          <w:szCs w:val="24"/>
        </w:rPr>
        <w:t xml:space="preserve">. </w:t>
      </w:r>
    </w:p>
    <w:p w:rsidR="007A02FC" w:rsidRPr="008F5BBF" w:rsidRDefault="00181D1A" w:rsidP="007F19D7">
      <w:pPr>
        <w:tabs>
          <w:tab w:val="left" w:pos="720"/>
        </w:tabs>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w:t>
      </w:r>
      <w:r w:rsidRPr="007A02FC">
        <w:rPr>
          <w:rFonts w:ascii="Times New Roman" w:eastAsia="Times New Roman" w:hAnsi="Times New Roman"/>
          <w:sz w:val="24"/>
          <w:szCs w:val="24"/>
        </w:rPr>
        <w:t xml:space="preserve">he proximity to schools </w:t>
      </w:r>
      <w:r w:rsidR="00AC4D7A">
        <w:rPr>
          <w:rFonts w:ascii="Times New Roman" w:eastAsia="Times New Roman" w:hAnsi="Times New Roman"/>
          <w:sz w:val="24"/>
          <w:szCs w:val="24"/>
        </w:rPr>
        <w:t xml:space="preserve">is likely to be associated with commercial and residential land-use development (see Li and Liu, 2007), while proximity to </w:t>
      </w:r>
      <w:r>
        <w:rPr>
          <w:rFonts w:ascii="Times New Roman" w:eastAsia="Times New Roman" w:hAnsi="Times New Roman"/>
          <w:sz w:val="24"/>
          <w:szCs w:val="24"/>
        </w:rPr>
        <w:t xml:space="preserve">hospitals </w:t>
      </w:r>
      <w:r w:rsidRPr="007A02FC">
        <w:rPr>
          <w:rFonts w:ascii="Times New Roman" w:eastAsia="Times New Roman" w:hAnsi="Times New Roman"/>
          <w:sz w:val="24"/>
          <w:szCs w:val="24"/>
        </w:rPr>
        <w:t xml:space="preserve">is likely to be an incentive </w:t>
      </w:r>
      <w:r>
        <w:rPr>
          <w:rFonts w:ascii="Times New Roman" w:eastAsia="Times New Roman" w:hAnsi="Times New Roman"/>
          <w:sz w:val="24"/>
          <w:szCs w:val="24"/>
        </w:rPr>
        <w:t>for</w:t>
      </w:r>
      <w:r w:rsidRPr="007A02FC">
        <w:rPr>
          <w:rFonts w:ascii="Times New Roman" w:eastAsia="Times New Roman" w:hAnsi="Times New Roman"/>
          <w:sz w:val="24"/>
          <w:szCs w:val="24"/>
        </w:rPr>
        <w:t xml:space="preserve"> develop</w:t>
      </w:r>
      <w:r>
        <w:rPr>
          <w:rFonts w:ascii="Times New Roman" w:eastAsia="Times New Roman" w:hAnsi="Times New Roman"/>
          <w:sz w:val="24"/>
          <w:szCs w:val="24"/>
        </w:rPr>
        <w:t>ment of</w:t>
      </w:r>
      <w:r w:rsidRPr="007A02FC">
        <w:rPr>
          <w:rFonts w:ascii="Times New Roman" w:eastAsia="Times New Roman" w:hAnsi="Times New Roman"/>
          <w:sz w:val="24"/>
          <w:szCs w:val="24"/>
        </w:rPr>
        <w:t xml:space="preserve"> </w:t>
      </w:r>
      <w:r>
        <w:rPr>
          <w:rFonts w:ascii="Times New Roman" w:eastAsia="Times New Roman" w:hAnsi="Times New Roman"/>
          <w:sz w:val="24"/>
          <w:szCs w:val="24"/>
        </w:rPr>
        <w:t xml:space="preserve">a grid into commercial </w:t>
      </w:r>
      <w:r w:rsidRPr="007A02FC">
        <w:rPr>
          <w:rFonts w:ascii="Times New Roman" w:eastAsia="Times New Roman" w:hAnsi="Times New Roman"/>
          <w:sz w:val="24"/>
          <w:szCs w:val="24"/>
        </w:rPr>
        <w:t>land use</w:t>
      </w:r>
      <w:r>
        <w:rPr>
          <w:rFonts w:ascii="Times New Roman" w:eastAsia="Times New Roman" w:hAnsi="Times New Roman"/>
          <w:sz w:val="24"/>
          <w:szCs w:val="24"/>
        </w:rPr>
        <w:t xml:space="preserve">. </w:t>
      </w:r>
      <w:r w:rsidR="00AC4D7A">
        <w:rPr>
          <w:rFonts w:ascii="Times New Roman" w:eastAsia="Times New Roman" w:hAnsi="Times New Roman"/>
          <w:sz w:val="24"/>
          <w:szCs w:val="24"/>
        </w:rPr>
        <w:t>This latter effect may be attributable to the need for commercial outlets such as eateries and shopping places for hospital employees, and patients and guests. Additionally</w:t>
      </w:r>
      <w:r>
        <w:rPr>
          <w:rFonts w:ascii="Times New Roman" w:eastAsia="Times New Roman" w:hAnsi="Times New Roman"/>
          <w:sz w:val="24"/>
          <w:szCs w:val="24"/>
        </w:rPr>
        <w:t xml:space="preserve">, we expect grids with a high percentage of area under a floodplain to be less likely to be built up.  </w:t>
      </w:r>
      <w:r w:rsidR="00AC4D7A">
        <w:rPr>
          <w:rFonts w:ascii="Times New Roman" w:eastAsia="Times New Roman" w:hAnsi="Times New Roman"/>
          <w:sz w:val="24"/>
          <w:szCs w:val="24"/>
        </w:rPr>
        <w:t>Further</w:t>
      </w:r>
      <w:r w:rsidR="007A02FC" w:rsidRPr="007A02FC">
        <w:rPr>
          <w:rFonts w:ascii="Times New Roman" w:eastAsia="Times New Roman" w:hAnsi="Times New Roman"/>
          <w:sz w:val="24"/>
          <w:szCs w:val="24"/>
        </w:rPr>
        <w:t>, we consider an interaction effect of distance to the nearest roadway divided by distance</w:t>
      </w:r>
      <w:r w:rsidR="007A02FC">
        <w:rPr>
          <w:rFonts w:ascii="Times New Roman" w:eastAsia="Times New Roman" w:hAnsi="Times New Roman"/>
          <w:sz w:val="24"/>
          <w:szCs w:val="24"/>
        </w:rPr>
        <w:t xml:space="preserve"> </w:t>
      </w:r>
      <w:r w:rsidR="007A02FC" w:rsidRPr="007A02FC">
        <w:rPr>
          <w:rFonts w:ascii="Times New Roman" w:eastAsia="Times New Roman" w:hAnsi="Times New Roman"/>
          <w:sz w:val="24"/>
          <w:szCs w:val="24"/>
        </w:rPr>
        <w:t xml:space="preserve">to the nearest floodplain. This captures the potential “push-pull” nonlinear positive effect </w:t>
      </w:r>
      <w:r>
        <w:rPr>
          <w:rFonts w:ascii="Times New Roman" w:eastAsia="Times New Roman" w:hAnsi="Times New Roman"/>
          <w:sz w:val="24"/>
          <w:szCs w:val="24"/>
        </w:rPr>
        <w:t xml:space="preserve">generated by the interaction of distance from roadways and distance to a floodplain. </w:t>
      </w:r>
      <w:r w:rsidR="00AC4D7A">
        <w:rPr>
          <w:rFonts w:ascii="Times New Roman" w:eastAsia="Times New Roman" w:hAnsi="Times New Roman"/>
          <w:sz w:val="24"/>
          <w:szCs w:val="24"/>
        </w:rPr>
        <w:t>Thus</w:t>
      </w:r>
      <w:r>
        <w:rPr>
          <w:rFonts w:ascii="Times New Roman" w:eastAsia="Times New Roman" w:hAnsi="Times New Roman"/>
          <w:sz w:val="24"/>
          <w:szCs w:val="24"/>
        </w:rPr>
        <w:t xml:space="preserve">, grids that are distant from roadways may </w:t>
      </w:r>
      <w:r w:rsidR="00AC4D7A">
        <w:rPr>
          <w:rFonts w:ascii="Times New Roman" w:eastAsia="Times New Roman" w:hAnsi="Times New Roman"/>
          <w:sz w:val="24"/>
          <w:szCs w:val="24"/>
        </w:rPr>
        <w:t xml:space="preserve">still </w:t>
      </w:r>
      <w:r>
        <w:rPr>
          <w:rFonts w:ascii="Times New Roman" w:eastAsia="Times New Roman" w:hAnsi="Times New Roman"/>
          <w:sz w:val="24"/>
          <w:szCs w:val="24"/>
        </w:rPr>
        <w:t xml:space="preserve">be developed, </w:t>
      </w:r>
      <w:r w:rsidR="00AC4D7A">
        <w:rPr>
          <w:rFonts w:ascii="Times New Roman" w:eastAsia="Times New Roman" w:hAnsi="Times New Roman"/>
          <w:sz w:val="24"/>
          <w:szCs w:val="24"/>
        </w:rPr>
        <w:t xml:space="preserve">- </w:t>
      </w:r>
      <w:r>
        <w:rPr>
          <w:rFonts w:ascii="Times New Roman" w:eastAsia="Times New Roman" w:hAnsi="Times New Roman"/>
          <w:sz w:val="24"/>
          <w:szCs w:val="24"/>
        </w:rPr>
        <w:t xml:space="preserve">if </w:t>
      </w:r>
      <w:r w:rsidR="00D60C88" w:rsidRPr="00D60C88">
        <w:rPr>
          <w:rFonts w:ascii="Times New Roman" w:eastAsia="Times New Roman" w:hAnsi="Times New Roman"/>
          <w:sz w:val="24"/>
          <w:szCs w:val="24"/>
        </w:rPr>
        <w:t xml:space="preserve">the </w:t>
      </w:r>
      <w:r w:rsidR="0027280E">
        <w:rPr>
          <w:rFonts w:ascii="Times New Roman" w:eastAsia="Times New Roman" w:hAnsi="Times New Roman"/>
          <w:sz w:val="24"/>
          <w:szCs w:val="24"/>
        </w:rPr>
        <w:t>grids</w:t>
      </w:r>
      <w:r w:rsidR="00D60C88" w:rsidRPr="00D60C88">
        <w:rPr>
          <w:rFonts w:ascii="Times New Roman" w:eastAsia="Times New Roman" w:hAnsi="Times New Roman"/>
          <w:sz w:val="24"/>
          <w:szCs w:val="24"/>
        </w:rPr>
        <w:t xml:space="preserve"> </w:t>
      </w:r>
      <w:r w:rsidR="0027280E">
        <w:rPr>
          <w:rFonts w:ascii="Times New Roman" w:eastAsia="Times New Roman" w:hAnsi="Times New Roman"/>
          <w:sz w:val="24"/>
          <w:szCs w:val="24"/>
        </w:rPr>
        <w:t>are</w:t>
      </w:r>
      <w:r w:rsidR="00D60C88" w:rsidRPr="00D60C88">
        <w:rPr>
          <w:rFonts w:ascii="Times New Roman" w:eastAsia="Times New Roman" w:hAnsi="Times New Roman"/>
          <w:sz w:val="24"/>
          <w:szCs w:val="24"/>
        </w:rPr>
        <w:t xml:space="preserve"> also far away from floodplains.</w:t>
      </w:r>
      <w:r w:rsidR="00D60C88">
        <w:rPr>
          <w:rFonts w:ascii="Times New Roman" w:eastAsia="Times New Roman" w:hAnsi="Times New Roman"/>
          <w:sz w:val="24"/>
          <w:szCs w:val="24"/>
        </w:rPr>
        <w:t xml:space="preserve"> </w:t>
      </w:r>
      <w:r w:rsidR="00D60C88" w:rsidRPr="00D60C88">
        <w:rPr>
          <w:rFonts w:ascii="Times New Roman" w:eastAsia="Times New Roman" w:hAnsi="Times New Roman"/>
          <w:sz w:val="24"/>
          <w:szCs w:val="24"/>
        </w:rPr>
        <w:t xml:space="preserve">Similarly, </w:t>
      </w:r>
      <w:r>
        <w:rPr>
          <w:rFonts w:ascii="Times New Roman" w:eastAsia="Times New Roman" w:hAnsi="Times New Roman"/>
          <w:sz w:val="24"/>
          <w:szCs w:val="24"/>
        </w:rPr>
        <w:t>g</w:t>
      </w:r>
      <w:r w:rsidR="0027280E">
        <w:rPr>
          <w:rFonts w:ascii="Times New Roman" w:eastAsia="Times New Roman" w:hAnsi="Times New Roman"/>
          <w:sz w:val="24"/>
          <w:szCs w:val="24"/>
        </w:rPr>
        <w:t>rids</w:t>
      </w:r>
      <w:r w:rsidR="0027280E" w:rsidRPr="00D60C88">
        <w:rPr>
          <w:rFonts w:ascii="Times New Roman" w:eastAsia="Times New Roman" w:hAnsi="Times New Roman"/>
          <w:sz w:val="24"/>
          <w:szCs w:val="24"/>
        </w:rPr>
        <w:t xml:space="preserve"> that are</w:t>
      </w:r>
      <w:r w:rsidR="00D60C88" w:rsidRPr="00D60C88">
        <w:rPr>
          <w:rFonts w:ascii="Times New Roman" w:eastAsia="Times New Roman" w:hAnsi="Times New Roman"/>
          <w:sz w:val="24"/>
          <w:szCs w:val="24"/>
        </w:rPr>
        <w:t xml:space="preserve"> close to a floodplain may still</w:t>
      </w:r>
      <w:r>
        <w:rPr>
          <w:rFonts w:ascii="Times New Roman" w:eastAsia="Times New Roman" w:hAnsi="Times New Roman"/>
          <w:sz w:val="24"/>
          <w:szCs w:val="24"/>
        </w:rPr>
        <w:t xml:space="preserve"> be</w:t>
      </w:r>
      <w:r w:rsidR="00D60C88" w:rsidRPr="00D60C88">
        <w:rPr>
          <w:rFonts w:ascii="Times New Roman" w:eastAsia="Times New Roman" w:hAnsi="Times New Roman"/>
          <w:sz w:val="24"/>
          <w:szCs w:val="24"/>
        </w:rPr>
        <w:t xml:space="preserve"> </w:t>
      </w:r>
      <w:r w:rsidR="0027280E">
        <w:rPr>
          <w:rFonts w:ascii="Times New Roman" w:eastAsia="Times New Roman" w:hAnsi="Times New Roman"/>
          <w:sz w:val="24"/>
          <w:szCs w:val="24"/>
        </w:rPr>
        <w:t>develop</w:t>
      </w:r>
      <w:r>
        <w:rPr>
          <w:rFonts w:ascii="Times New Roman" w:eastAsia="Times New Roman" w:hAnsi="Times New Roman"/>
          <w:sz w:val="24"/>
          <w:szCs w:val="24"/>
        </w:rPr>
        <w:t>ed,</w:t>
      </w:r>
      <w:r w:rsidR="00AC4D7A">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D60C88" w:rsidRPr="00D60C88">
        <w:rPr>
          <w:rFonts w:ascii="Times New Roman" w:eastAsia="Times New Roman" w:hAnsi="Times New Roman"/>
          <w:sz w:val="24"/>
          <w:szCs w:val="24"/>
        </w:rPr>
        <w:t xml:space="preserve">if the </w:t>
      </w:r>
      <w:r w:rsidR="0027280E">
        <w:rPr>
          <w:rFonts w:ascii="Times New Roman" w:eastAsia="Times New Roman" w:hAnsi="Times New Roman"/>
          <w:sz w:val="24"/>
          <w:szCs w:val="24"/>
        </w:rPr>
        <w:t>grids are</w:t>
      </w:r>
      <w:r w:rsidR="00D60C88" w:rsidRPr="00D60C88">
        <w:rPr>
          <w:rFonts w:ascii="Times New Roman" w:eastAsia="Times New Roman" w:hAnsi="Times New Roman"/>
          <w:sz w:val="24"/>
          <w:szCs w:val="24"/>
        </w:rPr>
        <w:t xml:space="preserve"> close to roadways</w:t>
      </w:r>
      <w:r>
        <w:rPr>
          <w:rFonts w:ascii="Times New Roman" w:eastAsia="Times New Roman" w:hAnsi="Times New Roman"/>
          <w:sz w:val="24"/>
          <w:szCs w:val="24"/>
        </w:rPr>
        <w:t xml:space="preserve">. </w:t>
      </w:r>
      <w:r w:rsidR="00AC4D7A">
        <w:rPr>
          <w:rFonts w:ascii="Times New Roman" w:eastAsia="Times New Roman" w:hAnsi="Times New Roman"/>
          <w:sz w:val="24"/>
          <w:szCs w:val="24"/>
        </w:rPr>
        <w:t xml:space="preserve">Such “push-pull” effects would be reflected by a negative sign on the “distance to nearest roadway divided by distance to the </w:t>
      </w:r>
      <w:r w:rsidR="00AC4D7A">
        <w:rPr>
          <w:rFonts w:ascii="Times New Roman" w:eastAsia="Times New Roman" w:hAnsi="Times New Roman"/>
          <w:sz w:val="24"/>
          <w:szCs w:val="24"/>
        </w:rPr>
        <w:lastRenderedPageBreak/>
        <w:t xml:space="preserve">nearest floodplain” variable specific to the commercial, industrial, and residential alternatives. </w:t>
      </w:r>
      <w:r>
        <w:rPr>
          <w:rFonts w:ascii="Times New Roman" w:eastAsia="Times New Roman" w:hAnsi="Times New Roman"/>
          <w:sz w:val="24"/>
          <w:szCs w:val="24"/>
        </w:rPr>
        <w:t>Next, grids at higher elevations are more likely (than those at lower elevation) to be in an undeveloped state or in residential land-use than in commercial and industrial land-use</w:t>
      </w:r>
      <w:r w:rsidR="00A80C98">
        <w:rPr>
          <w:rFonts w:ascii="Times New Roman" w:eastAsia="Times New Roman" w:hAnsi="Times New Roman"/>
          <w:sz w:val="24"/>
          <w:szCs w:val="24"/>
        </w:rPr>
        <w:t>s, w</w:t>
      </w:r>
      <w:r>
        <w:rPr>
          <w:rFonts w:ascii="Times New Roman" w:eastAsia="Times New Roman" w:hAnsi="Times New Roman"/>
          <w:sz w:val="24"/>
          <w:szCs w:val="24"/>
        </w:rPr>
        <w:t xml:space="preserve">hile we expect grids in the CBD zone to be primarily invested in commercial land-use (this is also reflected in Figures 1b through 1d). </w:t>
      </w:r>
      <w:r w:rsidR="00AC4D7A">
        <w:rPr>
          <w:rFonts w:ascii="Times New Roman" w:eastAsia="Times New Roman" w:hAnsi="Times New Roman"/>
          <w:sz w:val="24"/>
          <w:szCs w:val="24"/>
        </w:rPr>
        <w:t xml:space="preserve">The CBD zone in Austin also has several running areas, parks, nature preserves, and picnic trails to promote outdoor activities and active living, and these are reflected in a higher intensity of land-use in the undeveloped state (relative to residential and industrial land-use) in the CBD zone (though this is not discernible from Figure 1 because we have not shown the undeveloped land-use state in the study area). </w:t>
      </w:r>
      <w:r>
        <w:rPr>
          <w:rFonts w:ascii="Times New Roman" w:eastAsia="Times New Roman" w:hAnsi="Times New Roman"/>
          <w:sz w:val="24"/>
          <w:szCs w:val="24"/>
        </w:rPr>
        <w:t xml:space="preserve">Finally, </w:t>
      </w:r>
      <w:r>
        <w:rPr>
          <w:rFonts w:ascii="Times New Roman" w:hAnsi="Times New Roman"/>
          <w:sz w:val="24"/>
          <w:szCs w:val="24"/>
        </w:rPr>
        <w:t xml:space="preserve">there is a distinct clustering pattern in the land-use development for each of the three land-use types, suggesting the importance of considering spatial dependency effects. </w:t>
      </w:r>
      <w:r w:rsidR="00F200E9">
        <w:rPr>
          <w:rFonts w:ascii="Times New Roman" w:eastAsia="Times New Roman" w:hAnsi="Times New Roman"/>
          <w:sz w:val="24"/>
          <w:szCs w:val="24"/>
        </w:rPr>
        <w:t xml:space="preserve"> </w:t>
      </w:r>
    </w:p>
    <w:p w:rsidR="00EC62CB" w:rsidRDefault="00181D1A" w:rsidP="00EC62CB">
      <w:pPr>
        <w:spacing w:after="0" w:line="360" w:lineRule="auto"/>
        <w:ind w:firstLine="720"/>
        <w:jc w:val="both"/>
        <w:rPr>
          <w:rFonts w:ascii="Times New Roman" w:hAnsi="Times New Roman"/>
          <w:sz w:val="24"/>
          <w:szCs w:val="24"/>
        </w:rPr>
      </w:pPr>
      <w:r w:rsidRPr="008401B9">
        <w:rPr>
          <w:rFonts w:ascii="Times New Roman" w:hAnsi="Times New Roman"/>
          <w:sz w:val="24"/>
          <w:szCs w:val="24"/>
        </w:rPr>
        <w:t>Table 3</w:t>
      </w:r>
      <w:r>
        <w:rPr>
          <w:rFonts w:ascii="Times New Roman" w:hAnsi="Times New Roman"/>
          <w:sz w:val="24"/>
          <w:szCs w:val="24"/>
        </w:rPr>
        <w:t>a</w:t>
      </w:r>
      <w:r w:rsidRPr="008401B9">
        <w:rPr>
          <w:rFonts w:ascii="Times New Roman" w:hAnsi="Times New Roman"/>
          <w:sz w:val="24"/>
          <w:szCs w:val="24"/>
        </w:rPr>
        <w:t xml:space="preserve"> provides descriptive statistics on the dependent variable relating to the inv</w:t>
      </w:r>
      <w:r w:rsidR="00EC62CB">
        <w:rPr>
          <w:rFonts w:ascii="Times New Roman" w:hAnsi="Times New Roman"/>
          <w:sz w:val="24"/>
          <w:szCs w:val="24"/>
        </w:rPr>
        <w:t xml:space="preserve">estment in each land-use type. </w:t>
      </w:r>
      <w:r w:rsidR="00691ECA">
        <w:rPr>
          <w:rFonts w:ascii="Times New Roman" w:hAnsi="Times New Roman"/>
          <w:sz w:val="24"/>
          <w:szCs w:val="24"/>
        </w:rPr>
        <w:t xml:space="preserve">Note again that there is both a discrete element as well as a continuous element to the dependent variable. If a grid is not invested in a specific land-use type, the area in that land-use type is zero. If a grid is invested in a specific land-use type, the area in that land-use type is positive and has a continuous component corresponding to the square miles invested in that land-use type. </w:t>
      </w:r>
      <w:r w:rsidR="004D52C7">
        <w:rPr>
          <w:rFonts w:ascii="Times New Roman" w:hAnsi="Times New Roman"/>
          <w:sz w:val="24"/>
          <w:szCs w:val="24"/>
        </w:rPr>
        <w:t xml:space="preserve">Thus, the dependent variable vector in the model, which corresponds to the areas in each land-use type for each grid, has elements that take a value of zero or, if positive, a continuous value. </w:t>
      </w:r>
      <w:r w:rsidRPr="008401B9">
        <w:rPr>
          <w:rFonts w:ascii="Times New Roman" w:hAnsi="Times New Roman"/>
          <w:sz w:val="24"/>
          <w:szCs w:val="24"/>
        </w:rPr>
        <w:t xml:space="preserve">The second </w:t>
      </w:r>
      <w:r w:rsidR="00691ECA">
        <w:rPr>
          <w:rFonts w:ascii="Times New Roman" w:hAnsi="Times New Roman"/>
          <w:sz w:val="24"/>
          <w:szCs w:val="24"/>
        </w:rPr>
        <w:t xml:space="preserve">column </w:t>
      </w:r>
      <w:r w:rsidR="004D52C7">
        <w:rPr>
          <w:rFonts w:ascii="Times New Roman" w:hAnsi="Times New Roman"/>
          <w:sz w:val="24"/>
          <w:szCs w:val="24"/>
        </w:rPr>
        <w:t xml:space="preserve">of Table 3a </w:t>
      </w:r>
      <w:r w:rsidR="00691ECA">
        <w:rPr>
          <w:rFonts w:ascii="Times New Roman" w:hAnsi="Times New Roman"/>
          <w:sz w:val="24"/>
          <w:szCs w:val="24"/>
        </w:rPr>
        <w:t xml:space="preserve">indicates the </w:t>
      </w:r>
      <w:r w:rsidRPr="00691ECA">
        <w:rPr>
          <w:rFonts w:ascii="Times New Roman" w:hAnsi="Times New Roman"/>
          <w:sz w:val="24"/>
          <w:szCs w:val="24"/>
        </w:rPr>
        <w:t>number (percentage) of grids invested in each land-use type</w:t>
      </w:r>
      <w:r w:rsidR="00691ECA">
        <w:rPr>
          <w:rFonts w:ascii="Times New Roman" w:hAnsi="Times New Roman"/>
          <w:sz w:val="24"/>
          <w:szCs w:val="24"/>
        </w:rPr>
        <w:t>.</w:t>
      </w:r>
      <w:r w:rsidRPr="008401B9">
        <w:rPr>
          <w:rFonts w:ascii="Times New Roman" w:hAnsi="Times New Roman"/>
          <w:sz w:val="24"/>
          <w:szCs w:val="24"/>
        </w:rPr>
        <w:t xml:space="preserve">  As expected, all grids have some land area that is undeveloped, as reflected in the last row of the first numeric column. Among the other land-use ty</w:t>
      </w:r>
      <w:r w:rsidR="00664D6C">
        <w:rPr>
          <w:rFonts w:ascii="Times New Roman" w:hAnsi="Times New Roman"/>
          <w:sz w:val="24"/>
          <w:szCs w:val="24"/>
        </w:rPr>
        <w:t>pes, the highest percentage (82 percent</w:t>
      </w:r>
      <w:r w:rsidRPr="008401B9">
        <w:rPr>
          <w:rFonts w:ascii="Times New Roman" w:hAnsi="Times New Roman"/>
          <w:sz w:val="24"/>
          <w:szCs w:val="24"/>
        </w:rPr>
        <w:t>) of grids is invested in residential land-use, wh</w:t>
      </w:r>
      <w:r w:rsidR="00664D6C">
        <w:rPr>
          <w:rFonts w:ascii="Times New Roman" w:hAnsi="Times New Roman"/>
          <w:sz w:val="24"/>
          <w:szCs w:val="24"/>
        </w:rPr>
        <w:t>ile only a small percentage (24 percent</w:t>
      </w:r>
      <w:r w:rsidRPr="008401B9">
        <w:rPr>
          <w:rFonts w:ascii="Times New Roman" w:hAnsi="Times New Roman"/>
          <w:sz w:val="24"/>
          <w:szCs w:val="24"/>
        </w:rPr>
        <w:t>) of grids is invested in industrial land-use</w:t>
      </w:r>
      <w:r w:rsidR="00664D6C">
        <w:rPr>
          <w:rFonts w:ascii="Times New Roman" w:hAnsi="Times New Roman"/>
          <w:sz w:val="24"/>
          <w:szCs w:val="24"/>
        </w:rPr>
        <w:t xml:space="preserve"> (equivalently, 18 percent</w:t>
      </w:r>
      <w:r w:rsidR="00691ECA">
        <w:rPr>
          <w:rFonts w:ascii="Times New Roman" w:hAnsi="Times New Roman"/>
          <w:sz w:val="24"/>
          <w:szCs w:val="24"/>
        </w:rPr>
        <w:t xml:space="preserve"> of grids have zero land-use invested</w:t>
      </w:r>
      <w:r w:rsidR="00664D6C">
        <w:rPr>
          <w:rFonts w:ascii="Times New Roman" w:hAnsi="Times New Roman"/>
          <w:sz w:val="24"/>
          <w:szCs w:val="24"/>
        </w:rPr>
        <w:t xml:space="preserve"> in residential land-use and 76 percent</w:t>
      </w:r>
      <w:r w:rsidR="00691ECA">
        <w:rPr>
          <w:rFonts w:ascii="Times New Roman" w:hAnsi="Times New Roman"/>
          <w:sz w:val="24"/>
          <w:szCs w:val="24"/>
        </w:rPr>
        <w:t xml:space="preserve"> of grids have zero land-use invested in industrial land-use)</w:t>
      </w:r>
      <w:r w:rsidRPr="008401B9">
        <w:rPr>
          <w:rFonts w:ascii="Times New Roman" w:hAnsi="Times New Roman"/>
          <w:sz w:val="24"/>
          <w:szCs w:val="24"/>
        </w:rPr>
        <w:t>. A little more than half of all grids are invested in commercial land-use</w:t>
      </w:r>
      <w:r w:rsidR="00691ECA">
        <w:rPr>
          <w:rFonts w:ascii="Times New Roman" w:hAnsi="Times New Roman"/>
          <w:sz w:val="24"/>
          <w:szCs w:val="24"/>
        </w:rPr>
        <w:t xml:space="preserve">. The third column of the table provides </w:t>
      </w:r>
      <w:r w:rsidR="00691ECA" w:rsidRPr="00691ECA">
        <w:rPr>
          <w:rFonts w:ascii="Times New Roman" w:hAnsi="Times New Roman"/>
          <w:sz w:val="24"/>
          <w:szCs w:val="24"/>
        </w:rPr>
        <w:t>the intensity of investment a</w:t>
      </w:r>
      <w:r w:rsidR="00691ECA">
        <w:rPr>
          <w:rFonts w:ascii="Times New Roman" w:hAnsi="Times New Roman"/>
          <w:sz w:val="24"/>
          <w:szCs w:val="24"/>
        </w:rPr>
        <w:t>mong those grids invested in each</w:t>
      </w:r>
      <w:r w:rsidR="00691ECA" w:rsidRPr="00691ECA">
        <w:rPr>
          <w:rFonts w:ascii="Times New Roman" w:hAnsi="Times New Roman"/>
          <w:sz w:val="24"/>
          <w:szCs w:val="24"/>
        </w:rPr>
        <w:t xml:space="preserve"> land-use type</w:t>
      </w:r>
      <w:r w:rsidR="00691ECA">
        <w:rPr>
          <w:rFonts w:ascii="Times New Roman" w:hAnsi="Times New Roman"/>
          <w:sz w:val="24"/>
          <w:szCs w:val="24"/>
        </w:rPr>
        <w:t xml:space="preserve">. The column </w:t>
      </w:r>
      <w:r w:rsidRPr="008401B9">
        <w:rPr>
          <w:rFonts w:ascii="Times New Roman" w:hAnsi="Times New Roman"/>
          <w:sz w:val="24"/>
          <w:szCs w:val="24"/>
        </w:rPr>
        <w:t>indicates that, on average, a grid that is invested in residential land-use has a larger area invested in this land-use than the area investment in commercial or industrial land-uses among grids invested in these other land-use types</w:t>
      </w:r>
      <w:r w:rsidR="004D52C7">
        <w:rPr>
          <w:rFonts w:ascii="Times New Roman" w:hAnsi="Times New Roman"/>
          <w:sz w:val="24"/>
          <w:szCs w:val="24"/>
        </w:rPr>
        <w:t xml:space="preserve"> (note that the sum across rows for this column exceeds 0.0625 square miles because the averages for each land-use type are taken only across those grids that have some </w:t>
      </w:r>
      <w:r w:rsidR="004D52C7">
        <w:rPr>
          <w:rFonts w:ascii="Times New Roman" w:hAnsi="Times New Roman"/>
          <w:sz w:val="24"/>
          <w:szCs w:val="24"/>
        </w:rPr>
        <w:lastRenderedPageBreak/>
        <w:t>positive investment in the land-use type)</w:t>
      </w:r>
      <w:r w:rsidRPr="008401B9">
        <w:rPr>
          <w:rFonts w:ascii="Times New Roman" w:hAnsi="Times New Roman"/>
          <w:sz w:val="24"/>
          <w:szCs w:val="24"/>
        </w:rPr>
        <w:t>. The last two columns in Table 3</w:t>
      </w:r>
      <w:r>
        <w:rPr>
          <w:rFonts w:ascii="Times New Roman" w:hAnsi="Times New Roman"/>
          <w:sz w:val="24"/>
          <w:szCs w:val="24"/>
        </w:rPr>
        <w:t>a</w:t>
      </w:r>
      <w:r w:rsidRPr="008401B9">
        <w:rPr>
          <w:rFonts w:ascii="Times New Roman" w:hAnsi="Times New Roman"/>
          <w:sz w:val="24"/>
          <w:szCs w:val="24"/>
        </w:rPr>
        <w:t xml:space="preserve"> provide information on the fraction of grids that are solely in undeveloped land, and the fraction of grids invested in multiple “inside” land-use types. In particular, the last row of these tw</w:t>
      </w:r>
      <w:r w:rsidR="00664D6C">
        <w:rPr>
          <w:rFonts w:ascii="Times New Roman" w:hAnsi="Times New Roman"/>
          <w:sz w:val="24"/>
          <w:szCs w:val="24"/>
        </w:rPr>
        <w:t>o columns indicates that only 8 percent</w:t>
      </w:r>
      <w:r w:rsidRPr="008401B9">
        <w:rPr>
          <w:rFonts w:ascii="Times New Roman" w:hAnsi="Times New Roman"/>
          <w:sz w:val="24"/>
          <w:szCs w:val="24"/>
        </w:rPr>
        <w:t xml:space="preserve"> of all grids are solely in</w:t>
      </w:r>
      <w:r w:rsidR="00664D6C">
        <w:rPr>
          <w:rFonts w:ascii="Times New Roman" w:hAnsi="Times New Roman"/>
          <w:sz w:val="24"/>
          <w:szCs w:val="24"/>
        </w:rPr>
        <w:t xml:space="preserve"> an undeveloped state, while 92 percent</w:t>
      </w:r>
      <w:r w:rsidRPr="008401B9">
        <w:rPr>
          <w:rFonts w:ascii="Times New Roman" w:hAnsi="Times New Roman"/>
          <w:sz w:val="24"/>
          <w:szCs w:val="24"/>
        </w:rPr>
        <w:t xml:space="preserve"> of grids are invested in at least one of commercial, industrial, or residential land-uses in addition to having some land in an undeveloped state. The other rows ind</w:t>
      </w:r>
      <w:r w:rsidR="00664D6C">
        <w:rPr>
          <w:rFonts w:ascii="Times New Roman" w:hAnsi="Times New Roman"/>
          <w:sz w:val="24"/>
          <w:szCs w:val="24"/>
        </w:rPr>
        <w:t>icate, for example, that only 8 percent</w:t>
      </w:r>
      <w:r w:rsidRPr="008401B9">
        <w:rPr>
          <w:rFonts w:ascii="Times New Roman" w:hAnsi="Times New Roman"/>
          <w:sz w:val="24"/>
          <w:szCs w:val="24"/>
        </w:rPr>
        <w:t xml:space="preserve"> of grids that are invested in the commercial land-use (in addition to having some land in an undeveloped state) are not also invested in any of the other two land-uses of industrial and </w:t>
      </w:r>
      <w:r w:rsidR="00664D6C">
        <w:rPr>
          <w:rFonts w:ascii="Times New Roman" w:hAnsi="Times New Roman"/>
          <w:sz w:val="24"/>
          <w:szCs w:val="24"/>
        </w:rPr>
        <w:t>residential land-uses, while 92 percent</w:t>
      </w:r>
      <w:r w:rsidRPr="008401B9">
        <w:rPr>
          <w:rFonts w:ascii="Times New Roman" w:hAnsi="Times New Roman"/>
          <w:sz w:val="24"/>
          <w:szCs w:val="24"/>
        </w:rPr>
        <w:t xml:space="preserve"> of such grids are invested in at least one of industrial or residential land-uses. The results also show, consistent with Figures 1b through 1d, that a grid is more likely to be invested solely in residential land-use than to be invested solely in commercial or industrial land-uses. Overall, these last two columns very clearly indicate that grids are likely to be invested in multiple land-use types at once, strongly supporting the use of a multiple discrete-continuous model for grid-level land-use modeling.</w:t>
      </w:r>
    </w:p>
    <w:p w:rsidR="00181D1A" w:rsidRPr="008401B9" w:rsidRDefault="00181D1A" w:rsidP="00EC62CB">
      <w:pPr>
        <w:spacing w:after="0" w:line="360" w:lineRule="auto"/>
        <w:ind w:firstLine="720"/>
        <w:jc w:val="both"/>
        <w:rPr>
          <w:rFonts w:ascii="Times New Roman" w:hAnsi="Times New Roman"/>
          <w:sz w:val="24"/>
          <w:szCs w:val="24"/>
        </w:rPr>
      </w:pPr>
      <w:r w:rsidRPr="008401B9">
        <w:rPr>
          <w:rFonts w:ascii="Times New Roman" w:hAnsi="Times New Roman"/>
          <w:sz w:val="24"/>
          <w:szCs w:val="24"/>
        </w:rPr>
        <w:t xml:space="preserve"> </w:t>
      </w:r>
    </w:p>
    <w:p w:rsidR="00296E54" w:rsidRPr="00966943" w:rsidRDefault="00181D1A" w:rsidP="00EC62CB">
      <w:pPr>
        <w:spacing w:after="0" w:line="360" w:lineRule="auto"/>
        <w:jc w:val="both"/>
        <w:rPr>
          <w:rFonts w:ascii="Times New Roman" w:eastAsia="Times New Roman" w:hAnsi="Times New Roman"/>
          <w:i/>
          <w:sz w:val="24"/>
          <w:szCs w:val="24"/>
        </w:rPr>
      </w:pPr>
      <w:r w:rsidRPr="00966943">
        <w:rPr>
          <w:rFonts w:ascii="Times New Roman" w:eastAsia="Times New Roman" w:hAnsi="Times New Roman"/>
          <w:i/>
          <w:sz w:val="24"/>
          <w:szCs w:val="24"/>
        </w:rPr>
        <w:t>Model Specification</w:t>
      </w:r>
    </w:p>
    <w:p w:rsidR="003C6798" w:rsidRPr="0095017C" w:rsidRDefault="004D52C7" w:rsidP="00EC62CB">
      <w:pPr>
        <w:spacing w:after="0" w:line="360" w:lineRule="auto"/>
        <w:jc w:val="both"/>
        <w:rPr>
          <w:rFonts w:ascii="Times New Roman" w:hAnsi="Times New Roman"/>
          <w:sz w:val="24"/>
          <w:szCs w:val="24"/>
        </w:rPr>
      </w:pPr>
      <w:r>
        <w:rPr>
          <w:rFonts w:ascii="Times New Roman" w:hAnsi="Times New Roman"/>
          <w:sz w:val="24"/>
          <w:szCs w:val="24"/>
        </w:rPr>
        <w:t>S</w:t>
      </w:r>
      <w:r w:rsidR="00181D1A" w:rsidRPr="00A6452F">
        <w:rPr>
          <w:rFonts w:ascii="Times New Roman" w:hAnsi="Times New Roman"/>
          <w:sz w:val="24"/>
          <w:szCs w:val="24"/>
        </w:rPr>
        <w:t xml:space="preserve">everal weight matrix specifications were considered in our empirical analysis to characterize the nature of the dynamics of the spatial lag dependence. These included (1) a contiguity specification that generates spatial dependence based on whether or not two grids are contiguous, (2) another contiguity specification but based on shared boundary length, (3) the inverse of a continuous distance specification where the distance is measured as the Euclidean distance (crow fly distance) from the centroids of each grid, (4) the inverse of the square of the continuous distance specification, and (5) the inverse of the </w:t>
      </w:r>
      <w:r w:rsidR="00401BED">
        <w:rPr>
          <w:rFonts w:ascii="Times New Roman" w:hAnsi="Times New Roman"/>
          <w:sz w:val="24"/>
          <w:szCs w:val="24"/>
        </w:rPr>
        <w:t>root</w:t>
      </w:r>
      <w:r w:rsidR="00181D1A" w:rsidRPr="00A6452F">
        <w:rPr>
          <w:rFonts w:ascii="Times New Roman" w:hAnsi="Times New Roman"/>
          <w:sz w:val="24"/>
          <w:szCs w:val="24"/>
        </w:rPr>
        <w:t xml:space="preserve"> of the continuous distance specification. For the last three continuous distance-based specifications, we also explored alternative distance bands to select the pairs of observations for inclusion in the composite marginal likelihood (CML) estimation. As indicated earlier, this distance band determination may be based on minimizing the trace of the variance matrix of parameters given </w:t>
      </w:r>
      <w:proofErr w:type="gramStart"/>
      <w:r w:rsidR="00181D1A" w:rsidRPr="00A6452F">
        <w:rPr>
          <w:rFonts w:ascii="Times New Roman" w:hAnsi="Times New Roman"/>
          <w:sz w:val="24"/>
          <w:szCs w:val="24"/>
        </w:rPr>
        <w:t xml:space="preserve">by </w:t>
      </w:r>
      <w:proofErr w:type="gramEnd"/>
      <w:r w:rsidR="00181D1A" w:rsidRPr="001A32D4">
        <w:rPr>
          <w:rFonts w:ascii="Times New Roman" w:hAnsi="Times New Roman"/>
          <w:position w:val="-12"/>
          <w:sz w:val="24"/>
          <w:szCs w:val="24"/>
        </w:rPr>
        <w:object w:dxaOrig="1160" w:dyaOrig="400">
          <v:shape id="_x0000_i1357" type="#_x0000_t75" style="width:59.1pt;height:19.7pt" o:ole="">
            <v:imagedata r:id="rId632" o:title=""/>
          </v:shape>
          <o:OLEObject Type="Embed" ProgID="Equation.3" ShapeID="_x0000_i1357" DrawAspect="Content" ObjectID="_1498983334" r:id="rId633"/>
        </w:object>
      </w:r>
      <w:r w:rsidR="00181D1A" w:rsidRPr="001A32D4">
        <w:rPr>
          <w:rFonts w:ascii="Times New Roman" w:hAnsi="Times New Roman"/>
          <w:i/>
          <w:sz w:val="24"/>
          <w:szCs w:val="24"/>
        </w:rPr>
        <w:t xml:space="preserve">. </w:t>
      </w:r>
      <w:r w:rsidR="00181D1A" w:rsidRPr="001A32D4">
        <w:rPr>
          <w:rFonts w:ascii="Times New Roman" w:hAnsi="Times New Roman"/>
          <w:sz w:val="24"/>
          <w:szCs w:val="24"/>
        </w:rPr>
        <w:t>Our results did not show substantial variations in the trace value for different distance bands (regardless of the specific continuous functional form used to represent the distance separation and the variable specification used), though the best estimator effic</w:t>
      </w:r>
      <w:r w:rsidR="00181D1A" w:rsidRPr="00A6452F">
        <w:rPr>
          <w:rFonts w:ascii="Times New Roman" w:hAnsi="Times New Roman"/>
          <w:sz w:val="24"/>
          <w:szCs w:val="24"/>
        </w:rPr>
        <w:t xml:space="preserve">iency was obtained at about </w:t>
      </w:r>
      <w:r w:rsidR="00401BED">
        <w:rPr>
          <w:rFonts w:ascii="Times New Roman" w:hAnsi="Times New Roman"/>
          <w:sz w:val="24"/>
          <w:szCs w:val="24"/>
        </w:rPr>
        <w:t>0.25</w:t>
      </w:r>
      <w:r w:rsidR="00181D1A" w:rsidRPr="00A6452F">
        <w:rPr>
          <w:rFonts w:ascii="Times New Roman" w:hAnsi="Times New Roman"/>
          <w:sz w:val="24"/>
          <w:szCs w:val="24"/>
        </w:rPr>
        <w:t xml:space="preserve"> miles for all the three continuous distance specifications formulations and all variable specifications we </w:t>
      </w:r>
      <w:r w:rsidR="00181D1A" w:rsidRPr="00A6452F">
        <w:rPr>
          <w:rFonts w:ascii="Times New Roman" w:hAnsi="Times New Roman"/>
          <w:sz w:val="24"/>
          <w:szCs w:val="24"/>
        </w:rPr>
        <w:lastRenderedPageBreak/>
        <w:t xml:space="preserve">attempted. Further, the results indicated that for all variable specifications, the best spatial weight matrix specification was consistently the inverse of the continuous distance specification with the </w:t>
      </w:r>
      <w:r w:rsidR="00401BED">
        <w:rPr>
          <w:rFonts w:ascii="Times New Roman" w:hAnsi="Times New Roman"/>
          <w:sz w:val="24"/>
          <w:szCs w:val="24"/>
        </w:rPr>
        <w:t>0.25</w:t>
      </w:r>
      <w:r w:rsidR="00181D1A" w:rsidRPr="00A6452F">
        <w:rPr>
          <w:rFonts w:ascii="Times New Roman" w:hAnsi="Times New Roman"/>
          <w:sz w:val="24"/>
          <w:szCs w:val="24"/>
        </w:rPr>
        <w:t xml:space="preserve"> mile distance band. This determination was based on the composite likelihood information criterion (CLIC) statistic, which may be used to compare the data fit of non-nested formulations (see </w:t>
      </w:r>
      <w:proofErr w:type="spellStart"/>
      <w:r w:rsidR="00181D1A" w:rsidRPr="00A6452F">
        <w:rPr>
          <w:rFonts w:ascii="Times New Roman" w:hAnsi="Times New Roman"/>
          <w:sz w:val="24"/>
          <w:szCs w:val="24"/>
        </w:rPr>
        <w:t>Varin</w:t>
      </w:r>
      <w:proofErr w:type="spellEnd"/>
      <w:r w:rsidR="00181D1A" w:rsidRPr="00A6452F">
        <w:rPr>
          <w:rFonts w:ascii="Times New Roman" w:hAnsi="Times New Roman"/>
          <w:sz w:val="24"/>
          <w:szCs w:val="24"/>
        </w:rPr>
        <w:t xml:space="preserve"> and </w:t>
      </w:r>
      <w:proofErr w:type="spellStart"/>
      <w:r w:rsidR="00181D1A" w:rsidRPr="00A6452F">
        <w:rPr>
          <w:rFonts w:ascii="Times New Roman" w:hAnsi="Times New Roman"/>
          <w:sz w:val="24"/>
          <w:szCs w:val="24"/>
        </w:rPr>
        <w:t>Vidoni</w:t>
      </w:r>
      <w:proofErr w:type="spellEnd"/>
      <w:r w:rsidR="00181D1A" w:rsidRPr="00A6452F">
        <w:rPr>
          <w:rFonts w:ascii="Times New Roman" w:hAnsi="Times New Roman"/>
          <w:sz w:val="24"/>
          <w:szCs w:val="24"/>
        </w:rPr>
        <w:t xml:space="preserve">, 2005). </w:t>
      </w:r>
      <w:r w:rsidR="003C6798" w:rsidRPr="0095017C">
        <w:rPr>
          <w:rFonts w:ascii="Times New Roman" w:hAnsi="Times New Roman"/>
          <w:sz w:val="24"/>
          <w:szCs w:val="24"/>
        </w:rPr>
        <w:t>This CLIC statistic takes the form shown below:</w:t>
      </w:r>
    </w:p>
    <w:p w:rsidR="003C6798" w:rsidRPr="008C353F" w:rsidRDefault="00664D6C" w:rsidP="00664D6C">
      <w:pPr>
        <w:tabs>
          <w:tab w:val="left" w:pos="1440"/>
        </w:tabs>
        <w:spacing w:before="120" w:after="120" w:line="360" w:lineRule="auto"/>
        <w:jc w:val="both"/>
        <w:rPr>
          <w:rFonts w:ascii="Times New Roman" w:hAnsi="Times New Roman"/>
          <w:sz w:val="24"/>
          <w:szCs w:val="24"/>
        </w:rPr>
      </w:pPr>
      <w:r w:rsidRPr="008C353F">
        <w:rPr>
          <w:rFonts w:ascii="Times New Roman" w:hAnsi="Times New Roman"/>
          <w:sz w:val="24"/>
          <w:szCs w:val="24"/>
        </w:rPr>
        <w:t>(26)</w:t>
      </w:r>
      <w:r>
        <w:rPr>
          <w:rFonts w:ascii="Times New Roman" w:hAnsi="Times New Roman"/>
          <w:sz w:val="24"/>
          <w:szCs w:val="24"/>
        </w:rPr>
        <w:tab/>
      </w:r>
      <w:r w:rsidR="008C353F" w:rsidRPr="008C353F">
        <w:rPr>
          <w:rFonts w:ascii="Times New Roman" w:hAnsi="Times New Roman"/>
          <w:position w:val="-12"/>
          <w:sz w:val="24"/>
          <w:szCs w:val="24"/>
        </w:rPr>
        <w:object w:dxaOrig="3560" w:dyaOrig="460">
          <v:shape id="_x0000_i1358" type="#_x0000_t75" style="width:177.95pt;height:23.1pt" o:ole="">
            <v:imagedata r:id="rId634" o:title=""/>
          </v:shape>
          <o:OLEObject Type="Embed" ProgID="Equation.3" ShapeID="_x0000_i1358" DrawAspect="Content" ObjectID="_1498983335" r:id="rId635"/>
        </w:object>
      </w:r>
      <w:r w:rsidR="00A00C47">
        <w:rPr>
          <w:rFonts w:ascii="Times New Roman" w:hAnsi="Times New Roman"/>
          <w:sz w:val="24"/>
          <w:szCs w:val="24"/>
        </w:rPr>
        <w:t>,</w:t>
      </w:r>
      <w:r w:rsidR="00391F64" w:rsidRPr="008C353F">
        <w:rPr>
          <w:rFonts w:ascii="Times New Roman" w:hAnsi="Times New Roman"/>
          <w:sz w:val="24"/>
          <w:szCs w:val="24"/>
        </w:rPr>
        <w:t xml:space="preserve">                                                                                   </w:t>
      </w:r>
      <w:r w:rsidR="008C353F">
        <w:rPr>
          <w:rFonts w:ascii="Times New Roman" w:hAnsi="Times New Roman"/>
          <w:sz w:val="24"/>
          <w:szCs w:val="24"/>
        </w:rPr>
        <w:t xml:space="preserve">       </w:t>
      </w:r>
    </w:p>
    <w:p w:rsidR="00181D1A" w:rsidRPr="00A6452F" w:rsidRDefault="003C6798" w:rsidP="003C6798">
      <w:pPr>
        <w:spacing w:after="0" w:line="360" w:lineRule="auto"/>
        <w:jc w:val="both"/>
        <w:rPr>
          <w:rFonts w:ascii="Times New Roman" w:hAnsi="Times New Roman"/>
          <w:sz w:val="24"/>
          <w:szCs w:val="24"/>
        </w:rPr>
      </w:pPr>
      <w:r w:rsidRPr="004A25FD">
        <w:rPr>
          <w:rFonts w:ascii="Times New Roman" w:hAnsi="Times New Roman"/>
          <w:sz w:val="24"/>
          <w:szCs w:val="24"/>
        </w:rPr>
        <w:t xml:space="preserve"> </w:t>
      </w:r>
      <w:r w:rsidRPr="0095017C">
        <w:rPr>
          <w:rFonts w:ascii="Times New Roman" w:hAnsi="Times New Roman"/>
          <w:sz w:val="24"/>
          <w:szCs w:val="24"/>
        </w:rPr>
        <w:t xml:space="preserve">where </w:t>
      </w:r>
      <w:r w:rsidRPr="0095017C">
        <w:rPr>
          <w:rFonts w:ascii="Times New Roman" w:hAnsi="Times New Roman"/>
          <w:position w:val="-6"/>
          <w:sz w:val="24"/>
          <w:szCs w:val="24"/>
        </w:rPr>
        <w:object w:dxaOrig="200" w:dyaOrig="340">
          <v:shape id="_x0000_i1359" type="#_x0000_t75" style="width:11.55pt;height:19pt" o:ole="">
            <v:imagedata r:id="rId636" o:title=""/>
          </v:shape>
          <o:OLEObject Type="Embed" ProgID="Equation.3" ShapeID="_x0000_i1359" DrawAspect="Content" ObjectID="_1498983336" r:id="rId637"/>
        </w:object>
      </w:r>
      <w:r w:rsidRPr="0095017C">
        <w:rPr>
          <w:rFonts w:ascii="Times New Roman" w:hAnsi="Times New Roman"/>
          <w:sz w:val="24"/>
          <w:szCs w:val="24"/>
        </w:rPr>
        <w:t xml:space="preserve"> is the estimated model parameter vector, and </w:t>
      </w:r>
      <w:r w:rsidRPr="0095017C">
        <w:rPr>
          <w:rFonts w:ascii="Times New Roman" w:hAnsi="Times New Roman"/>
          <w:position w:val="-10"/>
          <w:sz w:val="24"/>
          <w:szCs w:val="24"/>
        </w:rPr>
        <w:object w:dxaOrig="499" w:dyaOrig="380">
          <v:shape id="_x0000_i1360" type="#_x0000_t75" style="width:23.75pt;height:19pt" o:ole="">
            <v:imagedata r:id="rId638" o:title=""/>
          </v:shape>
          <o:OLEObject Type="Embed" ProgID="Equation.3" ShapeID="_x0000_i1360" DrawAspect="Content" ObjectID="_1498983337" r:id="rId639"/>
        </w:object>
      </w:r>
      <w:r w:rsidRPr="0095017C">
        <w:rPr>
          <w:rFonts w:ascii="Times New Roman" w:hAnsi="Times New Roman"/>
          <w:sz w:val="24"/>
          <w:szCs w:val="24"/>
        </w:rPr>
        <w:t xml:space="preserve"> </w:t>
      </w:r>
      <w:proofErr w:type="spellStart"/>
      <w:r w:rsidRPr="0095017C">
        <w:rPr>
          <w:rFonts w:ascii="Times New Roman" w:hAnsi="Times New Roman"/>
          <w:sz w:val="24"/>
          <w:szCs w:val="24"/>
        </w:rPr>
        <w:t>and</w:t>
      </w:r>
      <w:proofErr w:type="spellEnd"/>
      <w:r w:rsidRPr="0095017C">
        <w:rPr>
          <w:rFonts w:ascii="Times New Roman" w:hAnsi="Times New Roman"/>
          <w:sz w:val="24"/>
          <w:szCs w:val="24"/>
        </w:rPr>
        <w:t xml:space="preserve"> </w:t>
      </w:r>
      <w:r w:rsidRPr="0095017C">
        <w:rPr>
          <w:rFonts w:ascii="Times New Roman" w:hAnsi="Times New Roman"/>
          <w:position w:val="-10"/>
          <w:sz w:val="24"/>
          <w:szCs w:val="24"/>
        </w:rPr>
        <w:object w:dxaOrig="560" w:dyaOrig="380">
          <v:shape id="_x0000_i1361" type="#_x0000_t75" style="width:27.15pt;height:19pt" o:ole="">
            <v:imagedata r:id="rId640" o:title=""/>
          </v:shape>
          <o:OLEObject Type="Embed" ProgID="Equation.3" ShapeID="_x0000_i1361" DrawAspect="Content" ObjectID="_1498983338" r:id="rId641"/>
        </w:object>
      </w:r>
      <w:r w:rsidRPr="0095017C">
        <w:rPr>
          <w:rFonts w:ascii="Times New Roman" w:hAnsi="Times New Roman"/>
          <w:sz w:val="24"/>
          <w:szCs w:val="24"/>
        </w:rPr>
        <w:t xml:space="preserve"> are the “vegetable” and “bread” matrices used in the estimation of the asymptotic variance matrix </w:t>
      </w:r>
      <w:r w:rsidRPr="0095017C">
        <w:rPr>
          <w:rFonts w:ascii="Times New Roman" w:hAnsi="Times New Roman"/>
          <w:position w:val="-12"/>
          <w:sz w:val="24"/>
          <w:szCs w:val="24"/>
        </w:rPr>
        <w:object w:dxaOrig="859" w:dyaOrig="400">
          <v:shape id="_x0000_i1362" type="#_x0000_t75" style="width:42.1pt;height:19.7pt" o:ole="">
            <v:imagedata r:id="rId642" o:title=""/>
          </v:shape>
          <o:OLEObject Type="Embed" ProgID="Equation.3" ShapeID="_x0000_i1362" DrawAspect="Content" ObjectID="_1498983339" r:id="rId643"/>
        </w:object>
      </w:r>
      <w:r w:rsidRPr="0095017C">
        <w:rPr>
          <w:rFonts w:ascii="Times New Roman" w:hAnsi="Times New Roman"/>
          <w:sz w:val="24"/>
          <w:szCs w:val="24"/>
        </w:rPr>
        <w:t xml:space="preserve"> (see Bhat, 2011 for details of how these matrices may be estimated in a spatial context). In the current context, the weight specification that provides the highest value of the </w:t>
      </w:r>
      <w:r w:rsidRPr="00BD6C9B">
        <w:rPr>
          <w:rFonts w:ascii="Times New Roman" w:hAnsi="Times New Roman"/>
          <w:sz w:val="24"/>
          <w:szCs w:val="24"/>
        </w:rPr>
        <w:t>CLIC</w:t>
      </w:r>
      <w:r w:rsidRPr="0095017C">
        <w:rPr>
          <w:rFonts w:ascii="Times New Roman" w:hAnsi="Times New Roman"/>
          <w:sz w:val="24"/>
          <w:szCs w:val="24"/>
        </w:rPr>
        <w:t xml:space="preserve"> statistic is preferred over the other competing weight specifications. </w:t>
      </w:r>
      <w:r>
        <w:rPr>
          <w:rFonts w:ascii="Times New Roman" w:hAnsi="Times New Roman"/>
          <w:sz w:val="24"/>
          <w:szCs w:val="24"/>
        </w:rPr>
        <w:t>Of all the weight matrix specifications that w</w:t>
      </w:r>
      <w:r w:rsidR="00FB6CA4">
        <w:rPr>
          <w:rFonts w:ascii="Times New Roman" w:hAnsi="Times New Roman"/>
          <w:sz w:val="24"/>
          <w:szCs w:val="24"/>
        </w:rPr>
        <w:t xml:space="preserve">ere considered here, the best </w:t>
      </w:r>
      <w:r>
        <w:rPr>
          <w:rFonts w:ascii="Times New Roman" w:hAnsi="Times New Roman"/>
          <w:sz w:val="24"/>
          <w:szCs w:val="24"/>
        </w:rPr>
        <w:t xml:space="preserve">specifications and the corresponding </w:t>
      </w:r>
      <w:r w:rsidRPr="00BD6C9B">
        <w:rPr>
          <w:rFonts w:ascii="Times New Roman" w:hAnsi="Times New Roman"/>
          <w:sz w:val="24"/>
          <w:szCs w:val="24"/>
        </w:rPr>
        <w:t>CLIC</w:t>
      </w:r>
      <w:r w:rsidRPr="0095017C">
        <w:rPr>
          <w:rFonts w:ascii="Times New Roman" w:hAnsi="Times New Roman"/>
          <w:sz w:val="24"/>
          <w:szCs w:val="24"/>
        </w:rPr>
        <w:t xml:space="preserve"> statistics are presented in Table </w:t>
      </w:r>
      <w:r w:rsidR="00AC4D7A">
        <w:rPr>
          <w:rFonts w:ascii="Times New Roman" w:hAnsi="Times New Roman"/>
          <w:sz w:val="24"/>
          <w:szCs w:val="24"/>
        </w:rPr>
        <w:t>3b</w:t>
      </w:r>
      <w:r>
        <w:rPr>
          <w:rFonts w:ascii="Times New Roman" w:hAnsi="Times New Roman"/>
          <w:sz w:val="24"/>
          <w:szCs w:val="24"/>
        </w:rPr>
        <w:t>.</w:t>
      </w:r>
      <w:r w:rsidRPr="0095017C">
        <w:rPr>
          <w:rFonts w:ascii="Times New Roman" w:hAnsi="Times New Roman"/>
          <w:sz w:val="24"/>
          <w:szCs w:val="24"/>
        </w:rPr>
        <w:t xml:space="preserve"> The results in the table clearly show the superiority of the inverse of </w:t>
      </w:r>
      <w:r>
        <w:rPr>
          <w:rFonts w:ascii="Times New Roman" w:hAnsi="Times New Roman"/>
          <w:sz w:val="24"/>
          <w:szCs w:val="24"/>
        </w:rPr>
        <w:t xml:space="preserve">the </w:t>
      </w:r>
      <w:r w:rsidRPr="0095017C">
        <w:rPr>
          <w:rFonts w:ascii="Times New Roman" w:hAnsi="Times New Roman"/>
          <w:sz w:val="24"/>
          <w:szCs w:val="24"/>
        </w:rPr>
        <w:t xml:space="preserve">continuous distance specification over other weight matrix specifications. Thus, all subsequent results in this paper correspond to the inverse distance weight specification with a 0.25 mile distance band. </w:t>
      </w:r>
    </w:p>
    <w:p w:rsidR="00181D1A" w:rsidRPr="001A32D4" w:rsidRDefault="00181D1A" w:rsidP="00181D1A">
      <w:pPr>
        <w:autoSpaceDE w:val="0"/>
        <w:autoSpaceDN w:val="0"/>
        <w:adjustRightInd w:val="0"/>
        <w:spacing w:after="0" w:line="360" w:lineRule="auto"/>
        <w:ind w:firstLine="720"/>
        <w:jc w:val="both"/>
        <w:rPr>
          <w:rFonts w:ascii="Times New Roman" w:hAnsi="Times New Roman"/>
          <w:sz w:val="24"/>
          <w:szCs w:val="24"/>
        </w:rPr>
      </w:pPr>
      <w:r w:rsidRPr="00A6452F">
        <w:rPr>
          <w:rFonts w:ascii="Times New Roman" w:hAnsi="Times New Roman"/>
          <w:sz w:val="24"/>
          <w:szCs w:val="24"/>
        </w:rPr>
        <w:t>Concurrent with the weight matrix specification, we also explored several different variable specifications and functional forms of the variables, including linear and non-linear functional forms for continuous variables (such as the logarithm of distance, the square of distance, and spline variables that allow piece-wise linear effects of distance from grid centroid to roadways). In addition, we also considered dummy variables for different ranges of distance for these variables (for instance, grid is within 2 miles of IH-35). Further, various interactions of the many variables were also considered whenever adequate observations were available to test such interaction effects. The final specification was based on intuitive, data fit, and statistical significance considerations. Interestingly, all the distance variables were best reflect</w:t>
      </w:r>
      <w:r w:rsidR="00526CC1">
        <w:rPr>
          <w:rFonts w:ascii="Times New Roman" w:hAnsi="Times New Roman"/>
          <w:sz w:val="24"/>
          <w:szCs w:val="24"/>
        </w:rPr>
        <w:t xml:space="preserve">ed in linear continuous </w:t>
      </w:r>
      <w:r w:rsidRPr="00A6452F">
        <w:rPr>
          <w:rFonts w:ascii="Times New Roman" w:hAnsi="Times New Roman"/>
          <w:sz w:val="24"/>
          <w:szCs w:val="24"/>
        </w:rPr>
        <w:t xml:space="preserve">form. </w:t>
      </w:r>
      <w:r w:rsidR="00CF266E" w:rsidRPr="00CF266E">
        <w:rPr>
          <w:rFonts w:ascii="Times New Roman" w:hAnsi="Times New Roman"/>
          <w:sz w:val="24"/>
          <w:szCs w:val="24"/>
        </w:rPr>
        <w:t>On the other hand, the average elevation variable was best reflected in categorical form</w:t>
      </w:r>
      <w:r w:rsidR="00CF266E">
        <w:rPr>
          <w:rFonts w:ascii="Times New Roman" w:hAnsi="Times New Roman"/>
          <w:sz w:val="24"/>
          <w:szCs w:val="24"/>
        </w:rPr>
        <w:t xml:space="preserve">. </w:t>
      </w:r>
      <w:r w:rsidR="00AC4D7A">
        <w:rPr>
          <w:rFonts w:ascii="Times New Roman" w:hAnsi="Times New Roman"/>
          <w:sz w:val="24"/>
          <w:szCs w:val="24"/>
        </w:rPr>
        <w:t>Table 3c</w:t>
      </w:r>
      <w:r>
        <w:rPr>
          <w:rFonts w:ascii="Times New Roman" w:hAnsi="Times New Roman"/>
          <w:sz w:val="24"/>
          <w:szCs w:val="24"/>
        </w:rPr>
        <w:t xml:space="preserve"> provides descriptive statistics of</w:t>
      </w:r>
      <w:r w:rsidR="00526CC1">
        <w:rPr>
          <w:rFonts w:ascii="Times New Roman" w:hAnsi="Times New Roman"/>
          <w:sz w:val="24"/>
          <w:szCs w:val="24"/>
        </w:rPr>
        <w:t xml:space="preserve"> the independent variables in the final </w:t>
      </w:r>
      <w:r>
        <w:rPr>
          <w:rFonts w:ascii="Times New Roman" w:hAnsi="Times New Roman"/>
          <w:sz w:val="24"/>
          <w:szCs w:val="24"/>
        </w:rPr>
        <w:t xml:space="preserve">specification. </w:t>
      </w:r>
      <w:r w:rsidRPr="001A32D4">
        <w:rPr>
          <w:rFonts w:ascii="Times New Roman" w:hAnsi="Times New Roman"/>
          <w:sz w:val="24"/>
          <w:szCs w:val="24"/>
        </w:rPr>
        <w:t xml:space="preserve">The results of the final specification </w:t>
      </w:r>
      <w:r>
        <w:rPr>
          <w:rFonts w:ascii="Times New Roman" w:hAnsi="Times New Roman"/>
          <w:sz w:val="24"/>
          <w:szCs w:val="24"/>
        </w:rPr>
        <w:t xml:space="preserve">themselves </w:t>
      </w:r>
      <w:r w:rsidRPr="001A32D4">
        <w:rPr>
          <w:rFonts w:ascii="Times New Roman" w:hAnsi="Times New Roman"/>
          <w:sz w:val="24"/>
          <w:szCs w:val="24"/>
        </w:rPr>
        <w:t xml:space="preserve">are discussed in the next section. </w:t>
      </w:r>
    </w:p>
    <w:p w:rsidR="00F3262E" w:rsidRDefault="00F3262E" w:rsidP="000F34FD">
      <w:pPr>
        <w:spacing w:after="0" w:line="360" w:lineRule="auto"/>
        <w:jc w:val="both"/>
        <w:rPr>
          <w:rFonts w:ascii="Times New Roman" w:eastAsia="Times New Roman" w:hAnsi="Times New Roman"/>
          <w:b/>
          <w:sz w:val="24"/>
          <w:szCs w:val="24"/>
        </w:rPr>
      </w:pPr>
    </w:p>
    <w:p w:rsidR="00B54804" w:rsidRPr="00966943" w:rsidRDefault="00296E54" w:rsidP="002A094A">
      <w:pPr>
        <w:keepNext/>
        <w:spacing w:after="0" w:line="360" w:lineRule="auto"/>
        <w:jc w:val="both"/>
        <w:rPr>
          <w:rFonts w:ascii="Times New Roman" w:eastAsia="Times New Roman" w:hAnsi="Times New Roman"/>
          <w:i/>
          <w:sz w:val="24"/>
          <w:szCs w:val="24"/>
        </w:rPr>
      </w:pPr>
      <w:r w:rsidRPr="00966943">
        <w:rPr>
          <w:rFonts w:ascii="Times New Roman" w:eastAsia="Times New Roman" w:hAnsi="Times New Roman"/>
          <w:i/>
          <w:sz w:val="24"/>
          <w:szCs w:val="24"/>
        </w:rPr>
        <w:lastRenderedPageBreak/>
        <w:t xml:space="preserve">Model Estimation </w:t>
      </w:r>
      <w:r w:rsidR="00072B73" w:rsidRPr="00966943">
        <w:rPr>
          <w:rFonts w:ascii="Times New Roman" w:eastAsia="Times New Roman" w:hAnsi="Times New Roman"/>
          <w:i/>
          <w:sz w:val="24"/>
          <w:szCs w:val="24"/>
        </w:rPr>
        <w:t xml:space="preserve">and </w:t>
      </w:r>
      <w:r w:rsidRPr="00966943">
        <w:rPr>
          <w:rFonts w:ascii="Times New Roman" w:eastAsia="Times New Roman" w:hAnsi="Times New Roman"/>
          <w:i/>
          <w:sz w:val="24"/>
          <w:szCs w:val="24"/>
        </w:rPr>
        <w:t>Results</w:t>
      </w:r>
    </w:p>
    <w:p w:rsidR="00871D49" w:rsidRDefault="009F5299" w:rsidP="002A094A">
      <w:pPr>
        <w:keepNext/>
        <w:tabs>
          <w:tab w:val="left" w:pos="720"/>
        </w:tabs>
        <w:spacing w:after="0" w:line="360" w:lineRule="auto"/>
        <w:jc w:val="both"/>
        <w:rPr>
          <w:rFonts w:ascii="Times New Roman" w:hAnsi="Times New Roman"/>
          <w:sz w:val="24"/>
          <w:szCs w:val="24"/>
        </w:rPr>
      </w:pPr>
      <w:r w:rsidRPr="00BF4582">
        <w:rPr>
          <w:rFonts w:ascii="Times New Roman" w:hAnsi="Times New Roman"/>
          <w:sz w:val="24"/>
          <w:szCs w:val="24"/>
        </w:rPr>
        <w:t xml:space="preserve">Table </w:t>
      </w:r>
      <w:r>
        <w:rPr>
          <w:rFonts w:ascii="Times New Roman" w:hAnsi="Times New Roman"/>
          <w:sz w:val="24"/>
          <w:szCs w:val="24"/>
        </w:rPr>
        <w:t>4</w:t>
      </w:r>
      <w:r w:rsidR="00AC4D7A">
        <w:rPr>
          <w:rFonts w:ascii="Times New Roman" w:hAnsi="Times New Roman"/>
          <w:sz w:val="24"/>
          <w:szCs w:val="24"/>
        </w:rPr>
        <w:t>a</w:t>
      </w:r>
      <w:r w:rsidRPr="00BF4582">
        <w:rPr>
          <w:rFonts w:ascii="Times New Roman" w:hAnsi="Times New Roman"/>
          <w:sz w:val="24"/>
          <w:szCs w:val="24"/>
        </w:rPr>
        <w:t xml:space="preserve"> presents </w:t>
      </w:r>
      <w:r>
        <w:rPr>
          <w:rFonts w:ascii="Times New Roman" w:hAnsi="Times New Roman"/>
          <w:sz w:val="24"/>
          <w:szCs w:val="24"/>
        </w:rPr>
        <w:t xml:space="preserve">the </w:t>
      </w:r>
      <w:r w:rsidR="003C6798">
        <w:rPr>
          <w:rFonts w:ascii="Times New Roman" w:hAnsi="Times New Roman"/>
          <w:sz w:val="24"/>
          <w:szCs w:val="24"/>
        </w:rPr>
        <w:t xml:space="preserve">results of the </w:t>
      </w:r>
      <w:r w:rsidR="00537C1F">
        <w:rPr>
          <w:rFonts w:ascii="Times New Roman" w:hAnsi="Times New Roman"/>
          <w:sz w:val="24"/>
          <w:szCs w:val="24"/>
        </w:rPr>
        <w:t>proposed</w:t>
      </w:r>
      <w:r w:rsidR="003C6798">
        <w:rPr>
          <w:rFonts w:ascii="Times New Roman" w:hAnsi="Times New Roman"/>
          <w:sz w:val="24"/>
          <w:szCs w:val="24"/>
        </w:rPr>
        <w:t xml:space="preserve"> SMDCP </w:t>
      </w:r>
      <w:r>
        <w:rPr>
          <w:rFonts w:ascii="Times New Roman" w:hAnsi="Times New Roman"/>
          <w:sz w:val="24"/>
          <w:szCs w:val="24"/>
        </w:rPr>
        <w:t>model. The entries provide the estimate of each “row” exogenous variable on the “column” baseline utility, along with the corresponding t-statistic of the estimate. Note that we have only three land-use alternatives listed in Table 4</w:t>
      </w:r>
      <w:r w:rsidR="00630EDA">
        <w:rPr>
          <w:rFonts w:ascii="Times New Roman" w:hAnsi="Times New Roman"/>
          <w:sz w:val="24"/>
          <w:szCs w:val="24"/>
        </w:rPr>
        <w:t>a</w:t>
      </w:r>
      <w:r>
        <w:rPr>
          <w:rFonts w:ascii="Times New Roman" w:hAnsi="Times New Roman"/>
          <w:sz w:val="24"/>
          <w:szCs w:val="24"/>
        </w:rPr>
        <w:t xml:space="preserve"> because the “undeveloped” land-use alternative constitutes the base alternative. Also, in the case of a random coefficient on a specific variable, we provide both a mean estimate with the corresponding t-statistic as well as an estimate of the standard deviation of the distribution of the parameter with its corresponding t-statistic. In this regard, we attempted a (normally distributed) random coefficients specification for the variables through a general specification of the </w:t>
      </w:r>
      <w:r w:rsidRPr="000D2CBD">
        <w:rPr>
          <w:rFonts w:ascii="Times New Roman" w:hAnsi="Times New Roman"/>
          <w:i/>
          <w:position w:val="-4"/>
          <w:sz w:val="24"/>
          <w:szCs w:val="24"/>
        </w:rPr>
        <w:object w:dxaOrig="260" w:dyaOrig="260">
          <v:shape id="_x0000_i1363" type="#_x0000_t75" style="width:12.9pt;height:12.9pt" o:ole="">
            <v:imagedata r:id="rId644" o:title=""/>
          </v:shape>
          <o:OLEObject Type="Embed" ProgID="Equation.3" ShapeID="_x0000_i1363" DrawAspect="Content" ObjectID="_1498983340" r:id="rId645"/>
        </w:object>
      </w:r>
      <w:r>
        <w:rPr>
          <w:rFonts w:ascii="Times New Roman" w:hAnsi="Times New Roman"/>
          <w:i/>
          <w:sz w:val="24"/>
          <w:szCs w:val="24"/>
        </w:rPr>
        <w:t xml:space="preserve"> </w:t>
      </w:r>
      <w:r w:rsidRPr="00C76177">
        <w:rPr>
          <w:rFonts w:ascii="Times New Roman" w:hAnsi="Times New Roman"/>
          <w:sz w:val="24"/>
          <w:szCs w:val="24"/>
        </w:rPr>
        <w:t>matrix</w:t>
      </w:r>
      <w:r>
        <w:rPr>
          <w:rFonts w:ascii="Times New Roman" w:hAnsi="Times New Roman"/>
          <w:i/>
          <w:sz w:val="24"/>
          <w:szCs w:val="24"/>
        </w:rPr>
        <w:t xml:space="preserve">. </w:t>
      </w:r>
      <w:r>
        <w:rPr>
          <w:rFonts w:ascii="Times New Roman" w:hAnsi="Times New Roman"/>
          <w:sz w:val="24"/>
          <w:szCs w:val="24"/>
        </w:rPr>
        <w:t xml:space="preserve">However, only the variance parameters corresponding to the constant specific to commercial land-use turned out to be statistically significant. </w:t>
      </w:r>
      <w:r w:rsidR="00871D49">
        <w:rPr>
          <w:rFonts w:ascii="Times New Roman" w:hAnsi="Times New Roman"/>
          <w:sz w:val="24"/>
          <w:szCs w:val="24"/>
        </w:rPr>
        <w:t xml:space="preserve">Further, we could not reject the null hypothesis that the off-diagonal (covariance) elements of the </w:t>
      </w:r>
      <w:r w:rsidR="00871D49" w:rsidRPr="000D2CBD">
        <w:rPr>
          <w:rFonts w:ascii="Times New Roman" w:hAnsi="Times New Roman"/>
          <w:i/>
          <w:position w:val="-4"/>
          <w:sz w:val="24"/>
          <w:szCs w:val="24"/>
        </w:rPr>
        <w:object w:dxaOrig="260" w:dyaOrig="260">
          <v:shape id="_x0000_i1364" type="#_x0000_t75" style="width:12.9pt;height:12.9pt" o:ole="">
            <v:imagedata r:id="rId644" o:title=""/>
          </v:shape>
          <o:OLEObject Type="Embed" ProgID="Equation.3" ShapeID="_x0000_i1364" DrawAspect="Content" ObjectID="_1498983341" r:id="rId646"/>
        </w:object>
      </w:r>
      <w:r w:rsidR="00871D49" w:rsidRPr="000D2CBD">
        <w:rPr>
          <w:rFonts w:ascii="Times New Roman" w:hAnsi="Times New Roman"/>
          <w:i/>
          <w:sz w:val="24"/>
          <w:szCs w:val="24"/>
        </w:rPr>
        <w:t xml:space="preserve"> </w:t>
      </w:r>
      <w:r w:rsidR="00871D49">
        <w:rPr>
          <w:rFonts w:ascii="Times New Roman" w:hAnsi="Times New Roman"/>
          <w:sz w:val="24"/>
          <w:szCs w:val="24"/>
        </w:rPr>
        <w:t xml:space="preserve">matrix corresponding to these random coefficients were all zero. </w:t>
      </w:r>
    </w:p>
    <w:p w:rsidR="009F5299" w:rsidRDefault="00871D49" w:rsidP="007F19D7">
      <w:pPr>
        <w:tabs>
          <w:tab w:val="left" w:pos="720"/>
        </w:tabs>
        <w:spacing w:after="0" w:line="360" w:lineRule="auto"/>
        <w:jc w:val="both"/>
        <w:rPr>
          <w:rFonts w:ascii="Times New Roman" w:hAnsi="Times New Roman"/>
          <w:sz w:val="24"/>
          <w:szCs w:val="24"/>
        </w:rPr>
      </w:pPr>
      <w:r>
        <w:rPr>
          <w:rFonts w:ascii="Times New Roman" w:hAnsi="Times New Roman"/>
          <w:sz w:val="24"/>
          <w:szCs w:val="24"/>
        </w:rPr>
        <w:t xml:space="preserve">          </w:t>
      </w:r>
      <w:r w:rsidR="001C1C04">
        <w:rPr>
          <w:rFonts w:ascii="Times New Roman" w:hAnsi="Times New Roman"/>
          <w:sz w:val="24"/>
          <w:szCs w:val="24"/>
        </w:rPr>
        <w:t xml:space="preserve">  </w:t>
      </w:r>
      <w:r w:rsidR="009F5299">
        <w:rPr>
          <w:rFonts w:ascii="Times New Roman" w:hAnsi="Times New Roman"/>
          <w:sz w:val="24"/>
          <w:szCs w:val="24"/>
        </w:rPr>
        <w:t>The first row of variables in Table 4</w:t>
      </w:r>
      <w:r w:rsidR="00537C1F">
        <w:rPr>
          <w:rFonts w:ascii="Times New Roman" w:hAnsi="Times New Roman"/>
          <w:sz w:val="24"/>
          <w:szCs w:val="24"/>
        </w:rPr>
        <w:t>a</w:t>
      </w:r>
      <w:r w:rsidR="009F5299">
        <w:rPr>
          <w:rFonts w:ascii="Times New Roman" w:hAnsi="Times New Roman"/>
          <w:sz w:val="24"/>
          <w:szCs w:val="24"/>
        </w:rPr>
        <w:t xml:space="preserve"> corresponds to the alternative specific constants for each land-use alternative. </w:t>
      </w:r>
      <w:r w:rsidR="009F5299" w:rsidRPr="00296E54">
        <w:rPr>
          <w:rFonts w:ascii="Times New Roman" w:eastAsia="Times New Roman" w:hAnsi="Times New Roman"/>
          <w:sz w:val="24"/>
          <w:szCs w:val="24"/>
        </w:rPr>
        <w:t>The</w:t>
      </w:r>
      <w:r w:rsidR="009F5299">
        <w:rPr>
          <w:rFonts w:ascii="Times New Roman" w:eastAsia="Times New Roman" w:hAnsi="Times New Roman"/>
          <w:sz w:val="24"/>
          <w:szCs w:val="24"/>
        </w:rPr>
        <w:t>se</w:t>
      </w:r>
      <w:r w:rsidR="009F5299" w:rsidRPr="00296E54">
        <w:rPr>
          <w:rFonts w:ascii="Times New Roman" w:eastAsia="Times New Roman" w:hAnsi="Times New Roman"/>
          <w:sz w:val="24"/>
          <w:szCs w:val="24"/>
        </w:rPr>
        <w:t xml:space="preserve"> constant terms do not </w:t>
      </w:r>
      <w:r w:rsidR="009F5299">
        <w:rPr>
          <w:rFonts w:ascii="Times New Roman" w:eastAsia="Times New Roman" w:hAnsi="Times New Roman"/>
          <w:sz w:val="24"/>
          <w:szCs w:val="24"/>
        </w:rPr>
        <w:t>have any substantive interpreta</w:t>
      </w:r>
      <w:r w:rsidR="009F5299" w:rsidRPr="00296E54">
        <w:rPr>
          <w:rFonts w:ascii="Times New Roman" w:eastAsia="Times New Roman" w:hAnsi="Times New Roman"/>
          <w:sz w:val="24"/>
          <w:szCs w:val="24"/>
        </w:rPr>
        <w:t>tions, and simply represent adjustments</w:t>
      </w:r>
      <w:r w:rsidR="009F5299">
        <w:rPr>
          <w:rFonts w:ascii="Times New Roman" w:eastAsia="Times New Roman" w:hAnsi="Times New Roman"/>
          <w:sz w:val="24"/>
          <w:szCs w:val="24"/>
        </w:rPr>
        <w:t xml:space="preserve"> to </w:t>
      </w:r>
      <w:r w:rsidR="009F5299" w:rsidRPr="00296E54">
        <w:rPr>
          <w:rFonts w:ascii="Times New Roman" w:eastAsia="Times New Roman" w:hAnsi="Times New Roman"/>
          <w:sz w:val="24"/>
          <w:szCs w:val="24"/>
        </w:rPr>
        <w:t xml:space="preserve">the </w:t>
      </w:r>
      <w:r w:rsidR="009F5299">
        <w:rPr>
          <w:rFonts w:ascii="Times New Roman" w:eastAsia="Times New Roman" w:hAnsi="Times New Roman"/>
          <w:sz w:val="24"/>
          <w:szCs w:val="24"/>
        </w:rPr>
        <w:t xml:space="preserve">baseline </w:t>
      </w:r>
      <w:r w:rsidR="009F5299" w:rsidRPr="00296E54">
        <w:rPr>
          <w:rFonts w:ascii="Times New Roman" w:eastAsia="Times New Roman" w:hAnsi="Times New Roman"/>
          <w:sz w:val="24"/>
          <w:szCs w:val="24"/>
        </w:rPr>
        <w:t>utilities of alternatives after accommodating the</w:t>
      </w:r>
      <w:r w:rsidR="009F5299">
        <w:rPr>
          <w:rFonts w:ascii="Times New Roman" w:eastAsia="Times New Roman" w:hAnsi="Times New Roman"/>
          <w:sz w:val="24"/>
          <w:szCs w:val="24"/>
        </w:rPr>
        <w:t xml:space="preserve"> </w:t>
      </w:r>
      <w:r w:rsidR="009F5299" w:rsidRPr="00296E54">
        <w:rPr>
          <w:rFonts w:ascii="Times New Roman" w:eastAsia="Times New Roman" w:hAnsi="Times New Roman"/>
          <w:sz w:val="24"/>
          <w:szCs w:val="24"/>
        </w:rPr>
        <w:t xml:space="preserve">other variables in the model. The presence of </w:t>
      </w:r>
      <w:r w:rsidR="009F5299">
        <w:rPr>
          <w:rFonts w:ascii="Times New Roman" w:eastAsia="Times New Roman" w:hAnsi="Times New Roman"/>
          <w:sz w:val="24"/>
          <w:szCs w:val="24"/>
        </w:rPr>
        <w:t xml:space="preserve">a statistically significant </w:t>
      </w:r>
      <w:r w:rsidR="009F5299" w:rsidRPr="00296E54">
        <w:rPr>
          <w:rFonts w:ascii="Times New Roman" w:eastAsia="Times New Roman" w:hAnsi="Times New Roman"/>
          <w:sz w:val="24"/>
          <w:szCs w:val="24"/>
        </w:rPr>
        <w:t xml:space="preserve">standard deviation for the commercial </w:t>
      </w:r>
      <w:r w:rsidR="009F5299">
        <w:rPr>
          <w:rFonts w:ascii="Times New Roman" w:eastAsia="Times New Roman" w:hAnsi="Times New Roman"/>
          <w:sz w:val="24"/>
          <w:szCs w:val="24"/>
        </w:rPr>
        <w:t>land use constant</w:t>
      </w:r>
      <w:r w:rsidR="009F5299" w:rsidRPr="00296E54">
        <w:rPr>
          <w:rFonts w:ascii="Times New Roman" w:eastAsia="Times New Roman" w:hAnsi="Times New Roman"/>
          <w:sz w:val="24"/>
          <w:szCs w:val="24"/>
        </w:rPr>
        <w:t xml:space="preserve"> indicates </w:t>
      </w:r>
      <w:r w:rsidR="009F5299">
        <w:rPr>
          <w:rFonts w:ascii="Times New Roman" w:hAnsi="Times New Roman"/>
          <w:sz w:val="24"/>
          <w:szCs w:val="24"/>
        </w:rPr>
        <w:t xml:space="preserve">that there is unobserved heterogeneity in grid investments in commercial land-use, attributable perhaps to </w:t>
      </w:r>
      <w:r w:rsidR="009F5299" w:rsidRPr="00FB50C8">
        <w:rPr>
          <w:rFonts w:ascii="Times New Roman" w:hAnsi="Times New Roman"/>
          <w:sz w:val="24"/>
          <w:szCs w:val="24"/>
        </w:rPr>
        <w:t xml:space="preserve">such unobserved factors as </w:t>
      </w:r>
      <w:r w:rsidR="009F5299">
        <w:rPr>
          <w:rFonts w:ascii="Times New Roman" w:hAnsi="Times New Roman"/>
          <w:sz w:val="24"/>
          <w:szCs w:val="24"/>
        </w:rPr>
        <w:t xml:space="preserve">zoning regulations </w:t>
      </w:r>
      <w:r w:rsidR="009F5299" w:rsidRPr="00FB50C8">
        <w:rPr>
          <w:rFonts w:ascii="Times New Roman" w:hAnsi="Times New Roman"/>
          <w:sz w:val="24"/>
          <w:szCs w:val="24"/>
        </w:rPr>
        <w:t xml:space="preserve">and </w:t>
      </w:r>
      <w:r w:rsidR="009F5299">
        <w:rPr>
          <w:rFonts w:ascii="Times New Roman" w:hAnsi="Times New Roman"/>
          <w:sz w:val="24"/>
          <w:szCs w:val="24"/>
        </w:rPr>
        <w:t>community perceptions regarding commercial development</w:t>
      </w:r>
      <w:r w:rsidR="009F5299" w:rsidRPr="00FB50C8">
        <w:rPr>
          <w:rFonts w:ascii="Times New Roman" w:hAnsi="Times New Roman"/>
          <w:sz w:val="24"/>
          <w:szCs w:val="24"/>
        </w:rPr>
        <w:t xml:space="preserve">. </w:t>
      </w:r>
      <w:r w:rsidR="009F5299">
        <w:rPr>
          <w:rFonts w:ascii="Times New Roman" w:hAnsi="Times New Roman"/>
          <w:sz w:val="24"/>
          <w:szCs w:val="24"/>
        </w:rPr>
        <w:t xml:space="preserve">In the following sections, we discuss the effects of the non-constant variables on the baseline utilities. </w:t>
      </w:r>
    </w:p>
    <w:p w:rsidR="007F19D7" w:rsidRDefault="007F19D7" w:rsidP="00F3262E">
      <w:pPr>
        <w:spacing w:after="0" w:line="360" w:lineRule="auto"/>
        <w:jc w:val="both"/>
        <w:rPr>
          <w:rFonts w:ascii="Times New Roman" w:hAnsi="Times New Roman"/>
          <w:b/>
          <w:sz w:val="24"/>
          <w:szCs w:val="24"/>
        </w:rPr>
      </w:pPr>
    </w:p>
    <w:p w:rsidR="00537C1F" w:rsidRPr="00966943" w:rsidRDefault="00871D49" w:rsidP="00966943">
      <w:pPr>
        <w:spacing w:after="0" w:line="360" w:lineRule="auto"/>
        <w:ind w:firstLine="720"/>
        <w:jc w:val="both"/>
        <w:rPr>
          <w:rFonts w:ascii="Times New Roman" w:hAnsi="Times New Roman"/>
          <w:sz w:val="24"/>
          <w:szCs w:val="24"/>
        </w:rPr>
      </w:pPr>
      <w:proofErr w:type="gramStart"/>
      <w:r w:rsidRPr="00966943">
        <w:rPr>
          <w:rFonts w:ascii="Times New Roman" w:hAnsi="Times New Roman"/>
          <w:i/>
          <w:sz w:val="24"/>
          <w:szCs w:val="24"/>
        </w:rPr>
        <w:t xml:space="preserve">Variable Effects on </w:t>
      </w:r>
      <w:r w:rsidR="00537C1F" w:rsidRPr="00966943">
        <w:rPr>
          <w:rFonts w:ascii="Times New Roman" w:hAnsi="Times New Roman"/>
          <w:i/>
          <w:sz w:val="24"/>
          <w:szCs w:val="24"/>
        </w:rPr>
        <w:t xml:space="preserve">the Baseline </w:t>
      </w:r>
      <w:r w:rsidRPr="00966943">
        <w:rPr>
          <w:rFonts w:ascii="Times New Roman" w:hAnsi="Times New Roman"/>
          <w:i/>
          <w:sz w:val="24"/>
          <w:szCs w:val="24"/>
        </w:rPr>
        <w:t>Utility of Alternatives</w:t>
      </w:r>
      <w:r w:rsidR="00966943" w:rsidRPr="00966943">
        <w:rPr>
          <w:rFonts w:ascii="Times New Roman" w:hAnsi="Times New Roman"/>
          <w:sz w:val="24"/>
          <w:szCs w:val="24"/>
        </w:rPr>
        <w:t>.</w:t>
      </w:r>
      <w:proofErr w:type="gramEnd"/>
      <w:r w:rsidR="00966943">
        <w:rPr>
          <w:rFonts w:ascii="Times New Roman" w:hAnsi="Times New Roman"/>
          <w:sz w:val="24"/>
          <w:szCs w:val="24"/>
        </w:rPr>
        <w:t xml:space="preserve"> </w:t>
      </w:r>
      <w:r w:rsidR="00537C1F">
        <w:rPr>
          <w:rFonts w:ascii="Times New Roman" w:eastAsia="Times New Roman" w:hAnsi="Times New Roman"/>
          <w:sz w:val="24"/>
          <w:szCs w:val="24"/>
        </w:rPr>
        <w:t>The results in Table 4a</w:t>
      </w:r>
      <w:r>
        <w:rPr>
          <w:rFonts w:ascii="Times New Roman" w:eastAsia="Times New Roman" w:hAnsi="Times New Roman"/>
          <w:sz w:val="24"/>
          <w:szCs w:val="24"/>
        </w:rPr>
        <w:t xml:space="preserve"> show that g</w:t>
      </w:r>
      <w:r w:rsidR="00F3262E">
        <w:rPr>
          <w:rFonts w:ascii="Times New Roman" w:eastAsia="Times New Roman" w:hAnsi="Times New Roman"/>
          <w:sz w:val="24"/>
          <w:szCs w:val="24"/>
        </w:rPr>
        <w:t xml:space="preserve">rids in the proximity of </w:t>
      </w:r>
      <w:proofErr w:type="spellStart"/>
      <w:r w:rsidR="00426D6E">
        <w:rPr>
          <w:rFonts w:ascii="Times New Roman" w:eastAsia="Times New Roman" w:hAnsi="Times New Roman"/>
          <w:sz w:val="24"/>
          <w:szCs w:val="24"/>
        </w:rPr>
        <w:t>MoPac</w:t>
      </w:r>
      <w:proofErr w:type="spellEnd"/>
      <w:r w:rsidR="00F3262E">
        <w:rPr>
          <w:rFonts w:ascii="Times New Roman" w:eastAsia="Times New Roman" w:hAnsi="Times New Roman"/>
          <w:sz w:val="24"/>
          <w:szCs w:val="24"/>
        </w:rPr>
        <w:t xml:space="preserve"> are more likely to be invested in </w:t>
      </w:r>
      <w:r w:rsidR="00537C1F">
        <w:rPr>
          <w:rFonts w:ascii="Times New Roman" w:eastAsia="Times New Roman" w:hAnsi="Times New Roman"/>
          <w:sz w:val="24"/>
          <w:szCs w:val="24"/>
        </w:rPr>
        <w:t xml:space="preserve">commercial and </w:t>
      </w:r>
      <w:r w:rsidR="00F3262E">
        <w:rPr>
          <w:rFonts w:ascii="Times New Roman" w:eastAsia="Times New Roman" w:hAnsi="Times New Roman"/>
          <w:sz w:val="24"/>
          <w:szCs w:val="24"/>
        </w:rPr>
        <w:t>residential</w:t>
      </w:r>
      <w:r w:rsidR="001028D3">
        <w:rPr>
          <w:rFonts w:ascii="Times New Roman" w:eastAsia="Times New Roman" w:hAnsi="Times New Roman"/>
          <w:sz w:val="24"/>
          <w:szCs w:val="24"/>
        </w:rPr>
        <w:t xml:space="preserve"> </w:t>
      </w:r>
      <w:r w:rsidR="00F3262E">
        <w:rPr>
          <w:rFonts w:ascii="Times New Roman" w:eastAsia="Times New Roman" w:hAnsi="Times New Roman"/>
          <w:sz w:val="24"/>
          <w:szCs w:val="24"/>
        </w:rPr>
        <w:t>land use</w:t>
      </w:r>
      <w:r w:rsidR="00537C1F">
        <w:rPr>
          <w:rFonts w:ascii="Times New Roman" w:eastAsia="Times New Roman" w:hAnsi="Times New Roman"/>
          <w:sz w:val="24"/>
          <w:szCs w:val="24"/>
        </w:rPr>
        <w:t>s</w:t>
      </w:r>
      <w:r w:rsidR="00F3262E">
        <w:rPr>
          <w:rFonts w:ascii="Times New Roman" w:eastAsia="Times New Roman" w:hAnsi="Times New Roman"/>
          <w:sz w:val="24"/>
          <w:szCs w:val="24"/>
        </w:rPr>
        <w:t xml:space="preserve"> and less likely to be invested in industrial land use relative to being in an undeveloped state</w:t>
      </w:r>
      <w:r w:rsidR="00537C1F">
        <w:rPr>
          <w:rFonts w:ascii="Times New Roman" w:eastAsia="Times New Roman" w:hAnsi="Times New Roman"/>
          <w:sz w:val="24"/>
          <w:szCs w:val="24"/>
        </w:rPr>
        <w:t xml:space="preserve"> (technically, but equivalently, the results show that as distance from </w:t>
      </w:r>
      <w:proofErr w:type="spellStart"/>
      <w:r w:rsidR="00537C1F">
        <w:rPr>
          <w:rFonts w:ascii="Times New Roman" w:eastAsia="Times New Roman" w:hAnsi="Times New Roman"/>
          <w:sz w:val="24"/>
          <w:szCs w:val="24"/>
        </w:rPr>
        <w:t>MoPac</w:t>
      </w:r>
      <w:proofErr w:type="spellEnd"/>
      <w:r w:rsidR="00537C1F">
        <w:rPr>
          <w:rFonts w:ascii="Times New Roman" w:eastAsia="Times New Roman" w:hAnsi="Times New Roman"/>
          <w:sz w:val="24"/>
          <w:szCs w:val="24"/>
        </w:rPr>
        <w:t xml:space="preserve"> increases, grids are more likely to be invested in industrial land use and less so in commercial and residential land uses (relative to being undeveloped)</w:t>
      </w:r>
      <w:r w:rsidR="00F3262E">
        <w:rPr>
          <w:rFonts w:ascii="Times New Roman" w:eastAsia="Times New Roman" w:hAnsi="Times New Roman"/>
          <w:sz w:val="24"/>
          <w:szCs w:val="24"/>
        </w:rPr>
        <w:t>.</w:t>
      </w:r>
      <w:r w:rsidR="00283C13">
        <w:rPr>
          <w:rFonts w:ascii="Times New Roman" w:eastAsia="Times New Roman" w:hAnsi="Times New Roman"/>
          <w:sz w:val="24"/>
          <w:szCs w:val="24"/>
        </w:rPr>
        <w:t xml:space="preserve"> This is not surprising, since </w:t>
      </w:r>
      <w:proofErr w:type="spellStart"/>
      <w:r w:rsidR="00283C13">
        <w:rPr>
          <w:rFonts w:ascii="Times New Roman" w:eastAsia="Times New Roman" w:hAnsi="Times New Roman"/>
          <w:sz w:val="24"/>
          <w:szCs w:val="24"/>
        </w:rPr>
        <w:t>MoPac</w:t>
      </w:r>
      <w:proofErr w:type="spellEnd"/>
      <w:r w:rsidR="00283C13">
        <w:rPr>
          <w:rFonts w:ascii="Times New Roman" w:eastAsia="Times New Roman" w:hAnsi="Times New Roman"/>
          <w:sz w:val="24"/>
          <w:szCs w:val="24"/>
        </w:rPr>
        <w:t xml:space="preserve"> connects the north of Austin directly to the CBD area of Austin. </w:t>
      </w:r>
      <w:r w:rsidR="00F3262E">
        <w:rPr>
          <w:rFonts w:ascii="Times New Roman" w:eastAsia="Times New Roman" w:hAnsi="Times New Roman"/>
          <w:sz w:val="24"/>
          <w:szCs w:val="24"/>
        </w:rPr>
        <w:t xml:space="preserve"> On the other hand, grids that are close to IH-35 have</w:t>
      </w:r>
      <w:r w:rsidR="00537C1F">
        <w:rPr>
          <w:rFonts w:ascii="Times New Roman" w:eastAsia="Times New Roman" w:hAnsi="Times New Roman"/>
          <w:sz w:val="24"/>
          <w:szCs w:val="24"/>
        </w:rPr>
        <w:t>, on average,</w:t>
      </w:r>
      <w:r w:rsidR="00F3262E">
        <w:rPr>
          <w:rFonts w:ascii="Times New Roman" w:eastAsia="Times New Roman" w:hAnsi="Times New Roman"/>
          <w:sz w:val="24"/>
          <w:szCs w:val="24"/>
        </w:rPr>
        <w:t xml:space="preserve"> a higher propensity of being invested in commercial and industrial land use</w:t>
      </w:r>
      <w:r w:rsidR="001028D3">
        <w:rPr>
          <w:rFonts w:ascii="Times New Roman" w:eastAsia="Times New Roman" w:hAnsi="Times New Roman"/>
          <w:sz w:val="24"/>
          <w:szCs w:val="24"/>
        </w:rPr>
        <w:t xml:space="preserve"> than residential land use</w:t>
      </w:r>
      <w:r w:rsidR="00F3262E">
        <w:rPr>
          <w:rFonts w:ascii="Times New Roman" w:eastAsia="Times New Roman" w:hAnsi="Times New Roman"/>
          <w:sz w:val="24"/>
          <w:szCs w:val="24"/>
        </w:rPr>
        <w:t xml:space="preserve">. IH-35 is the major interstate highway passing through Austin, and </w:t>
      </w:r>
      <w:r w:rsidR="00F3262E">
        <w:rPr>
          <w:rFonts w:ascii="Times New Roman" w:eastAsia="Times New Roman" w:hAnsi="Times New Roman"/>
          <w:sz w:val="24"/>
          <w:szCs w:val="24"/>
        </w:rPr>
        <w:lastRenderedPageBreak/>
        <w:t>serves as a main north-south conduit for both passenger and truck movement in the region and beyond.</w:t>
      </w:r>
      <w:r w:rsidR="001028D3">
        <w:rPr>
          <w:rFonts w:ascii="Times New Roman" w:eastAsia="Times New Roman" w:hAnsi="Times New Roman"/>
          <w:sz w:val="24"/>
          <w:szCs w:val="24"/>
        </w:rPr>
        <w:t xml:space="preserve"> </w:t>
      </w:r>
      <w:r w:rsidR="00537C1F">
        <w:rPr>
          <w:rFonts w:ascii="Times New Roman" w:eastAsia="Times New Roman" w:hAnsi="Times New Roman"/>
          <w:sz w:val="24"/>
          <w:szCs w:val="24"/>
        </w:rPr>
        <w:t xml:space="preserve">The </w:t>
      </w:r>
      <w:r w:rsidR="001028D3">
        <w:rPr>
          <w:rFonts w:ascii="Times New Roman" w:eastAsia="Times New Roman" w:hAnsi="Times New Roman"/>
          <w:sz w:val="24"/>
          <w:szCs w:val="24"/>
        </w:rPr>
        <w:t xml:space="preserve">low </w:t>
      </w:r>
      <w:r w:rsidR="00537C1F">
        <w:rPr>
          <w:rFonts w:ascii="Times New Roman" w:eastAsia="Times New Roman" w:hAnsi="Times New Roman"/>
          <w:sz w:val="24"/>
          <w:szCs w:val="24"/>
        </w:rPr>
        <w:t xml:space="preserve">mean </w:t>
      </w:r>
      <w:r w:rsidR="001028D3">
        <w:rPr>
          <w:rFonts w:ascii="Times New Roman" w:eastAsia="Times New Roman" w:hAnsi="Times New Roman"/>
          <w:sz w:val="24"/>
          <w:szCs w:val="24"/>
        </w:rPr>
        <w:t>propensity for residential land use in the proximity of IH-</w:t>
      </w:r>
      <w:proofErr w:type="gramStart"/>
      <w:r w:rsidR="001028D3">
        <w:rPr>
          <w:rFonts w:ascii="Times New Roman" w:eastAsia="Times New Roman" w:hAnsi="Times New Roman"/>
          <w:sz w:val="24"/>
          <w:szCs w:val="24"/>
        </w:rPr>
        <w:t>35,</w:t>
      </w:r>
      <w:proofErr w:type="gramEnd"/>
      <w:r w:rsidR="001028D3">
        <w:rPr>
          <w:rFonts w:ascii="Times New Roman" w:eastAsia="Times New Roman" w:hAnsi="Times New Roman"/>
          <w:sz w:val="24"/>
          <w:szCs w:val="24"/>
        </w:rPr>
        <w:t xml:space="preserve"> </w:t>
      </w:r>
      <w:r w:rsidR="00537C1F">
        <w:rPr>
          <w:rFonts w:ascii="Times New Roman" w:eastAsia="Times New Roman" w:hAnsi="Times New Roman"/>
          <w:sz w:val="24"/>
          <w:szCs w:val="24"/>
        </w:rPr>
        <w:t>may be attributable to a desire to live somewhat away from the traffic congestion and noise pollution problems that accompany living in and around IH-35, though the results indicate substantial heterogeneity in this effect.</w:t>
      </w:r>
      <w:r w:rsidR="00E44459">
        <w:rPr>
          <w:rFonts w:ascii="Times New Roman" w:eastAsia="Times New Roman" w:hAnsi="Times New Roman"/>
          <w:sz w:val="24"/>
          <w:szCs w:val="24"/>
        </w:rPr>
        <w:t xml:space="preserve"> Also, a</w:t>
      </w:r>
      <w:r w:rsidR="00E44459" w:rsidRPr="006A3114">
        <w:rPr>
          <w:rFonts w:ascii="Times New Roman" w:eastAsia="Times New Roman" w:hAnsi="Times New Roman"/>
          <w:sz w:val="24"/>
          <w:szCs w:val="24"/>
        </w:rPr>
        <w:t xml:space="preserve">s discussed in </w:t>
      </w:r>
      <w:r w:rsidR="006C5C40">
        <w:rPr>
          <w:rFonts w:ascii="Times New Roman" w:eastAsia="Times New Roman" w:hAnsi="Times New Roman"/>
          <w:sz w:val="24"/>
          <w:szCs w:val="24"/>
        </w:rPr>
        <w:t>the section entitled “</w:t>
      </w:r>
      <w:r w:rsidR="006C5C40" w:rsidRPr="006C5C40">
        <w:rPr>
          <w:rFonts w:ascii="Times New Roman" w:hAnsi="Times New Roman"/>
          <w:sz w:val="24"/>
          <w:szCs w:val="24"/>
        </w:rPr>
        <w:t>The Data and the Context”</w:t>
      </w:r>
      <w:r w:rsidR="00E44459">
        <w:rPr>
          <w:rFonts w:ascii="Times New Roman" w:eastAsia="Times New Roman" w:hAnsi="Times New Roman"/>
          <w:sz w:val="24"/>
          <w:szCs w:val="24"/>
        </w:rPr>
        <w:t>, th</w:t>
      </w:r>
      <w:r w:rsidR="00537C1F">
        <w:rPr>
          <w:rFonts w:ascii="Times New Roman" w:eastAsia="Times New Roman" w:hAnsi="Times New Roman"/>
          <w:sz w:val="24"/>
          <w:szCs w:val="24"/>
        </w:rPr>
        <w:t>e</w:t>
      </w:r>
      <w:r w:rsidR="00E44459">
        <w:rPr>
          <w:rFonts w:ascii="Times New Roman" w:eastAsia="Times New Roman" w:hAnsi="Times New Roman"/>
          <w:sz w:val="24"/>
          <w:szCs w:val="24"/>
        </w:rPr>
        <w:t xml:space="preserve"> majority of industrial area</w:t>
      </w:r>
      <w:r w:rsidR="00E53978">
        <w:rPr>
          <w:rFonts w:ascii="Times New Roman" w:eastAsia="Times New Roman" w:hAnsi="Times New Roman"/>
          <w:sz w:val="24"/>
          <w:szCs w:val="24"/>
        </w:rPr>
        <w:t>s</w:t>
      </w:r>
      <w:r w:rsidR="00E44459" w:rsidRPr="006A3114">
        <w:rPr>
          <w:rFonts w:ascii="Times New Roman" w:eastAsia="Times New Roman" w:hAnsi="Times New Roman"/>
          <w:sz w:val="24"/>
          <w:szCs w:val="24"/>
        </w:rPr>
        <w:t xml:space="preserve"> </w:t>
      </w:r>
      <w:r w:rsidR="00E53978">
        <w:rPr>
          <w:rFonts w:ascii="Times New Roman" w:eastAsia="Times New Roman" w:hAnsi="Times New Roman"/>
          <w:sz w:val="24"/>
          <w:szCs w:val="24"/>
        </w:rPr>
        <w:t>are</w:t>
      </w:r>
      <w:r w:rsidR="00E44459" w:rsidRPr="006A3114">
        <w:rPr>
          <w:rFonts w:ascii="Times New Roman" w:eastAsia="Times New Roman" w:hAnsi="Times New Roman"/>
          <w:sz w:val="24"/>
          <w:szCs w:val="24"/>
        </w:rPr>
        <w:t xml:space="preserve"> located in the proximity of US-183</w:t>
      </w:r>
      <w:r w:rsidR="00537C1F">
        <w:rPr>
          <w:rFonts w:ascii="Times New Roman" w:eastAsia="Times New Roman" w:hAnsi="Times New Roman"/>
          <w:sz w:val="24"/>
          <w:szCs w:val="24"/>
        </w:rPr>
        <w:t>, which is captured in the model through the highly statistically significant negative coefficient on the baseline utility of the industrial land use alternative.</w:t>
      </w:r>
      <w:r w:rsidR="00CF2161">
        <w:rPr>
          <w:rFonts w:ascii="Times New Roman" w:eastAsia="Times New Roman" w:hAnsi="Times New Roman"/>
          <w:sz w:val="24"/>
          <w:szCs w:val="24"/>
        </w:rPr>
        <w:t xml:space="preserve"> </w:t>
      </w:r>
      <w:r w:rsidR="00537C1F">
        <w:rPr>
          <w:rFonts w:ascii="Times New Roman" w:eastAsia="Times New Roman" w:hAnsi="Times New Roman"/>
          <w:sz w:val="24"/>
          <w:szCs w:val="24"/>
        </w:rPr>
        <w:t>As expected, t</w:t>
      </w:r>
      <w:r w:rsidR="00AA0FA0" w:rsidRPr="005D32EC">
        <w:rPr>
          <w:rFonts w:ascii="Times New Roman" w:eastAsia="Times New Roman" w:hAnsi="Times New Roman"/>
          <w:sz w:val="24"/>
          <w:szCs w:val="24"/>
        </w:rPr>
        <w:t xml:space="preserve">he propensity to invest under </w:t>
      </w:r>
      <w:r w:rsidR="00AD3D27">
        <w:rPr>
          <w:rFonts w:ascii="Times New Roman" w:eastAsia="Times New Roman" w:hAnsi="Times New Roman"/>
          <w:sz w:val="24"/>
          <w:szCs w:val="24"/>
        </w:rPr>
        <w:t>commercial and industrial land use</w:t>
      </w:r>
      <w:r w:rsidR="00537C1F">
        <w:rPr>
          <w:rFonts w:ascii="Times New Roman" w:eastAsia="Times New Roman" w:hAnsi="Times New Roman"/>
          <w:sz w:val="24"/>
          <w:szCs w:val="24"/>
        </w:rPr>
        <w:t>s</w:t>
      </w:r>
      <w:r w:rsidR="00AD78A9" w:rsidRPr="005D32EC">
        <w:rPr>
          <w:rFonts w:ascii="Times New Roman" w:eastAsia="Times New Roman" w:hAnsi="Times New Roman"/>
          <w:sz w:val="24"/>
          <w:szCs w:val="24"/>
        </w:rPr>
        <w:t xml:space="preserve"> </w:t>
      </w:r>
      <w:r w:rsidR="00AD3D27">
        <w:rPr>
          <w:rFonts w:ascii="Times New Roman" w:eastAsia="Times New Roman" w:hAnsi="Times New Roman"/>
          <w:sz w:val="24"/>
          <w:szCs w:val="24"/>
        </w:rPr>
        <w:t xml:space="preserve">decreases </w:t>
      </w:r>
      <w:r w:rsidR="00AA0FA0" w:rsidRPr="005D32EC">
        <w:rPr>
          <w:rFonts w:ascii="Times New Roman" w:eastAsia="Times New Roman" w:hAnsi="Times New Roman"/>
          <w:sz w:val="24"/>
          <w:szCs w:val="24"/>
        </w:rPr>
        <w:t xml:space="preserve">with increase in distance from </w:t>
      </w:r>
      <w:r w:rsidR="005D32EC" w:rsidRPr="005D32EC">
        <w:rPr>
          <w:rFonts w:ascii="Times New Roman" w:eastAsia="Times New Roman" w:hAnsi="Times New Roman"/>
          <w:sz w:val="24"/>
          <w:szCs w:val="24"/>
        </w:rPr>
        <w:t>thoroughfare</w:t>
      </w:r>
      <w:r w:rsidR="00E53978">
        <w:rPr>
          <w:rFonts w:ascii="Times New Roman" w:eastAsia="Times New Roman" w:hAnsi="Times New Roman"/>
          <w:sz w:val="24"/>
          <w:szCs w:val="24"/>
        </w:rPr>
        <w:t>s</w:t>
      </w:r>
      <w:r w:rsidR="00537C1F">
        <w:rPr>
          <w:rFonts w:ascii="Times New Roman" w:eastAsia="Times New Roman" w:hAnsi="Times New Roman"/>
          <w:sz w:val="24"/>
          <w:szCs w:val="24"/>
        </w:rPr>
        <w:t xml:space="preserve"> (though there is substantial heterogeneity in this effect for the industrial land-use alternative). This is a reflection of the importance of ease of access to thoroughfares for</w:t>
      </w:r>
      <w:r w:rsidR="00E53978">
        <w:rPr>
          <w:rFonts w:ascii="Times New Roman" w:eastAsia="Times New Roman" w:hAnsi="Times New Roman"/>
          <w:sz w:val="24"/>
          <w:szCs w:val="24"/>
        </w:rPr>
        <w:t xml:space="preserve"> commercial and industrial businesses</w:t>
      </w:r>
      <w:r w:rsidR="00537A5E">
        <w:rPr>
          <w:rFonts w:ascii="Times New Roman" w:eastAsia="Times New Roman" w:hAnsi="Times New Roman"/>
          <w:sz w:val="24"/>
          <w:szCs w:val="24"/>
        </w:rPr>
        <w:t xml:space="preserve"> (</w:t>
      </w:r>
      <w:r w:rsidR="00537A5E" w:rsidRPr="00537A5E">
        <w:rPr>
          <w:rFonts w:ascii="Times New Roman" w:eastAsia="Times New Roman" w:hAnsi="Times New Roman"/>
          <w:sz w:val="24"/>
          <w:szCs w:val="24"/>
        </w:rPr>
        <w:t xml:space="preserve">see </w:t>
      </w:r>
      <w:proofErr w:type="spellStart"/>
      <w:r w:rsidR="00537A5E" w:rsidRPr="00537A5E">
        <w:rPr>
          <w:rFonts w:ascii="Times New Roman" w:eastAsia="Times New Roman" w:hAnsi="Times New Roman"/>
          <w:sz w:val="24"/>
          <w:szCs w:val="24"/>
        </w:rPr>
        <w:t>Carrión</w:t>
      </w:r>
      <w:proofErr w:type="spellEnd"/>
      <w:r w:rsidR="00537A5E" w:rsidRPr="00537A5E">
        <w:rPr>
          <w:rFonts w:ascii="Times New Roman" w:eastAsia="Times New Roman" w:hAnsi="Times New Roman"/>
          <w:sz w:val="24"/>
          <w:szCs w:val="24"/>
        </w:rPr>
        <w:t>-Flores and Irwin,</w:t>
      </w:r>
      <w:r w:rsidR="00537A5E">
        <w:rPr>
          <w:rFonts w:ascii="Times New Roman" w:eastAsia="Times New Roman" w:hAnsi="Times New Roman"/>
          <w:sz w:val="24"/>
          <w:szCs w:val="24"/>
        </w:rPr>
        <w:t xml:space="preserve"> </w:t>
      </w:r>
      <w:r w:rsidR="00537C1F">
        <w:rPr>
          <w:rFonts w:ascii="Times New Roman" w:eastAsia="Times New Roman" w:hAnsi="Times New Roman"/>
          <w:sz w:val="24"/>
          <w:szCs w:val="24"/>
        </w:rPr>
        <w:t>2004 and</w:t>
      </w:r>
      <w:r w:rsidR="00537A5E" w:rsidRPr="00537A5E">
        <w:rPr>
          <w:rFonts w:ascii="Times New Roman" w:eastAsia="Times New Roman" w:hAnsi="Times New Roman"/>
          <w:sz w:val="24"/>
          <w:szCs w:val="24"/>
        </w:rPr>
        <w:t xml:space="preserve"> </w:t>
      </w:r>
      <w:proofErr w:type="spellStart"/>
      <w:r w:rsidR="00537A5E" w:rsidRPr="00537A5E">
        <w:rPr>
          <w:rFonts w:ascii="Times New Roman" w:eastAsia="Times New Roman" w:hAnsi="Times New Roman"/>
          <w:sz w:val="24"/>
          <w:szCs w:val="24"/>
        </w:rPr>
        <w:t>Chakir</w:t>
      </w:r>
      <w:proofErr w:type="spellEnd"/>
      <w:r w:rsidR="00537A5E" w:rsidRPr="00537A5E">
        <w:rPr>
          <w:rFonts w:ascii="Times New Roman" w:eastAsia="Times New Roman" w:hAnsi="Times New Roman"/>
          <w:sz w:val="24"/>
          <w:szCs w:val="24"/>
        </w:rPr>
        <w:t xml:space="preserve"> and Parent</w:t>
      </w:r>
      <w:r w:rsidR="00537A5E">
        <w:rPr>
          <w:rFonts w:ascii="Times New Roman" w:eastAsia="Times New Roman" w:hAnsi="Times New Roman"/>
          <w:sz w:val="24"/>
          <w:szCs w:val="24"/>
        </w:rPr>
        <w:t>,</w:t>
      </w:r>
      <w:r w:rsidR="00537A5E" w:rsidRPr="00537A5E">
        <w:rPr>
          <w:rFonts w:ascii="Times New Roman" w:eastAsia="Times New Roman" w:hAnsi="Times New Roman"/>
          <w:sz w:val="24"/>
          <w:szCs w:val="24"/>
        </w:rPr>
        <w:t xml:space="preserve"> 2009 who also discuss how proximity </w:t>
      </w:r>
      <w:r w:rsidR="00537C1F">
        <w:rPr>
          <w:rFonts w:ascii="Times New Roman" w:eastAsia="Times New Roman" w:hAnsi="Times New Roman"/>
          <w:sz w:val="24"/>
          <w:szCs w:val="24"/>
        </w:rPr>
        <w:t xml:space="preserve">to </w:t>
      </w:r>
      <w:r w:rsidR="00537A5E" w:rsidRPr="00537A5E">
        <w:rPr>
          <w:rFonts w:ascii="Times New Roman" w:eastAsia="Times New Roman" w:hAnsi="Times New Roman"/>
          <w:sz w:val="24"/>
          <w:szCs w:val="24"/>
        </w:rPr>
        <w:t>major roadways can impact land use decisions</w:t>
      </w:r>
      <w:r w:rsidR="00537A5E">
        <w:rPr>
          <w:rFonts w:ascii="Times New Roman" w:eastAsia="Times New Roman" w:hAnsi="Times New Roman"/>
          <w:sz w:val="24"/>
          <w:szCs w:val="24"/>
        </w:rPr>
        <w:t>)</w:t>
      </w:r>
      <w:r w:rsidR="00E53978">
        <w:rPr>
          <w:rFonts w:ascii="Times New Roman" w:eastAsia="Times New Roman" w:hAnsi="Times New Roman"/>
          <w:sz w:val="24"/>
          <w:szCs w:val="24"/>
        </w:rPr>
        <w:t xml:space="preserve">. On the other hand, the propensity to invest </w:t>
      </w:r>
      <w:r w:rsidR="00537C1F">
        <w:rPr>
          <w:rFonts w:ascii="Times New Roman" w:eastAsia="Times New Roman" w:hAnsi="Times New Roman"/>
          <w:sz w:val="24"/>
          <w:szCs w:val="24"/>
        </w:rPr>
        <w:t>in</w:t>
      </w:r>
      <w:r w:rsidR="00E53978">
        <w:rPr>
          <w:rFonts w:ascii="Times New Roman" w:eastAsia="Times New Roman" w:hAnsi="Times New Roman"/>
          <w:sz w:val="24"/>
          <w:szCs w:val="24"/>
        </w:rPr>
        <w:t xml:space="preserve"> residential land use increases with increase </w:t>
      </w:r>
      <w:r w:rsidR="00537C1F">
        <w:rPr>
          <w:rFonts w:ascii="Times New Roman" w:eastAsia="Times New Roman" w:hAnsi="Times New Roman"/>
          <w:sz w:val="24"/>
          <w:szCs w:val="24"/>
        </w:rPr>
        <w:t xml:space="preserve">in distance to thoroughfares, perhaps because households would rather keep some distance from high traffic activity areas. </w:t>
      </w:r>
    </w:p>
    <w:p w:rsidR="00537C1F" w:rsidRDefault="00537C1F" w:rsidP="007F19D7">
      <w:pPr>
        <w:tabs>
          <w:tab w:val="left" w:pos="72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7F19D7">
        <w:rPr>
          <w:rFonts w:ascii="Times New Roman" w:eastAsia="Times New Roman" w:hAnsi="Times New Roman"/>
          <w:sz w:val="24"/>
          <w:szCs w:val="24"/>
        </w:rPr>
        <w:t xml:space="preserve">    </w:t>
      </w:r>
      <w:r>
        <w:rPr>
          <w:rFonts w:ascii="Times New Roman" w:eastAsia="Times New Roman" w:hAnsi="Times New Roman"/>
          <w:sz w:val="24"/>
          <w:szCs w:val="24"/>
        </w:rPr>
        <w:t xml:space="preserve">Other results of the effects of variables on the baseline utilities are consistent with the hypotheses in </w:t>
      </w:r>
      <w:r w:rsidR="006C5C40">
        <w:rPr>
          <w:rFonts w:ascii="Times New Roman" w:eastAsia="Times New Roman" w:hAnsi="Times New Roman"/>
          <w:sz w:val="24"/>
          <w:szCs w:val="24"/>
        </w:rPr>
        <w:t>t</w:t>
      </w:r>
      <w:r w:rsidR="00966943">
        <w:rPr>
          <w:rFonts w:ascii="Times New Roman" w:eastAsia="Times New Roman" w:hAnsi="Times New Roman"/>
          <w:sz w:val="24"/>
          <w:szCs w:val="24"/>
        </w:rPr>
        <w:t xml:space="preserve">he </w:t>
      </w:r>
      <w:r w:rsidR="006C5C40">
        <w:rPr>
          <w:rFonts w:ascii="Times New Roman" w:eastAsia="Times New Roman" w:hAnsi="Times New Roman"/>
          <w:sz w:val="24"/>
          <w:szCs w:val="24"/>
        </w:rPr>
        <w:t>section entitled “</w:t>
      </w:r>
      <w:r w:rsidR="006C5C40" w:rsidRPr="006C5C40">
        <w:rPr>
          <w:rFonts w:ascii="Times New Roman" w:hAnsi="Times New Roman"/>
          <w:sz w:val="24"/>
          <w:szCs w:val="24"/>
        </w:rPr>
        <w:t>The Data and the Context”</w:t>
      </w:r>
      <w:r>
        <w:rPr>
          <w:rFonts w:ascii="Times New Roman" w:eastAsia="Times New Roman" w:hAnsi="Times New Roman"/>
          <w:sz w:val="24"/>
          <w:szCs w:val="24"/>
        </w:rPr>
        <w:t xml:space="preserve">, though there </w:t>
      </w:r>
      <w:proofErr w:type="gramStart"/>
      <w:r>
        <w:rPr>
          <w:rFonts w:ascii="Times New Roman" w:eastAsia="Times New Roman" w:hAnsi="Times New Roman"/>
          <w:sz w:val="24"/>
          <w:szCs w:val="24"/>
        </w:rPr>
        <w:t>are</w:t>
      </w:r>
      <w:proofErr w:type="gramEnd"/>
      <w:r>
        <w:rPr>
          <w:rFonts w:ascii="Times New Roman" w:eastAsia="Times New Roman" w:hAnsi="Times New Roman"/>
          <w:sz w:val="24"/>
          <w:szCs w:val="24"/>
        </w:rPr>
        <w:t xml:space="preserve"> substantial heterogeneity effects across grids in the push-pull influence of distance to thoroughfares divided by distance to floodplains, and the high elevation dummy variable effect specific to commercial land-use. As expected, the baseline utility for the commercial and undeveloped land-uses is higher than for the industrial and residential land-uses for grids contained within the C</w:t>
      </w:r>
      <w:r w:rsidR="00773675">
        <w:rPr>
          <w:rFonts w:ascii="Times New Roman" w:eastAsia="Times New Roman" w:hAnsi="Times New Roman"/>
          <w:sz w:val="24"/>
          <w:szCs w:val="24"/>
        </w:rPr>
        <w:t>BD</w:t>
      </w:r>
      <w:r>
        <w:rPr>
          <w:rFonts w:ascii="Times New Roman" w:eastAsia="Times New Roman" w:hAnsi="Times New Roman"/>
          <w:sz w:val="24"/>
          <w:szCs w:val="24"/>
        </w:rPr>
        <w:t xml:space="preserve"> zone</w:t>
      </w:r>
      <w:r w:rsidR="001B61CD">
        <w:rPr>
          <w:rFonts w:ascii="Times New Roman" w:eastAsia="Times New Roman" w:hAnsi="Times New Roman"/>
          <w:sz w:val="24"/>
          <w:szCs w:val="24"/>
        </w:rPr>
        <w:t>.</w:t>
      </w:r>
    </w:p>
    <w:p w:rsidR="00537C1F" w:rsidRDefault="001B61CD" w:rsidP="007F19D7">
      <w:pPr>
        <w:tabs>
          <w:tab w:val="left" w:pos="720"/>
        </w:tabs>
        <w:spacing w:after="0" w:line="360" w:lineRule="auto"/>
        <w:jc w:val="both"/>
        <w:rPr>
          <w:rFonts w:ascii="Times New Roman" w:eastAsia="Times New Roman" w:hAnsi="Times New Roman"/>
          <w:sz w:val="24"/>
          <w:szCs w:val="24"/>
        </w:rPr>
      </w:pPr>
      <w:r>
        <w:rPr>
          <w:rFonts w:ascii="Times New Roman" w:eastAsia="Times New Roman" w:hAnsi="Times New Roman"/>
          <w:color w:val="FF0000"/>
          <w:sz w:val="24"/>
          <w:szCs w:val="24"/>
        </w:rPr>
        <w:t xml:space="preserve">       </w:t>
      </w:r>
      <w:r w:rsidR="007F19D7">
        <w:rPr>
          <w:rFonts w:ascii="Times New Roman" w:eastAsia="Times New Roman" w:hAnsi="Times New Roman"/>
          <w:color w:val="FF0000"/>
          <w:sz w:val="24"/>
          <w:szCs w:val="24"/>
        </w:rPr>
        <w:t xml:space="preserve">    </w:t>
      </w:r>
      <w:r w:rsidRPr="001B61CD">
        <w:rPr>
          <w:rFonts w:ascii="Times New Roman" w:eastAsia="Times New Roman" w:hAnsi="Times New Roman"/>
          <w:sz w:val="24"/>
          <w:szCs w:val="24"/>
        </w:rPr>
        <w:t>Finally, in Table 4a, the satiation parameter estimates indicate that, when there is investment in each of the commercial, industrial, and residential land uses, the residential land use investment intensity in a grid (in terms of square miles) tends to exceed that of the commercial and industrial land use intensities (note that the</w:t>
      </w:r>
      <w:r>
        <w:rPr>
          <w:rFonts w:ascii="Times New Roman" w:eastAsia="Times New Roman" w:hAnsi="Times New Roman"/>
          <w:sz w:val="24"/>
          <w:szCs w:val="24"/>
        </w:rPr>
        <w:t xml:space="preserve"> </w:t>
      </w:r>
      <w:r w:rsidRPr="0060678E">
        <w:rPr>
          <w:position w:val="-12"/>
        </w:rPr>
        <w:object w:dxaOrig="279" w:dyaOrig="360">
          <v:shape id="_x0000_i1365" type="#_x0000_t75" style="width:12.9pt;height:19pt" o:ole="">
            <v:imagedata r:id="rId647" o:title=""/>
          </v:shape>
          <o:OLEObject Type="Embed" ProgID="Equation.3" ShapeID="_x0000_i1365" DrawAspect="Content" ObjectID="_1498983342" r:id="rId648"/>
        </w:object>
      </w:r>
      <w:r w:rsidR="00EE7C14">
        <w:t xml:space="preserve"> </w:t>
      </w:r>
      <w:r w:rsidRPr="001B61CD">
        <w:rPr>
          <w:rFonts w:ascii="Times New Roman" w:eastAsia="Times New Roman" w:hAnsi="Times New Roman"/>
          <w:sz w:val="24"/>
          <w:szCs w:val="24"/>
        </w:rPr>
        <w:t xml:space="preserve">parameter corresponding to residential land use is much higher than the corresponding parameters for the commercial and industrial land uses). This result is also consistent with the higher mean acreage (per grid) in residential land-use than the mean acreage in commercial and industrial land uses. </w:t>
      </w:r>
    </w:p>
    <w:p w:rsidR="00BF2899" w:rsidRDefault="00BF2899" w:rsidP="000F34FD">
      <w:pPr>
        <w:spacing w:after="0" w:line="360" w:lineRule="auto"/>
        <w:jc w:val="both"/>
        <w:rPr>
          <w:rFonts w:ascii="Times New Roman" w:eastAsia="Times New Roman" w:hAnsi="Times New Roman"/>
          <w:b/>
          <w:i/>
          <w:sz w:val="24"/>
          <w:szCs w:val="24"/>
        </w:rPr>
      </w:pPr>
    </w:p>
    <w:p w:rsidR="004B50E1" w:rsidRPr="00966943" w:rsidRDefault="000D1016" w:rsidP="00966943">
      <w:pPr>
        <w:spacing w:after="0" w:line="360" w:lineRule="auto"/>
        <w:ind w:firstLine="720"/>
        <w:jc w:val="both"/>
        <w:rPr>
          <w:rFonts w:ascii="Times New Roman" w:eastAsia="Times New Roman" w:hAnsi="Times New Roman"/>
          <w:b/>
          <w:i/>
          <w:sz w:val="24"/>
          <w:szCs w:val="24"/>
        </w:rPr>
      </w:pPr>
      <w:proofErr w:type="gramStart"/>
      <w:r w:rsidRPr="00966943">
        <w:rPr>
          <w:rFonts w:ascii="Times New Roman" w:eastAsia="Times New Roman" w:hAnsi="Times New Roman"/>
          <w:i/>
          <w:sz w:val="24"/>
          <w:szCs w:val="24"/>
        </w:rPr>
        <w:t>Variance-</w:t>
      </w:r>
      <w:r w:rsidR="00EC62CB" w:rsidRPr="00966943">
        <w:rPr>
          <w:rFonts w:ascii="Times New Roman" w:eastAsia="Times New Roman" w:hAnsi="Times New Roman"/>
          <w:i/>
          <w:sz w:val="24"/>
          <w:szCs w:val="24"/>
        </w:rPr>
        <w:t>C</w:t>
      </w:r>
      <w:r w:rsidRPr="00966943">
        <w:rPr>
          <w:rFonts w:ascii="Times New Roman" w:eastAsia="Times New Roman" w:hAnsi="Times New Roman"/>
          <w:i/>
          <w:sz w:val="24"/>
          <w:szCs w:val="24"/>
        </w:rPr>
        <w:t>ovariance P</w:t>
      </w:r>
      <w:r w:rsidR="00966943" w:rsidRPr="00966943">
        <w:rPr>
          <w:rFonts w:ascii="Times New Roman" w:eastAsia="Times New Roman" w:hAnsi="Times New Roman"/>
          <w:i/>
          <w:sz w:val="24"/>
          <w:szCs w:val="24"/>
        </w:rPr>
        <w:t>arameters.</w:t>
      </w:r>
      <w:proofErr w:type="gramEnd"/>
      <w:r w:rsidR="00966943">
        <w:rPr>
          <w:rFonts w:ascii="Times New Roman" w:eastAsia="Times New Roman" w:hAnsi="Times New Roman"/>
          <w:b/>
          <w:i/>
          <w:sz w:val="24"/>
          <w:szCs w:val="24"/>
        </w:rPr>
        <w:t xml:space="preserve"> </w:t>
      </w:r>
      <w:r w:rsidR="004B50E1">
        <w:rPr>
          <w:rFonts w:ascii="Times New Roman" w:eastAsia="Times New Roman" w:hAnsi="Times New Roman"/>
          <w:sz w:val="24"/>
          <w:szCs w:val="24"/>
        </w:rPr>
        <w:t xml:space="preserve">The estimated </w:t>
      </w:r>
      <w:r w:rsidR="004B50E1" w:rsidRPr="00802B48">
        <w:rPr>
          <w:rFonts w:ascii="Times New Roman" w:eastAsia="Times New Roman" w:hAnsi="Times New Roman"/>
          <w:sz w:val="24"/>
          <w:szCs w:val="24"/>
        </w:rPr>
        <w:t>va</w:t>
      </w:r>
      <w:r w:rsidR="004B50E1">
        <w:rPr>
          <w:rFonts w:ascii="Times New Roman" w:eastAsia="Times New Roman" w:hAnsi="Times New Roman"/>
          <w:sz w:val="24"/>
          <w:szCs w:val="24"/>
        </w:rPr>
        <w:t xml:space="preserve">riance-covariance structure among the baseline utilities (that is, the </w:t>
      </w:r>
      <w:r w:rsidR="004B50E1" w:rsidRPr="00910617">
        <w:rPr>
          <w:rFonts w:ascii="Times New Roman" w:hAnsi="Times New Roman"/>
          <w:position w:val="-4"/>
          <w:sz w:val="24"/>
          <w:szCs w:val="24"/>
        </w:rPr>
        <w:object w:dxaOrig="260" w:dyaOrig="260">
          <v:shape id="_x0000_i1366" type="#_x0000_t75" style="width:12.9pt;height:12.9pt" o:ole="">
            <v:imagedata r:id="rId649" o:title=""/>
          </v:shape>
          <o:OLEObject Type="Embed" ProgID="Equation.3" ShapeID="_x0000_i1366" DrawAspect="Content" ObjectID="_1498983343" r:id="rId650"/>
        </w:object>
      </w:r>
      <w:r w:rsidR="004B50E1">
        <w:rPr>
          <w:rFonts w:ascii="Times New Roman" w:hAnsi="Times New Roman"/>
          <w:sz w:val="24"/>
          <w:szCs w:val="24"/>
        </w:rPr>
        <w:t xml:space="preserve"> matrix) </w:t>
      </w:r>
      <w:r w:rsidR="001B61CD">
        <w:rPr>
          <w:rFonts w:ascii="Times New Roman" w:eastAsia="Times New Roman" w:hAnsi="Times New Roman"/>
          <w:sz w:val="24"/>
          <w:szCs w:val="24"/>
        </w:rPr>
        <w:t>is presented in Table 4b</w:t>
      </w:r>
      <w:r w:rsidR="004B50E1">
        <w:rPr>
          <w:rFonts w:ascii="Times New Roman" w:eastAsia="Times New Roman" w:hAnsi="Times New Roman"/>
          <w:sz w:val="24"/>
          <w:szCs w:val="24"/>
        </w:rPr>
        <w:t>. The variance term (</w:t>
      </w:r>
      <w:r w:rsidR="004B50E1" w:rsidRPr="00445A2A">
        <w:rPr>
          <w:rFonts w:ascii="Times New Roman" w:eastAsia="Times New Roman" w:hAnsi="Times New Roman"/>
          <w:i/>
          <w:sz w:val="24"/>
          <w:szCs w:val="24"/>
        </w:rPr>
        <w:t>i.e.</w:t>
      </w:r>
      <w:r w:rsidR="004B50E1">
        <w:rPr>
          <w:rFonts w:ascii="Times New Roman" w:eastAsia="Times New Roman" w:hAnsi="Times New Roman"/>
          <w:sz w:val="24"/>
          <w:szCs w:val="24"/>
        </w:rPr>
        <w:t xml:space="preserve">, the </w:t>
      </w:r>
      <w:r w:rsidR="004B50E1">
        <w:rPr>
          <w:rFonts w:ascii="Times New Roman" w:eastAsia="Times New Roman" w:hAnsi="Times New Roman"/>
          <w:sz w:val="24"/>
          <w:szCs w:val="24"/>
        </w:rPr>
        <w:lastRenderedPageBreak/>
        <w:t>diagonal element) indicates a high variance in the baseline utility of industrial land-use. There is also a significant and high covariance (implied correlation of 0.</w:t>
      </w:r>
      <w:r w:rsidR="0016457B">
        <w:rPr>
          <w:rFonts w:ascii="Times New Roman" w:eastAsia="Times New Roman" w:hAnsi="Times New Roman"/>
          <w:sz w:val="24"/>
          <w:szCs w:val="24"/>
        </w:rPr>
        <w:t>62</w:t>
      </w:r>
      <w:r w:rsidR="004B50E1">
        <w:rPr>
          <w:rFonts w:ascii="Times New Roman" w:eastAsia="Times New Roman" w:hAnsi="Times New Roman"/>
          <w:sz w:val="24"/>
          <w:szCs w:val="24"/>
        </w:rPr>
        <w:t>) between the baseline utilities for commercial and industrial land use, indicating the presence of common unobserved grid-specific factors that increase (or decrease) the propensity of a grid to be invested in these two land-uses. A similar positive and significant covariance (implied correlation of 0.</w:t>
      </w:r>
      <w:r w:rsidR="0016457B">
        <w:rPr>
          <w:rFonts w:ascii="Times New Roman" w:eastAsia="Times New Roman" w:hAnsi="Times New Roman"/>
          <w:sz w:val="24"/>
          <w:szCs w:val="24"/>
        </w:rPr>
        <w:t>2</w:t>
      </w:r>
      <w:r w:rsidR="00841707">
        <w:rPr>
          <w:rFonts w:ascii="Times New Roman" w:eastAsia="Times New Roman" w:hAnsi="Times New Roman"/>
          <w:sz w:val="24"/>
          <w:szCs w:val="24"/>
        </w:rPr>
        <w:t>6</w:t>
      </w:r>
      <w:r w:rsidR="004B50E1">
        <w:rPr>
          <w:rFonts w:ascii="Times New Roman" w:eastAsia="Times New Roman" w:hAnsi="Times New Roman"/>
          <w:sz w:val="24"/>
          <w:szCs w:val="24"/>
        </w:rPr>
        <w:t>) exists in the investments in residential and commercial land-uses, though there is little covariance</w:t>
      </w:r>
      <w:r w:rsidR="001B61CD">
        <w:rPr>
          <w:rFonts w:ascii="Times New Roman" w:eastAsia="Times New Roman" w:hAnsi="Times New Roman"/>
          <w:sz w:val="24"/>
          <w:szCs w:val="24"/>
        </w:rPr>
        <w:t xml:space="preserve"> (implied correlation of 0.08)</w:t>
      </w:r>
      <w:r w:rsidR="004B50E1">
        <w:rPr>
          <w:rFonts w:ascii="Times New Roman" w:eastAsia="Times New Roman" w:hAnsi="Times New Roman"/>
          <w:sz w:val="24"/>
          <w:szCs w:val="24"/>
        </w:rPr>
        <w:t xml:space="preserve"> in the industrial and residential baseline utilities. </w:t>
      </w:r>
    </w:p>
    <w:p w:rsidR="00346F3D" w:rsidRDefault="00346F3D" w:rsidP="000F34FD">
      <w:pPr>
        <w:spacing w:after="0" w:line="360" w:lineRule="auto"/>
        <w:jc w:val="both"/>
        <w:rPr>
          <w:rFonts w:ascii="Times New Roman" w:eastAsia="Times New Roman" w:hAnsi="Times New Roman"/>
          <w:b/>
          <w:sz w:val="24"/>
          <w:szCs w:val="24"/>
        </w:rPr>
      </w:pPr>
    </w:p>
    <w:p w:rsidR="004B50E1" w:rsidRPr="00966943" w:rsidRDefault="004B50E1" w:rsidP="00966943">
      <w:pPr>
        <w:spacing w:after="0" w:line="360" w:lineRule="auto"/>
        <w:ind w:firstLine="720"/>
        <w:jc w:val="both"/>
        <w:rPr>
          <w:rFonts w:ascii="Times New Roman" w:eastAsia="Times New Roman" w:hAnsi="Times New Roman"/>
          <w:sz w:val="24"/>
          <w:szCs w:val="24"/>
        </w:rPr>
      </w:pPr>
      <w:proofErr w:type="gramStart"/>
      <w:r w:rsidRPr="00966943">
        <w:rPr>
          <w:rFonts w:ascii="Times New Roman" w:eastAsia="Times New Roman" w:hAnsi="Times New Roman"/>
          <w:i/>
          <w:sz w:val="24"/>
          <w:szCs w:val="24"/>
        </w:rPr>
        <w:t>Spatial Dependency Parameters</w:t>
      </w:r>
      <w:r w:rsidR="00966943" w:rsidRPr="00966943">
        <w:rPr>
          <w:rFonts w:ascii="Times New Roman" w:eastAsia="Times New Roman" w:hAnsi="Times New Roman"/>
          <w:sz w:val="24"/>
          <w:szCs w:val="24"/>
        </w:rPr>
        <w:t>.</w:t>
      </w:r>
      <w:proofErr w:type="gramEnd"/>
      <w:r w:rsidR="00966943">
        <w:rPr>
          <w:rFonts w:ascii="Times New Roman" w:eastAsia="Times New Roman" w:hAnsi="Times New Roman"/>
          <w:sz w:val="24"/>
          <w:szCs w:val="24"/>
        </w:rPr>
        <w:t xml:space="preserve"> </w:t>
      </w:r>
      <w:r>
        <w:rPr>
          <w:rFonts w:ascii="Times New Roman" w:hAnsi="Times New Roman"/>
          <w:sz w:val="24"/>
          <w:szCs w:val="24"/>
        </w:rPr>
        <w:t xml:space="preserve">The results indicate the presence of spatial dependence in land use development decisions. Specifically, the estimated spatial autoregressive coefficient </w:t>
      </w:r>
      <w:r w:rsidR="002420EF" w:rsidRPr="00910617">
        <w:rPr>
          <w:rFonts w:ascii="Times New Roman" w:hAnsi="Times New Roman"/>
          <w:position w:val="-12"/>
          <w:sz w:val="24"/>
          <w:szCs w:val="24"/>
        </w:rPr>
        <w:object w:dxaOrig="279" w:dyaOrig="360">
          <v:shape id="_x0000_i1367" type="#_x0000_t75" style="width:12.9pt;height:18.35pt" o:ole="" o:preferrelative="f">
            <v:imagedata r:id="rId190" o:title=""/>
            <o:lock v:ext="edit" aspectratio="f"/>
          </v:shape>
          <o:OLEObject Type="Embed" ProgID="Equation.3" ShapeID="_x0000_i1367" DrawAspect="Content" ObjectID="_1498983344" r:id="rId651"/>
        </w:object>
      </w:r>
      <w:r w:rsidRPr="00910617">
        <w:rPr>
          <w:rFonts w:ascii="Times New Roman" w:hAnsi="Times New Roman"/>
          <w:sz w:val="24"/>
          <w:szCs w:val="24"/>
        </w:rPr>
        <w:t xml:space="preserve"> </w:t>
      </w:r>
      <w:r>
        <w:rPr>
          <w:rFonts w:ascii="Times New Roman" w:hAnsi="Times New Roman"/>
          <w:sz w:val="24"/>
          <w:szCs w:val="24"/>
        </w:rPr>
        <w:t xml:space="preserve">is </w:t>
      </w:r>
      <w:r w:rsidR="00841707">
        <w:rPr>
          <w:rFonts w:ascii="Times New Roman" w:hAnsi="Times New Roman"/>
          <w:sz w:val="24"/>
          <w:szCs w:val="24"/>
        </w:rPr>
        <w:t>0.300</w:t>
      </w:r>
      <w:r>
        <w:rPr>
          <w:rFonts w:ascii="Times New Roman" w:hAnsi="Times New Roman"/>
          <w:sz w:val="24"/>
          <w:szCs w:val="24"/>
        </w:rPr>
        <w:t xml:space="preserve"> for the commercial land-use alternative (t-statistic of </w:t>
      </w:r>
      <w:r w:rsidR="00841707">
        <w:rPr>
          <w:rFonts w:ascii="Times New Roman" w:hAnsi="Times New Roman"/>
          <w:sz w:val="24"/>
          <w:szCs w:val="24"/>
        </w:rPr>
        <w:t>2.36</w:t>
      </w:r>
      <w:r>
        <w:rPr>
          <w:rFonts w:ascii="Times New Roman" w:hAnsi="Times New Roman"/>
          <w:sz w:val="24"/>
          <w:szCs w:val="24"/>
        </w:rPr>
        <w:t xml:space="preserve">), </w:t>
      </w:r>
      <w:r w:rsidR="00841707">
        <w:rPr>
          <w:rFonts w:ascii="Times New Roman" w:hAnsi="Times New Roman"/>
          <w:sz w:val="24"/>
          <w:szCs w:val="24"/>
        </w:rPr>
        <w:t>0.623</w:t>
      </w:r>
      <w:r>
        <w:rPr>
          <w:rFonts w:ascii="Times New Roman" w:hAnsi="Times New Roman"/>
          <w:sz w:val="24"/>
          <w:szCs w:val="24"/>
        </w:rPr>
        <w:t xml:space="preserve"> for the industrial land-use alternative (t-statistic of </w:t>
      </w:r>
      <w:r w:rsidR="00841707">
        <w:rPr>
          <w:rFonts w:ascii="Times New Roman" w:hAnsi="Times New Roman"/>
          <w:sz w:val="24"/>
          <w:szCs w:val="24"/>
        </w:rPr>
        <w:t>2.09</w:t>
      </w:r>
      <w:r>
        <w:rPr>
          <w:rFonts w:ascii="Times New Roman" w:hAnsi="Times New Roman"/>
          <w:sz w:val="24"/>
          <w:szCs w:val="24"/>
        </w:rPr>
        <w:t xml:space="preserve">), and </w:t>
      </w:r>
      <w:r w:rsidR="00841707">
        <w:rPr>
          <w:rFonts w:ascii="Times New Roman" w:hAnsi="Times New Roman"/>
          <w:sz w:val="24"/>
          <w:szCs w:val="24"/>
        </w:rPr>
        <w:t>0.477</w:t>
      </w:r>
      <w:r>
        <w:rPr>
          <w:rFonts w:ascii="Times New Roman" w:hAnsi="Times New Roman"/>
          <w:sz w:val="24"/>
          <w:szCs w:val="24"/>
        </w:rPr>
        <w:t xml:space="preserve"> for the residential land-use alternative (t-statistic of </w:t>
      </w:r>
      <w:r w:rsidR="00841707">
        <w:rPr>
          <w:rFonts w:ascii="Times New Roman" w:hAnsi="Times New Roman"/>
          <w:sz w:val="24"/>
          <w:szCs w:val="24"/>
        </w:rPr>
        <w:t>4.95</w:t>
      </w:r>
      <w:r>
        <w:rPr>
          <w:rFonts w:ascii="Times New Roman" w:hAnsi="Times New Roman"/>
          <w:sz w:val="24"/>
          <w:szCs w:val="24"/>
        </w:rPr>
        <w:t>). These estimates strongly support the hypothesis of the presence of spatial dependency effects in the baseline utilities of proximally located spatial grids. That is, there is strong evidence of dyadic dependence between proximally located grids.</w:t>
      </w:r>
    </w:p>
    <w:p w:rsidR="00283C13" w:rsidRDefault="00283C13" w:rsidP="000F34FD">
      <w:pPr>
        <w:spacing w:after="0" w:line="360" w:lineRule="auto"/>
        <w:jc w:val="both"/>
        <w:rPr>
          <w:rFonts w:ascii="Times New Roman" w:eastAsia="Times New Roman" w:hAnsi="Times New Roman"/>
          <w:i/>
          <w:sz w:val="24"/>
          <w:szCs w:val="24"/>
        </w:rPr>
      </w:pPr>
    </w:p>
    <w:p w:rsidR="007F19D7" w:rsidRPr="00966943" w:rsidRDefault="00841707" w:rsidP="00966943">
      <w:pPr>
        <w:spacing w:after="0" w:line="360" w:lineRule="auto"/>
        <w:ind w:firstLine="720"/>
        <w:jc w:val="both"/>
        <w:rPr>
          <w:rFonts w:ascii="Times New Roman" w:eastAsia="Times New Roman" w:hAnsi="Times New Roman"/>
          <w:sz w:val="24"/>
          <w:szCs w:val="24"/>
        </w:rPr>
      </w:pPr>
      <w:proofErr w:type="gramStart"/>
      <w:r w:rsidRPr="00966943">
        <w:rPr>
          <w:rFonts w:ascii="Times New Roman" w:eastAsia="Times New Roman" w:hAnsi="Times New Roman"/>
          <w:i/>
          <w:sz w:val="24"/>
          <w:szCs w:val="24"/>
        </w:rPr>
        <w:t xml:space="preserve">Model </w:t>
      </w:r>
      <w:r w:rsidR="000D1016" w:rsidRPr="00966943">
        <w:rPr>
          <w:rFonts w:ascii="Times New Roman" w:eastAsia="Times New Roman" w:hAnsi="Times New Roman"/>
          <w:i/>
          <w:sz w:val="24"/>
          <w:szCs w:val="24"/>
        </w:rPr>
        <w:t>S</w:t>
      </w:r>
      <w:r w:rsidRPr="00966943">
        <w:rPr>
          <w:rFonts w:ascii="Times New Roman" w:eastAsia="Times New Roman" w:hAnsi="Times New Roman"/>
          <w:i/>
          <w:sz w:val="24"/>
          <w:szCs w:val="24"/>
        </w:rPr>
        <w:t xml:space="preserve">election and </w:t>
      </w:r>
      <w:r w:rsidR="000D1016" w:rsidRPr="00966943">
        <w:rPr>
          <w:rFonts w:ascii="Times New Roman" w:eastAsia="Times New Roman" w:hAnsi="Times New Roman"/>
          <w:i/>
          <w:sz w:val="24"/>
          <w:szCs w:val="24"/>
        </w:rPr>
        <w:t>S</w:t>
      </w:r>
      <w:r w:rsidRPr="00966943">
        <w:rPr>
          <w:rFonts w:ascii="Times New Roman" w:eastAsia="Times New Roman" w:hAnsi="Times New Roman"/>
          <w:i/>
          <w:sz w:val="24"/>
          <w:szCs w:val="24"/>
        </w:rPr>
        <w:t xml:space="preserve">tatistical </w:t>
      </w:r>
      <w:r w:rsidR="000D1016" w:rsidRPr="00966943">
        <w:rPr>
          <w:rFonts w:ascii="Times New Roman" w:eastAsia="Times New Roman" w:hAnsi="Times New Roman"/>
          <w:i/>
          <w:sz w:val="24"/>
          <w:szCs w:val="24"/>
        </w:rPr>
        <w:t>F</w:t>
      </w:r>
      <w:r w:rsidRPr="00966943">
        <w:rPr>
          <w:rFonts w:ascii="Times New Roman" w:eastAsia="Times New Roman" w:hAnsi="Times New Roman"/>
          <w:i/>
          <w:sz w:val="24"/>
          <w:szCs w:val="24"/>
        </w:rPr>
        <w:t>it</w:t>
      </w:r>
      <w:r w:rsidR="00966943" w:rsidRPr="00966943">
        <w:rPr>
          <w:rFonts w:ascii="Times New Roman" w:eastAsia="Times New Roman" w:hAnsi="Times New Roman"/>
          <w:sz w:val="24"/>
          <w:szCs w:val="24"/>
        </w:rPr>
        <w:t>.</w:t>
      </w:r>
      <w:proofErr w:type="gramEnd"/>
      <w:r w:rsidR="00966943">
        <w:rPr>
          <w:rFonts w:ascii="Times New Roman" w:eastAsia="Times New Roman" w:hAnsi="Times New Roman"/>
          <w:sz w:val="24"/>
          <w:szCs w:val="24"/>
        </w:rPr>
        <w:t xml:space="preserve"> </w:t>
      </w:r>
      <w:r w:rsidR="001B61CD" w:rsidRPr="00F77021">
        <w:rPr>
          <w:rFonts w:ascii="Times New Roman" w:hAnsi="Times New Roman"/>
          <w:sz w:val="24"/>
          <w:szCs w:val="24"/>
        </w:rPr>
        <w:t xml:space="preserve">The </w:t>
      </w:r>
      <w:r w:rsidR="001B61CD">
        <w:rPr>
          <w:rFonts w:ascii="Times New Roman" w:hAnsi="Times New Roman"/>
          <w:sz w:val="24"/>
          <w:szCs w:val="24"/>
        </w:rPr>
        <w:t>statistically significant spatial autoregressive parameters are evidence of the presence of spatial dependency (across grids) in the baseline utility for each alternative. Another way to examine the role of spatial dependence is to compare the data fit of the proposed SMDCP model with an aspatial MDCP model that ignores spatial dependence. This can be undertaken using the adjusted composite likelihood ratio test (ADCLRT). In Particular, t</w:t>
      </w:r>
      <w:r w:rsidR="00F77021" w:rsidRPr="00F77021">
        <w:rPr>
          <w:rFonts w:ascii="Times New Roman" w:hAnsi="Times New Roman"/>
          <w:sz w:val="24"/>
          <w:szCs w:val="24"/>
        </w:rPr>
        <w:t>he composite log-likelihood value for the SMDCP model is -76250.00 (</w:t>
      </w:r>
      <w:r w:rsidR="00793F62">
        <w:rPr>
          <w:rFonts w:ascii="Times New Roman" w:hAnsi="Times New Roman"/>
          <w:sz w:val="24"/>
          <w:szCs w:val="24"/>
        </w:rPr>
        <w:t>4</w:t>
      </w:r>
      <w:r w:rsidR="001B61CD">
        <w:rPr>
          <w:rFonts w:ascii="Times New Roman" w:hAnsi="Times New Roman"/>
          <w:sz w:val="24"/>
          <w:szCs w:val="24"/>
        </w:rPr>
        <w:t>3</w:t>
      </w:r>
      <w:r w:rsidR="00F77021" w:rsidRPr="00F77021">
        <w:rPr>
          <w:rFonts w:ascii="Times New Roman" w:hAnsi="Times New Roman"/>
          <w:sz w:val="24"/>
          <w:szCs w:val="24"/>
        </w:rPr>
        <w:t xml:space="preserve"> parameters estimated) and for the MDCP model is -76320.00 (40 parameters estimated). The ADCLRT statistic </w:t>
      </w:r>
      <w:r w:rsidR="001B61CD">
        <w:rPr>
          <w:rFonts w:ascii="Times New Roman" w:hAnsi="Times New Roman"/>
          <w:sz w:val="24"/>
          <w:szCs w:val="24"/>
        </w:rPr>
        <w:t xml:space="preserve">is 34.72, </w:t>
      </w:r>
      <w:r w:rsidR="00F77021" w:rsidRPr="00F77021">
        <w:rPr>
          <w:rFonts w:ascii="Times New Roman" w:hAnsi="Times New Roman"/>
          <w:sz w:val="24"/>
          <w:szCs w:val="24"/>
        </w:rPr>
        <w:t xml:space="preserve">which is </w:t>
      </w:r>
      <w:r w:rsidR="001B61CD">
        <w:rPr>
          <w:rFonts w:ascii="Times New Roman" w:hAnsi="Times New Roman"/>
          <w:sz w:val="24"/>
          <w:szCs w:val="24"/>
        </w:rPr>
        <w:t xml:space="preserve">much </w:t>
      </w:r>
      <w:r w:rsidR="00F77021" w:rsidRPr="00F77021">
        <w:rPr>
          <w:rFonts w:ascii="Times New Roman" w:hAnsi="Times New Roman"/>
          <w:sz w:val="24"/>
          <w:szCs w:val="24"/>
        </w:rPr>
        <w:t xml:space="preserve">higher than the corresponding critical chi-squared value with </w:t>
      </w:r>
      <w:r w:rsidR="001B61CD">
        <w:rPr>
          <w:rFonts w:ascii="Times New Roman" w:hAnsi="Times New Roman"/>
          <w:sz w:val="24"/>
          <w:szCs w:val="24"/>
        </w:rPr>
        <w:t>three</w:t>
      </w:r>
      <w:r w:rsidR="00F77021" w:rsidRPr="00F77021">
        <w:rPr>
          <w:rFonts w:ascii="Times New Roman" w:hAnsi="Times New Roman"/>
          <w:sz w:val="24"/>
          <w:szCs w:val="24"/>
        </w:rPr>
        <w:t xml:space="preserve"> degrees</w:t>
      </w:r>
      <w:r w:rsidR="00F77021">
        <w:rPr>
          <w:rFonts w:ascii="Times New Roman" w:hAnsi="Times New Roman"/>
          <w:sz w:val="24"/>
          <w:szCs w:val="24"/>
        </w:rPr>
        <w:t xml:space="preserve"> </w:t>
      </w:r>
      <w:r w:rsidR="00F77021" w:rsidRPr="00F77021">
        <w:rPr>
          <w:rFonts w:ascii="Times New Roman" w:hAnsi="Times New Roman"/>
          <w:sz w:val="24"/>
          <w:szCs w:val="24"/>
        </w:rPr>
        <w:t xml:space="preserve">of freedom at any reasonable level of significance. </w:t>
      </w:r>
      <w:r w:rsidR="001B61CD" w:rsidRPr="00F77021">
        <w:rPr>
          <w:rFonts w:ascii="Times New Roman" w:hAnsi="Times New Roman"/>
          <w:sz w:val="24"/>
          <w:szCs w:val="24"/>
        </w:rPr>
        <w:t xml:space="preserve">This result </w:t>
      </w:r>
      <w:r w:rsidR="001B61CD">
        <w:rPr>
          <w:rFonts w:ascii="Times New Roman" w:hAnsi="Times New Roman"/>
          <w:sz w:val="24"/>
          <w:szCs w:val="24"/>
        </w:rPr>
        <w:t>clearly indicates the superiority of the SMDCP model relative to the MDCP model.</w:t>
      </w:r>
    </w:p>
    <w:p w:rsidR="00BF2899" w:rsidRPr="00526CC1" w:rsidRDefault="00BF2899" w:rsidP="00F77021">
      <w:pPr>
        <w:spacing w:after="0" w:line="360" w:lineRule="auto"/>
        <w:jc w:val="both"/>
        <w:rPr>
          <w:rFonts w:ascii="Times New Roman" w:hAnsi="Times New Roman"/>
          <w:sz w:val="24"/>
          <w:szCs w:val="24"/>
        </w:rPr>
      </w:pPr>
    </w:p>
    <w:p w:rsidR="00630B71" w:rsidRPr="00741D2D" w:rsidRDefault="00630B71" w:rsidP="00F77021">
      <w:pPr>
        <w:spacing w:after="0" w:line="360" w:lineRule="auto"/>
        <w:jc w:val="both"/>
        <w:rPr>
          <w:rFonts w:ascii="Times New Roman" w:hAnsi="Times New Roman"/>
          <w:i/>
          <w:sz w:val="24"/>
          <w:szCs w:val="24"/>
        </w:rPr>
      </w:pPr>
      <w:r w:rsidRPr="00741D2D">
        <w:rPr>
          <w:rFonts w:ascii="Times New Roman" w:hAnsi="Times New Roman"/>
          <w:i/>
          <w:sz w:val="24"/>
          <w:szCs w:val="24"/>
        </w:rPr>
        <w:t xml:space="preserve">Aggregate </w:t>
      </w:r>
      <w:r w:rsidR="000D1016" w:rsidRPr="00741D2D">
        <w:rPr>
          <w:rFonts w:ascii="Times New Roman" w:hAnsi="Times New Roman"/>
          <w:i/>
          <w:sz w:val="24"/>
          <w:szCs w:val="24"/>
        </w:rPr>
        <w:t>E</w:t>
      </w:r>
      <w:r w:rsidRPr="00741D2D">
        <w:rPr>
          <w:rFonts w:ascii="Times New Roman" w:hAnsi="Times New Roman"/>
          <w:i/>
          <w:sz w:val="24"/>
          <w:szCs w:val="24"/>
        </w:rPr>
        <w:t xml:space="preserve">lasticity </w:t>
      </w:r>
      <w:r w:rsidR="000D1016" w:rsidRPr="00741D2D">
        <w:rPr>
          <w:rFonts w:ascii="Times New Roman" w:hAnsi="Times New Roman"/>
          <w:i/>
          <w:sz w:val="24"/>
          <w:szCs w:val="24"/>
        </w:rPr>
        <w:t>E</w:t>
      </w:r>
      <w:r w:rsidRPr="00741D2D">
        <w:rPr>
          <w:rFonts w:ascii="Times New Roman" w:hAnsi="Times New Roman"/>
          <w:i/>
          <w:sz w:val="24"/>
          <w:szCs w:val="24"/>
        </w:rPr>
        <w:t xml:space="preserve">ffects </w:t>
      </w:r>
    </w:p>
    <w:p w:rsidR="00803373" w:rsidRPr="003A022E" w:rsidRDefault="00630B71" w:rsidP="003A022E">
      <w:pPr>
        <w:spacing w:after="0" w:line="360" w:lineRule="auto"/>
        <w:jc w:val="both"/>
        <w:rPr>
          <w:rFonts w:ascii="Times New Roman" w:hAnsi="Times New Roman"/>
          <w:sz w:val="24"/>
          <w:szCs w:val="24"/>
        </w:rPr>
      </w:pPr>
      <w:r w:rsidRPr="003A022E">
        <w:rPr>
          <w:rFonts w:ascii="Times New Roman" w:hAnsi="Times New Roman"/>
          <w:sz w:val="24"/>
          <w:szCs w:val="24"/>
        </w:rPr>
        <w:t>The estimated parameter coefficients in Table 4</w:t>
      </w:r>
      <w:r w:rsidR="00803373" w:rsidRPr="003A022E">
        <w:rPr>
          <w:rFonts w:ascii="Times New Roman" w:hAnsi="Times New Roman"/>
          <w:sz w:val="24"/>
          <w:szCs w:val="24"/>
        </w:rPr>
        <w:t>a</w:t>
      </w:r>
      <w:r w:rsidRPr="003A022E">
        <w:rPr>
          <w:rFonts w:ascii="Times New Roman" w:hAnsi="Times New Roman"/>
          <w:sz w:val="24"/>
          <w:szCs w:val="24"/>
        </w:rPr>
        <w:t xml:space="preserve"> provide a sense of the direction of</w:t>
      </w:r>
      <w:r w:rsidR="00803373" w:rsidRPr="003A022E">
        <w:rPr>
          <w:rFonts w:ascii="Times New Roman" w:hAnsi="Times New Roman"/>
          <w:sz w:val="24"/>
          <w:szCs w:val="24"/>
        </w:rPr>
        <w:t xml:space="preserve"> </w:t>
      </w:r>
      <w:r w:rsidRPr="003A022E">
        <w:rPr>
          <w:rFonts w:ascii="Times New Roman" w:hAnsi="Times New Roman"/>
          <w:sz w:val="24"/>
          <w:szCs w:val="24"/>
        </w:rPr>
        <w:t xml:space="preserve">variable effects on the </w:t>
      </w:r>
      <w:r w:rsidR="00803373" w:rsidRPr="003A022E">
        <w:rPr>
          <w:rFonts w:ascii="Times New Roman" w:hAnsi="Times New Roman"/>
          <w:sz w:val="24"/>
          <w:szCs w:val="24"/>
        </w:rPr>
        <w:t xml:space="preserve">baseline </w:t>
      </w:r>
      <w:r w:rsidRPr="003A022E">
        <w:rPr>
          <w:rFonts w:ascii="Times New Roman" w:hAnsi="Times New Roman"/>
          <w:sz w:val="24"/>
          <w:szCs w:val="24"/>
        </w:rPr>
        <w:t>utilities of different land use types. However, these estimated parameters</w:t>
      </w:r>
      <w:r w:rsidR="00803373" w:rsidRPr="003A022E">
        <w:rPr>
          <w:rFonts w:ascii="Times New Roman" w:hAnsi="Times New Roman"/>
          <w:sz w:val="24"/>
          <w:szCs w:val="24"/>
        </w:rPr>
        <w:t xml:space="preserve"> </w:t>
      </w:r>
      <w:r w:rsidRPr="003A022E">
        <w:rPr>
          <w:rFonts w:ascii="Times New Roman" w:hAnsi="Times New Roman"/>
          <w:sz w:val="24"/>
          <w:szCs w:val="24"/>
        </w:rPr>
        <w:t xml:space="preserve">do not directly provide the magnitude of the impact of variables on the </w:t>
      </w:r>
      <w:r w:rsidR="00803373" w:rsidRPr="003A022E">
        <w:rPr>
          <w:rFonts w:ascii="Times New Roman" w:hAnsi="Times New Roman"/>
          <w:sz w:val="24"/>
          <w:szCs w:val="24"/>
        </w:rPr>
        <w:t>acreage investment in</w:t>
      </w:r>
      <w:r w:rsidRPr="003A022E">
        <w:rPr>
          <w:rFonts w:ascii="Times New Roman" w:hAnsi="Times New Roman"/>
          <w:sz w:val="24"/>
          <w:szCs w:val="24"/>
        </w:rPr>
        <w:t xml:space="preserve"> </w:t>
      </w:r>
      <w:r w:rsidRPr="003A022E">
        <w:rPr>
          <w:rFonts w:ascii="Times New Roman" w:hAnsi="Times New Roman"/>
          <w:sz w:val="24"/>
          <w:szCs w:val="24"/>
        </w:rPr>
        <w:lastRenderedPageBreak/>
        <w:t>each land</w:t>
      </w:r>
      <w:r w:rsidR="00803373" w:rsidRPr="003A022E">
        <w:rPr>
          <w:rFonts w:ascii="Times New Roman" w:hAnsi="Times New Roman"/>
          <w:sz w:val="24"/>
          <w:szCs w:val="24"/>
        </w:rPr>
        <w:t xml:space="preserve"> </w:t>
      </w:r>
      <w:r w:rsidRPr="003A022E">
        <w:rPr>
          <w:rFonts w:ascii="Times New Roman" w:hAnsi="Times New Roman"/>
          <w:sz w:val="24"/>
          <w:szCs w:val="24"/>
        </w:rPr>
        <w:t xml:space="preserve">use category. To characterize the magnitude and direction of variable effects on </w:t>
      </w:r>
      <w:r w:rsidR="00803373" w:rsidRPr="003A022E">
        <w:rPr>
          <w:rFonts w:ascii="Times New Roman" w:hAnsi="Times New Roman"/>
          <w:sz w:val="24"/>
          <w:szCs w:val="24"/>
        </w:rPr>
        <w:t xml:space="preserve">acreage in each land use category, </w:t>
      </w:r>
      <w:r w:rsidRPr="003A022E">
        <w:rPr>
          <w:rFonts w:ascii="Times New Roman" w:hAnsi="Times New Roman"/>
          <w:sz w:val="24"/>
          <w:szCs w:val="24"/>
        </w:rPr>
        <w:t xml:space="preserve">we compute the aggregate-level elasticity effects of variables. </w:t>
      </w:r>
      <w:r w:rsidR="003A022E" w:rsidRPr="003A022E">
        <w:rPr>
          <w:rFonts w:ascii="Times New Roman" w:hAnsi="Times New Roman"/>
          <w:sz w:val="24"/>
          <w:szCs w:val="24"/>
        </w:rPr>
        <w:t>Specifically, we examine the effects of variables on the expected share of each land use alternative across all the grids. We achieve this by computing the share of each land use category in a grid and aggregating these shares across grids for each land use category. Note that the shares incorporate both the discrete and continuous elements, because the share of a specific land-use type in a grid can decrease because that land-use type is not invested in anymore or because of a decrease in the intensity of investment in that land-use type even if it is still invested in. Similarly, the share of a specific land-use type in a grid can increase because that land-use type is invested in (and was not before) and now has a positive investment intensity, or because of an increase in the intensity of investment in that land-use type if that land-use type is already invested in.</w:t>
      </w:r>
    </w:p>
    <w:p w:rsidR="00803373" w:rsidRPr="007C5884" w:rsidRDefault="00803373" w:rsidP="00841112">
      <w:pPr>
        <w:spacing w:after="0" w:line="360" w:lineRule="auto"/>
        <w:jc w:val="both"/>
        <w:rPr>
          <w:rFonts w:ascii="Times New Roman" w:hAnsi="Times New Roman"/>
          <w:sz w:val="24"/>
          <w:szCs w:val="24"/>
        </w:rPr>
      </w:pPr>
      <w:r w:rsidRPr="007C5884">
        <w:rPr>
          <w:rFonts w:ascii="Times New Roman" w:hAnsi="Times New Roman"/>
          <w:sz w:val="24"/>
          <w:szCs w:val="24"/>
        </w:rPr>
        <w:t xml:space="preserve">        </w:t>
      </w:r>
      <w:r w:rsidR="007F19D7" w:rsidRPr="007C5884">
        <w:rPr>
          <w:rFonts w:ascii="Times New Roman" w:hAnsi="Times New Roman"/>
          <w:sz w:val="24"/>
          <w:szCs w:val="24"/>
        </w:rPr>
        <w:t xml:space="preserve">  </w:t>
      </w:r>
      <w:r w:rsidRPr="007C5884">
        <w:rPr>
          <w:rFonts w:ascii="Times New Roman" w:hAnsi="Times New Roman"/>
          <w:sz w:val="24"/>
          <w:szCs w:val="24"/>
        </w:rPr>
        <w:t xml:space="preserve"> Specifically, for the SMDCP model, we </w:t>
      </w:r>
      <w:r w:rsidR="00755235" w:rsidRPr="007C5884">
        <w:rPr>
          <w:rFonts w:ascii="Times New Roman" w:hAnsi="Times New Roman"/>
          <w:sz w:val="24"/>
          <w:szCs w:val="24"/>
        </w:rPr>
        <w:t xml:space="preserve">use the following procedure. We first draw a realization of the vectors </w:t>
      </w:r>
      <w:r w:rsidR="00755235" w:rsidRPr="007C5884">
        <w:rPr>
          <w:rFonts w:ascii="Times New Roman" w:hAnsi="Times New Roman"/>
          <w:b/>
          <w:i/>
          <w:sz w:val="24"/>
          <w:szCs w:val="24"/>
        </w:rPr>
        <w:t>b</w:t>
      </w:r>
      <w:r w:rsidR="00755235" w:rsidRPr="007C5884">
        <w:rPr>
          <w:rFonts w:ascii="Times New Roman" w:hAnsi="Times New Roman"/>
          <w:sz w:val="24"/>
          <w:szCs w:val="24"/>
        </w:rPr>
        <w:t xml:space="preserve"> and </w:t>
      </w:r>
      <w:r w:rsidR="00755235" w:rsidRPr="007C5884">
        <w:rPr>
          <w:rFonts w:ascii="Times New Roman" w:hAnsi="Times New Roman"/>
          <w:b/>
          <w:sz w:val="24"/>
          <w:szCs w:val="24"/>
        </w:rPr>
        <w:t>δ</w:t>
      </w:r>
      <w:r w:rsidR="00841112" w:rsidRPr="007C5884">
        <w:rPr>
          <w:rFonts w:ascii="Times New Roman" w:hAnsi="Times New Roman"/>
          <w:sz w:val="24"/>
          <w:szCs w:val="24"/>
        </w:rPr>
        <w:t xml:space="preserve"> </w:t>
      </w:r>
      <w:r w:rsidR="00755235" w:rsidRPr="007C5884">
        <w:rPr>
          <w:rFonts w:ascii="Times New Roman" w:hAnsi="Times New Roman"/>
          <w:sz w:val="24"/>
          <w:szCs w:val="24"/>
        </w:rPr>
        <w:t xml:space="preserve">from their sampling distributions, and construct a realization of the </w:t>
      </w:r>
      <w:r w:rsidR="00755235" w:rsidRPr="007C5884">
        <w:rPr>
          <w:rFonts w:ascii="Times New Roman" w:hAnsi="Times New Roman"/>
          <w:position w:val="-10"/>
          <w:sz w:val="24"/>
          <w:szCs w:val="24"/>
        </w:rPr>
        <w:object w:dxaOrig="1340" w:dyaOrig="320">
          <v:shape id="_x0000_i1368" type="#_x0000_t75" style="width:66.55pt;height:16.3pt" o:ole="">
            <v:imagedata r:id="rId568" o:title=""/>
          </v:shape>
          <o:OLEObject Type="Embed" ProgID="Equation.3" ShapeID="_x0000_i1368" DrawAspect="Content" ObjectID="_1498983345" r:id="rId652"/>
        </w:object>
      </w:r>
      <w:r w:rsidR="00755235" w:rsidRPr="007C5884">
        <w:rPr>
          <w:rFonts w:ascii="Times New Roman" w:hAnsi="Times New Roman"/>
          <w:sz w:val="24"/>
          <w:szCs w:val="24"/>
        </w:rPr>
        <w:t xml:space="preserve"> </w:t>
      </w:r>
      <w:proofErr w:type="gramStart"/>
      <w:r w:rsidR="00755235" w:rsidRPr="007C5884">
        <w:rPr>
          <w:rFonts w:ascii="Times New Roman" w:hAnsi="Times New Roman"/>
          <w:sz w:val="24"/>
          <w:szCs w:val="24"/>
        </w:rPr>
        <w:t xml:space="preserve">vector </w:t>
      </w:r>
      <w:proofErr w:type="gramEnd"/>
      <w:r w:rsidR="00934DA5" w:rsidRPr="007C5884">
        <w:rPr>
          <w:rFonts w:ascii="Times New Roman" w:hAnsi="Times New Roman"/>
          <w:position w:val="-6"/>
          <w:sz w:val="24"/>
          <w:szCs w:val="24"/>
        </w:rPr>
        <w:object w:dxaOrig="440" w:dyaOrig="279">
          <v:shape id="_x0000_i1369" type="#_x0000_t75" style="width:22.4pt;height:14.25pt" o:ole="">
            <v:imagedata r:id="rId653" o:title=""/>
          </v:shape>
          <o:OLEObject Type="Embed" ProgID="Equation.3" ShapeID="_x0000_i1369" DrawAspect="Content" ObjectID="_1498983346" r:id="rId654"/>
        </w:object>
      </w:r>
      <w:r w:rsidR="00755235" w:rsidRPr="007C5884">
        <w:rPr>
          <w:rFonts w:ascii="Times New Roman" w:hAnsi="Times New Roman"/>
          <w:sz w:val="24"/>
          <w:szCs w:val="24"/>
        </w:rPr>
        <w:t xml:space="preserve">. Next, because we allow random parameters, we draw a realization from the sampling distribution of </w:t>
      </w:r>
      <w:r w:rsidR="001B6043" w:rsidRPr="007C5884">
        <w:rPr>
          <w:rFonts w:ascii="Times New Roman" w:hAnsi="Times New Roman"/>
          <w:position w:val="-4"/>
          <w:sz w:val="24"/>
          <w:szCs w:val="24"/>
        </w:rPr>
        <w:object w:dxaOrig="260" w:dyaOrig="260">
          <v:shape id="_x0000_i1370" type="#_x0000_t75" style="width:12.9pt;height:12.9pt" o:ole="">
            <v:imagedata r:id="rId655" o:title=""/>
          </v:shape>
          <o:OLEObject Type="Embed" ProgID="Equation.3" ShapeID="_x0000_i1370" DrawAspect="Content" ObjectID="_1498983347" r:id="rId656"/>
        </w:object>
      </w:r>
      <w:r w:rsidR="000614E6" w:rsidRPr="007C5884">
        <w:rPr>
          <w:rFonts w:ascii="Times New Roman" w:hAnsi="Times New Roman"/>
          <w:sz w:val="24"/>
          <w:szCs w:val="24"/>
        </w:rPr>
        <w:t xml:space="preserve"> (which is the covariance matrix </w:t>
      </w:r>
      <w:proofErr w:type="gramStart"/>
      <w:r w:rsidR="000614E6" w:rsidRPr="007C5884">
        <w:rPr>
          <w:rFonts w:ascii="Times New Roman" w:hAnsi="Times New Roman"/>
          <w:sz w:val="24"/>
          <w:szCs w:val="24"/>
        </w:rPr>
        <w:t xml:space="preserve">of </w:t>
      </w:r>
      <w:proofErr w:type="gramEnd"/>
      <w:r w:rsidR="000614E6" w:rsidRPr="007C5884">
        <w:rPr>
          <w:rFonts w:ascii="Times New Roman" w:hAnsi="Times New Roman"/>
          <w:position w:val="-14"/>
          <w:sz w:val="24"/>
          <w:szCs w:val="24"/>
        </w:rPr>
        <w:object w:dxaOrig="300" w:dyaOrig="420">
          <v:shape id="_x0000_i1371" type="#_x0000_t75" style="width:14.95pt;height:20.4pt" o:ole="">
            <v:imagedata r:id="rId657" o:title=""/>
          </v:shape>
          <o:OLEObject Type="Embed" ProgID="Equation.3" ShapeID="_x0000_i1371" DrawAspect="Content" ObjectID="_1498983348" r:id="rId658"/>
        </w:object>
      </w:r>
      <w:r w:rsidR="000614E6" w:rsidRPr="007C5884">
        <w:rPr>
          <w:rFonts w:ascii="Times New Roman" w:hAnsi="Times New Roman"/>
          <w:sz w:val="24"/>
          <w:szCs w:val="24"/>
        </w:rPr>
        <w:t xml:space="preserve">; see Section 2.3). Subsequently, we also draw a realization from the sampling distribution of </w:t>
      </w:r>
      <w:r w:rsidR="000614E6" w:rsidRPr="007C5884">
        <w:rPr>
          <w:rFonts w:ascii="Times New Roman" w:hAnsi="Times New Roman"/>
          <w:position w:val="-4"/>
          <w:sz w:val="24"/>
          <w:szCs w:val="24"/>
        </w:rPr>
        <w:object w:dxaOrig="260" w:dyaOrig="260">
          <v:shape id="_x0000_i1372" type="#_x0000_t75" style="width:12.9pt;height:12.9pt" o:ole="">
            <v:imagedata r:id="rId659" o:title=""/>
          </v:shape>
          <o:OLEObject Type="Embed" ProgID="Equation.3" ShapeID="_x0000_i1372" DrawAspect="Content" ObjectID="_1498983349" r:id="rId660"/>
        </w:object>
      </w:r>
      <w:r w:rsidR="000614E6" w:rsidRPr="007C5884">
        <w:rPr>
          <w:rFonts w:ascii="Times New Roman" w:hAnsi="Times New Roman"/>
          <w:sz w:val="24"/>
          <w:szCs w:val="24"/>
        </w:rPr>
        <w:t xml:space="preserve">(which is the covariance matrix </w:t>
      </w:r>
      <w:proofErr w:type="gramStart"/>
      <w:r w:rsidR="000614E6" w:rsidRPr="007C5884">
        <w:rPr>
          <w:rFonts w:ascii="Times New Roman" w:hAnsi="Times New Roman"/>
          <w:sz w:val="24"/>
          <w:szCs w:val="24"/>
        </w:rPr>
        <w:t xml:space="preserve">of </w:t>
      </w:r>
      <w:proofErr w:type="gramEnd"/>
      <w:r w:rsidR="00C07DE5" w:rsidRPr="007C5884">
        <w:rPr>
          <w:rFonts w:ascii="Times New Roman" w:hAnsi="Times New Roman"/>
          <w:position w:val="-14"/>
          <w:sz w:val="24"/>
          <w:szCs w:val="24"/>
        </w:rPr>
        <w:object w:dxaOrig="279" w:dyaOrig="380">
          <v:shape id="_x0000_i1373" type="#_x0000_t75" style="width:12.9pt;height:19.7pt" o:ole="">
            <v:imagedata r:id="rId661" o:title=""/>
          </v:shape>
          <o:OLEObject Type="Embed" ProgID="Equation.3" ShapeID="_x0000_i1373" DrawAspect="Content" ObjectID="_1498983350" r:id="rId662"/>
        </w:object>
      </w:r>
      <w:r w:rsidR="00C07DE5" w:rsidRPr="007C5884">
        <w:rPr>
          <w:rFonts w:ascii="Times New Roman" w:hAnsi="Times New Roman"/>
          <w:sz w:val="24"/>
          <w:szCs w:val="24"/>
        </w:rPr>
        <w:t xml:space="preserve">). Using these, and the expression in Equation (15), we obtain a realization of the covariance </w:t>
      </w:r>
      <w:proofErr w:type="gramStart"/>
      <w:r w:rsidR="00C07DE5" w:rsidRPr="007C5884">
        <w:rPr>
          <w:rFonts w:ascii="Times New Roman" w:hAnsi="Times New Roman"/>
          <w:sz w:val="24"/>
          <w:szCs w:val="24"/>
        </w:rPr>
        <w:t xml:space="preserve">matrix </w:t>
      </w:r>
      <w:proofErr w:type="gramEnd"/>
      <w:r w:rsidR="00C07DE5" w:rsidRPr="007C5884">
        <w:rPr>
          <w:rFonts w:ascii="Times New Roman" w:hAnsi="Times New Roman"/>
          <w:position w:val="-4"/>
          <w:sz w:val="24"/>
          <w:szCs w:val="24"/>
        </w:rPr>
        <w:object w:dxaOrig="240" w:dyaOrig="240">
          <v:shape id="_x0000_i1374" type="#_x0000_t75" style="width:12.25pt;height:12.25pt" o:ole="">
            <v:imagedata r:id="rId663" o:title=""/>
          </v:shape>
          <o:OLEObject Type="Embed" ProgID="Equation.3" ShapeID="_x0000_i1374" DrawAspect="Content" ObjectID="_1498983351" r:id="rId664"/>
        </w:object>
      </w:r>
      <w:r w:rsidR="00C07DE5" w:rsidRPr="007C5884">
        <w:rPr>
          <w:rFonts w:ascii="Times New Roman" w:hAnsi="Times New Roman"/>
          <w:sz w:val="24"/>
          <w:szCs w:val="24"/>
        </w:rPr>
        <w:t xml:space="preserve">. Then, we draw a realization from the </w:t>
      </w:r>
      <w:r w:rsidR="00C07DE5" w:rsidRPr="007C5884">
        <w:rPr>
          <w:rFonts w:ascii="Times New Roman" w:hAnsi="Times New Roman"/>
          <w:position w:val="-10"/>
          <w:sz w:val="24"/>
          <w:szCs w:val="24"/>
        </w:rPr>
        <w:object w:dxaOrig="1840" w:dyaOrig="320">
          <v:shape id="_x0000_i1375" type="#_x0000_t75" style="width:91.7pt;height:16.3pt" o:ole="">
            <v:imagedata r:id="rId665" o:title=""/>
          </v:shape>
          <o:OLEObject Type="Embed" ProgID="Equation.3" ShapeID="_x0000_i1375" DrawAspect="Content" ObjectID="_1498983352" r:id="rId666"/>
        </w:object>
      </w:r>
      <w:r w:rsidR="00C07DE5" w:rsidRPr="007C5884">
        <w:rPr>
          <w:rFonts w:ascii="Times New Roman" w:hAnsi="Times New Roman"/>
          <w:sz w:val="24"/>
          <w:szCs w:val="24"/>
        </w:rPr>
        <w:t xml:space="preserve"> </w:t>
      </w:r>
      <w:r w:rsidR="00C07DE5" w:rsidRPr="007C5884">
        <w:rPr>
          <w:rFonts w:ascii="Times New Roman" w:hAnsi="Times New Roman"/>
          <w:position w:val="-10"/>
          <w:sz w:val="24"/>
          <w:szCs w:val="24"/>
        </w:rPr>
        <w:object w:dxaOrig="260" w:dyaOrig="300">
          <v:shape id="_x0000_i1376" type="#_x0000_t75" style="width:12.9pt;height:14.95pt" o:ole="">
            <v:imagedata r:id="rId667" o:title=""/>
          </v:shape>
          <o:OLEObject Type="Embed" ProgID="Equation.3" ShapeID="_x0000_i1376" DrawAspect="Content" ObjectID="_1498983353" r:id="rId668"/>
        </w:object>
      </w:r>
      <w:r w:rsidR="00C07DE5" w:rsidRPr="007C5884">
        <w:rPr>
          <w:rFonts w:ascii="Times New Roman" w:hAnsi="Times New Roman"/>
          <w:sz w:val="24"/>
          <w:szCs w:val="24"/>
        </w:rPr>
        <w:t xml:space="preserve"> using the realization of </w:t>
      </w:r>
      <w:r w:rsidR="00934DA5" w:rsidRPr="007C5884">
        <w:rPr>
          <w:rFonts w:ascii="Times New Roman" w:hAnsi="Times New Roman"/>
          <w:position w:val="-6"/>
          <w:sz w:val="24"/>
          <w:szCs w:val="24"/>
        </w:rPr>
        <w:object w:dxaOrig="440" w:dyaOrig="279">
          <v:shape id="_x0000_i1377" type="#_x0000_t75" style="width:22.4pt;height:14.25pt" o:ole="">
            <v:imagedata r:id="rId669" o:title=""/>
          </v:shape>
          <o:OLEObject Type="Embed" ProgID="Equation.3" ShapeID="_x0000_i1377" DrawAspect="Content" ObjectID="_1498983354" r:id="rId670"/>
        </w:object>
      </w:r>
      <w:r w:rsidR="00C07DE5" w:rsidRPr="007C5884">
        <w:rPr>
          <w:rFonts w:ascii="Times New Roman" w:hAnsi="Times New Roman"/>
          <w:sz w:val="24"/>
          <w:szCs w:val="24"/>
        </w:rPr>
        <w:t xml:space="preserve"> and the realization of </w:t>
      </w:r>
      <w:r w:rsidR="00C07DE5" w:rsidRPr="007C5884">
        <w:rPr>
          <w:rFonts w:ascii="Times New Roman" w:hAnsi="Times New Roman"/>
          <w:position w:val="-4"/>
          <w:sz w:val="24"/>
          <w:szCs w:val="24"/>
        </w:rPr>
        <w:object w:dxaOrig="240" w:dyaOrig="240">
          <v:shape id="_x0000_i1378" type="#_x0000_t75" style="width:12.25pt;height:12.25pt" o:ole="">
            <v:imagedata r:id="rId663" o:title=""/>
          </v:shape>
          <o:OLEObject Type="Embed" ProgID="Equation.3" ShapeID="_x0000_i1378" DrawAspect="Content" ObjectID="_1498983355" r:id="rId671"/>
        </w:object>
      </w:r>
      <w:r w:rsidR="00C07DE5" w:rsidRPr="007C5884">
        <w:rPr>
          <w:rFonts w:ascii="Times New Roman" w:hAnsi="Times New Roman"/>
          <w:sz w:val="24"/>
          <w:szCs w:val="24"/>
        </w:rPr>
        <w:t xml:space="preserve"> (note </w:t>
      </w:r>
      <w:proofErr w:type="gramStart"/>
      <w:r w:rsidR="00C07DE5" w:rsidRPr="007C5884">
        <w:rPr>
          <w:rFonts w:ascii="Times New Roman" w:hAnsi="Times New Roman"/>
          <w:sz w:val="24"/>
          <w:szCs w:val="24"/>
        </w:rPr>
        <w:t xml:space="preserve">that </w:t>
      </w:r>
      <w:proofErr w:type="gramEnd"/>
      <w:r w:rsidR="00934DA5" w:rsidRPr="007C5884">
        <w:rPr>
          <w:rFonts w:ascii="Times New Roman" w:hAnsi="Times New Roman"/>
          <w:position w:val="-14"/>
          <w:sz w:val="24"/>
          <w:szCs w:val="24"/>
        </w:rPr>
        <w:object w:dxaOrig="2340" w:dyaOrig="380">
          <v:shape id="_x0000_i1379" type="#_x0000_t75" style="width:114.8pt;height:19.7pt" o:ole="">
            <v:imagedata r:id="rId672" o:title=""/>
          </v:shape>
          <o:OLEObject Type="Embed" ProgID="Equation.3" ShapeID="_x0000_i1379" DrawAspect="Content" ObjectID="_1498983356" r:id="rId673"/>
        </w:object>
      </w:r>
      <w:r w:rsidR="00C07DE5" w:rsidRPr="007C5884">
        <w:rPr>
          <w:rFonts w:ascii="Times New Roman" w:hAnsi="Times New Roman"/>
          <w:sz w:val="24"/>
          <w:szCs w:val="24"/>
        </w:rPr>
        <w:t xml:space="preserve">). Using the realization </w:t>
      </w:r>
      <w:proofErr w:type="gramStart"/>
      <w:r w:rsidR="00C07DE5" w:rsidRPr="007C5884">
        <w:rPr>
          <w:rFonts w:ascii="Times New Roman" w:hAnsi="Times New Roman"/>
          <w:sz w:val="24"/>
          <w:szCs w:val="24"/>
        </w:rPr>
        <w:t xml:space="preserve">of </w:t>
      </w:r>
      <w:proofErr w:type="gramEnd"/>
      <w:r w:rsidR="00C07DE5" w:rsidRPr="007C5884">
        <w:rPr>
          <w:rFonts w:ascii="Times New Roman" w:hAnsi="Times New Roman"/>
          <w:position w:val="-10"/>
          <w:sz w:val="24"/>
          <w:szCs w:val="24"/>
        </w:rPr>
        <w:object w:dxaOrig="260" w:dyaOrig="300">
          <v:shape id="_x0000_i1380" type="#_x0000_t75" style="width:12.9pt;height:14.95pt" o:ole="">
            <v:imagedata r:id="rId667" o:title=""/>
          </v:shape>
          <o:OLEObject Type="Embed" ProgID="Equation.3" ShapeID="_x0000_i1380" DrawAspect="Content" ObjectID="_1498983357" r:id="rId674"/>
        </w:object>
      </w:r>
      <w:r w:rsidR="00C07DE5" w:rsidRPr="007C5884">
        <w:rPr>
          <w:rFonts w:ascii="Times New Roman" w:hAnsi="Times New Roman"/>
          <w:sz w:val="24"/>
          <w:szCs w:val="24"/>
        </w:rPr>
        <w:t xml:space="preserve">, </w:t>
      </w:r>
      <w:r w:rsidRPr="007C5884">
        <w:rPr>
          <w:rFonts w:ascii="Times New Roman" w:hAnsi="Times New Roman"/>
          <w:sz w:val="24"/>
          <w:szCs w:val="24"/>
        </w:rPr>
        <w:t>we use the Pinjari and Bhat (2011) forecasting algorithm to predict the share of each land use category for each grid (</w:t>
      </w:r>
      <w:r w:rsidR="00C07DE5" w:rsidRPr="007C5884">
        <w:rPr>
          <w:rFonts w:ascii="Times New Roman" w:hAnsi="Times New Roman"/>
          <w:sz w:val="24"/>
          <w:szCs w:val="24"/>
        </w:rPr>
        <w:t xml:space="preserve">based on </w:t>
      </w:r>
      <w:r w:rsidR="00C07DE5" w:rsidRPr="007C5884">
        <w:rPr>
          <w:rFonts w:ascii="Times New Roman" w:hAnsi="Times New Roman"/>
          <w:position w:val="-10"/>
          <w:sz w:val="24"/>
          <w:szCs w:val="24"/>
        </w:rPr>
        <w:object w:dxaOrig="260" w:dyaOrig="300">
          <v:shape id="_x0000_i1381" type="#_x0000_t75" style="width:12.9pt;height:14.95pt" o:ole="">
            <v:imagedata r:id="rId667" o:title=""/>
          </v:shape>
          <o:OLEObject Type="Embed" ProgID="Equation.3" ShapeID="_x0000_i1381" DrawAspect="Content" ObjectID="_1498983358" r:id="rId675"/>
        </w:object>
      </w:r>
      <w:r w:rsidR="00C07DE5" w:rsidRPr="007C5884">
        <w:rPr>
          <w:rFonts w:ascii="Times New Roman" w:hAnsi="Times New Roman"/>
          <w:sz w:val="24"/>
          <w:szCs w:val="24"/>
        </w:rPr>
        <w:t xml:space="preserve"> and the realizations of the</w:t>
      </w:r>
      <w:r w:rsidRPr="007C5884">
        <w:rPr>
          <w:rFonts w:ascii="Times New Roman" w:hAnsi="Times New Roman"/>
          <w:sz w:val="24"/>
          <w:szCs w:val="24"/>
        </w:rPr>
        <w:t xml:space="preserve"> satiation parameters</w:t>
      </w:r>
      <w:r w:rsidR="00C07DE5" w:rsidRPr="007C5884">
        <w:rPr>
          <w:rFonts w:ascii="Times New Roman" w:hAnsi="Times New Roman"/>
          <w:sz w:val="24"/>
          <w:szCs w:val="24"/>
        </w:rPr>
        <w:t xml:space="preserve"> from their respective sampling distributions</w:t>
      </w:r>
      <w:r w:rsidRPr="007C5884">
        <w:rPr>
          <w:rFonts w:ascii="Times New Roman" w:hAnsi="Times New Roman"/>
          <w:sz w:val="24"/>
          <w:szCs w:val="24"/>
        </w:rPr>
        <w:t>)</w:t>
      </w:r>
      <w:r w:rsidR="00C07DE5" w:rsidRPr="007C5884">
        <w:rPr>
          <w:rFonts w:ascii="Times New Roman" w:hAnsi="Times New Roman"/>
          <w:sz w:val="24"/>
          <w:szCs w:val="24"/>
        </w:rPr>
        <w:t xml:space="preserve">. </w:t>
      </w:r>
      <w:r w:rsidR="005126F0" w:rsidRPr="007C5884">
        <w:rPr>
          <w:rFonts w:ascii="Times New Roman" w:hAnsi="Times New Roman"/>
          <w:sz w:val="24"/>
          <w:szCs w:val="24"/>
        </w:rPr>
        <w:t>The expected aggregate share of each land-use alternative is obtained by averaging the corresponding predicted land use share for that alternative across all gr</w:t>
      </w:r>
      <w:r w:rsidR="00841112" w:rsidRPr="007C5884">
        <w:rPr>
          <w:rFonts w:ascii="Times New Roman" w:hAnsi="Times New Roman"/>
          <w:sz w:val="24"/>
          <w:szCs w:val="24"/>
        </w:rPr>
        <w:t xml:space="preserve">ids. </w:t>
      </w:r>
      <w:r w:rsidRPr="007C5884">
        <w:rPr>
          <w:rFonts w:ascii="Times New Roman" w:hAnsi="Times New Roman"/>
          <w:sz w:val="24"/>
          <w:szCs w:val="24"/>
        </w:rPr>
        <w:t xml:space="preserve">With the preliminaries above, we compute an aggregate “elasticity” effect for each variable. For dummy variables, the procedure is as follows: (1) set the value of the dummy variable to zero for all the grids in the sample and compute the expected share of each land use category, (2) set the value of the dummy variable to one for all the grids in the sample and compute the expected share of each land use category, and (3) compute the effective percentage change in the expected share of each land use category across all grids in the sample </w:t>
      </w:r>
      <w:r w:rsidRPr="007C5884">
        <w:rPr>
          <w:rFonts w:ascii="Times New Roman" w:hAnsi="Times New Roman"/>
          <w:sz w:val="24"/>
          <w:szCs w:val="24"/>
        </w:rPr>
        <w:lastRenderedPageBreak/>
        <w:t xml:space="preserve">by taking the difference between the expected share obtained in step (2) and step (1) and dividing by the result from step (1). For continuous variables, we increase </w:t>
      </w:r>
      <w:r w:rsidR="00664D6C">
        <w:rPr>
          <w:rFonts w:ascii="Times New Roman" w:hAnsi="Times New Roman"/>
          <w:sz w:val="24"/>
          <w:szCs w:val="24"/>
        </w:rPr>
        <w:t>the value of the variable by 25 percent</w:t>
      </w:r>
      <w:r w:rsidRPr="007C5884">
        <w:rPr>
          <w:rFonts w:ascii="Times New Roman" w:hAnsi="Times New Roman"/>
          <w:sz w:val="24"/>
          <w:szCs w:val="24"/>
        </w:rPr>
        <w:t xml:space="preserve"> for each grid and compute the percentage change in the expected shares. </w:t>
      </w:r>
    </w:p>
    <w:p w:rsidR="00841112" w:rsidRDefault="00803373" w:rsidP="007F19D7">
      <w:pPr>
        <w:tabs>
          <w:tab w:val="left" w:pos="720"/>
        </w:tabs>
        <w:spacing w:after="0" w:line="360" w:lineRule="auto"/>
        <w:jc w:val="both"/>
        <w:rPr>
          <w:rFonts w:ascii="Times New Roman" w:hAnsi="Times New Roman"/>
          <w:sz w:val="24"/>
          <w:szCs w:val="24"/>
        </w:rPr>
      </w:pPr>
      <w:r>
        <w:rPr>
          <w:rFonts w:ascii="Times New Roman" w:hAnsi="Times New Roman"/>
          <w:sz w:val="24"/>
          <w:szCs w:val="24"/>
        </w:rPr>
        <w:t xml:space="preserve">       </w:t>
      </w:r>
      <w:r w:rsidR="007F19D7">
        <w:rPr>
          <w:rFonts w:ascii="Times New Roman" w:hAnsi="Times New Roman"/>
          <w:sz w:val="24"/>
          <w:szCs w:val="24"/>
        </w:rPr>
        <w:t xml:space="preserve">    </w:t>
      </w:r>
      <w:r w:rsidR="00841112">
        <w:rPr>
          <w:rFonts w:ascii="Times New Roman" w:hAnsi="Times New Roman"/>
          <w:sz w:val="24"/>
          <w:szCs w:val="24"/>
        </w:rPr>
        <w:t>The procedure in the previous paragraph provides the aggregate elasticity effects of variables for one set of realizations from the sampling distributions of the parameters (and accommodates random coefficients too). In the current paper, we take 10,000 sets of realizations, and compute a mean aggregate elasticity effect for each variable and each land-use alternative as the average of the aggregate elasticity effects across the 10,000 realizations. The standard deviation of these values provides the standard error of the aggregate elasticity effects. For convenience, we will label the mean aggregate elasticity effect</w:t>
      </w:r>
      <w:r w:rsidR="00DD1EAF">
        <w:rPr>
          <w:rFonts w:ascii="Times New Roman" w:hAnsi="Times New Roman"/>
          <w:sz w:val="24"/>
          <w:szCs w:val="24"/>
        </w:rPr>
        <w:t>s</w:t>
      </w:r>
      <w:r w:rsidR="00841112">
        <w:rPr>
          <w:rFonts w:ascii="Times New Roman" w:hAnsi="Times New Roman"/>
          <w:sz w:val="24"/>
          <w:szCs w:val="24"/>
        </w:rPr>
        <w:t xml:space="preserve"> simply as the elasticit</w:t>
      </w:r>
      <w:r w:rsidR="00DD1EAF">
        <w:rPr>
          <w:rFonts w:ascii="Times New Roman" w:hAnsi="Times New Roman"/>
          <w:sz w:val="24"/>
          <w:szCs w:val="24"/>
        </w:rPr>
        <w:t xml:space="preserve">y effects in the presentation below.  </w:t>
      </w:r>
    </w:p>
    <w:p w:rsidR="00B813E1" w:rsidRDefault="00841112" w:rsidP="007F19D7">
      <w:pPr>
        <w:tabs>
          <w:tab w:val="left" w:pos="720"/>
        </w:tabs>
        <w:spacing w:after="0" w:line="360" w:lineRule="auto"/>
        <w:jc w:val="both"/>
        <w:rPr>
          <w:rFonts w:ascii="Times New Roman" w:hAnsi="Times New Roman"/>
          <w:sz w:val="24"/>
          <w:szCs w:val="24"/>
        </w:rPr>
      </w:pPr>
      <w:r>
        <w:rPr>
          <w:rFonts w:ascii="Times New Roman" w:hAnsi="Times New Roman"/>
          <w:sz w:val="24"/>
          <w:szCs w:val="24"/>
        </w:rPr>
        <w:tab/>
      </w:r>
      <w:r w:rsidR="00F276F3">
        <w:rPr>
          <w:rFonts w:ascii="Times New Roman" w:hAnsi="Times New Roman"/>
          <w:sz w:val="24"/>
          <w:szCs w:val="24"/>
        </w:rPr>
        <w:t xml:space="preserve">A similar, but easier to implement, procedure is used to obtain the elasticity effects and the standard errors of these effects from the MDCP model. </w:t>
      </w:r>
      <w:r w:rsidR="00B813E1">
        <w:rPr>
          <w:rFonts w:ascii="Times New Roman" w:hAnsi="Times New Roman"/>
          <w:sz w:val="24"/>
          <w:szCs w:val="24"/>
        </w:rPr>
        <w:t>The elasticity effects and their standard errors for the MDCP and SMDCP model</w:t>
      </w:r>
      <w:r w:rsidR="00EE469D">
        <w:rPr>
          <w:rFonts w:ascii="Times New Roman" w:hAnsi="Times New Roman"/>
          <w:sz w:val="24"/>
          <w:szCs w:val="24"/>
        </w:rPr>
        <w:t>s</w:t>
      </w:r>
      <w:r w:rsidR="00B813E1">
        <w:rPr>
          <w:rFonts w:ascii="Times New Roman" w:hAnsi="Times New Roman"/>
          <w:sz w:val="24"/>
          <w:szCs w:val="24"/>
        </w:rPr>
        <w:t xml:space="preserve"> are presented in Table </w:t>
      </w:r>
      <w:r w:rsidR="00346F3D">
        <w:rPr>
          <w:rFonts w:ascii="Times New Roman" w:hAnsi="Times New Roman"/>
          <w:sz w:val="24"/>
          <w:szCs w:val="24"/>
        </w:rPr>
        <w:t>4c</w:t>
      </w:r>
      <w:r w:rsidR="00B813E1">
        <w:rPr>
          <w:rFonts w:ascii="Times New Roman" w:hAnsi="Times New Roman"/>
          <w:sz w:val="24"/>
          <w:szCs w:val="24"/>
        </w:rPr>
        <w:t xml:space="preserve">. The first entry in Table </w:t>
      </w:r>
      <w:r w:rsidR="00346F3D">
        <w:rPr>
          <w:rFonts w:ascii="Times New Roman" w:hAnsi="Times New Roman"/>
          <w:sz w:val="24"/>
          <w:szCs w:val="24"/>
        </w:rPr>
        <w:t>4c</w:t>
      </w:r>
      <w:r w:rsidR="00B813E1">
        <w:rPr>
          <w:rFonts w:ascii="Times New Roman" w:hAnsi="Times New Roman"/>
          <w:sz w:val="24"/>
          <w:szCs w:val="24"/>
        </w:rPr>
        <w:t xml:space="preserve"> indicates that</w:t>
      </w:r>
      <w:r w:rsidR="00DD1EAF">
        <w:rPr>
          <w:rFonts w:ascii="Times New Roman" w:hAnsi="Times New Roman"/>
          <w:sz w:val="24"/>
          <w:szCs w:val="24"/>
        </w:rPr>
        <w:t>, in general,</w:t>
      </w:r>
      <w:r w:rsidR="00803373">
        <w:rPr>
          <w:rFonts w:ascii="Times New Roman" w:hAnsi="Times New Roman"/>
          <w:sz w:val="24"/>
          <w:szCs w:val="24"/>
        </w:rPr>
        <w:t xml:space="preserve"> </w:t>
      </w:r>
      <w:r w:rsidR="00664D6C">
        <w:rPr>
          <w:rFonts w:ascii="Times New Roman" w:hAnsi="Times New Roman"/>
          <w:sz w:val="24"/>
          <w:szCs w:val="24"/>
        </w:rPr>
        <w:t>a grid located 25 percent</w:t>
      </w:r>
      <w:r w:rsidR="00B813E1">
        <w:rPr>
          <w:rFonts w:ascii="Times New Roman" w:hAnsi="Times New Roman"/>
          <w:sz w:val="24"/>
          <w:szCs w:val="24"/>
        </w:rPr>
        <w:t xml:space="preserve"> farther away from </w:t>
      </w:r>
      <w:proofErr w:type="spellStart"/>
      <w:r w:rsidR="00B813E1">
        <w:rPr>
          <w:rFonts w:ascii="Times New Roman" w:hAnsi="Times New Roman"/>
          <w:sz w:val="24"/>
          <w:szCs w:val="24"/>
        </w:rPr>
        <w:t>MoPac</w:t>
      </w:r>
      <w:proofErr w:type="spellEnd"/>
      <w:r w:rsidR="00B813E1">
        <w:rPr>
          <w:rFonts w:ascii="Times New Roman" w:hAnsi="Times New Roman"/>
          <w:sz w:val="24"/>
          <w:szCs w:val="24"/>
        </w:rPr>
        <w:t xml:space="preserve"> </w:t>
      </w:r>
      <w:r w:rsidR="00803373">
        <w:rPr>
          <w:rFonts w:ascii="Times New Roman" w:hAnsi="Times New Roman"/>
          <w:sz w:val="24"/>
          <w:szCs w:val="24"/>
        </w:rPr>
        <w:t>(</w:t>
      </w:r>
      <w:r w:rsidR="00B813E1">
        <w:rPr>
          <w:rFonts w:ascii="Times New Roman" w:hAnsi="Times New Roman"/>
          <w:sz w:val="24"/>
          <w:szCs w:val="24"/>
        </w:rPr>
        <w:t xml:space="preserve">than another </w:t>
      </w:r>
      <w:r w:rsidR="00803373">
        <w:rPr>
          <w:rFonts w:ascii="Times New Roman" w:hAnsi="Times New Roman"/>
          <w:sz w:val="24"/>
          <w:szCs w:val="24"/>
        </w:rPr>
        <w:t xml:space="preserve">otherwise observationally identical grid) </w:t>
      </w:r>
      <w:r w:rsidR="00EE469D">
        <w:rPr>
          <w:rFonts w:ascii="Times New Roman" w:hAnsi="Times New Roman"/>
          <w:sz w:val="24"/>
          <w:szCs w:val="24"/>
        </w:rPr>
        <w:t xml:space="preserve">would be about </w:t>
      </w:r>
      <w:r w:rsidR="00664D6C">
        <w:rPr>
          <w:rFonts w:ascii="Times New Roman" w:hAnsi="Times New Roman"/>
          <w:sz w:val="24"/>
          <w:szCs w:val="24"/>
        </w:rPr>
        <w:t>4.92 percent</w:t>
      </w:r>
      <w:r w:rsidR="00B813E1">
        <w:rPr>
          <w:rFonts w:ascii="Times New Roman" w:hAnsi="Times New Roman"/>
          <w:sz w:val="24"/>
          <w:szCs w:val="24"/>
        </w:rPr>
        <w:t xml:space="preserve"> less </w:t>
      </w:r>
      <w:r w:rsidR="00EE469D">
        <w:rPr>
          <w:rFonts w:ascii="Times New Roman" w:hAnsi="Times New Roman"/>
          <w:sz w:val="24"/>
          <w:szCs w:val="24"/>
        </w:rPr>
        <w:t xml:space="preserve">invested </w:t>
      </w:r>
      <w:r w:rsidR="00B813E1">
        <w:rPr>
          <w:rFonts w:ascii="Times New Roman" w:hAnsi="Times New Roman"/>
          <w:sz w:val="24"/>
          <w:szCs w:val="24"/>
        </w:rPr>
        <w:t xml:space="preserve">in commercial land use than the grid closer to </w:t>
      </w:r>
      <w:proofErr w:type="spellStart"/>
      <w:r w:rsidR="00B813E1">
        <w:rPr>
          <w:rFonts w:ascii="Times New Roman" w:hAnsi="Times New Roman"/>
          <w:sz w:val="24"/>
          <w:szCs w:val="24"/>
        </w:rPr>
        <w:t>MoPac</w:t>
      </w:r>
      <w:proofErr w:type="spellEnd"/>
      <w:r w:rsidR="00B813E1">
        <w:rPr>
          <w:rFonts w:ascii="Times New Roman" w:hAnsi="Times New Roman"/>
          <w:sz w:val="24"/>
          <w:szCs w:val="24"/>
        </w:rPr>
        <w:t>.</w:t>
      </w:r>
      <w:r w:rsidR="00EA5751">
        <w:rPr>
          <w:rFonts w:ascii="Times New Roman" w:hAnsi="Times New Roman"/>
          <w:sz w:val="24"/>
          <w:szCs w:val="24"/>
        </w:rPr>
        <w:t xml:space="preserve"> </w:t>
      </w:r>
      <w:r w:rsidR="00EA5751" w:rsidRPr="00EA5751">
        <w:rPr>
          <w:rFonts w:ascii="Times New Roman" w:hAnsi="Times New Roman"/>
          <w:sz w:val="24"/>
          <w:szCs w:val="24"/>
        </w:rPr>
        <w:t>Other</w:t>
      </w:r>
      <w:r w:rsidR="00EA5751">
        <w:rPr>
          <w:rFonts w:ascii="Times New Roman" w:hAnsi="Times New Roman"/>
          <w:sz w:val="24"/>
          <w:szCs w:val="24"/>
        </w:rPr>
        <w:t xml:space="preserve"> </w:t>
      </w:r>
      <w:r w:rsidR="00EA5751" w:rsidRPr="00EA5751">
        <w:rPr>
          <w:rFonts w:ascii="Times New Roman" w:hAnsi="Times New Roman"/>
          <w:sz w:val="24"/>
          <w:szCs w:val="24"/>
        </w:rPr>
        <w:t>entries may be similarly interpreted.</w:t>
      </w:r>
      <w:r w:rsidR="007C5884">
        <w:rPr>
          <w:rStyle w:val="FootnoteReference"/>
          <w:rFonts w:ascii="Times New Roman" w:hAnsi="Times New Roman"/>
          <w:sz w:val="24"/>
          <w:szCs w:val="24"/>
        </w:rPr>
        <w:footnoteReference w:id="14"/>
      </w:r>
      <w:r w:rsidR="00EA5751" w:rsidRPr="00EA5751">
        <w:rPr>
          <w:rFonts w:ascii="Times New Roman" w:hAnsi="Times New Roman"/>
          <w:sz w:val="24"/>
          <w:szCs w:val="24"/>
        </w:rPr>
        <w:t xml:space="preserve"> The last sub</w:t>
      </w:r>
      <w:r w:rsidR="00EA5751">
        <w:rPr>
          <w:rFonts w:ascii="Times New Roman" w:hAnsi="Times New Roman"/>
          <w:sz w:val="24"/>
          <w:szCs w:val="24"/>
        </w:rPr>
        <w:t>-</w:t>
      </w:r>
      <w:r w:rsidR="00EA5751" w:rsidRPr="00EA5751">
        <w:rPr>
          <w:rFonts w:ascii="Times New Roman" w:hAnsi="Times New Roman"/>
          <w:sz w:val="24"/>
          <w:szCs w:val="24"/>
        </w:rPr>
        <w:t xml:space="preserve">column within each </w:t>
      </w:r>
      <w:r w:rsidR="002866E6">
        <w:rPr>
          <w:rFonts w:ascii="Times New Roman" w:hAnsi="Times New Roman"/>
          <w:sz w:val="24"/>
          <w:szCs w:val="24"/>
        </w:rPr>
        <w:t xml:space="preserve">land use </w:t>
      </w:r>
      <w:r w:rsidR="00EA5751" w:rsidRPr="00EA5751">
        <w:rPr>
          <w:rFonts w:ascii="Times New Roman" w:hAnsi="Times New Roman"/>
          <w:sz w:val="24"/>
          <w:szCs w:val="24"/>
        </w:rPr>
        <w:t>alternative column provides</w:t>
      </w:r>
      <w:r w:rsidR="00EA5751">
        <w:rPr>
          <w:rFonts w:ascii="Times New Roman" w:hAnsi="Times New Roman"/>
          <w:sz w:val="24"/>
          <w:szCs w:val="24"/>
        </w:rPr>
        <w:t xml:space="preserve"> </w:t>
      </w:r>
      <w:r w:rsidR="00EA5751" w:rsidRPr="00EA5751">
        <w:rPr>
          <w:rFonts w:ascii="Times New Roman" w:hAnsi="Times New Roman"/>
          <w:sz w:val="24"/>
          <w:szCs w:val="24"/>
        </w:rPr>
        <w:t xml:space="preserve">the </w:t>
      </w:r>
      <w:r w:rsidR="00EA5751" w:rsidRPr="00EA5751">
        <w:rPr>
          <w:rFonts w:ascii="Times New Roman" w:hAnsi="Times New Roman"/>
          <w:i/>
          <w:sz w:val="24"/>
          <w:szCs w:val="24"/>
        </w:rPr>
        <w:t>P</w:t>
      </w:r>
      <w:r w:rsidR="00EA5751" w:rsidRPr="00EA5751">
        <w:rPr>
          <w:rFonts w:ascii="Times New Roman" w:hAnsi="Times New Roman"/>
          <w:sz w:val="24"/>
          <w:szCs w:val="24"/>
        </w:rPr>
        <w:t xml:space="preserve"> value for the difference in elasticity estimates </w:t>
      </w:r>
      <w:r w:rsidR="002866E6">
        <w:rPr>
          <w:rFonts w:ascii="Times New Roman" w:hAnsi="Times New Roman"/>
          <w:sz w:val="24"/>
          <w:szCs w:val="24"/>
        </w:rPr>
        <w:t>between</w:t>
      </w:r>
      <w:r w:rsidR="00EA5751" w:rsidRPr="00EA5751">
        <w:rPr>
          <w:rFonts w:ascii="Times New Roman" w:hAnsi="Times New Roman"/>
          <w:sz w:val="24"/>
          <w:szCs w:val="24"/>
        </w:rPr>
        <w:t xml:space="preserve"> the </w:t>
      </w:r>
      <w:r w:rsidR="00EA5751">
        <w:rPr>
          <w:rFonts w:ascii="Times New Roman" w:hAnsi="Times New Roman"/>
          <w:sz w:val="24"/>
          <w:szCs w:val="24"/>
        </w:rPr>
        <w:t>MDCP</w:t>
      </w:r>
      <w:r w:rsidR="00EA5751" w:rsidRPr="00EA5751">
        <w:rPr>
          <w:rFonts w:ascii="Times New Roman" w:hAnsi="Times New Roman"/>
          <w:sz w:val="24"/>
          <w:szCs w:val="24"/>
        </w:rPr>
        <w:t xml:space="preserve"> and </w:t>
      </w:r>
      <w:r w:rsidR="00EA5751">
        <w:rPr>
          <w:rFonts w:ascii="Times New Roman" w:hAnsi="Times New Roman"/>
          <w:sz w:val="24"/>
          <w:szCs w:val="24"/>
        </w:rPr>
        <w:t>SMDCP</w:t>
      </w:r>
      <w:r w:rsidR="00EA5751" w:rsidRPr="00EA5751">
        <w:rPr>
          <w:rFonts w:ascii="Times New Roman" w:hAnsi="Times New Roman"/>
          <w:sz w:val="24"/>
          <w:szCs w:val="24"/>
        </w:rPr>
        <w:t xml:space="preserve"> models. A “</w:t>
      </w:r>
      <w:r w:rsidR="00EE7C14">
        <w:rPr>
          <w:rFonts w:ascii="Times New Roman" w:hAnsi="Times New Roman"/>
          <w:sz w:val="20"/>
          <w:szCs w:val="20"/>
        </w:rPr>
        <w:t>––</w:t>
      </w:r>
      <w:r w:rsidR="00EA5751" w:rsidRPr="00EA5751">
        <w:rPr>
          <w:rFonts w:ascii="Times New Roman" w:hAnsi="Times New Roman"/>
          <w:sz w:val="24"/>
          <w:szCs w:val="24"/>
        </w:rPr>
        <w:t>”</w:t>
      </w:r>
      <w:r w:rsidR="00EA5751">
        <w:rPr>
          <w:rFonts w:ascii="Times New Roman" w:hAnsi="Times New Roman"/>
          <w:sz w:val="24"/>
          <w:szCs w:val="24"/>
        </w:rPr>
        <w:t xml:space="preserve"> </w:t>
      </w:r>
      <w:r w:rsidR="00EA5751" w:rsidRPr="00EA5751">
        <w:rPr>
          <w:rFonts w:ascii="Times New Roman" w:hAnsi="Times New Roman"/>
          <w:sz w:val="24"/>
          <w:szCs w:val="24"/>
        </w:rPr>
        <w:t>in this column implies that the difference is not statistically significant even at the 0.2 level of</w:t>
      </w:r>
      <w:r w:rsidR="00EA5751">
        <w:rPr>
          <w:rFonts w:ascii="Times New Roman" w:hAnsi="Times New Roman"/>
          <w:sz w:val="24"/>
          <w:szCs w:val="24"/>
        </w:rPr>
        <w:t xml:space="preserve"> </w:t>
      </w:r>
      <w:r w:rsidR="00EA5751" w:rsidRPr="00EA5751">
        <w:rPr>
          <w:rFonts w:ascii="Times New Roman" w:hAnsi="Times New Roman"/>
          <w:sz w:val="24"/>
          <w:szCs w:val="24"/>
        </w:rPr>
        <w:t>significance.</w:t>
      </w:r>
    </w:p>
    <w:p w:rsidR="00F77021" w:rsidRDefault="002866E6" w:rsidP="007F19D7">
      <w:pPr>
        <w:tabs>
          <w:tab w:val="left" w:pos="720"/>
        </w:tabs>
        <w:spacing w:after="0" w:line="360" w:lineRule="auto"/>
        <w:jc w:val="both"/>
        <w:rPr>
          <w:rFonts w:ascii="Times New Roman" w:hAnsi="Times New Roman"/>
          <w:sz w:val="24"/>
          <w:szCs w:val="24"/>
        </w:rPr>
      </w:pPr>
      <w:r>
        <w:rPr>
          <w:rFonts w:ascii="Times New Roman" w:hAnsi="Times New Roman"/>
          <w:sz w:val="24"/>
          <w:szCs w:val="24"/>
        </w:rPr>
        <w:t xml:space="preserve">       </w:t>
      </w:r>
      <w:r w:rsidR="007F19D7">
        <w:rPr>
          <w:rFonts w:ascii="Times New Roman" w:hAnsi="Times New Roman"/>
          <w:sz w:val="24"/>
          <w:szCs w:val="24"/>
        </w:rPr>
        <w:t xml:space="preserve">     </w:t>
      </w:r>
      <w:r w:rsidR="00EA5751" w:rsidRPr="00EA5751">
        <w:rPr>
          <w:rFonts w:ascii="Times New Roman" w:hAnsi="Times New Roman"/>
          <w:sz w:val="24"/>
          <w:szCs w:val="24"/>
        </w:rPr>
        <w:t xml:space="preserve">The elasticity effects of both the </w:t>
      </w:r>
      <w:r>
        <w:rPr>
          <w:rFonts w:ascii="Times New Roman" w:hAnsi="Times New Roman"/>
          <w:sz w:val="24"/>
          <w:szCs w:val="24"/>
        </w:rPr>
        <w:t>MDCP</w:t>
      </w:r>
      <w:r w:rsidR="00EA5751" w:rsidRPr="00EA5751">
        <w:rPr>
          <w:rFonts w:ascii="Times New Roman" w:hAnsi="Times New Roman"/>
          <w:sz w:val="24"/>
          <w:szCs w:val="24"/>
        </w:rPr>
        <w:t xml:space="preserve"> and </w:t>
      </w:r>
      <w:r>
        <w:rPr>
          <w:rFonts w:ascii="Times New Roman" w:hAnsi="Times New Roman"/>
          <w:sz w:val="24"/>
          <w:szCs w:val="24"/>
        </w:rPr>
        <w:t>SMDCP</w:t>
      </w:r>
      <w:r w:rsidR="00EA5751" w:rsidRPr="00EA5751">
        <w:rPr>
          <w:rFonts w:ascii="Times New Roman" w:hAnsi="Times New Roman"/>
          <w:sz w:val="24"/>
          <w:szCs w:val="24"/>
        </w:rPr>
        <w:t xml:space="preserve"> models are in the same direction for </w:t>
      </w:r>
      <w:r>
        <w:rPr>
          <w:rFonts w:ascii="Times New Roman" w:hAnsi="Times New Roman"/>
          <w:sz w:val="24"/>
          <w:szCs w:val="24"/>
        </w:rPr>
        <w:t>most</w:t>
      </w:r>
      <w:r w:rsidR="00EA5751">
        <w:rPr>
          <w:rFonts w:ascii="Times New Roman" w:hAnsi="Times New Roman"/>
          <w:sz w:val="24"/>
          <w:szCs w:val="24"/>
        </w:rPr>
        <w:t xml:space="preserve"> </w:t>
      </w:r>
      <w:r w:rsidR="00EA5751" w:rsidRPr="00EA5751">
        <w:rPr>
          <w:rFonts w:ascii="Times New Roman" w:hAnsi="Times New Roman"/>
          <w:sz w:val="24"/>
          <w:szCs w:val="24"/>
        </w:rPr>
        <w:t>variables, and are consistent with the discussions in the previous section. However, the elasticity</w:t>
      </w:r>
      <w:r w:rsidR="00EA5751">
        <w:rPr>
          <w:rFonts w:ascii="Times New Roman" w:hAnsi="Times New Roman"/>
          <w:sz w:val="24"/>
          <w:szCs w:val="24"/>
        </w:rPr>
        <w:t xml:space="preserve"> </w:t>
      </w:r>
      <w:r w:rsidR="00EA5751" w:rsidRPr="00EA5751">
        <w:rPr>
          <w:rFonts w:ascii="Times New Roman" w:hAnsi="Times New Roman"/>
          <w:sz w:val="24"/>
          <w:szCs w:val="24"/>
        </w:rPr>
        <w:t xml:space="preserve">effects from the </w:t>
      </w:r>
      <w:r w:rsidR="00EA5751">
        <w:rPr>
          <w:rFonts w:ascii="Times New Roman" w:hAnsi="Times New Roman"/>
          <w:sz w:val="24"/>
          <w:szCs w:val="24"/>
        </w:rPr>
        <w:t>SMDCP</w:t>
      </w:r>
      <w:r w:rsidR="00EA5751" w:rsidRPr="00EA5751">
        <w:rPr>
          <w:rFonts w:ascii="Times New Roman" w:hAnsi="Times New Roman"/>
          <w:sz w:val="24"/>
          <w:szCs w:val="24"/>
        </w:rPr>
        <w:t xml:space="preserve"> model are generally higher in magnitude than those from the </w:t>
      </w:r>
      <w:r w:rsidR="00EA5751">
        <w:rPr>
          <w:rFonts w:ascii="Times New Roman" w:hAnsi="Times New Roman"/>
          <w:sz w:val="24"/>
          <w:szCs w:val="24"/>
        </w:rPr>
        <w:t>MDCP</w:t>
      </w:r>
      <w:r>
        <w:rPr>
          <w:rFonts w:ascii="Times New Roman" w:hAnsi="Times New Roman"/>
          <w:sz w:val="24"/>
          <w:szCs w:val="24"/>
        </w:rPr>
        <w:t xml:space="preserve"> </w:t>
      </w:r>
      <w:r w:rsidR="00EA5751" w:rsidRPr="00EA5751">
        <w:rPr>
          <w:rFonts w:ascii="Times New Roman" w:hAnsi="Times New Roman"/>
          <w:sz w:val="24"/>
          <w:szCs w:val="24"/>
        </w:rPr>
        <w:t xml:space="preserve">model, a consequence of the spillover effects in the </w:t>
      </w:r>
      <w:r w:rsidR="00EA5751">
        <w:rPr>
          <w:rFonts w:ascii="Times New Roman" w:hAnsi="Times New Roman"/>
          <w:sz w:val="24"/>
          <w:szCs w:val="24"/>
        </w:rPr>
        <w:t>SMDCP</w:t>
      </w:r>
      <w:r w:rsidR="00EA5751" w:rsidRPr="00EA5751">
        <w:rPr>
          <w:rFonts w:ascii="Times New Roman" w:hAnsi="Times New Roman"/>
          <w:sz w:val="24"/>
          <w:szCs w:val="24"/>
        </w:rPr>
        <w:t xml:space="preserve"> model that causes a spatial multiplier</w:t>
      </w:r>
      <w:r w:rsidR="00391A2A">
        <w:rPr>
          <w:rFonts w:ascii="Times New Roman" w:hAnsi="Times New Roman"/>
          <w:sz w:val="24"/>
          <w:szCs w:val="24"/>
        </w:rPr>
        <w:t xml:space="preserve"> effect. Specifically, a change in a variable for one grid</w:t>
      </w:r>
      <w:r>
        <w:rPr>
          <w:rFonts w:ascii="Times New Roman" w:hAnsi="Times New Roman"/>
          <w:sz w:val="24"/>
          <w:szCs w:val="24"/>
        </w:rPr>
        <w:t xml:space="preserve"> (say grid A)</w:t>
      </w:r>
      <w:r w:rsidR="00391A2A">
        <w:rPr>
          <w:rFonts w:ascii="Times New Roman" w:hAnsi="Times New Roman"/>
          <w:sz w:val="24"/>
          <w:szCs w:val="24"/>
        </w:rPr>
        <w:t xml:space="preserve"> does not only</w:t>
      </w:r>
      <w:r>
        <w:rPr>
          <w:rFonts w:ascii="Times New Roman" w:hAnsi="Times New Roman"/>
          <w:sz w:val="24"/>
          <w:szCs w:val="24"/>
        </w:rPr>
        <w:t xml:space="preserve"> directly influence the baseline utilities for this grid,</w:t>
      </w:r>
      <w:r w:rsidR="00391A2A">
        <w:rPr>
          <w:rFonts w:ascii="Times New Roman" w:hAnsi="Times New Roman"/>
          <w:sz w:val="24"/>
          <w:szCs w:val="24"/>
        </w:rPr>
        <w:t xml:space="preserve"> but affects the </w:t>
      </w:r>
      <w:r>
        <w:rPr>
          <w:rFonts w:ascii="Times New Roman" w:hAnsi="Times New Roman"/>
          <w:sz w:val="24"/>
          <w:szCs w:val="24"/>
        </w:rPr>
        <w:t xml:space="preserve">baseline </w:t>
      </w:r>
      <w:r w:rsidR="00391A2A">
        <w:rPr>
          <w:rFonts w:ascii="Times New Roman" w:hAnsi="Times New Roman"/>
          <w:sz w:val="24"/>
          <w:szCs w:val="24"/>
        </w:rPr>
        <w:t xml:space="preserve">utility of neighboring grids as well due to the positive spatial autocorrelation parameters (this is captured by </w:t>
      </w:r>
      <w:r w:rsidR="00391A2A" w:rsidRPr="00391A2A">
        <w:rPr>
          <w:rFonts w:ascii="Times New Roman" w:hAnsi="Times New Roman"/>
          <w:b/>
          <w:sz w:val="24"/>
          <w:szCs w:val="24"/>
        </w:rPr>
        <w:t>S</w:t>
      </w:r>
      <w:r w:rsidR="00391A2A">
        <w:rPr>
          <w:rFonts w:ascii="Times New Roman" w:hAnsi="Times New Roman"/>
          <w:sz w:val="24"/>
          <w:szCs w:val="24"/>
        </w:rPr>
        <w:t xml:space="preserve"> matrix in </w:t>
      </w:r>
      <w:r w:rsidR="00EC62CB">
        <w:rPr>
          <w:rFonts w:ascii="Times New Roman" w:hAnsi="Times New Roman"/>
          <w:sz w:val="24"/>
          <w:szCs w:val="24"/>
        </w:rPr>
        <w:t>Equation 10</w:t>
      </w:r>
      <w:r w:rsidR="00391A2A">
        <w:rPr>
          <w:rFonts w:ascii="Times New Roman" w:hAnsi="Times New Roman"/>
          <w:sz w:val="24"/>
          <w:szCs w:val="24"/>
        </w:rPr>
        <w:t xml:space="preserve">). The MDCP model ignores such </w:t>
      </w:r>
      <w:r>
        <w:rPr>
          <w:rFonts w:ascii="Times New Roman" w:hAnsi="Times New Roman"/>
          <w:sz w:val="24"/>
          <w:szCs w:val="24"/>
        </w:rPr>
        <w:t>spatial dependencies</w:t>
      </w:r>
      <w:r w:rsidR="00391A2A">
        <w:rPr>
          <w:rFonts w:ascii="Times New Roman" w:hAnsi="Times New Roman"/>
          <w:sz w:val="24"/>
          <w:szCs w:val="24"/>
        </w:rPr>
        <w:t xml:space="preserve"> and assumes that a change in a variable at one grid impacts only the land use at that grid. </w:t>
      </w:r>
      <w:r>
        <w:rPr>
          <w:rFonts w:ascii="Times New Roman" w:hAnsi="Times New Roman"/>
          <w:sz w:val="24"/>
          <w:szCs w:val="24"/>
        </w:rPr>
        <w:t>The d</w:t>
      </w:r>
      <w:r w:rsidR="00391A2A">
        <w:rPr>
          <w:rFonts w:ascii="Times New Roman" w:hAnsi="Times New Roman"/>
          <w:sz w:val="24"/>
          <w:szCs w:val="24"/>
        </w:rPr>
        <w:t>ifference</w:t>
      </w:r>
      <w:r w:rsidR="00846748">
        <w:rPr>
          <w:rFonts w:ascii="Times New Roman" w:hAnsi="Times New Roman"/>
          <w:sz w:val="24"/>
          <w:szCs w:val="24"/>
        </w:rPr>
        <w:t>s</w:t>
      </w:r>
      <w:r w:rsidR="00391A2A">
        <w:rPr>
          <w:rFonts w:ascii="Times New Roman" w:hAnsi="Times New Roman"/>
          <w:sz w:val="24"/>
          <w:szCs w:val="24"/>
        </w:rPr>
        <w:t xml:space="preserve"> in the elasticity </w:t>
      </w:r>
      <w:r w:rsidR="00391A2A">
        <w:rPr>
          <w:rFonts w:ascii="Times New Roman" w:hAnsi="Times New Roman"/>
          <w:sz w:val="24"/>
          <w:szCs w:val="24"/>
        </w:rPr>
        <w:lastRenderedPageBreak/>
        <w:t xml:space="preserve">effects between </w:t>
      </w:r>
      <w:r>
        <w:rPr>
          <w:rFonts w:ascii="Times New Roman" w:hAnsi="Times New Roman"/>
          <w:sz w:val="24"/>
          <w:szCs w:val="24"/>
        </w:rPr>
        <w:t xml:space="preserve">the </w:t>
      </w:r>
      <w:r w:rsidR="00391A2A">
        <w:rPr>
          <w:rFonts w:ascii="Times New Roman" w:hAnsi="Times New Roman"/>
          <w:sz w:val="24"/>
          <w:szCs w:val="24"/>
        </w:rPr>
        <w:t>MDCP and SMDCP models are</w:t>
      </w:r>
      <w:r w:rsidR="002F7101">
        <w:rPr>
          <w:rFonts w:ascii="Times New Roman" w:hAnsi="Times New Roman"/>
          <w:sz w:val="24"/>
          <w:szCs w:val="24"/>
        </w:rPr>
        <w:t xml:space="preserve"> statistically significant for </w:t>
      </w:r>
      <w:r w:rsidR="00846748">
        <w:rPr>
          <w:rFonts w:ascii="Times New Roman" w:hAnsi="Times New Roman"/>
          <w:sz w:val="24"/>
          <w:szCs w:val="24"/>
        </w:rPr>
        <w:t>many variables and land-use type alternatives</w:t>
      </w:r>
      <w:r w:rsidR="002F7101">
        <w:rPr>
          <w:rFonts w:ascii="Times New Roman" w:hAnsi="Times New Roman"/>
          <w:sz w:val="24"/>
          <w:szCs w:val="24"/>
        </w:rPr>
        <w:t xml:space="preserve">. </w:t>
      </w:r>
      <w:r>
        <w:rPr>
          <w:rFonts w:ascii="Times New Roman" w:hAnsi="Times New Roman"/>
          <w:sz w:val="24"/>
          <w:szCs w:val="24"/>
        </w:rPr>
        <w:t>In addition, for a couple of variables, the elasticity effects from the MDCP and SMDCP models are even in the opposite directions. For example, the MDCP mod</w:t>
      </w:r>
      <w:r w:rsidR="00F010E0">
        <w:rPr>
          <w:rFonts w:ascii="Times New Roman" w:hAnsi="Times New Roman"/>
          <w:sz w:val="24"/>
          <w:szCs w:val="24"/>
        </w:rPr>
        <w:t>el predicts an increase (by 5.64</w:t>
      </w:r>
      <w:r w:rsidR="00664D6C">
        <w:rPr>
          <w:rFonts w:ascii="Times New Roman" w:hAnsi="Times New Roman"/>
          <w:sz w:val="24"/>
          <w:szCs w:val="24"/>
        </w:rPr>
        <w:t xml:space="preserve"> percent</w:t>
      </w:r>
      <w:r>
        <w:rPr>
          <w:rFonts w:ascii="Times New Roman" w:hAnsi="Times New Roman"/>
          <w:sz w:val="24"/>
          <w:szCs w:val="24"/>
        </w:rPr>
        <w:t>) in indust</w:t>
      </w:r>
      <w:r w:rsidR="00664D6C">
        <w:rPr>
          <w:rFonts w:ascii="Times New Roman" w:hAnsi="Times New Roman"/>
          <w:sz w:val="24"/>
          <w:szCs w:val="24"/>
        </w:rPr>
        <w:t>rial land use share due to a 25 percent</w:t>
      </w:r>
      <w:r>
        <w:rPr>
          <w:rFonts w:ascii="Times New Roman" w:hAnsi="Times New Roman"/>
          <w:sz w:val="24"/>
          <w:szCs w:val="24"/>
        </w:rPr>
        <w:t xml:space="preserve"> increase in the distance between a grid and the nearest thoroughfare, while the SMDCP model predicts, more in tune wit</w:t>
      </w:r>
      <w:r w:rsidR="00F010E0">
        <w:rPr>
          <w:rFonts w:ascii="Times New Roman" w:hAnsi="Times New Roman"/>
          <w:sz w:val="24"/>
          <w:szCs w:val="24"/>
        </w:rPr>
        <w:t>h expectations, a decrease (by 7.8</w:t>
      </w:r>
      <w:r w:rsidR="00664D6C">
        <w:rPr>
          <w:rFonts w:ascii="Times New Roman" w:hAnsi="Times New Roman"/>
          <w:sz w:val="24"/>
          <w:szCs w:val="24"/>
        </w:rPr>
        <w:t>4 percent</w:t>
      </w:r>
      <w:r>
        <w:rPr>
          <w:rFonts w:ascii="Times New Roman" w:hAnsi="Times New Roman"/>
          <w:sz w:val="24"/>
          <w:szCs w:val="24"/>
        </w:rPr>
        <w:t xml:space="preserve">) in industrial land use share for the same situation. </w:t>
      </w:r>
      <w:r w:rsidR="00687E3C">
        <w:rPr>
          <w:rFonts w:ascii="Times New Roman" w:hAnsi="Times New Roman"/>
          <w:sz w:val="24"/>
          <w:szCs w:val="24"/>
        </w:rPr>
        <w:t xml:space="preserve">So, overall, </w:t>
      </w:r>
      <w:r>
        <w:rPr>
          <w:rFonts w:ascii="Times New Roman" w:hAnsi="Times New Roman"/>
          <w:sz w:val="24"/>
          <w:szCs w:val="24"/>
        </w:rPr>
        <w:t xml:space="preserve">there are </w:t>
      </w:r>
      <w:r w:rsidR="00687E3C">
        <w:rPr>
          <w:rFonts w:ascii="Times New Roman" w:hAnsi="Times New Roman"/>
          <w:sz w:val="24"/>
          <w:szCs w:val="24"/>
        </w:rPr>
        <w:t>difference</w:t>
      </w:r>
      <w:r>
        <w:rPr>
          <w:rFonts w:ascii="Times New Roman" w:hAnsi="Times New Roman"/>
          <w:sz w:val="24"/>
          <w:szCs w:val="24"/>
        </w:rPr>
        <w:t>s</w:t>
      </w:r>
      <w:r w:rsidR="00687E3C">
        <w:rPr>
          <w:rFonts w:ascii="Times New Roman" w:hAnsi="Times New Roman"/>
          <w:sz w:val="24"/>
          <w:szCs w:val="24"/>
        </w:rPr>
        <w:t xml:space="preserve"> in the elasticity predictions between </w:t>
      </w:r>
      <w:r>
        <w:rPr>
          <w:rFonts w:ascii="Times New Roman" w:hAnsi="Times New Roman"/>
          <w:sz w:val="24"/>
          <w:szCs w:val="24"/>
        </w:rPr>
        <w:t xml:space="preserve">the </w:t>
      </w:r>
      <w:r w:rsidR="00687E3C">
        <w:rPr>
          <w:rFonts w:ascii="Times New Roman" w:hAnsi="Times New Roman"/>
          <w:sz w:val="24"/>
          <w:szCs w:val="24"/>
        </w:rPr>
        <w:t>MDCP and SMDCP models</w:t>
      </w:r>
      <w:r>
        <w:rPr>
          <w:rFonts w:ascii="Times New Roman" w:hAnsi="Times New Roman"/>
          <w:sz w:val="24"/>
          <w:szCs w:val="24"/>
        </w:rPr>
        <w:t>,</w:t>
      </w:r>
      <w:r w:rsidR="00687E3C">
        <w:rPr>
          <w:rFonts w:ascii="Times New Roman" w:hAnsi="Times New Roman"/>
          <w:sz w:val="24"/>
          <w:szCs w:val="24"/>
        </w:rPr>
        <w:t xml:space="preserve"> both </w:t>
      </w:r>
      <w:r>
        <w:rPr>
          <w:rFonts w:ascii="Times New Roman" w:hAnsi="Times New Roman"/>
          <w:sz w:val="24"/>
          <w:szCs w:val="24"/>
        </w:rPr>
        <w:t>in terms of</w:t>
      </w:r>
      <w:r w:rsidR="00687E3C">
        <w:rPr>
          <w:rFonts w:ascii="Times New Roman" w:hAnsi="Times New Roman"/>
          <w:sz w:val="24"/>
          <w:szCs w:val="24"/>
        </w:rPr>
        <w:t xml:space="preserve"> magnitude </w:t>
      </w:r>
      <w:r>
        <w:rPr>
          <w:rFonts w:ascii="Times New Roman" w:hAnsi="Times New Roman"/>
          <w:sz w:val="24"/>
          <w:szCs w:val="24"/>
        </w:rPr>
        <w:t>as well as direction of effect</w:t>
      </w:r>
      <w:r w:rsidR="00687E3C">
        <w:rPr>
          <w:rFonts w:ascii="Times New Roman" w:hAnsi="Times New Roman"/>
          <w:sz w:val="24"/>
          <w:szCs w:val="24"/>
        </w:rPr>
        <w:t xml:space="preserve">. </w:t>
      </w:r>
      <w:r>
        <w:rPr>
          <w:rFonts w:ascii="Times New Roman" w:hAnsi="Times New Roman"/>
          <w:sz w:val="24"/>
          <w:szCs w:val="24"/>
        </w:rPr>
        <w:t xml:space="preserve">Combined with the improved data fit offered by the SMDCP model, the elasticity effects highlight the importance of considering spatial dependency rather than </w:t>
      </w:r>
      <w:r w:rsidRPr="0060678E">
        <w:rPr>
          <w:rFonts w:ascii="Times New Roman" w:hAnsi="Times New Roman"/>
          <w:i/>
          <w:sz w:val="24"/>
          <w:szCs w:val="24"/>
        </w:rPr>
        <w:t>a priori</w:t>
      </w:r>
      <w:r>
        <w:rPr>
          <w:rFonts w:ascii="Times New Roman" w:hAnsi="Times New Roman"/>
          <w:sz w:val="24"/>
          <w:szCs w:val="24"/>
        </w:rPr>
        <w:t xml:space="preserve"> ignoring this dependency.</w:t>
      </w:r>
    </w:p>
    <w:p w:rsidR="002866E6" w:rsidRPr="00F77021" w:rsidRDefault="002866E6" w:rsidP="00F77021">
      <w:pPr>
        <w:spacing w:after="0" w:line="360" w:lineRule="auto"/>
        <w:jc w:val="both"/>
        <w:rPr>
          <w:rFonts w:ascii="Times New Roman" w:hAnsi="Times New Roman"/>
          <w:sz w:val="24"/>
          <w:szCs w:val="24"/>
        </w:rPr>
      </w:pPr>
    </w:p>
    <w:p w:rsidR="00A079C4" w:rsidRPr="00741D2D" w:rsidRDefault="00A079C4" w:rsidP="0012541A">
      <w:pPr>
        <w:spacing w:after="0" w:line="360" w:lineRule="auto"/>
        <w:jc w:val="both"/>
        <w:rPr>
          <w:rFonts w:ascii="Times New Roman" w:eastAsia="Times New Roman" w:hAnsi="Times New Roman"/>
          <w:sz w:val="24"/>
          <w:szCs w:val="24"/>
        </w:rPr>
      </w:pPr>
      <w:r w:rsidRPr="00741D2D">
        <w:rPr>
          <w:rFonts w:ascii="Times New Roman" w:eastAsia="Times New Roman" w:hAnsi="Times New Roman"/>
          <w:sz w:val="24"/>
          <w:szCs w:val="24"/>
        </w:rPr>
        <w:t xml:space="preserve">6. </w:t>
      </w:r>
      <w:r w:rsidRPr="00741D2D">
        <w:rPr>
          <w:rFonts w:ascii="Times New Roman" w:eastAsia="Times New Roman" w:hAnsi="Times New Roman"/>
          <w:caps/>
          <w:sz w:val="24"/>
          <w:szCs w:val="24"/>
        </w:rPr>
        <w:t>Conclusion</w:t>
      </w:r>
      <w:r w:rsidR="00445A2A" w:rsidRPr="00741D2D">
        <w:rPr>
          <w:rFonts w:ascii="Times New Roman" w:eastAsia="Times New Roman" w:hAnsi="Times New Roman"/>
          <w:caps/>
          <w:sz w:val="24"/>
          <w:szCs w:val="24"/>
        </w:rPr>
        <w:t>s</w:t>
      </w:r>
    </w:p>
    <w:p w:rsidR="00F9574D" w:rsidRDefault="000716DC" w:rsidP="0012541A">
      <w:pPr>
        <w:spacing w:after="0" w:line="360" w:lineRule="auto"/>
        <w:jc w:val="both"/>
        <w:rPr>
          <w:rFonts w:ascii="Times New Roman" w:hAnsi="Times New Roman"/>
          <w:sz w:val="24"/>
          <w:szCs w:val="24"/>
        </w:rPr>
      </w:pPr>
      <w:r w:rsidRPr="000716DC">
        <w:rPr>
          <w:rFonts w:ascii="Times New Roman" w:eastAsia="Times New Roman" w:hAnsi="Times New Roman"/>
          <w:sz w:val="24"/>
          <w:szCs w:val="24"/>
        </w:rPr>
        <w:t xml:space="preserve">This </w:t>
      </w:r>
      <w:r w:rsidR="00445A2A">
        <w:rPr>
          <w:rFonts w:ascii="Times New Roman" w:eastAsia="Times New Roman" w:hAnsi="Times New Roman"/>
          <w:sz w:val="24"/>
          <w:szCs w:val="24"/>
        </w:rPr>
        <w:t>paper formulates a</w:t>
      </w:r>
      <w:r>
        <w:rPr>
          <w:rFonts w:ascii="Times New Roman" w:eastAsia="Times New Roman" w:hAnsi="Times New Roman"/>
          <w:sz w:val="24"/>
          <w:szCs w:val="24"/>
        </w:rPr>
        <w:t xml:space="preserve"> </w:t>
      </w:r>
      <w:r w:rsidR="008A245F">
        <w:rPr>
          <w:rFonts w:ascii="Times New Roman" w:eastAsia="Times New Roman" w:hAnsi="Times New Roman"/>
          <w:sz w:val="24"/>
          <w:szCs w:val="24"/>
        </w:rPr>
        <w:t>spatial</w:t>
      </w:r>
      <w:r>
        <w:rPr>
          <w:rFonts w:ascii="Times New Roman" w:eastAsia="Times New Roman" w:hAnsi="Times New Roman"/>
          <w:sz w:val="24"/>
          <w:szCs w:val="24"/>
        </w:rPr>
        <w:t xml:space="preserve"> </w:t>
      </w:r>
      <w:r w:rsidR="000A4A78">
        <w:rPr>
          <w:rFonts w:ascii="Times New Roman" w:hAnsi="Times New Roman"/>
          <w:sz w:val="24"/>
          <w:szCs w:val="24"/>
        </w:rPr>
        <w:t>m</w:t>
      </w:r>
      <w:r w:rsidRPr="00A079C4">
        <w:rPr>
          <w:rFonts w:ascii="Times New Roman" w:hAnsi="Times New Roman"/>
          <w:sz w:val="24"/>
          <w:szCs w:val="24"/>
        </w:rPr>
        <w:t xml:space="preserve">ultiple </w:t>
      </w:r>
      <w:r w:rsidR="000A4A78">
        <w:rPr>
          <w:rFonts w:ascii="Times New Roman" w:hAnsi="Times New Roman"/>
          <w:sz w:val="24"/>
          <w:szCs w:val="24"/>
        </w:rPr>
        <w:t>discrete-c</w:t>
      </w:r>
      <w:r w:rsidRPr="00A079C4">
        <w:rPr>
          <w:rFonts w:ascii="Times New Roman" w:hAnsi="Times New Roman"/>
          <w:sz w:val="24"/>
          <w:szCs w:val="24"/>
        </w:rPr>
        <w:t xml:space="preserve">ontinuous </w:t>
      </w:r>
      <w:r w:rsidR="000A4A78">
        <w:rPr>
          <w:rFonts w:ascii="Times New Roman" w:hAnsi="Times New Roman"/>
          <w:sz w:val="24"/>
          <w:szCs w:val="24"/>
        </w:rPr>
        <w:t>p</w:t>
      </w:r>
      <w:r w:rsidRPr="00A079C4">
        <w:rPr>
          <w:rFonts w:ascii="Times New Roman" w:hAnsi="Times New Roman"/>
          <w:sz w:val="24"/>
          <w:szCs w:val="24"/>
        </w:rPr>
        <w:t>robit (</w:t>
      </w:r>
      <w:r w:rsidR="00871D49">
        <w:rPr>
          <w:rFonts w:ascii="Times New Roman" w:hAnsi="Times New Roman"/>
          <w:sz w:val="24"/>
          <w:szCs w:val="24"/>
        </w:rPr>
        <w:t>S</w:t>
      </w:r>
      <w:r w:rsidRPr="00A079C4">
        <w:rPr>
          <w:rFonts w:ascii="Times New Roman" w:hAnsi="Times New Roman"/>
          <w:sz w:val="24"/>
          <w:szCs w:val="24"/>
        </w:rPr>
        <w:t>MDCP)</w:t>
      </w:r>
      <w:r>
        <w:rPr>
          <w:rFonts w:ascii="Times New Roman" w:hAnsi="Times New Roman"/>
          <w:sz w:val="24"/>
          <w:szCs w:val="24"/>
        </w:rPr>
        <w:t xml:space="preserve"> model </w:t>
      </w:r>
      <w:r w:rsidR="00F9574D">
        <w:rPr>
          <w:rFonts w:ascii="Times New Roman" w:hAnsi="Times New Roman"/>
          <w:sz w:val="24"/>
          <w:szCs w:val="24"/>
        </w:rPr>
        <w:t>that should be applicable in a wide variety of fields where social and spatial dependencies lead to spillover effects in multiple discrete-continuous choices (or states). The paper also accommodates spatial heterogeneity in response to exogenous covariates and heteroscedasticity in the dependent variable. The resulting model formulation becomes too cumbersome to be estimated using existing estimation methods, including the frequentist recursive importance sampling (RIS) estimator and the Bayesian Markov Chain Monte Carlo (MCMC) estimator. Instead, we propose the use of a maximum approximate composite marginal likelihood (MACML) estimation method for the proposed S</w:t>
      </w:r>
      <w:r w:rsidR="00BF2899">
        <w:rPr>
          <w:rFonts w:ascii="Times New Roman" w:hAnsi="Times New Roman"/>
          <w:sz w:val="24"/>
          <w:szCs w:val="24"/>
        </w:rPr>
        <w:t>MDCP model. T</w:t>
      </w:r>
      <w:r w:rsidR="00F9574D">
        <w:rPr>
          <w:rFonts w:ascii="Times New Roman" w:hAnsi="Times New Roman"/>
          <w:sz w:val="24"/>
          <w:szCs w:val="24"/>
        </w:rPr>
        <w:t>he MACML method is</w:t>
      </w:r>
      <w:r w:rsidR="00BF2899">
        <w:rPr>
          <w:rFonts w:ascii="Times New Roman" w:hAnsi="Times New Roman"/>
          <w:sz w:val="24"/>
          <w:szCs w:val="24"/>
        </w:rPr>
        <w:t xml:space="preserve"> easy to implement, requires no </w:t>
      </w:r>
      <w:r w:rsidR="00F9574D">
        <w:rPr>
          <w:rFonts w:ascii="Times New Roman" w:hAnsi="Times New Roman"/>
          <w:sz w:val="24"/>
          <w:szCs w:val="24"/>
        </w:rPr>
        <w:t>simulation, a</w:t>
      </w:r>
      <w:r w:rsidR="00BF2899">
        <w:rPr>
          <w:rFonts w:ascii="Times New Roman" w:hAnsi="Times New Roman"/>
          <w:sz w:val="24"/>
          <w:szCs w:val="24"/>
        </w:rPr>
        <w:t>nd involves only univariate/</w:t>
      </w:r>
      <w:r w:rsidR="00F9574D">
        <w:rPr>
          <w:rFonts w:ascii="Times New Roman" w:hAnsi="Times New Roman"/>
          <w:sz w:val="24"/>
          <w:szCs w:val="24"/>
        </w:rPr>
        <w:t xml:space="preserve">bivariate cumulative normal distribution evaluations. </w:t>
      </w:r>
    </w:p>
    <w:p w:rsidR="00F9574D" w:rsidRPr="001E5A01" w:rsidRDefault="00F9574D" w:rsidP="007F19D7">
      <w:pPr>
        <w:pStyle w:val="CM3"/>
        <w:widowControl/>
        <w:tabs>
          <w:tab w:val="left" w:pos="720"/>
        </w:tabs>
        <w:spacing w:before="0" w:after="0" w:line="360" w:lineRule="auto"/>
        <w:ind w:firstLine="720"/>
      </w:pPr>
      <w:r>
        <w:t xml:space="preserve">The paper undertakes a simulation exercise to </w:t>
      </w:r>
      <w:r w:rsidRPr="001E5A01">
        <w:t xml:space="preserve">evaluate the ability of the </w:t>
      </w:r>
      <w:r>
        <w:t>MA</w:t>
      </w:r>
      <w:r w:rsidRPr="001E5A01">
        <w:t>CML approa</w:t>
      </w:r>
      <w:r>
        <w:t>ch to recover model parameters</w:t>
      </w:r>
      <w:r w:rsidRPr="001E5A01">
        <w:t>.</w:t>
      </w:r>
      <w:r>
        <w:t xml:space="preserve"> T</w:t>
      </w:r>
      <w:r w:rsidRPr="001A32D4">
        <w:t xml:space="preserve">he simulation results show that, irrespective of the magnitude of spatial and temporal dependences, the </w:t>
      </w:r>
      <w:r w:rsidRPr="00623070">
        <w:rPr>
          <w:color w:val="000000"/>
        </w:rPr>
        <w:t>MACML estimator</w:t>
      </w:r>
      <w:r>
        <w:rPr>
          <w:color w:val="000000"/>
        </w:rPr>
        <w:t xml:space="preserve"> recovers the parameters of the model </w:t>
      </w:r>
      <w:r w:rsidRPr="008401B9">
        <w:rPr>
          <w:color w:val="000000"/>
        </w:rPr>
        <w:t>very well. The MACML estimator a</w:t>
      </w:r>
      <w:r>
        <w:rPr>
          <w:color w:val="000000"/>
        </w:rPr>
        <w:t xml:space="preserve">lso seems to be quite efficient, </w:t>
      </w:r>
      <w:r w:rsidRPr="008401B9">
        <w:rPr>
          <w:color w:val="000000"/>
        </w:rPr>
        <w:t xml:space="preserve">and the approximation error due to the use of the analytic approximation is very small. </w:t>
      </w:r>
      <w:r>
        <w:rPr>
          <w:color w:val="000000"/>
        </w:rPr>
        <w:t>A</w:t>
      </w:r>
      <w:r w:rsidRPr="008401B9">
        <w:rPr>
          <w:color w:val="000000"/>
        </w:rPr>
        <w:t>ddition</w:t>
      </w:r>
      <w:r>
        <w:rPr>
          <w:color w:val="000000"/>
        </w:rPr>
        <w:t>ally</w:t>
      </w:r>
      <w:r w:rsidRPr="008401B9">
        <w:rPr>
          <w:color w:val="000000"/>
        </w:rPr>
        <w:t xml:space="preserve">, </w:t>
      </w:r>
      <w:r w:rsidRPr="001E5A01">
        <w:t xml:space="preserve">the simulation study demonstrates that ignoring </w:t>
      </w:r>
      <w:r>
        <w:t xml:space="preserve">error covariance across the baseline utility of alternatives within spatial units, or spatial heterogeneity, or spatial dependence, when </w:t>
      </w:r>
      <w:r w:rsidRPr="001E5A01">
        <w:t>present</w:t>
      </w:r>
      <w:r>
        <w:t xml:space="preserve"> but ignored,</w:t>
      </w:r>
      <w:r w:rsidRPr="001E5A01">
        <w:t xml:space="preserve"> will introduce substantial bias</w:t>
      </w:r>
      <w:r>
        <w:t xml:space="preserve"> in model parameters</w:t>
      </w:r>
      <w:r w:rsidRPr="001E5A01">
        <w:t xml:space="preserve">. </w:t>
      </w:r>
    </w:p>
    <w:p w:rsidR="001218C6" w:rsidRDefault="00F9574D" w:rsidP="00803647">
      <w:pPr>
        <w:tabs>
          <w:tab w:val="left" w:pos="720"/>
        </w:tabs>
        <w:spacing w:after="0" w:line="360" w:lineRule="auto"/>
        <w:jc w:val="both"/>
        <w:rPr>
          <w:rFonts w:ascii="Times New Roman" w:hAnsi="Times New Roman"/>
          <w:sz w:val="24"/>
          <w:szCs w:val="24"/>
        </w:rPr>
      </w:pPr>
      <w:r w:rsidRPr="001E5A01">
        <w:rPr>
          <w:rFonts w:ascii="Times New Roman" w:hAnsi="Times New Roman"/>
          <w:sz w:val="24"/>
          <w:szCs w:val="24"/>
        </w:rPr>
        <w:lastRenderedPageBreak/>
        <w:tab/>
        <w:t>The model system proposed in the current paper is applied in a demonstration exercise to examine urban land developme</w:t>
      </w:r>
      <w:r>
        <w:rPr>
          <w:rFonts w:ascii="Times New Roman" w:hAnsi="Times New Roman"/>
          <w:sz w:val="24"/>
          <w:szCs w:val="24"/>
        </w:rPr>
        <w:t>nt intensity levels using grid</w:t>
      </w:r>
      <w:r w:rsidRPr="001E5A01">
        <w:rPr>
          <w:rFonts w:ascii="Times New Roman" w:hAnsi="Times New Roman"/>
          <w:sz w:val="24"/>
          <w:szCs w:val="24"/>
        </w:rPr>
        <w:t>-level data from Austin, Texas</w:t>
      </w:r>
      <w:r>
        <w:rPr>
          <w:rFonts w:ascii="Times New Roman" w:hAnsi="Times New Roman"/>
          <w:sz w:val="24"/>
          <w:szCs w:val="24"/>
        </w:rPr>
        <w:t xml:space="preserve">. The empirical </w:t>
      </w:r>
      <w:r w:rsidRPr="001E5A01">
        <w:rPr>
          <w:rFonts w:ascii="Times New Roman" w:hAnsi="Times New Roman"/>
          <w:sz w:val="24"/>
          <w:szCs w:val="24"/>
        </w:rPr>
        <w:t xml:space="preserve">results </w:t>
      </w:r>
      <w:r>
        <w:rPr>
          <w:rFonts w:ascii="Times New Roman" w:hAnsi="Times New Roman"/>
          <w:sz w:val="24"/>
          <w:szCs w:val="24"/>
        </w:rPr>
        <w:t xml:space="preserve">provide important insights regarding land-use investment in multiple types of land-uses simultaneously. The results also </w:t>
      </w:r>
      <w:r w:rsidRPr="001E5A01">
        <w:rPr>
          <w:rFonts w:ascii="Times New Roman" w:hAnsi="Times New Roman"/>
          <w:sz w:val="24"/>
          <w:szCs w:val="24"/>
        </w:rPr>
        <w:t xml:space="preserve">indicate the </w:t>
      </w:r>
      <w:r>
        <w:rPr>
          <w:rFonts w:ascii="Times New Roman" w:hAnsi="Times New Roman"/>
          <w:sz w:val="24"/>
          <w:szCs w:val="24"/>
        </w:rPr>
        <w:t xml:space="preserve">superiority, in terms of data fit, of the SMDCP model relative to its restrictive variants. </w:t>
      </w:r>
      <w:r w:rsidRPr="001E5A01">
        <w:rPr>
          <w:rFonts w:ascii="Times New Roman" w:hAnsi="Times New Roman"/>
          <w:sz w:val="24"/>
          <w:szCs w:val="24"/>
        </w:rPr>
        <w:t xml:space="preserve">Future efforts need to continue to </w:t>
      </w:r>
      <w:r>
        <w:rPr>
          <w:rFonts w:ascii="Times New Roman" w:hAnsi="Times New Roman"/>
          <w:sz w:val="24"/>
          <w:szCs w:val="24"/>
        </w:rPr>
        <w:t xml:space="preserve">undertake simulation experiments to </w:t>
      </w:r>
      <w:r w:rsidRPr="001E5A01">
        <w:rPr>
          <w:rFonts w:ascii="Times New Roman" w:hAnsi="Times New Roman"/>
          <w:sz w:val="24"/>
          <w:szCs w:val="24"/>
        </w:rPr>
        <w:t xml:space="preserve">evaluate the performance of the </w:t>
      </w:r>
      <w:r>
        <w:rPr>
          <w:rFonts w:ascii="Times New Roman" w:hAnsi="Times New Roman"/>
          <w:sz w:val="24"/>
          <w:szCs w:val="24"/>
        </w:rPr>
        <w:t>MACML</w:t>
      </w:r>
      <w:r w:rsidRPr="001E5A01">
        <w:rPr>
          <w:rFonts w:ascii="Times New Roman" w:hAnsi="Times New Roman"/>
          <w:sz w:val="24"/>
          <w:szCs w:val="24"/>
        </w:rPr>
        <w:t xml:space="preserve"> approach for estimating m</w:t>
      </w:r>
      <w:r>
        <w:rPr>
          <w:rFonts w:ascii="Times New Roman" w:hAnsi="Times New Roman"/>
          <w:sz w:val="24"/>
          <w:szCs w:val="24"/>
        </w:rPr>
        <w:t xml:space="preserve">odels with spatial </w:t>
      </w:r>
      <w:r w:rsidRPr="001E5A01">
        <w:rPr>
          <w:rFonts w:ascii="Times New Roman" w:hAnsi="Times New Roman"/>
          <w:sz w:val="24"/>
          <w:szCs w:val="24"/>
        </w:rPr>
        <w:t>dependence</w:t>
      </w:r>
      <w:r>
        <w:rPr>
          <w:rFonts w:ascii="Times New Roman" w:hAnsi="Times New Roman"/>
          <w:sz w:val="24"/>
          <w:szCs w:val="24"/>
        </w:rPr>
        <w:t xml:space="preserve">, and should also focus on harnessing the potential of the proposed SMDCP model for analyzing multiple discrete-continuous contexts in a wide variety of disciplines. </w:t>
      </w:r>
      <w:r w:rsidR="00332DF3">
        <w:rPr>
          <w:rFonts w:ascii="Times New Roman" w:hAnsi="Times New Roman"/>
          <w:sz w:val="24"/>
          <w:szCs w:val="24"/>
        </w:rPr>
        <w:t xml:space="preserve">Further, future efforts should consider using a more disaggregate classification system for the land-use categories and should include </w:t>
      </w:r>
      <w:r w:rsidR="00EA14E2">
        <w:rPr>
          <w:rFonts w:ascii="Times New Roman" w:hAnsi="Times New Roman"/>
          <w:sz w:val="24"/>
          <w:szCs w:val="24"/>
        </w:rPr>
        <w:t xml:space="preserve">square-footage prices </w:t>
      </w:r>
      <w:r w:rsidR="00AC63D5">
        <w:rPr>
          <w:rFonts w:ascii="Times New Roman" w:hAnsi="Times New Roman"/>
          <w:sz w:val="24"/>
          <w:szCs w:val="24"/>
        </w:rPr>
        <w:t xml:space="preserve">by land-use type </w:t>
      </w:r>
      <w:r w:rsidR="00EA14E2">
        <w:rPr>
          <w:rFonts w:ascii="Times New Roman" w:hAnsi="Times New Roman"/>
          <w:sz w:val="24"/>
          <w:szCs w:val="24"/>
        </w:rPr>
        <w:t>as covariates within the baseline utility function</w:t>
      </w:r>
      <w:r w:rsidR="00332DF3">
        <w:rPr>
          <w:rFonts w:ascii="Times New Roman" w:hAnsi="Times New Roman"/>
          <w:sz w:val="24"/>
          <w:szCs w:val="24"/>
        </w:rPr>
        <w:t xml:space="preserve">. Doing the latter </w:t>
      </w:r>
      <w:r w:rsidR="005F486A">
        <w:rPr>
          <w:rFonts w:ascii="Times New Roman" w:hAnsi="Times New Roman"/>
          <w:sz w:val="24"/>
          <w:szCs w:val="24"/>
        </w:rPr>
        <w:t xml:space="preserve">would enable the computation of valuation measures such as, </w:t>
      </w:r>
      <w:r w:rsidR="001218C6">
        <w:rPr>
          <w:rFonts w:ascii="Times New Roman" w:hAnsi="Times New Roman"/>
          <w:sz w:val="24"/>
          <w:szCs w:val="24"/>
        </w:rPr>
        <w:t xml:space="preserve">for example, calculating the marginal willingness to pay for </w:t>
      </w:r>
      <w:r w:rsidR="00745A87">
        <w:rPr>
          <w:rFonts w:ascii="Times New Roman" w:hAnsi="Times New Roman"/>
          <w:sz w:val="24"/>
          <w:szCs w:val="24"/>
        </w:rPr>
        <w:t>being</w:t>
      </w:r>
      <w:r w:rsidR="001218C6">
        <w:rPr>
          <w:rFonts w:ascii="Times New Roman" w:hAnsi="Times New Roman"/>
          <w:sz w:val="24"/>
          <w:szCs w:val="24"/>
        </w:rPr>
        <w:t xml:space="preserve"> </w:t>
      </w:r>
      <w:r w:rsidR="00745A87">
        <w:rPr>
          <w:rFonts w:ascii="Times New Roman" w:hAnsi="Times New Roman"/>
          <w:sz w:val="24"/>
          <w:szCs w:val="24"/>
        </w:rPr>
        <w:t xml:space="preserve">one mile </w:t>
      </w:r>
      <w:r w:rsidR="001218C6">
        <w:rPr>
          <w:rFonts w:ascii="Times New Roman" w:hAnsi="Times New Roman"/>
          <w:sz w:val="24"/>
          <w:szCs w:val="24"/>
        </w:rPr>
        <w:t xml:space="preserve">closer to </w:t>
      </w:r>
      <w:proofErr w:type="spellStart"/>
      <w:r w:rsidR="001218C6">
        <w:rPr>
          <w:rFonts w:ascii="Times New Roman" w:hAnsi="Times New Roman"/>
          <w:sz w:val="24"/>
          <w:szCs w:val="24"/>
        </w:rPr>
        <w:t>MoPac</w:t>
      </w:r>
      <w:proofErr w:type="spellEnd"/>
      <w:r w:rsidR="001218C6">
        <w:rPr>
          <w:rFonts w:ascii="Times New Roman" w:hAnsi="Times New Roman"/>
          <w:sz w:val="24"/>
          <w:szCs w:val="24"/>
        </w:rPr>
        <w:t xml:space="preserve">, or the implied willingness to pay to reside one mile closer to a school. </w:t>
      </w:r>
      <w:r w:rsidR="00332DF3">
        <w:rPr>
          <w:rFonts w:ascii="Times New Roman" w:hAnsi="Times New Roman"/>
          <w:sz w:val="24"/>
          <w:szCs w:val="24"/>
        </w:rPr>
        <w:t>To obtain</w:t>
      </w:r>
      <w:r w:rsidR="00492388">
        <w:rPr>
          <w:rFonts w:ascii="Times New Roman" w:hAnsi="Times New Roman"/>
          <w:sz w:val="24"/>
          <w:szCs w:val="24"/>
        </w:rPr>
        <w:t xml:space="preserve"> such valuations, o</w:t>
      </w:r>
      <w:r w:rsidR="00D1030E">
        <w:rPr>
          <w:rFonts w:ascii="Times New Roman" w:hAnsi="Times New Roman"/>
          <w:sz w:val="24"/>
          <w:szCs w:val="24"/>
        </w:rPr>
        <w:t xml:space="preserve">ne would follow the </w:t>
      </w:r>
      <w:r w:rsidR="00745A87">
        <w:rPr>
          <w:rFonts w:ascii="Times New Roman" w:hAnsi="Times New Roman"/>
          <w:sz w:val="24"/>
          <w:szCs w:val="24"/>
        </w:rPr>
        <w:t>prediction</w:t>
      </w:r>
      <w:r w:rsidR="00D1030E">
        <w:rPr>
          <w:rFonts w:ascii="Times New Roman" w:hAnsi="Times New Roman"/>
          <w:sz w:val="24"/>
          <w:szCs w:val="24"/>
        </w:rPr>
        <w:t xml:space="preserve"> procedure </w:t>
      </w:r>
      <w:r w:rsidR="00745A87">
        <w:rPr>
          <w:rFonts w:ascii="Times New Roman" w:hAnsi="Times New Roman"/>
          <w:sz w:val="24"/>
          <w:szCs w:val="24"/>
        </w:rPr>
        <w:t>of Bhat and Pinj</w:t>
      </w:r>
      <w:r w:rsidR="005F486A">
        <w:rPr>
          <w:rFonts w:ascii="Times New Roman" w:hAnsi="Times New Roman"/>
          <w:sz w:val="24"/>
          <w:szCs w:val="24"/>
        </w:rPr>
        <w:t>ari (</w:t>
      </w:r>
      <w:r w:rsidR="00D1030E">
        <w:rPr>
          <w:rFonts w:ascii="Times New Roman" w:hAnsi="Times New Roman"/>
          <w:sz w:val="24"/>
          <w:szCs w:val="24"/>
        </w:rPr>
        <w:t>2011</w:t>
      </w:r>
      <w:r w:rsidR="005F486A">
        <w:rPr>
          <w:rFonts w:ascii="Times New Roman" w:hAnsi="Times New Roman"/>
          <w:sz w:val="24"/>
          <w:szCs w:val="24"/>
        </w:rPr>
        <w:t>)</w:t>
      </w:r>
      <w:r w:rsidR="00D1030E">
        <w:rPr>
          <w:rFonts w:ascii="Times New Roman" w:hAnsi="Times New Roman"/>
          <w:sz w:val="24"/>
          <w:szCs w:val="24"/>
        </w:rPr>
        <w:t xml:space="preserve"> </w:t>
      </w:r>
      <w:r w:rsidR="00745A87">
        <w:rPr>
          <w:rFonts w:ascii="Times New Roman" w:hAnsi="Times New Roman"/>
          <w:sz w:val="24"/>
          <w:szCs w:val="24"/>
        </w:rPr>
        <w:t>to compute the difference</w:t>
      </w:r>
      <w:r w:rsidR="00492388">
        <w:rPr>
          <w:rFonts w:ascii="Times New Roman" w:hAnsi="Times New Roman"/>
          <w:sz w:val="24"/>
          <w:szCs w:val="24"/>
        </w:rPr>
        <w:t>, at the individual grid level,</w:t>
      </w:r>
      <w:r w:rsidR="00745A87">
        <w:rPr>
          <w:rFonts w:ascii="Times New Roman" w:hAnsi="Times New Roman"/>
          <w:sz w:val="24"/>
          <w:szCs w:val="24"/>
        </w:rPr>
        <w:t xml:space="preserve"> in the expected value of the optimal utility between the after situation (moving the grid closer to </w:t>
      </w:r>
      <w:proofErr w:type="spellStart"/>
      <w:r w:rsidR="00745A87">
        <w:rPr>
          <w:rFonts w:ascii="Times New Roman" w:hAnsi="Times New Roman"/>
          <w:sz w:val="24"/>
          <w:szCs w:val="24"/>
        </w:rPr>
        <w:t>MoPac</w:t>
      </w:r>
      <w:proofErr w:type="spellEnd"/>
      <w:r w:rsidR="00745A87">
        <w:rPr>
          <w:rFonts w:ascii="Times New Roman" w:hAnsi="Times New Roman"/>
          <w:sz w:val="24"/>
          <w:szCs w:val="24"/>
        </w:rPr>
        <w:t xml:space="preserve"> or closer to a school) and the before situation.  </w:t>
      </w:r>
      <w:r w:rsidR="001A0A45">
        <w:rPr>
          <w:rFonts w:ascii="Times New Roman" w:hAnsi="Times New Roman"/>
          <w:sz w:val="24"/>
          <w:szCs w:val="24"/>
        </w:rPr>
        <w:t xml:space="preserve">The difference, when normalized by the marginal utility of income (or </w:t>
      </w:r>
      <w:r w:rsidR="00492388">
        <w:rPr>
          <w:rFonts w:ascii="Times New Roman" w:hAnsi="Times New Roman"/>
          <w:sz w:val="24"/>
          <w:szCs w:val="24"/>
        </w:rPr>
        <w:t xml:space="preserve">the negative of the marginal effect of price on overall utility), provides the marginal willingness to pay measures at the individual grid level. This can be aggregated up across grids to obtain an aggregate willingness to pay measure. If square-footage prices are included, it would also be helpful for compensating valuations related to policies such as zoning and greenbelt preservation (i.e., undeveloped land preservation). Here, </w:t>
      </w:r>
      <w:r w:rsidR="00AC63D5">
        <w:rPr>
          <w:rFonts w:ascii="Times New Roman" w:hAnsi="Times New Roman"/>
          <w:sz w:val="24"/>
          <w:szCs w:val="24"/>
        </w:rPr>
        <w:t>one would again predict the expected value of optimal utility after imposing constraints (for example, a grid cannot be developed) and the expected value of optimal utility without any constraints, take the difference between the two, and divide by the margina</w:t>
      </w:r>
      <w:r w:rsidR="005F486A">
        <w:rPr>
          <w:rFonts w:ascii="Times New Roman" w:hAnsi="Times New Roman"/>
          <w:sz w:val="24"/>
          <w:szCs w:val="24"/>
        </w:rPr>
        <w:t xml:space="preserve">l utility of income. </w:t>
      </w:r>
    </w:p>
    <w:p w:rsidR="00D1030E" w:rsidRDefault="00D1030E" w:rsidP="00803647">
      <w:pPr>
        <w:spacing w:after="0" w:line="360" w:lineRule="auto"/>
        <w:rPr>
          <w:rFonts w:ascii="Times New Roman" w:hAnsi="Times New Roman"/>
          <w:b/>
          <w:caps/>
          <w:sz w:val="24"/>
          <w:szCs w:val="24"/>
        </w:rPr>
      </w:pPr>
    </w:p>
    <w:p w:rsidR="00741D2D" w:rsidRPr="00803647" w:rsidRDefault="00741D2D" w:rsidP="00803647">
      <w:pPr>
        <w:pStyle w:val="FootnoteText"/>
        <w:spacing w:line="360" w:lineRule="auto"/>
        <w:rPr>
          <w:b/>
          <w:caps/>
          <w:sz w:val="24"/>
          <w:szCs w:val="24"/>
        </w:rPr>
      </w:pPr>
    </w:p>
    <w:p w:rsidR="000A1EDB" w:rsidRDefault="000A1EDB">
      <w:pPr>
        <w:spacing w:after="0" w:line="240" w:lineRule="auto"/>
        <w:rPr>
          <w:rFonts w:ascii="Times New Roman" w:hAnsi="Times New Roman"/>
          <w:caps/>
          <w:sz w:val="24"/>
          <w:szCs w:val="24"/>
        </w:rPr>
      </w:pPr>
      <w:r>
        <w:rPr>
          <w:rFonts w:ascii="Times New Roman" w:hAnsi="Times New Roman"/>
          <w:caps/>
          <w:sz w:val="24"/>
          <w:szCs w:val="24"/>
        </w:rPr>
        <w:br w:type="page"/>
      </w:r>
    </w:p>
    <w:p w:rsidR="00445A2A" w:rsidRPr="00741D2D" w:rsidRDefault="00445A2A" w:rsidP="002A094A">
      <w:pPr>
        <w:spacing w:after="120" w:line="240" w:lineRule="auto"/>
        <w:rPr>
          <w:rFonts w:ascii="Times New Roman" w:hAnsi="Times New Roman"/>
          <w:sz w:val="24"/>
          <w:szCs w:val="24"/>
        </w:rPr>
      </w:pPr>
      <w:r w:rsidRPr="00741D2D">
        <w:rPr>
          <w:rFonts w:ascii="Times New Roman" w:hAnsi="Times New Roman"/>
          <w:caps/>
          <w:sz w:val="24"/>
          <w:szCs w:val="24"/>
        </w:rPr>
        <w:lastRenderedPageBreak/>
        <w:t>References</w:t>
      </w:r>
    </w:p>
    <w:p w:rsidR="00445A2A" w:rsidRPr="00445A2A" w:rsidRDefault="00C81ED8" w:rsidP="001C1C04">
      <w:pPr>
        <w:tabs>
          <w:tab w:val="left" w:pos="270"/>
        </w:tabs>
        <w:autoSpaceDE w:val="0"/>
        <w:autoSpaceDN w:val="0"/>
        <w:adjustRightInd w:val="0"/>
        <w:spacing w:after="120" w:line="240" w:lineRule="auto"/>
        <w:ind w:left="360" w:hanging="360"/>
        <w:jc w:val="both"/>
        <w:rPr>
          <w:rFonts w:ascii="Times New Roman" w:hAnsi="Times New Roman"/>
          <w:sz w:val="24"/>
          <w:szCs w:val="24"/>
        </w:rPr>
      </w:pPr>
      <w:proofErr w:type="spellStart"/>
      <w:proofErr w:type="gramStart"/>
      <w:r>
        <w:rPr>
          <w:rFonts w:ascii="Times New Roman" w:hAnsi="Times New Roman"/>
          <w:sz w:val="24"/>
          <w:szCs w:val="24"/>
        </w:rPr>
        <w:t>Ahn</w:t>
      </w:r>
      <w:proofErr w:type="spellEnd"/>
      <w:r>
        <w:rPr>
          <w:rFonts w:ascii="Times New Roman" w:hAnsi="Times New Roman"/>
          <w:sz w:val="24"/>
          <w:szCs w:val="24"/>
        </w:rPr>
        <w:t xml:space="preserve">, </w:t>
      </w:r>
      <w:proofErr w:type="spellStart"/>
      <w:r>
        <w:rPr>
          <w:rFonts w:ascii="Times New Roman" w:hAnsi="Times New Roman"/>
          <w:sz w:val="24"/>
          <w:szCs w:val="24"/>
        </w:rPr>
        <w:t>Jiwoon</w:t>
      </w:r>
      <w:proofErr w:type="spellEnd"/>
      <w:r w:rsidR="00445A2A" w:rsidRPr="00445A2A">
        <w:rPr>
          <w:rFonts w:ascii="Times New Roman" w:hAnsi="Times New Roman"/>
          <w:sz w:val="24"/>
          <w:szCs w:val="24"/>
        </w:rPr>
        <w:t xml:space="preserve">, </w:t>
      </w:r>
      <w:proofErr w:type="spellStart"/>
      <w:r w:rsidR="00A1122B">
        <w:rPr>
          <w:rFonts w:ascii="Times New Roman" w:hAnsi="Times New Roman"/>
          <w:sz w:val="24"/>
          <w:szCs w:val="24"/>
        </w:rPr>
        <w:t>Gicheol</w:t>
      </w:r>
      <w:proofErr w:type="spellEnd"/>
      <w:r w:rsidR="00A1122B">
        <w:rPr>
          <w:rFonts w:ascii="Times New Roman" w:hAnsi="Times New Roman"/>
          <w:sz w:val="24"/>
          <w:szCs w:val="24"/>
        </w:rPr>
        <w:t xml:space="preserve"> </w:t>
      </w:r>
      <w:r w:rsidR="00445A2A" w:rsidRPr="00445A2A">
        <w:rPr>
          <w:rFonts w:ascii="Times New Roman" w:hAnsi="Times New Roman"/>
          <w:sz w:val="24"/>
          <w:szCs w:val="24"/>
        </w:rPr>
        <w:t xml:space="preserve">Jeong, </w:t>
      </w:r>
      <w:r w:rsidR="00A1122B">
        <w:rPr>
          <w:rFonts w:ascii="Times New Roman" w:hAnsi="Times New Roman"/>
          <w:sz w:val="24"/>
          <w:szCs w:val="24"/>
        </w:rPr>
        <w:t xml:space="preserve">and </w:t>
      </w:r>
      <w:proofErr w:type="spellStart"/>
      <w:r w:rsidR="00A1122B">
        <w:rPr>
          <w:rFonts w:ascii="Times New Roman" w:hAnsi="Times New Roman"/>
          <w:sz w:val="24"/>
          <w:szCs w:val="24"/>
        </w:rPr>
        <w:t>Yeonbae</w:t>
      </w:r>
      <w:proofErr w:type="spellEnd"/>
      <w:r w:rsidR="00A1122B">
        <w:rPr>
          <w:rFonts w:ascii="Times New Roman" w:hAnsi="Times New Roman"/>
          <w:sz w:val="24"/>
          <w:szCs w:val="24"/>
        </w:rPr>
        <w:t xml:space="preserve"> Kim.</w:t>
      </w:r>
      <w:proofErr w:type="gramEnd"/>
      <w:r w:rsidR="00445A2A" w:rsidRPr="00445A2A">
        <w:rPr>
          <w:rFonts w:ascii="Times New Roman" w:hAnsi="Times New Roman"/>
          <w:sz w:val="24"/>
          <w:szCs w:val="24"/>
        </w:rPr>
        <w:t xml:space="preserve"> 2008. </w:t>
      </w:r>
      <w:r w:rsidR="00E84884">
        <w:rPr>
          <w:rFonts w:ascii="Times New Roman" w:hAnsi="Times New Roman"/>
          <w:sz w:val="24"/>
          <w:szCs w:val="24"/>
        </w:rPr>
        <w:t>“</w:t>
      </w:r>
      <w:r w:rsidR="00445A2A" w:rsidRPr="00445A2A">
        <w:rPr>
          <w:rFonts w:ascii="Times New Roman" w:hAnsi="Times New Roman"/>
          <w:sz w:val="24"/>
          <w:szCs w:val="24"/>
        </w:rPr>
        <w:t xml:space="preserve">A </w:t>
      </w:r>
      <w:r w:rsidR="006535EE">
        <w:rPr>
          <w:rFonts w:ascii="Times New Roman" w:hAnsi="Times New Roman"/>
          <w:sz w:val="24"/>
          <w:szCs w:val="24"/>
        </w:rPr>
        <w:t>F</w:t>
      </w:r>
      <w:r w:rsidR="00445A2A" w:rsidRPr="00445A2A">
        <w:rPr>
          <w:rFonts w:ascii="Times New Roman" w:hAnsi="Times New Roman"/>
          <w:sz w:val="24"/>
          <w:szCs w:val="24"/>
        </w:rPr>
        <w:t xml:space="preserve">orecast of </w:t>
      </w:r>
      <w:r w:rsidR="006535EE">
        <w:rPr>
          <w:rFonts w:ascii="Times New Roman" w:hAnsi="Times New Roman"/>
          <w:sz w:val="24"/>
          <w:szCs w:val="24"/>
        </w:rPr>
        <w:t>H</w:t>
      </w:r>
      <w:r w:rsidR="00445A2A" w:rsidRPr="00445A2A">
        <w:rPr>
          <w:rFonts w:ascii="Times New Roman" w:hAnsi="Times New Roman"/>
          <w:sz w:val="24"/>
          <w:szCs w:val="24"/>
        </w:rPr>
        <w:t xml:space="preserve">ousehold </w:t>
      </w:r>
      <w:r w:rsidR="006535EE">
        <w:rPr>
          <w:rFonts w:ascii="Times New Roman" w:hAnsi="Times New Roman"/>
          <w:sz w:val="24"/>
          <w:szCs w:val="24"/>
        </w:rPr>
        <w:t>O</w:t>
      </w:r>
      <w:r w:rsidR="00445A2A" w:rsidRPr="00445A2A">
        <w:rPr>
          <w:rFonts w:ascii="Times New Roman" w:hAnsi="Times New Roman"/>
          <w:sz w:val="24"/>
          <w:szCs w:val="24"/>
        </w:rPr>
        <w:t xml:space="preserve">wnership and </w:t>
      </w:r>
      <w:r w:rsidR="006535EE">
        <w:rPr>
          <w:rFonts w:ascii="Times New Roman" w:hAnsi="Times New Roman"/>
          <w:sz w:val="24"/>
          <w:szCs w:val="24"/>
        </w:rPr>
        <w:t>Use of A</w:t>
      </w:r>
      <w:r w:rsidR="00445A2A" w:rsidRPr="00445A2A">
        <w:rPr>
          <w:rFonts w:ascii="Times New Roman" w:hAnsi="Times New Roman"/>
          <w:sz w:val="24"/>
          <w:szCs w:val="24"/>
        </w:rPr>
        <w:t xml:space="preserve">lternative </w:t>
      </w:r>
      <w:r w:rsidR="006535EE">
        <w:rPr>
          <w:rFonts w:ascii="Times New Roman" w:hAnsi="Times New Roman"/>
          <w:sz w:val="24"/>
          <w:szCs w:val="24"/>
        </w:rPr>
        <w:t>F</w:t>
      </w:r>
      <w:r w:rsidR="00445A2A" w:rsidRPr="00445A2A">
        <w:rPr>
          <w:rFonts w:ascii="Times New Roman" w:hAnsi="Times New Roman"/>
          <w:sz w:val="24"/>
          <w:szCs w:val="24"/>
        </w:rPr>
        <w:t xml:space="preserve">uel </w:t>
      </w:r>
      <w:r w:rsidR="006535EE">
        <w:rPr>
          <w:rFonts w:ascii="Times New Roman" w:hAnsi="Times New Roman"/>
          <w:sz w:val="24"/>
          <w:szCs w:val="24"/>
        </w:rPr>
        <w:t>V</w:t>
      </w:r>
      <w:r w:rsidR="00445A2A" w:rsidRPr="00445A2A">
        <w:rPr>
          <w:rFonts w:ascii="Times New Roman" w:hAnsi="Times New Roman"/>
          <w:sz w:val="24"/>
          <w:szCs w:val="24"/>
        </w:rPr>
        <w:t xml:space="preserve">ehicles: A </w:t>
      </w:r>
      <w:r w:rsidR="006535EE">
        <w:rPr>
          <w:rFonts w:ascii="Times New Roman" w:hAnsi="Times New Roman"/>
          <w:sz w:val="24"/>
          <w:szCs w:val="24"/>
        </w:rPr>
        <w:t>M</w:t>
      </w:r>
      <w:r w:rsidR="00445A2A" w:rsidRPr="00445A2A">
        <w:rPr>
          <w:rFonts w:ascii="Times New Roman" w:hAnsi="Times New Roman"/>
          <w:sz w:val="24"/>
          <w:szCs w:val="24"/>
        </w:rPr>
        <w:t xml:space="preserve">ultiple </w:t>
      </w:r>
      <w:r w:rsidR="006535EE">
        <w:rPr>
          <w:rFonts w:ascii="Times New Roman" w:hAnsi="Times New Roman"/>
          <w:sz w:val="24"/>
          <w:szCs w:val="24"/>
        </w:rPr>
        <w:t>D</w:t>
      </w:r>
      <w:r w:rsidR="00445A2A" w:rsidRPr="00445A2A">
        <w:rPr>
          <w:rFonts w:ascii="Times New Roman" w:hAnsi="Times New Roman"/>
          <w:sz w:val="24"/>
          <w:szCs w:val="24"/>
        </w:rPr>
        <w:t>iscrete-</w:t>
      </w:r>
      <w:r w:rsidR="006535EE">
        <w:rPr>
          <w:rFonts w:ascii="Times New Roman" w:hAnsi="Times New Roman"/>
          <w:sz w:val="24"/>
          <w:szCs w:val="24"/>
        </w:rPr>
        <w:t>C</w:t>
      </w:r>
      <w:r w:rsidR="00445A2A" w:rsidRPr="00445A2A">
        <w:rPr>
          <w:rFonts w:ascii="Times New Roman" w:hAnsi="Times New Roman"/>
          <w:sz w:val="24"/>
          <w:szCs w:val="24"/>
        </w:rPr>
        <w:t xml:space="preserve">ontinuous </w:t>
      </w:r>
      <w:r w:rsidR="006535EE">
        <w:rPr>
          <w:rFonts w:ascii="Times New Roman" w:hAnsi="Times New Roman"/>
          <w:sz w:val="24"/>
          <w:szCs w:val="24"/>
        </w:rPr>
        <w:t>C</w:t>
      </w:r>
      <w:r w:rsidR="00445A2A" w:rsidRPr="00445A2A">
        <w:rPr>
          <w:rFonts w:ascii="Times New Roman" w:hAnsi="Times New Roman"/>
          <w:sz w:val="24"/>
          <w:szCs w:val="24"/>
        </w:rPr>
        <w:t xml:space="preserve">hoice </w:t>
      </w:r>
      <w:r w:rsidR="006535EE">
        <w:rPr>
          <w:rFonts w:ascii="Times New Roman" w:hAnsi="Times New Roman"/>
          <w:sz w:val="24"/>
          <w:szCs w:val="24"/>
        </w:rPr>
        <w:t>A</w:t>
      </w:r>
      <w:r w:rsidR="00445A2A" w:rsidRPr="00445A2A">
        <w:rPr>
          <w:rFonts w:ascii="Times New Roman" w:hAnsi="Times New Roman"/>
          <w:sz w:val="24"/>
          <w:szCs w:val="24"/>
        </w:rPr>
        <w:t>pproach</w:t>
      </w:r>
      <w:r w:rsidR="00E84884" w:rsidRPr="00785FE4">
        <w:rPr>
          <w:rFonts w:ascii="Times New Roman" w:hAnsi="Times New Roman"/>
          <w:sz w:val="24"/>
          <w:szCs w:val="24"/>
        </w:rPr>
        <w:t>,”</w:t>
      </w:r>
      <w:r w:rsidR="00445A2A" w:rsidRPr="00445A2A">
        <w:rPr>
          <w:rFonts w:ascii="Times New Roman" w:hAnsi="Times New Roman"/>
          <w:sz w:val="24"/>
          <w:szCs w:val="24"/>
        </w:rPr>
        <w:t xml:space="preserve"> </w:t>
      </w:r>
      <w:r w:rsidR="00445A2A" w:rsidRPr="002C3FDF">
        <w:rPr>
          <w:rFonts w:ascii="Times New Roman" w:hAnsi="Times New Roman"/>
          <w:i/>
          <w:sz w:val="24"/>
          <w:szCs w:val="24"/>
        </w:rPr>
        <w:t>Energy Economics</w:t>
      </w:r>
      <w:r w:rsidR="00BD27CA">
        <w:rPr>
          <w:rFonts w:ascii="Times New Roman" w:hAnsi="Times New Roman"/>
          <w:sz w:val="24"/>
          <w:szCs w:val="24"/>
        </w:rPr>
        <w:t>,</w:t>
      </w:r>
      <w:r w:rsidR="00445A2A" w:rsidRPr="00445A2A">
        <w:rPr>
          <w:rFonts w:ascii="Times New Roman" w:hAnsi="Times New Roman"/>
          <w:i/>
          <w:iCs/>
          <w:sz w:val="24"/>
          <w:szCs w:val="24"/>
        </w:rPr>
        <w:t xml:space="preserve"> </w:t>
      </w:r>
      <w:r w:rsidR="00445A2A" w:rsidRPr="00445A2A">
        <w:rPr>
          <w:rFonts w:ascii="Times New Roman" w:hAnsi="Times New Roman"/>
          <w:sz w:val="24"/>
          <w:szCs w:val="24"/>
        </w:rPr>
        <w:t>30(5), 2091</w:t>
      </w:r>
      <w:r w:rsidR="00F10E48">
        <w:rPr>
          <w:rFonts w:ascii="Times New Roman" w:hAnsi="Times New Roman"/>
          <w:sz w:val="24"/>
          <w:szCs w:val="24"/>
        </w:rPr>
        <w:t>–</w:t>
      </w:r>
      <w:r w:rsidR="00445A2A" w:rsidRPr="00445A2A">
        <w:rPr>
          <w:rFonts w:ascii="Times New Roman" w:hAnsi="Times New Roman"/>
          <w:sz w:val="24"/>
          <w:szCs w:val="24"/>
        </w:rPr>
        <w:t>2104.</w:t>
      </w:r>
    </w:p>
    <w:p w:rsidR="00445A2A" w:rsidRPr="0012541A" w:rsidRDefault="00A1122B"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Pr>
          <w:rFonts w:ascii="Times New Roman" w:hAnsi="Times New Roman"/>
          <w:sz w:val="24"/>
          <w:szCs w:val="24"/>
        </w:rPr>
        <w:t xml:space="preserve">Allenby, Greg </w:t>
      </w:r>
      <w:r w:rsidR="00445A2A" w:rsidRPr="0012541A">
        <w:rPr>
          <w:rFonts w:ascii="Times New Roman" w:hAnsi="Times New Roman"/>
          <w:sz w:val="24"/>
          <w:szCs w:val="24"/>
        </w:rPr>
        <w:t xml:space="preserve">M., </w:t>
      </w:r>
      <w:r>
        <w:rPr>
          <w:rFonts w:ascii="Times New Roman" w:hAnsi="Times New Roman"/>
          <w:sz w:val="24"/>
          <w:szCs w:val="24"/>
        </w:rPr>
        <w:t xml:space="preserve">Mark J. </w:t>
      </w:r>
      <w:r w:rsidR="00445A2A" w:rsidRPr="0012541A">
        <w:rPr>
          <w:rFonts w:ascii="Times New Roman" w:hAnsi="Times New Roman"/>
          <w:sz w:val="24"/>
          <w:szCs w:val="24"/>
        </w:rPr>
        <w:t xml:space="preserve">Garratt, </w:t>
      </w:r>
      <w:r>
        <w:rPr>
          <w:rFonts w:ascii="Times New Roman" w:hAnsi="Times New Roman"/>
          <w:sz w:val="24"/>
          <w:szCs w:val="24"/>
        </w:rPr>
        <w:t>and Peter E.</w:t>
      </w:r>
      <w:r w:rsidR="00445A2A" w:rsidRPr="0012541A">
        <w:rPr>
          <w:rFonts w:ascii="Times New Roman" w:hAnsi="Times New Roman"/>
          <w:sz w:val="24"/>
          <w:szCs w:val="24"/>
        </w:rPr>
        <w:t xml:space="preserve"> Rossi</w:t>
      </w:r>
      <w:r>
        <w:rPr>
          <w:rFonts w:ascii="Times New Roman" w:hAnsi="Times New Roman"/>
          <w:sz w:val="24"/>
          <w:szCs w:val="24"/>
        </w:rPr>
        <w:t>.</w:t>
      </w:r>
      <w:proofErr w:type="gramEnd"/>
      <w:r w:rsidR="00445A2A" w:rsidRPr="0012541A">
        <w:rPr>
          <w:rFonts w:ascii="Times New Roman" w:hAnsi="Times New Roman"/>
          <w:sz w:val="24"/>
          <w:szCs w:val="24"/>
        </w:rPr>
        <w:t xml:space="preserve"> 2010. </w:t>
      </w:r>
      <w:r w:rsidR="00E84884">
        <w:rPr>
          <w:rFonts w:ascii="Times New Roman" w:hAnsi="Times New Roman"/>
          <w:sz w:val="24"/>
          <w:szCs w:val="24"/>
        </w:rPr>
        <w:t>“</w:t>
      </w:r>
      <w:r w:rsidR="00445A2A" w:rsidRPr="0012541A">
        <w:rPr>
          <w:rFonts w:ascii="Times New Roman" w:hAnsi="Times New Roman"/>
          <w:sz w:val="24"/>
          <w:szCs w:val="24"/>
        </w:rPr>
        <w:t xml:space="preserve">A </w:t>
      </w:r>
      <w:r w:rsidR="006535EE">
        <w:rPr>
          <w:rFonts w:ascii="Times New Roman" w:hAnsi="Times New Roman"/>
          <w:sz w:val="24"/>
          <w:szCs w:val="24"/>
        </w:rPr>
        <w:t>M</w:t>
      </w:r>
      <w:r w:rsidR="00445A2A" w:rsidRPr="0012541A">
        <w:rPr>
          <w:rFonts w:ascii="Times New Roman" w:hAnsi="Times New Roman"/>
          <w:sz w:val="24"/>
          <w:szCs w:val="24"/>
        </w:rPr>
        <w:t xml:space="preserve">odel for </w:t>
      </w:r>
      <w:r w:rsidR="006535EE">
        <w:rPr>
          <w:rFonts w:ascii="Times New Roman" w:hAnsi="Times New Roman"/>
          <w:sz w:val="24"/>
          <w:szCs w:val="24"/>
        </w:rPr>
        <w:t>T</w:t>
      </w:r>
      <w:r w:rsidR="00445A2A" w:rsidRPr="0012541A">
        <w:rPr>
          <w:rFonts w:ascii="Times New Roman" w:hAnsi="Times New Roman"/>
          <w:sz w:val="24"/>
          <w:szCs w:val="24"/>
        </w:rPr>
        <w:t xml:space="preserve">rade-up and </w:t>
      </w:r>
      <w:r w:rsidR="006535EE">
        <w:rPr>
          <w:rFonts w:ascii="Times New Roman" w:hAnsi="Times New Roman"/>
          <w:sz w:val="24"/>
          <w:szCs w:val="24"/>
        </w:rPr>
        <w:t>C</w:t>
      </w:r>
      <w:r w:rsidR="00445A2A" w:rsidRPr="0012541A">
        <w:rPr>
          <w:rFonts w:ascii="Times New Roman" w:hAnsi="Times New Roman"/>
          <w:sz w:val="24"/>
          <w:szCs w:val="24"/>
        </w:rPr>
        <w:t xml:space="preserve">hange in </w:t>
      </w:r>
      <w:r w:rsidR="006535EE">
        <w:rPr>
          <w:rFonts w:ascii="Times New Roman" w:hAnsi="Times New Roman"/>
          <w:sz w:val="24"/>
          <w:szCs w:val="24"/>
        </w:rPr>
        <w:t>C</w:t>
      </w:r>
      <w:r w:rsidR="00445A2A" w:rsidRPr="0012541A">
        <w:rPr>
          <w:rFonts w:ascii="Times New Roman" w:hAnsi="Times New Roman"/>
          <w:sz w:val="24"/>
          <w:szCs w:val="24"/>
        </w:rPr>
        <w:t xml:space="preserve">onsidered </w:t>
      </w:r>
      <w:r w:rsidR="006535EE">
        <w:rPr>
          <w:rFonts w:ascii="Times New Roman" w:hAnsi="Times New Roman"/>
          <w:sz w:val="24"/>
          <w:szCs w:val="24"/>
        </w:rPr>
        <w:t>B</w:t>
      </w:r>
      <w:r w:rsidR="00445A2A" w:rsidRPr="0012541A">
        <w:rPr>
          <w:rFonts w:ascii="Times New Roman" w:hAnsi="Times New Roman"/>
          <w:sz w:val="24"/>
          <w:szCs w:val="24"/>
        </w:rPr>
        <w:t>rands</w:t>
      </w:r>
      <w:r w:rsidR="00E84884" w:rsidRPr="00785FE4">
        <w:rPr>
          <w:rFonts w:ascii="Times New Roman" w:hAnsi="Times New Roman"/>
          <w:sz w:val="24"/>
          <w:szCs w:val="24"/>
        </w:rPr>
        <w:t>,”</w:t>
      </w:r>
      <w:r w:rsidR="00445A2A" w:rsidRPr="0012541A">
        <w:rPr>
          <w:rFonts w:ascii="Times New Roman" w:hAnsi="Times New Roman"/>
          <w:sz w:val="24"/>
          <w:szCs w:val="24"/>
        </w:rPr>
        <w:t xml:space="preserve"> </w:t>
      </w:r>
      <w:r w:rsidR="00445A2A" w:rsidRPr="0012541A">
        <w:rPr>
          <w:rFonts w:ascii="Times New Roman" w:hAnsi="Times New Roman"/>
          <w:i/>
          <w:sz w:val="24"/>
          <w:szCs w:val="24"/>
        </w:rPr>
        <w:t>Marketing Science</w:t>
      </w:r>
      <w:r w:rsidR="00445A2A" w:rsidRPr="0012541A">
        <w:rPr>
          <w:rFonts w:ascii="Times New Roman" w:hAnsi="Times New Roman"/>
          <w:sz w:val="24"/>
          <w:szCs w:val="24"/>
        </w:rPr>
        <w:t xml:space="preserve"> 29(1), 40</w:t>
      </w:r>
      <w:r w:rsidR="00F10E48">
        <w:rPr>
          <w:rFonts w:ascii="Times New Roman" w:hAnsi="Times New Roman"/>
          <w:sz w:val="24"/>
          <w:szCs w:val="24"/>
        </w:rPr>
        <w:t>–</w:t>
      </w:r>
      <w:r w:rsidR="00445A2A" w:rsidRPr="0012541A">
        <w:rPr>
          <w:rFonts w:ascii="Times New Roman" w:hAnsi="Times New Roman"/>
          <w:sz w:val="24"/>
          <w:szCs w:val="24"/>
        </w:rPr>
        <w:t>56.</w:t>
      </w:r>
    </w:p>
    <w:p w:rsidR="00445A2A" w:rsidRPr="0012541A" w:rsidRDefault="00A1122B" w:rsidP="00445A2A">
      <w:pPr>
        <w:spacing w:after="120" w:line="240" w:lineRule="auto"/>
        <w:ind w:left="360" w:hanging="360"/>
        <w:jc w:val="both"/>
        <w:rPr>
          <w:rFonts w:ascii="Times New Roman" w:hAnsi="Times New Roman"/>
          <w:sz w:val="24"/>
          <w:szCs w:val="24"/>
        </w:rPr>
      </w:pPr>
      <w:proofErr w:type="spellStart"/>
      <w:r>
        <w:rPr>
          <w:rFonts w:ascii="Times New Roman" w:hAnsi="Times New Roman"/>
          <w:sz w:val="24"/>
          <w:szCs w:val="24"/>
        </w:rPr>
        <w:t>Anselin</w:t>
      </w:r>
      <w:proofErr w:type="spellEnd"/>
      <w:r>
        <w:rPr>
          <w:rFonts w:ascii="Times New Roman" w:hAnsi="Times New Roman"/>
          <w:sz w:val="24"/>
          <w:szCs w:val="24"/>
        </w:rPr>
        <w:t>, Luc.</w:t>
      </w:r>
      <w:r w:rsidR="00445A2A" w:rsidRPr="0012541A">
        <w:rPr>
          <w:rFonts w:ascii="Times New Roman" w:hAnsi="Times New Roman"/>
          <w:sz w:val="24"/>
          <w:szCs w:val="24"/>
        </w:rPr>
        <w:t xml:space="preserve"> 2010. </w:t>
      </w:r>
      <w:r w:rsidR="00E84884">
        <w:rPr>
          <w:rFonts w:ascii="Times New Roman" w:hAnsi="Times New Roman"/>
          <w:sz w:val="24"/>
          <w:szCs w:val="24"/>
        </w:rPr>
        <w:t>“</w:t>
      </w:r>
      <w:r w:rsidR="00445A2A" w:rsidRPr="0012541A">
        <w:rPr>
          <w:rFonts w:ascii="Times New Roman" w:hAnsi="Times New Roman"/>
          <w:sz w:val="24"/>
          <w:szCs w:val="24"/>
        </w:rPr>
        <w:t xml:space="preserve">Thirty </w:t>
      </w:r>
      <w:r w:rsidR="006535EE">
        <w:rPr>
          <w:rFonts w:ascii="Times New Roman" w:hAnsi="Times New Roman"/>
          <w:sz w:val="24"/>
          <w:szCs w:val="24"/>
        </w:rPr>
        <w:t>Y</w:t>
      </w:r>
      <w:r w:rsidR="00445A2A" w:rsidRPr="0012541A">
        <w:rPr>
          <w:rFonts w:ascii="Times New Roman" w:hAnsi="Times New Roman"/>
          <w:sz w:val="24"/>
          <w:szCs w:val="24"/>
        </w:rPr>
        <w:t xml:space="preserve">ears of </w:t>
      </w:r>
      <w:r w:rsidR="006535EE">
        <w:rPr>
          <w:rFonts w:ascii="Times New Roman" w:hAnsi="Times New Roman"/>
          <w:sz w:val="24"/>
          <w:szCs w:val="24"/>
        </w:rPr>
        <w:t>S</w:t>
      </w:r>
      <w:r w:rsidR="00445A2A" w:rsidRPr="0012541A">
        <w:rPr>
          <w:rFonts w:ascii="Times New Roman" w:hAnsi="Times New Roman"/>
          <w:sz w:val="24"/>
          <w:szCs w:val="24"/>
        </w:rPr>
        <w:t xml:space="preserve">patial </w:t>
      </w:r>
      <w:r w:rsidR="006535EE">
        <w:rPr>
          <w:rFonts w:ascii="Times New Roman" w:hAnsi="Times New Roman"/>
          <w:sz w:val="24"/>
          <w:szCs w:val="24"/>
        </w:rPr>
        <w:t>E</w:t>
      </w:r>
      <w:r w:rsidR="00445A2A" w:rsidRPr="0012541A">
        <w:rPr>
          <w:rFonts w:ascii="Times New Roman" w:hAnsi="Times New Roman"/>
          <w:sz w:val="24"/>
          <w:szCs w:val="24"/>
        </w:rPr>
        <w:t>conometrics</w:t>
      </w:r>
      <w:r w:rsidR="00E84884" w:rsidRPr="00785FE4">
        <w:rPr>
          <w:rFonts w:ascii="Times New Roman" w:hAnsi="Times New Roman"/>
          <w:sz w:val="24"/>
          <w:szCs w:val="24"/>
        </w:rPr>
        <w:t>,”</w:t>
      </w:r>
      <w:r w:rsidR="00445A2A" w:rsidRPr="0012541A">
        <w:rPr>
          <w:rFonts w:ascii="Times New Roman" w:hAnsi="Times New Roman"/>
          <w:sz w:val="24"/>
          <w:szCs w:val="24"/>
        </w:rPr>
        <w:t xml:space="preserve"> </w:t>
      </w:r>
      <w:r w:rsidR="00445A2A" w:rsidRPr="0012541A">
        <w:rPr>
          <w:rFonts w:ascii="Times New Roman" w:hAnsi="Times New Roman"/>
          <w:i/>
          <w:sz w:val="24"/>
          <w:szCs w:val="24"/>
        </w:rPr>
        <w:t>Papers in Regional Science</w:t>
      </w:r>
      <w:r w:rsidR="00BD27CA">
        <w:rPr>
          <w:rFonts w:ascii="Times New Roman" w:hAnsi="Times New Roman"/>
          <w:sz w:val="24"/>
          <w:szCs w:val="24"/>
        </w:rPr>
        <w:t>,</w:t>
      </w:r>
      <w:r w:rsidR="00445A2A" w:rsidRPr="0012541A">
        <w:rPr>
          <w:rFonts w:ascii="Times New Roman" w:hAnsi="Times New Roman"/>
          <w:sz w:val="24"/>
          <w:szCs w:val="24"/>
        </w:rPr>
        <w:t xml:space="preserve"> 89(1), 3</w:t>
      </w:r>
      <w:r w:rsidR="00F10E48">
        <w:rPr>
          <w:rFonts w:ascii="Times New Roman" w:hAnsi="Times New Roman"/>
          <w:sz w:val="24"/>
          <w:szCs w:val="24"/>
        </w:rPr>
        <w:t>–</w:t>
      </w:r>
      <w:r w:rsidR="00445A2A" w:rsidRPr="0012541A">
        <w:rPr>
          <w:rFonts w:ascii="Times New Roman" w:hAnsi="Times New Roman"/>
          <w:sz w:val="24"/>
          <w:szCs w:val="24"/>
        </w:rPr>
        <w:t>25.</w:t>
      </w:r>
    </w:p>
    <w:p w:rsidR="00445A2A" w:rsidRPr="0012541A" w:rsidRDefault="00A1122B" w:rsidP="00445A2A">
      <w:pPr>
        <w:spacing w:after="120" w:line="240" w:lineRule="auto"/>
        <w:ind w:left="360" w:hanging="360"/>
        <w:jc w:val="both"/>
        <w:rPr>
          <w:rFonts w:ascii="Times New Roman" w:hAnsi="Times New Roman"/>
          <w:sz w:val="24"/>
          <w:szCs w:val="24"/>
        </w:rPr>
      </w:pPr>
      <w:proofErr w:type="gramStart"/>
      <w:r>
        <w:rPr>
          <w:rFonts w:ascii="Times New Roman" w:hAnsi="Times New Roman"/>
          <w:sz w:val="24"/>
          <w:szCs w:val="24"/>
        </w:rPr>
        <w:t>Arbia, Giuseppe</w:t>
      </w:r>
      <w:r w:rsidR="00CC4BEE">
        <w:rPr>
          <w:rFonts w:ascii="Times New Roman" w:hAnsi="Times New Roman"/>
          <w:sz w:val="24"/>
          <w:szCs w:val="24"/>
        </w:rPr>
        <w:t xml:space="preserve"> and Harry</w:t>
      </w:r>
      <w:r w:rsidR="00445A2A" w:rsidRPr="0012541A">
        <w:rPr>
          <w:rFonts w:ascii="Times New Roman" w:hAnsi="Times New Roman"/>
          <w:sz w:val="24"/>
          <w:szCs w:val="24"/>
        </w:rPr>
        <w:t xml:space="preserve"> </w:t>
      </w:r>
      <w:proofErr w:type="spellStart"/>
      <w:r w:rsidR="00445A2A" w:rsidRPr="0012541A">
        <w:rPr>
          <w:rFonts w:ascii="Times New Roman" w:hAnsi="Times New Roman"/>
          <w:sz w:val="24"/>
          <w:szCs w:val="24"/>
        </w:rPr>
        <w:t>Kelejian</w:t>
      </w:r>
      <w:proofErr w:type="spellEnd"/>
      <w:r w:rsidR="00CC4BEE">
        <w:rPr>
          <w:rFonts w:ascii="Times New Roman" w:hAnsi="Times New Roman"/>
          <w:sz w:val="24"/>
          <w:szCs w:val="24"/>
        </w:rPr>
        <w:t>.</w:t>
      </w:r>
      <w:proofErr w:type="gramEnd"/>
      <w:r w:rsidR="00445A2A" w:rsidRPr="0012541A">
        <w:rPr>
          <w:rFonts w:ascii="Times New Roman" w:hAnsi="Times New Roman"/>
          <w:sz w:val="24"/>
          <w:szCs w:val="24"/>
        </w:rPr>
        <w:t xml:space="preserve"> 2010. </w:t>
      </w:r>
      <w:r w:rsidR="00E84884">
        <w:rPr>
          <w:rFonts w:ascii="Times New Roman" w:hAnsi="Times New Roman"/>
          <w:sz w:val="24"/>
          <w:szCs w:val="24"/>
        </w:rPr>
        <w:t>“</w:t>
      </w:r>
      <w:r w:rsidR="00445A2A" w:rsidRPr="0012541A">
        <w:rPr>
          <w:rFonts w:ascii="Times New Roman" w:hAnsi="Times New Roman"/>
          <w:sz w:val="24"/>
          <w:szCs w:val="24"/>
        </w:rPr>
        <w:t xml:space="preserve">Advances in </w:t>
      </w:r>
      <w:r w:rsidR="006535EE">
        <w:rPr>
          <w:rFonts w:ascii="Times New Roman" w:hAnsi="Times New Roman"/>
          <w:sz w:val="24"/>
          <w:szCs w:val="24"/>
        </w:rPr>
        <w:t>S</w:t>
      </w:r>
      <w:r w:rsidR="00445A2A" w:rsidRPr="0012541A">
        <w:rPr>
          <w:rFonts w:ascii="Times New Roman" w:hAnsi="Times New Roman"/>
          <w:sz w:val="24"/>
          <w:szCs w:val="24"/>
        </w:rPr>
        <w:t xml:space="preserve">patial </w:t>
      </w:r>
      <w:r w:rsidR="006535EE">
        <w:rPr>
          <w:rFonts w:ascii="Times New Roman" w:hAnsi="Times New Roman"/>
          <w:sz w:val="24"/>
          <w:szCs w:val="24"/>
        </w:rPr>
        <w:t>E</w:t>
      </w:r>
      <w:r w:rsidR="00445A2A" w:rsidRPr="0012541A">
        <w:rPr>
          <w:rFonts w:ascii="Times New Roman" w:hAnsi="Times New Roman"/>
          <w:sz w:val="24"/>
          <w:szCs w:val="24"/>
        </w:rPr>
        <w:t>conometrics</w:t>
      </w:r>
      <w:r w:rsidR="00E84884" w:rsidRPr="00785FE4">
        <w:rPr>
          <w:rFonts w:ascii="Times New Roman" w:hAnsi="Times New Roman"/>
          <w:sz w:val="24"/>
          <w:szCs w:val="24"/>
        </w:rPr>
        <w:t>,”</w:t>
      </w:r>
      <w:r w:rsidR="00445A2A" w:rsidRPr="0012541A">
        <w:rPr>
          <w:rFonts w:ascii="Times New Roman" w:hAnsi="Times New Roman"/>
          <w:sz w:val="24"/>
          <w:szCs w:val="24"/>
        </w:rPr>
        <w:t xml:space="preserve"> </w:t>
      </w:r>
      <w:r w:rsidR="00445A2A" w:rsidRPr="0012541A">
        <w:rPr>
          <w:rFonts w:ascii="Times New Roman" w:hAnsi="Times New Roman"/>
          <w:i/>
          <w:sz w:val="24"/>
          <w:szCs w:val="24"/>
        </w:rPr>
        <w:t>Regional Science and Urban Economics</w:t>
      </w:r>
      <w:r w:rsidR="00BD27CA">
        <w:rPr>
          <w:rFonts w:ascii="Times New Roman" w:hAnsi="Times New Roman"/>
          <w:sz w:val="24"/>
          <w:szCs w:val="24"/>
        </w:rPr>
        <w:t>,</w:t>
      </w:r>
      <w:r w:rsidR="00445A2A" w:rsidRPr="0012541A">
        <w:rPr>
          <w:rFonts w:ascii="Times New Roman" w:hAnsi="Times New Roman"/>
          <w:sz w:val="24"/>
          <w:szCs w:val="24"/>
        </w:rPr>
        <w:t xml:space="preserve"> 40(5), 253</w:t>
      </w:r>
      <w:r w:rsidR="00F10E48">
        <w:rPr>
          <w:rFonts w:ascii="Times New Roman" w:hAnsi="Times New Roman"/>
          <w:sz w:val="24"/>
          <w:szCs w:val="24"/>
        </w:rPr>
        <w:t>–</w:t>
      </w:r>
      <w:r w:rsidR="00445A2A" w:rsidRPr="0012541A">
        <w:rPr>
          <w:rFonts w:ascii="Times New Roman" w:hAnsi="Times New Roman"/>
          <w:sz w:val="24"/>
          <w:szCs w:val="24"/>
        </w:rPr>
        <w:t>366.</w:t>
      </w:r>
    </w:p>
    <w:p w:rsidR="00445A2A" w:rsidRPr="00F419FA" w:rsidRDefault="00F419FA"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sidRPr="00F419FA">
        <w:rPr>
          <w:rFonts w:ascii="Times New Roman" w:hAnsi="Times New Roman"/>
          <w:sz w:val="24"/>
          <w:szCs w:val="24"/>
        </w:rPr>
        <w:t>Beck, Nathaniel</w:t>
      </w:r>
      <w:r w:rsidR="00445A2A" w:rsidRPr="00F419FA">
        <w:rPr>
          <w:rFonts w:ascii="Times New Roman" w:hAnsi="Times New Roman"/>
          <w:sz w:val="24"/>
          <w:szCs w:val="24"/>
        </w:rPr>
        <w:t xml:space="preserve">, </w:t>
      </w:r>
      <w:r w:rsidRPr="00F419FA">
        <w:rPr>
          <w:rFonts w:ascii="Times New Roman" w:hAnsi="Times New Roman"/>
          <w:sz w:val="24"/>
          <w:szCs w:val="24"/>
        </w:rPr>
        <w:t xml:space="preserve">Kristian </w:t>
      </w:r>
      <w:proofErr w:type="spellStart"/>
      <w:r w:rsidRPr="00F419FA">
        <w:rPr>
          <w:rFonts w:ascii="Times New Roman" w:hAnsi="Times New Roman"/>
          <w:sz w:val="24"/>
          <w:szCs w:val="24"/>
        </w:rPr>
        <w:t>Skrede</w:t>
      </w:r>
      <w:proofErr w:type="spellEnd"/>
      <w:r w:rsidRPr="00F419FA">
        <w:rPr>
          <w:rFonts w:ascii="Times New Roman" w:hAnsi="Times New Roman"/>
          <w:sz w:val="24"/>
          <w:szCs w:val="24"/>
        </w:rPr>
        <w:t xml:space="preserve"> </w:t>
      </w:r>
      <w:proofErr w:type="spellStart"/>
      <w:r w:rsidRPr="00F419FA">
        <w:rPr>
          <w:rFonts w:ascii="Times New Roman" w:hAnsi="Times New Roman"/>
          <w:sz w:val="24"/>
          <w:szCs w:val="24"/>
        </w:rPr>
        <w:t>Gleditsch</w:t>
      </w:r>
      <w:proofErr w:type="spellEnd"/>
      <w:r w:rsidRPr="00F419FA">
        <w:rPr>
          <w:rFonts w:ascii="Times New Roman" w:hAnsi="Times New Roman"/>
          <w:sz w:val="24"/>
          <w:szCs w:val="24"/>
        </w:rPr>
        <w:t>, and Kyle Beardsley.</w:t>
      </w:r>
      <w:proofErr w:type="gramEnd"/>
      <w:r w:rsidR="00445A2A" w:rsidRPr="00F419FA">
        <w:rPr>
          <w:rFonts w:ascii="Times New Roman" w:hAnsi="Times New Roman"/>
          <w:sz w:val="24"/>
          <w:szCs w:val="24"/>
        </w:rPr>
        <w:t xml:space="preserve"> 2006. </w:t>
      </w:r>
      <w:r w:rsidR="00E84884" w:rsidRPr="00F419FA">
        <w:rPr>
          <w:rFonts w:ascii="Times New Roman" w:hAnsi="Times New Roman"/>
          <w:sz w:val="24"/>
          <w:szCs w:val="24"/>
        </w:rPr>
        <w:t>“</w:t>
      </w:r>
      <w:r w:rsidR="00445A2A" w:rsidRPr="00F419FA">
        <w:rPr>
          <w:rFonts w:ascii="Times New Roman" w:hAnsi="Times New Roman"/>
          <w:sz w:val="24"/>
          <w:szCs w:val="24"/>
        </w:rPr>
        <w:t xml:space="preserve">Space </w:t>
      </w:r>
      <w:r w:rsidR="00D40064" w:rsidRPr="00F419FA">
        <w:rPr>
          <w:rFonts w:ascii="Times New Roman" w:hAnsi="Times New Roman"/>
          <w:sz w:val="24"/>
          <w:szCs w:val="24"/>
        </w:rPr>
        <w:t>i</w:t>
      </w:r>
      <w:r w:rsidR="00445A2A" w:rsidRPr="00F419FA">
        <w:rPr>
          <w:rFonts w:ascii="Times New Roman" w:hAnsi="Times New Roman"/>
          <w:sz w:val="24"/>
          <w:szCs w:val="24"/>
        </w:rPr>
        <w:t xml:space="preserve">s </w:t>
      </w:r>
      <w:r w:rsidR="006535EE" w:rsidRPr="00F419FA">
        <w:rPr>
          <w:rFonts w:ascii="Times New Roman" w:hAnsi="Times New Roman"/>
          <w:sz w:val="24"/>
          <w:szCs w:val="24"/>
        </w:rPr>
        <w:t>M</w:t>
      </w:r>
      <w:r w:rsidR="00445A2A" w:rsidRPr="00F419FA">
        <w:rPr>
          <w:rFonts w:ascii="Times New Roman" w:hAnsi="Times New Roman"/>
          <w:sz w:val="24"/>
          <w:szCs w:val="24"/>
        </w:rPr>
        <w:t xml:space="preserve">ore than </w:t>
      </w:r>
      <w:r w:rsidR="006535EE" w:rsidRPr="00F419FA">
        <w:rPr>
          <w:rFonts w:ascii="Times New Roman" w:hAnsi="Times New Roman"/>
          <w:sz w:val="24"/>
          <w:szCs w:val="24"/>
        </w:rPr>
        <w:t>G</w:t>
      </w:r>
      <w:r w:rsidR="00445A2A" w:rsidRPr="00F419FA">
        <w:rPr>
          <w:rFonts w:ascii="Times New Roman" w:hAnsi="Times New Roman"/>
          <w:sz w:val="24"/>
          <w:szCs w:val="24"/>
        </w:rPr>
        <w:t xml:space="preserve">eography: Using </w:t>
      </w:r>
      <w:r w:rsidR="006535EE" w:rsidRPr="00F419FA">
        <w:rPr>
          <w:rFonts w:ascii="Times New Roman" w:hAnsi="Times New Roman"/>
          <w:sz w:val="24"/>
          <w:szCs w:val="24"/>
        </w:rPr>
        <w:t>S</w:t>
      </w:r>
      <w:r w:rsidR="00445A2A" w:rsidRPr="00F419FA">
        <w:rPr>
          <w:rFonts w:ascii="Times New Roman" w:hAnsi="Times New Roman"/>
          <w:sz w:val="24"/>
          <w:szCs w:val="24"/>
        </w:rPr>
        <w:t xml:space="preserve">patial </w:t>
      </w:r>
      <w:r w:rsidR="006535EE" w:rsidRPr="00F419FA">
        <w:rPr>
          <w:rFonts w:ascii="Times New Roman" w:hAnsi="Times New Roman"/>
          <w:sz w:val="24"/>
          <w:szCs w:val="24"/>
        </w:rPr>
        <w:t>E</w:t>
      </w:r>
      <w:r w:rsidR="00445A2A" w:rsidRPr="00F419FA">
        <w:rPr>
          <w:rFonts w:ascii="Times New Roman" w:hAnsi="Times New Roman"/>
          <w:sz w:val="24"/>
          <w:szCs w:val="24"/>
        </w:rPr>
        <w:t xml:space="preserve">conometrics in the </w:t>
      </w:r>
      <w:r w:rsidR="006535EE" w:rsidRPr="00F419FA">
        <w:rPr>
          <w:rFonts w:ascii="Times New Roman" w:hAnsi="Times New Roman"/>
          <w:sz w:val="24"/>
          <w:szCs w:val="24"/>
        </w:rPr>
        <w:t>S</w:t>
      </w:r>
      <w:r w:rsidR="00445A2A" w:rsidRPr="00F419FA">
        <w:rPr>
          <w:rFonts w:ascii="Times New Roman" w:hAnsi="Times New Roman"/>
          <w:sz w:val="24"/>
          <w:szCs w:val="24"/>
        </w:rPr>
        <w:t xml:space="preserve">tudy of </w:t>
      </w:r>
      <w:r w:rsidR="006535EE" w:rsidRPr="00F419FA">
        <w:rPr>
          <w:rFonts w:ascii="Times New Roman" w:hAnsi="Times New Roman"/>
          <w:sz w:val="24"/>
          <w:szCs w:val="24"/>
        </w:rPr>
        <w:t>P</w:t>
      </w:r>
      <w:r w:rsidR="00445A2A" w:rsidRPr="00F419FA">
        <w:rPr>
          <w:rFonts w:ascii="Times New Roman" w:hAnsi="Times New Roman"/>
          <w:sz w:val="24"/>
          <w:szCs w:val="24"/>
        </w:rPr>
        <w:t xml:space="preserve">olitical </w:t>
      </w:r>
      <w:r w:rsidR="006535EE" w:rsidRPr="00F419FA">
        <w:rPr>
          <w:rFonts w:ascii="Times New Roman" w:hAnsi="Times New Roman"/>
          <w:sz w:val="24"/>
          <w:szCs w:val="24"/>
        </w:rPr>
        <w:t>E</w:t>
      </w:r>
      <w:r w:rsidR="00445A2A" w:rsidRPr="00F419FA">
        <w:rPr>
          <w:rFonts w:ascii="Times New Roman" w:hAnsi="Times New Roman"/>
          <w:sz w:val="24"/>
          <w:szCs w:val="24"/>
        </w:rPr>
        <w:t>conomy</w:t>
      </w:r>
      <w:r w:rsidR="00E84884" w:rsidRPr="00F419FA">
        <w:rPr>
          <w:rFonts w:ascii="Times New Roman" w:hAnsi="Times New Roman"/>
          <w:sz w:val="24"/>
          <w:szCs w:val="24"/>
        </w:rPr>
        <w:t>,”</w:t>
      </w:r>
      <w:r w:rsidR="00445A2A" w:rsidRPr="00F419FA">
        <w:rPr>
          <w:rFonts w:ascii="Times New Roman" w:hAnsi="Times New Roman"/>
          <w:sz w:val="24"/>
          <w:szCs w:val="24"/>
        </w:rPr>
        <w:t xml:space="preserve"> </w:t>
      </w:r>
      <w:r w:rsidR="00445A2A" w:rsidRPr="00F419FA">
        <w:rPr>
          <w:rFonts w:ascii="Times New Roman" w:hAnsi="Times New Roman"/>
          <w:i/>
          <w:sz w:val="24"/>
          <w:szCs w:val="24"/>
        </w:rPr>
        <w:t>International Studies Quarterly</w:t>
      </w:r>
      <w:r w:rsidR="00BD27CA" w:rsidRPr="00F419FA">
        <w:rPr>
          <w:rFonts w:ascii="Times New Roman" w:hAnsi="Times New Roman"/>
          <w:sz w:val="24"/>
          <w:szCs w:val="24"/>
        </w:rPr>
        <w:t>,</w:t>
      </w:r>
      <w:r w:rsidR="00445A2A" w:rsidRPr="00F419FA">
        <w:rPr>
          <w:rFonts w:ascii="Times New Roman" w:hAnsi="Times New Roman"/>
          <w:sz w:val="24"/>
          <w:szCs w:val="24"/>
        </w:rPr>
        <w:t xml:space="preserve"> 50(1), 27–44.</w:t>
      </w:r>
    </w:p>
    <w:p w:rsidR="00445A2A" w:rsidRPr="0012541A" w:rsidRDefault="00E1272A" w:rsidP="00445A2A">
      <w:pPr>
        <w:autoSpaceDE w:val="0"/>
        <w:autoSpaceDN w:val="0"/>
        <w:adjustRightInd w:val="0"/>
        <w:spacing w:after="120" w:line="240" w:lineRule="auto"/>
        <w:ind w:left="360" w:hanging="360"/>
        <w:jc w:val="both"/>
        <w:rPr>
          <w:rFonts w:ascii="Times New Roman" w:hAnsi="Times New Roman"/>
          <w:sz w:val="24"/>
          <w:szCs w:val="24"/>
        </w:rPr>
      </w:pPr>
      <w:proofErr w:type="spellStart"/>
      <w:proofErr w:type="gramStart"/>
      <w:r w:rsidRPr="00E1272A">
        <w:rPr>
          <w:rFonts w:ascii="Times New Roman" w:hAnsi="Times New Roman"/>
          <w:sz w:val="24"/>
          <w:szCs w:val="24"/>
        </w:rPr>
        <w:t>Beron</w:t>
      </w:r>
      <w:proofErr w:type="spellEnd"/>
      <w:r w:rsidRPr="00E1272A">
        <w:rPr>
          <w:rFonts w:ascii="Times New Roman" w:hAnsi="Times New Roman"/>
          <w:sz w:val="24"/>
          <w:szCs w:val="24"/>
        </w:rPr>
        <w:t xml:space="preserve">, Kurt J. and </w:t>
      </w:r>
      <w:proofErr w:type="spellStart"/>
      <w:r w:rsidRPr="00E1272A">
        <w:rPr>
          <w:rFonts w:ascii="Times New Roman" w:hAnsi="Times New Roman"/>
          <w:sz w:val="24"/>
          <w:szCs w:val="24"/>
        </w:rPr>
        <w:t>Wim</w:t>
      </w:r>
      <w:proofErr w:type="spellEnd"/>
      <w:r w:rsidRPr="00E1272A">
        <w:rPr>
          <w:rFonts w:ascii="Times New Roman" w:hAnsi="Times New Roman"/>
          <w:sz w:val="24"/>
          <w:szCs w:val="24"/>
        </w:rPr>
        <w:t xml:space="preserve"> P.M. </w:t>
      </w:r>
      <w:proofErr w:type="spellStart"/>
      <w:r w:rsidRPr="00E1272A">
        <w:rPr>
          <w:rFonts w:ascii="Times New Roman" w:hAnsi="Times New Roman"/>
          <w:sz w:val="24"/>
          <w:szCs w:val="24"/>
        </w:rPr>
        <w:t>Vijverberg</w:t>
      </w:r>
      <w:proofErr w:type="spellEnd"/>
      <w:r w:rsidRPr="00E1272A">
        <w:rPr>
          <w:rFonts w:ascii="Times New Roman" w:hAnsi="Times New Roman"/>
          <w:sz w:val="24"/>
          <w:szCs w:val="24"/>
        </w:rPr>
        <w:t>.</w:t>
      </w:r>
      <w:proofErr w:type="gramEnd"/>
      <w:r w:rsidRPr="00E1272A">
        <w:rPr>
          <w:rFonts w:ascii="Times New Roman" w:hAnsi="Times New Roman"/>
          <w:sz w:val="24"/>
          <w:szCs w:val="24"/>
        </w:rPr>
        <w:t xml:space="preserve"> </w:t>
      </w:r>
      <w:r w:rsidR="00445A2A" w:rsidRPr="00E1272A">
        <w:rPr>
          <w:rFonts w:ascii="Times New Roman" w:hAnsi="Times New Roman"/>
          <w:sz w:val="24"/>
          <w:szCs w:val="24"/>
        </w:rPr>
        <w:t xml:space="preserve">2004. </w:t>
      </w:r>
      <w:r w:rsidR="00E84884" w:rsidRPr="00E1272A">
        <w:rPr>
          <w:rFonts w:ascii="Times New Roman" w:hAnsi="Times New Roman"/>
          <w:sz w:val="24"/>
          <w:szCs w:val="24"/>
        </w:rPr>
        <w:t>“</w:t>
      </w:r>
      <w:r w:rsidR="00445A2A" w:rsidRPr="00E1272A">
        <w:rPr>
          <w:rFonts w:ascii="Times New Roman" w:hAnsi="Times New Roman"/>
          <w:sz w:val="24"/>
          <w:szCs w:val="24"/>
        </w:rPr>
        <w:t xml:space="preserve">Probit in a </w:t>
      </w:r>
      <w:r w:rsidR="00317DC4" w:rsidRPr="00E1272A">
        <w:rPr>
          <w:rFonts w:ascii="Times New Roman" w:hAnsi="Times New Roman"/>
          <w:sz w:val="24"/>
          <w:szCs w:val="24"/>
        </w:rPr>
        <w:t>S</w:t>
      </w:r>
      <w:r w:rsidR="00445A2A" w:rsidRPr="00E1272A">
        <w:rPr>
          <w:rFonts w:ascii="Times New Roman" w:hAnsi="Times New Roman"/>
          <w:sz w:val="24"/>
          <w:szCs w:val="24"/>
        </w:rPr>
        <w:t xml:space="preserve">patial </w:t>
      </w:r>
      <w:r w:rsidR="00317DC4" w:rsidRPr="00E1272A">
        <w:rPr>
          <w:rFonts w:ascii="Times New Roman" w:hAnsi="Times New Roman"/>
          <w:sz w:val="24"/>
          <w:szCs w:val="24"/>
        </w:rPr>
        <w:t>C</w:t>
      </w:r>
      <w:r w:rsidR="00445A2A" w:rsidRPr="00E1272A">
        <w:rPr>
          <w:rFonts w:ascii="Times New Roman" w:hAnsi="Times New Roman"/>
          <w:sz w:val="24"/>
          <w:szCs w:val="24"/>
        </w:rPr>
        <w:t xml:space="preserve">ontext: A Monte Carlo </w:t>
      </w:r>
      <w:r w:rsidR="00A1122B" w:rsidRPr="00E1272A">
        <w:rPr>
          <w:rFonts w:ascii="Times New Roman" w:hAnsi="Times New Roman"/>
          <w:sz w:val="24"/>
          <w:szCs w:val="24"/>
        </w:rPr>
        <w:t>A</w:t>
      </w:r>
      <w:r w:rsidR="00445A2A" w:rsidRPr="00E1272A">
        <w:rPr>
          <w:rFonts w:ascii="Times New Roman" w:hAnsi="Times New Roman"/>
          <w:sz w:val="24"/>
          <w:szCs w:val="24"/>
        </w:rPr>
        <w:t>nalysis</w:t>
      </w:r>
      <w:r w:rsidR="00E84884" w:rsidRPr="00E1272A">
        <w:rPr>
          <w:rFonts w:ascii="Times New Roman" w:hAnsi="Times New Roman"/>
          <w:sz w:val="24"/>
          <w:szCs w:val="24"/>
        </w:rPr>
        <w:t>,” i</w:t>
      </w:r>
      <w:r w:rsidR="00445A2A" w:rsidRPr="00E1272A">
        <w:rPr>
          <w:rFonts w:ascii="Times New Roman" w:hAnsi="Times New Roman"/>
          <w:sz w:val="24"/>
          <w:szCs w:val="24"/>
        </w:rPr>
        <w:t xml:space="preserve">n </w:t>
      </w:r>
      <w:r w:rsidRPr="00E1272A">
        <w:rPr>
          <w:rFonts w:ascii="Times New Roman" w:hAnsi="Times New Roman"/>
          <w:sz w:val="24"/>
          <w:szCs w:val="24"/>
        </w:rPr>
        <w:t xml:space="preserve">Luc </w:t>
      </w:r>
      <w:proofErr w:type="spellStart"/>
      <w:r w:rsidR="00D40064" w:rsidRPr="00E1272A">
        <w:rPr>
          <w:rFonts w:ascii="Times New Roman" w:hAnsi="Times New Roman"/>
          <w:sz w:val="24"/>
          <w:szCs w:val="24"/>
        </w:rPr>
        <w:t>Anselin</w:t>
      </w:r>
      <w:proofErr w:type="spellEnd"/>
      <w:r w:rsidR="00D40064" w:rsidRPr="00E1272A">
        <w:rPr>
          <w:rFonts w:ascii="Times New Roman" w:hAnsi="Times New Roman"/>
          <w:sz w:val="24"/>
          <w:szCs w:val="24"/>
        </w:rPr>
        <w:t xml:space="preserve">, </w:t>
      </w:r>
      <w:r w:rsidRPr="00E1272A">
        <w:rPr>
          <w:rStyle w:val="addmd"/>
          <w:rFonts w:ascii="Times New Roman" w:hAnsi="Times New Roman"/>
          <w:sz w:val="24"/>
          <w:szCs w:val="24"/>
        </w:rPr>
        <w:t xml:space="preserve">Raymond </w:t>
      </w:r>
      <w:proofErr w:type="spellStart"/>
      <w:r w:rsidRPr="00E1272A">
        <w:rPr>
          <w:rStyle w:val="addmd"/>
          <w:rFonts w:ascii="Times New Roman" w:hAnsi="Times New Roman"/>
          <w:sz w:val="24"/>
          <w:szCs w:val="24"/>
        </w:rPr>
        <w:t>Florax</w:t>
      </w:r>
      <w:proofErr w:type="spellEnd"/>
      <w:r w:rsidRPr="00E1272A">
        <w:rPr>
          <w:rStyle w:val="addmd"/>
          <w:rFonts w:ascii="Times New Roman" w:hAnsi="Times New Roman"/>
          <w:sz w:val="24"/>
          <w:szCs w:val="24"/>
        </w:rPr>
        <w:t xml:space="preserve">, </w:t>
      </w:r>
      <w:r>
        <w:rPr>
          <w:rStyle w:val="addmd"/>
          <w:rFonts w:ascii="Times New Roman" w:hAnsi="Times New Roman"/>
          <w:sz w:val="24"/>
          <w:szCs w:val="24"/>
        </w:rPr>
        <w:t xml:space="preserve">and </w:t>
      </w:r>
      <w:r w:rsidRPr="00E1272A">
        <w:rPr>
          <w:rStyle w:val="addmd"/>
          <w:rFonts w:ascii="Times New Roman" w:hAnsi="Times New Roman"/>
          <w:sz w:val="24"/>
          <w:szCs w:val="24"/>
        </w:rPr>
        <w:t>Sergio J. Rey</w:t>
      </w:r>
      <w:r w:rsidR="00D40064" w:rsidRPr="00E1272A">
        <w:rPr>
          <w:rFonts w:ascii="Times New Roman" w:hAnsi="Times New Roman"/>
          <w:sz w:val="24"/>
          <w:szCs w:val="24"/>
        </w:rPr>
        <w:t xml:space="preserve"> (eds.), </w:t>
      </w:r>
      <w:r w:rsidR="00445A2A" w:rsidRPr="00E1272A">
        <w:rPr>
          <w:rFonts w:ascii="Times New Roman" w:hAnsi="Times New Roman"/>
          <w:i/>
          <w:sz w:val="24"/>
          <w:szCs w:val="24"/>
        </w:rPr>
        <w:t>Advances in Spatial Econometrics: Methodology, Tools</w:t>
      </w:r>
      <w:r w:rsidR="00445A2A" w:rsidRPr="0012541A">
        <w:rPr>
          <w:rFonts w:ascii="Times New Roman" w:hAnsi="Times New Roman"/>
          <w:i/>
          <w:sz w:val="24"/>
          <w:szCs w:val="24"/>
        </w:rPr>
        <w:t xml:space="preserve"> and Applications</w:t>
      </w:r>
      <w:r w:rsidR="00445A2A" w:rsidRPr="0012541A">
        <w:rPr>
          <w:rFonts w:ascii="Times New Roman" w:hAnsi="Times New Roman"/>
          <w:sz w:val="24"/>
          <w:szCs w:val="24"/>
        </w:rPr>
        <w:t xml:space="preserve">, </w:t>
      </w:r>
      <w:r w:rsidRPr="0012541A">
        <w:rPr>
          <w:rFonts w:ascii="Times New Roman" w:hAnsi="Times New Roman"/>
          <w:sz w:val="24"/>
          <w:szCs w:val="24"/>
        </w:rPr>
        <w:t>Berlin</w:t>
      </w:r>
      <w:r>
        <w:rPr>
          <w:rFonts w:ascii="Times New Roman" w:hAnsi="Times New Roman"/>
          <w:sz w:val="24"/>
          <w:szCs w:val="24"/>
        </w:rPr>
        <w:t xml:space="preserve">: </w:t>
      </w:r>
      <w:r w:rsidR="00445A2A" w:rsidRPr="0012541A">
        <w:rPr>
          <w:rFonts w:ascii="Times New Roman" w:hAnsi="Times New Roman"/>
          <w:sz w:val="24"/>
          <w:szCs w:val="24"/>
        </w:rPr>
        <w:t>Springer-</w:t>
      </w:r>
      <w:proofErr w:type="spellStart"/>
      <w:r w:rsidR="00445A2A" w:rsidRPr="0012541A">
        <w:rPr>
          <w:rFonts w:ascii="Times New Roman" w:hAnsi="Times New Roman"/>
          <w:sz w:val="24"/>
          <w:szCs w:val="24"/>
        </w:rPr>
        <w:t>Verlag</w:t>
      </w:r>
      <w:proofErr w:type="spellEnd"/>
      <w:r w:rsidR="00445A2A" w:rsidRPr="0012541A">
        <w:rPr>
          <w:rFonts w:ascii="Times New Roman" w:hAnsi="Times New Roman"/>
          <w:sz w:val="24"/>
          <w:szCs w:val="24"/>
        </w:rPr>
        <w:t>,</w:t>
      </w:r>
      <w:r>
        <w:rPr>
          <w:rFonts w:ascii="Times New Roman" w:hAnsi="Times New Roman"/>
          <w:sz w:val="24"/>
          <w:szCs w:val="24"/>
        </w:rPr>
        <w:t xml:space="preserve"> pp. </w:t>
      </w:r>
      <w:r w:rsidRPr="0012541A">
        <w:rPr>
          <w:rFonts w:ascii="Times New Roman" w:hAnsi="Times New Roman"/>
          <w:sz w:val="24"/>
          <w:szCs w:val="24"/>
        </w:rPr>
        <w:t>169</w:t>
      </w:r>
      <w:r>
        <w:rPr>
          <w:rFonts w:ascii="Times New Roman" w:hAnsi="Times New Roman"/>
          <w:sz w:val="24"/>
          <w:szCs w:val="24"/>
        </w:rPr>
        <w:t>–196</w:t>
      </w:r>
      <w:r w:rsidR="00445A2A" w:rsidRPr="0012541A">
        <w:rPr>
          <w:rFonts w:ascii="Times New Roman" w:hAnsi="Times New Roman"/>
          <w:sz w:val="24"/>
          <w:szCs w:val="24"/>
        </w:rPr>
        <w:t>.</w:t>
      </w:r>
    </w:p>
    <w:p w:rsidR="00EE7C14" w:rsidRPr="0012541A" w:rsidRDefault="00EE7C14" w:rsidP="00EE7C14">
      <w:pPr>
        <w:autoSpaceDE w:val="0"/>
        <w:autoSpaceDN w:val="0"/>
        <w:adjustRightInd w:val="0"/>
        <w:spacing w:after="120" w:line="240" w:lineRule="auto"/>
        <w:ind w:left="360" w:hanging="360"/>
        <w:jc w:val="both"/>
        <w:rPr>
          <w:rFonts w:ascii="Times New Roman" w:hAnsi="Times New Roman"/>
          <w:sz w:val="24"/>
          <w:szCs w:val="24"/>
        </w:rPr>
      </w:pPr>
      <w:r w:rsidRPr="0012541A">
        <w:rPr>
          <w:rFonts w:ascii="Times New Roman" w:hAnsi="Times New Roman"/>
          <w:sz w:val="24"/>
          <w:szCs w:val="24"/>
        </w:rPr>
        <w:t xml:space="preserve">Bhat, </w:t>
      </w:r>
      <w:r w:rsidR="00F10E48" w:rsidRPr="00785FE4">
        <w:rPr>
          <w:rFonts w:ascii="Times New Roman" w:hAnsi="Times New Roman"/>
          <w:sz w:val="24"/>
          <w:szCs w:val="24"/>
        </w:rPr>
        <w:t>C</w:t>
      </w:r>
      <w:r w:rsidR="00F10E48">
        <w:rPr>
          <w:rFonts w:ascii="Times New Roman" w:hAnsi="Times New Roman"/>
          <w:sz w:val="24"/>
          <w:szCs w:val="24"/>
        </w:rPr>
        <w:t>handra</w:t>
      </w:r>
      <w:r w:rsidR="00F10E48" w:rsidRPr="0012541A">
        <w:rPr>
          <w:rFonts w:ascii="Times New Roman" w:hAnsi="Times New Roman"/>
          <w:sz w:val="24"/>
          <w:szCs w:val="24"/>
        </w:rPr>
        <w:t xml:space="preserve"> </w:t>
      </w:r>
      <w:r w:rsidR="00E1272A">
        <w:rPr>
          <w:rFonts w:ascii="Times New Roman" w:hAnsi="Times New Roman"/>
          <w:sz w:val="24"/>
          <w:szCs w:val="24"/>
        </w:rPr>
        <w:t>R.</w:t>
      </w:r>
      <w:r w:rsidRPr="0012541A">
        <w:rPr>
          <w:rFonts w:ascii="Times New Roman" w:hAnsi="Times New Roman"/>
          <w:sz w:val="24"/>
          <w:szCs w:val="24"/>
        </w:rPr>
        <w:t xml:space="preserve"> 2005. </w:t>
      </w:r>
      <w:proofErr w:type="gramStart"/>
      <w:r w:rsidR="00E84884">
        <w:rPr>
          <w:rFonts w:ascii="Times New Roman" w:hAnsi="Times New Roman"/>
          <w:sz w:val="24"/>
          <w:szCs w:val="24"/>
        </w:rPr>
        <w:t>“</w:t>
      </w:r>
      <w:r w:rsidRPr="0012541A">
        <w:rPr>
          <w:rFonts w:ascii="Times New Roman" w:hAnsi="Times New Roman"/>
          <w:sz w:val="24"/>
          <w:szCs w:val="24"/>
        </w:rPr>
        <w:t xml:space="preserve">A </w:t>
      </w:r>
      <w:r w:rsidR="00317DC4">
        <w:rPr>
          <w:rFonts w:ascii="Times New Roman" w:hAnsi="Times New Roman"/>
          <w:sz w:val="24"/>
          <w:szCs w:val="24"/>
        </w:rPr>
        <w:t>M</w:t>
      </w:r>
      <w:r w:rsidRPr="0012541A">
        <w:rPr>
          <w:rFonts w:ascii="Times New Roman" w:hAnsi="Times New Roman"/>
          <w:sz w:val="24"/>
          <w:szCs w:val="24"/>
        </w:rPr>
        <w:t xml:space="preserve">ultiple </w:t>
      </w:r>
      <w:r w:rsidR="00317DC4">
        <w:rPr>
          <w:rFonts w:ascii="Times New Roman" w:hAnsi="Times New Roman"/>
          <w:sz w:val="24"/>
          <w:szCs w:val="24"/>
        </w:rPr>
        <w:t>Discrete-C</w:t>
      </w:r>
      <w:r w:rsidRPr="0012541A">
        <w:rPr>
          <w:rFonts w:ascii="Times New Roman" w:hAnsi="Times New Roman"/>
          <w:sz w:val="24"/>
          <w:szCs w:val="24"/>
        </w:rPr>
        <w:t xml:space="preserve">ontinuous </w:t>
      </w:r>
      <w:r w:rsidR="00317DC4">
        <w:rPr>
          <w:rFonts w:ascii="Times New Roman" w:hAnsi="Times New Roman"/>
          <w:sz w:val="24"/>
          <w:szCs w:val="24"/>
        </w:rPr>
        <w:t>E</w:t>
      </w:r>
      <w:r w:rsidRPr="0012541A">
        <w:rPr>
          <w:rFonts w:ascii="Times New Roman" w:hAnsi="Times New Roman"/>
          <w:sz w:val="24"/>
          <w:szCs w:val="24"/>
        </w:rPr>
        <w:t xml:space="preserve">xtreme </w:t>
      </w:r>
      <w:r w:rsidR="00317DC4">
        <w:rPr>
          <w:rFonts w:ascii="Times New Roman" w:hAnsi="Times New Roman"/>
          <w:sz w:val="24"/>
          <w:szCs w:val="24"/>
        </w:rPr>
        <w:t>V</w:t>
      </w:r>
      <w:r w:rsidRPr="0012541A">
        <w:rPr>
          <w:rFonts w:ascii="Times New Roman" w:hAnsi="Times New Roman"/>
          <w:sz w:val="24"/>
          <w:szCs w:val="24"/>
        </w:rPr>
        <w:t xml:space="preserve">alue </w:t>
      </w:r>
      <w:r w:rsidR="00317DC4">
        <w:rPr>
          <w:rFonts w:ascii="Times New Roman" w:hAnsi="Times New Roman"/>
          <w:sz w:val="24"/>
          <w:szCs w:val="24"/>
        </w:rPr>
        <w:t>M</w:t>
      </w:r>
      <w:r w:rsidRPr="0012541A">
        <w:rPr>
          <w:rFonts w:ascii="Times New Roman" w:hAnsi="Times New Roman"/>
          <w:sz w:val="24"/>
          <w:szCs w:val="24"/>
        </w:rPr>
        <w:t xml:space="preserve">odel: </w:t>
      </w:r>
      <w:r w:rsidR="00317DC4">
        <w:rPr>
          <w:rFonts w:ascii="Times New Roman" w:hAnsi="Times New Roman"/>
          <w:sz w:val="24"/>
          <w:szCs w:val="24"/>
        </w:rPr>
        <w:t>F</w:t>
      </w:r>
      <w:r w:rsidRPr="0012541A">
        <w:rPr>
          <w:rFonts w:ascii="Times New Roman" w:hAnsi="Times New Roman"/>
          <w:sz w:val="24"/>
          <w:szCs w:val="24"/>
        </w:rPr>
        <w:t xml:space="preserve">ormulation and </w:t>
      </w:r>
      <w:r w:rsidR="00317DC4">
        <w:rPr>
          <w:rFonts w:ascii="Times New Roman" w:hAnsi="Times New Roman"/>
          <w:sz w:val="24"/>
          <w:szCs w:val="24"/>
        </w:rPr>
        <w:t>A</w:t>
      </w:r>
      <w:r w:rsidRPr="0012541A">
        <w:rPr>
          <w:rFonts w:ascii="Times New Roman" w:hAnsi="Times New Roman"/>
          <w:sz w:val="24"/>
          <w:szCs w:val="24"/>
        </w:rPr>
        <w:t xml:space="preserve">pplication to </w:t>
      </w:r>
      <w:r w:rsidR="00317DC4">
        <w:rPr>
          <w:rFonts w:ascii="Times New Roman" w:hAnsi="Times New Roman"/>
          <w:sz w:val="24"/>
          <w:szCs w:val="24"/>
        </w:rPr>
        <w:t>D</w:t>
      </w:r>
      <w:r w:rsidRPr="0012541A">
        <w:rPr>
          <w:rFonts w:ascii="Times New Roman" w:hAnsi="Times New Roman"/>
          <w:sz w:val="24"/>
          <w:szCs w:val="24"/>
        </w:rPr>
        <w:t xml:space="preserve">iscretionary </w:t>
      </w:r>
      <w:r w:rsidR="00317DC4">
        <w:rPr>
          <w:rFonts w:ascii="Times New Roman" w:hAnsi="Times New Roman"/>
          <w:sz w:val="24"/>
          <w:szCs w:val="24"/>
        </w:rPr>
        <w:t>T</w:t>
      </w:r>
      <w:r w:rsidRPr="0012541A">
        <w:rPr>
          <w:rFonts w:ascii="Times New Roman" w:hAnsi="Times New Roman"/>
          <w:sz w:val="24"/>
          <w:szCs w:val="24"/>
        </w:rPr>
        <w:t xml:space="preserve">ime-use </w:t>
      </w:r>
      <w:r w:rsidR="00317DC4">
        <w:rPr>
          <w:rFonts w:ascii="Times New Roman" w:hAnsi="Times New Roman"/>
          <w:sz w:val="24"/>
          <w:szCs w:val="24"/>
        </w:rPr>
        <w:t>D</w:t>
      </w:r>
      <w:r w:rsidRPr="0012541A">
        <w:rPr>
          <w:rFonts w:ascii="Times New Roman" w:hAnsi="Times New Roman"/>
          <w:sz w:val="24"/>
          <w:szCs w:val="24"/>
        </w:rPr>
        <w:t>ecisions</w:t>
      </w:r>
      <w:r w:rsidR="00E84884" w:rsidRPr="00785FE4">
        <w:rPr>
          <w:rFonts w:ascii="Times New Roman" w:hAnsi="Times New Roman"/>
          <w:sz w:val="24"/>
          <w:szCs w:val="24"/>
        </w:rPr>
        <w:t>,”</w:t>
      </w:r>
      <w:r w:rsidRPr="0012541A">
        <w:rPr>
          <w:rFonts w:ascii="Times New Roman" w:hAnsi="Times New Roman"/>
          <w:sz w:val="24"/>
          <w:szCs w:val="24"/>
        </w:rPr>
        <w:t xml:space="preserve"> </w:t>
      </w:r>
      <w:r w:rsidRPr="0012541A">
        <w:rPr>
          <w:rFonts w:ascii="Times New Roman" w:hAnsi="Times New Roman"/>
          <w:i/>
          <w:sz w:val="24"/>
          <w:szCs w:val="24"/>
        </w:rPr>
        <w:t>Transportation Research Part B</w:t>
      </w:r>
      <w:r w:rsidR="00BD27CA">
        <w:rPr>
          <w:rFonts w:ascii="Times New Roman" w:hAnsi="Times New Roman"/>
          <w:sz w:val="24"/>
          <w:szCs w:val="24"/>
        </w:rPr>
        <w:t>,</w:t>
      </w:r>
      <w:r w:rsidRPr="0012541A">
        <w:rPr>
          <w:rFonts w:ascii="Times New Roman" w:hAnsi="Times New Roman"/>
          <w:sz w:val="24"/>
          <w:szCs w:val="24"/>
        </w:rPr>
        <w:t xml:space="preserve"> 39(8), 679</w:t>
      </w:r>
      <w:r w:rsidR="00F10E48">
        <w:rPr>
          <w:rFonts w:ascii="Times New Roman" w:hAnsi="Times New Roman"/>
          <w:sz w:val="24"/>
          <w:szCs w:val="24"/>
        </w:rPr>
        <w:t>–</w:t>
      </w:r>
      <w:r w:rsidRPr="0012541A">
        <w:rPr>
          <w:rFonts w:ascii="Times New Roman" w:hAnsi="Times New Roman"/>
          <w:sz w:val="24"/>
          <w:szCs w:val="24"/>
        </w:rPr>
        <w:t>707.</w:t>
      </w:r>
      <w:proofErr w:type="gramEnd"/>
    </w:p>
    <w:p w:rsidR="00EE7C14" w:rsidRPr="0012541A" w:rsidRDefault="000B3AB0" w:rsidP="00EE7C14">
      <w:pPr>
        <w:autoSpaceDE w:val="0"/>
        <w:autoSpaceDN w:val="0"/>
        <w:adjustRightInd w:val="0"/>
        <w:spacing w:after="120" w:line="240" w:lineRule="auto"/>
        <w:ind w:left="360" w:hanging="360"/>
        <w:jc w:val="both"/>
        <w:rPr>
          <w:rFonts w:ascii="Times New Roman" w:hAnsi="Times New Roman"/>
          <w:sz w:val="24"/>
          <w:szCs w:val="24"/>
        </w:rPr>
      </w:pPr>
      <w:r>
        <w:rPr>
          <w:rFonts w:ascii="Times New Roman" w:eastAsia="Times New Roman" w:hAnsi="Times New Roman"/>
          <w:sz w:val="24"/>
          <w:szCs w:val="24"/>
        </w:rPr>
        <w:t>------</w:t>
      </w:r>
      <w:r w:rsidR="00E1272A">
        <w:rPr>
          <w:rFonts w:ascii="Times New Roman" w:hAnsi="Times New Roman"/>
          <w:sz w:val="24"/>
          <w:szCs w:val="24"/>
        </w:rPr>
        <w:t>.</w:t>
      </w:r>
      <w:r w:rsidR="00EE7C14" w:rsidRPr="0012541A">
        <w:rPr>
          <w:rFonts w:ascii="Times New Roman" w:hAnsi="Times New Roman"/>
          <w:sz w:val="24"/>
          <w:szCs w:val="24"/>
        </w:rPr>
        <w:t xml:space="preserve"> 2008. </w:t>
      </w:r>
      <w:r w:rsidR="00E84884">
        <w:rPr>
          <w:rFonts w:ascii="Times New Roman" w:hAnsi="Times New Roman"/>
          <w:sz w:val="24"/>
          <w:szCs w:val="24"/>
        </w:rPr>
        <w:t>“</w:t>
      </w:r>
      <w:r w:rsidR="00F10E48">
        <w:rPr>
          <w:rFonts w:ascii="Times New Roman" w:hAnsi="Times New Roman"/>
          <w:sz w:val="24"/>
          <w:szCs w:val="24"/>
        </w:rPr>
        <w:t>The M</w:t>
      </w:r>
      <w:r w:rsidR="00EE7C14" w:rsidRPr="0012541A">
        <w:rPr>
          <w:rFonts w:ascii="Times New Roman" w:hAnsi="Times New Roman"/>
          <w:sz w:val="24"/>
          <w:szCs w:val="24"/>
        </w:rPr>
        <w:t xml:space="preserve">ultiple </w:t>
      </w:r>
      <w:r w:rsidR="00F10E48">
        <w:rPr>
          <w:rFonts w:ascii="Times New Roman" w:hAnsi="Times New Roman"/>
          <w:sz w:val="24"/>
          <w:szCs w:val="24"/>
        </w:rPr>
        <w:t>D</w:t>
      </w:r>
      <w:r w:rsidR="00317DC4">
        <w:rPr>
          <w:rFonts w:ascii="Times New Roman" w:hAnsi="Times New Roman"/>
          <w:sz w:val="24"/>
          <w:szCs w:val="24"/>
        </w:rPr>
        <w:t>iscrete-</w:t>
      </w:r>
      <w:r w:rsidR="00F10E48">
        <w:rPr>
          <w:rFonts w:ascii="Times New Roman" w:hAnsi="Times New Roman"/>
          <w:sz w:val="24"/>
          <w:szCs w:val="24"/>
        </w:rPr>
        <w:t>C</w:t>
      </w:r>
      <w:r w:rsidR="00EE7C14" w:rsidRPr="0012541A">
        <w:rPr>
          <w:rFonts w:ascii="Times New Roman" w:hAnsi="Times New Roman"/>
          <w:sz w:val="24"/>
          <w:szCs w:val="24"/>
        </w:rPr>
        <w:t xml:space="preserve">ontinuous </w:t>
      </w:r>
      <w:r w:rsidR="00F10E48">
        <w:rPr>
          <w:rFonts w:ascii="Times New Roman" w:hAnsi="Times New Roman"/>
          <w:sz w:val="24"/>
          <w:szCs w:val="24"/>
        </w:rPr>
        <w:t>E</w:t>
      </w:r>
      <w:r w:rsidR="00EE7C14" w:rsidRPr="0012541A">
        <w:rPr>
          <w:rFonts w:ascii="Times New Roman" w:hAnsi="Times New Roman"/>
          <w:sz w:val="24"/>
          <w:szCs w:val="24"/>
        </w:rPr>
        <w:t xml:space="preserve">xtreme </w:t>
      </w:r>
      <w:r w:rsidR="00F10E48">
        <w:rPr>
          <w:rFonts w:ascii="Times New Roman" w:hAnsi="Times New Roman"/>
          <w:sz w:val="24"/>
          <w:szCs w:val="24"/>
        </w:rPr>
        <w:t>V</w:t>
      </w:r>
      <w:r w:rsidR="00EE7C14" w:rsidRPr="0012541A">
        <w:rPr>
          <w:rFonts w:ascii="Times New Roman" w:hAnsi="Times New Roman"/>
          <w:sz w:val="24"/>
          <w:szCs w:val="24"/>
        </w:rPr>
        <w:t xml:space="preserve">alue (MDCEV) </w:t>
      </w:r>
      <w:r w:rsidR="00F10E48">
        <w:rPr>
          <w:rFonts w:ascii="Times New Roman" w:hAnsi="Times New Roman"/>
          <w:sz w:val="24"/>
          <w:szCs w:val="24"/>
        </w:rPr>
        <w:t>M</w:t>
      </w:r>
      <w:r w:rsidR="00EE7C14" w:rsidRPr="0012541A">
        <w:rPr>
          <w:rFonts w:ascii="Times New Roman" w:hAnsi="Times New Roman"/>
          <w:sz w:val="24"/>
          <w:szCs w:val="24"/>
        </w:rPr>
        <w:t xml:space="preserve">odel: Role of </w:t>
      </w:r>
      <w:r w:rsidR="00F10E48">
        <w:rPr>
          <w:rFonts w:ascii="Times New Roman" w:hAnsi="Times New Roman"/>
          <w:sz w:val="24"/>
          <w:szCs w:val="24"/>
        </w:rPr>
        <w:t>U</w:t>
      </w:r>
      <w:r w:rsidR="00EE7C14" w:rsidRPr="0012541A">
        <w:rPr>
          <w:rFonts w:ascii="Times New Roman" w:hAnsi="Times New Roman"/>
          <w:sz w:val="24"/>
          <w:szCs w:val="24"/>
        </w:rPr>
        <w:t xml:space="preserve">tility </w:t>
      </w:r>
      <w:r w:rsidR="00F10E48">
        <w:rPr>
          <w:rFonts w:ascii="Times New Roman" w:hAnsi="Times New Roman"/>
          <w:sz w:val="24"/>
          <w:szCs w:val="24"/>
        </w:rPr>
        <w:t>F</w:t>
      </w:r>
      <w:r w:rsidR="00EE7C14" w:rsidRPr="0012541A">
        <w:rPr>
          <w:rFonts w:ascii="Times New Roman" w:hAnsi="Times New Roman"/>
          <w:sz w:val="24"/>
          <w:szCs w:val="24"/>
        </w:rPr>
        <w:t xml:space="preserve">unction </w:t>
      </w:r>
      <w:r w:rsidR="00F10E48">
        <w:rPr>
          <w:rFonts w:ascii="Times New Roman" w:hAnsi="Times New Roman"/>
          <w:sz w:val="24"/>
          <w:szCs w:val="24"/>
        </w:rPr>
        <w:t>P</w:t>
      </w:r>
      <w:r w:rsidR="00EE7C14" w:rsidRPr="0012541A">
        <w:rPr>
          <w:rFonts w:ascii="Times New Roman" w:hAnsi="Times New Roman"/>
          <w:sz w:val="24"/>
          <w:szCs w:val="24"/>
        </w:rPr>
        <w:t xml:space="preserve">arameters, </w:t>
      </w:r>
      <w:r w:rsidR="00F10E48">
        <w:rPr>
          <w:rFonts w:ascii="Times New Roman" w:hAnsi="Times New Roman"/>
          <w:sz w:val="24"/>
          <w:szCs w:val="24"/>
        </w:rPr>
        <w:t>I</w:t>
      </w:r>
      <w:r w:rsidR="00EE7C14" w:rsidRPr="0012541A">
        <w:rPr>
          <w:rFonts w:ascii="Times New Roman" w:hAnsi="Times New Roman"/>
          <w:sz w:val="24"/>
          <w:szCs w:val="24"/>
        </w:rPr>
        <w:t xml:space="preserve">dentification </w:t>
      </w:r>
      <w:r w:rsidR="00F10E48">
        <w:rPr>
          <w:rFonts w:ascii="Times New Roman" w:hAnsi="Times New Roman"/>
          <w:sz w:val="24"/>
          <w:szCs w:val="24"/>
        </w:rPr>
        <w:t>C</w:t>
      </w:r>
      <w:r w:rsidR="00EE7C14" w:rsidRPr="0012541A">
        <w:rPr>
          <w:rFonts w:ascii="Times New Roman" w:hAnsi="Times New Roman"/>
          <w:sz w:val="24"/>
          <w:szCs w:val="24"/>
        </w:rPr>
        <w:t xml:space="preserve">onsiderations, and </w:t>
      </w:r>
      <w:r w:rsidR="00F10E48">
        <w:rPr>
          <w:rFonts w:ascii="Times New Roman" w:hAnsi="Times New Roman"/>
          <w:sz w:val="24"/>
          <w:szCs w:val="24"/>
        </w:rPr>
        <w:t>M</w:t>
      </w:r>
      <w:r w:rsidR="00EE7C14" w:rsidRPr="0012541A">
        <w:rPr>
          <w:rFonts w:ascii="Times New Roman" w:hAnsi="Times New Roman"/>
          <w:sz w:val="24"/>
          <w:szCs w:val="24"/>
        </w:rPr>
        <w:t xml:space="preserve">odel </w:t>
      </w:r>
      <w:r w:rsidR="00F10E48">
        <w:rPr>
          <w:rFonts w:ascii="Times New Roman" w:hAnsi="Times New Roman"/>
          <w:sz w:val="24"/>
          <w:szCs w:val="24"/>
        </w:rPr>
        <w:t>E</w:t>
      </w:r>
      <w:r w:rsidR="00EE7C14" w:rsidRPr="0012541A">
        <w:rPr>
          <w:rFonts w:ascii="Times New Roman" w:hAnsi="Times New Roman"/>
          <w:sz w:val="24"/>
          <w:szCs w:val="24"/>
        </w:rPr>
        <w:t>xtensions</w:t>
      </w:r>
      <w:r w:rsidR="00E84884" w:rsidRPr="00785FE4">
        <w:rPr>
          <w:rFonts w:ascii="Times New Roman" w:hAnsi="Times New Roman"/>
          <w:sz w:val="24"/>
          <w:szCs w:val="24"/>
        </w:rPr>
        <w:t>,”</w:t>
      </w:r>
      <w:r w:rsidR="00EE7C14" w:rsidRPr="0012541A">
        <w:rPr>
          <w:rFonts w:ascii="Times New Roman" w:hAnsi="Times New Roman"/>
          <w:sz w:val="24"/>
          <w:szCs w:val="24"/>
        </w:rPr>
        <w:t xml:space="preserve"> </w:t>
      </w:r>
      <w:r w:rsidR="00EE7C14" w:rsidRPr="0012541A">
        <w:rPr>
          <w:rFonts w:ascii="Times New Roman" w:hAnsi="Times New Roman"/>
          <w:i/>
          <w:sz w:val="24"/>
          <w:szCs w:val="24"/>
        </w:rPr>
        <w:t>Transportation Research Part B</w:t>
      </w:r>
      <w:r w:rsidR="00F10E48">
        <w:rPr>
          <w:rFonts w:ascii="Times New Roman" w:hAnsi="Times New Roman"/>
          <w:sz w:val="24"/>
          <w:szCs w:val="24"/>
        </w:rPr>
        <w:t>,</w:t>
      </w:r>
      <w:r w:rsidR="00EE7C14" w:rsidRPr="0012541A">
        <w:rPr>
          <w:rFonts w:ascii="Times New Roman" w:hAnsi="Times New Roman"/>
          <w:sz w:val="24"/>
          <w:szCs w:val="24"/>
        </w:rPr>
        <w:t xml:space="preserve"> 42(3), 274</w:t>
      </w:r>
      <w:r w:rsidR="00F10E48">
        <w:rPr>
          <w:rFonts w:ascii="Times New Roman" w:hAnsi="Times New Roman"/>
          <w:sz w:val="24"/>
          <w:szCs w:val="24"/>
        </w:rPr>
        <w:t>–</w:t>
      </w:r>
      <w:r w:rsidR="00EE7C14" w:rsidRPr="0012541A">
        <w:rPr>
          <w:rFonts w:ascii="Times New Roman" w:hAnsi="Times New Roman"/>
          <w:sz w:val="24"/>
          <w:szCs w:val="24"/>
        </w:rPr>
        <w:t>303.</w:t>
      </w:r>
    </w:p>
    <w:p w:rsidR="00EE7C14" w:rsidRPr="0012541A" w:rsidRDefault="000B3AB0" w:rsidP="00EE7C14">
      <w:pPr>
        <w:autoSpaceDE w:val="0"/>
        <w:autoSpaceDN w:val="0"/>
        <w:adjustRightInd w:val="0"/>
        <w:spacing w:after="120" w:line="240" w:lineRule="auto"/>
        <w:ind w:left="360" w:hanging="360"/>
        <w:jc w:val="both"/>
        <w:rPr>
          <w:rFonts w:ascii="Times New Roman" w:hAnsi="Times New Roman"/>
          <w:sz w:val="24"/>
          <w:szCs w:val="24"/>
        </w:rPr>
      </w:pPr>
      <w:r>
        <w:rPr>
          <w:rFonts w:ascii="Times New Roman" w:eastAsia="Times New Roman" w:hAnsi="Times New Roman"/>
          <w:sz w:val="24"/>
          <w:szCs w:val="24"/>
        </w:rPr>
        <w:t>------</w:t>
      </w:r>
      <w:r w:rsidR="00F10E48" w:rsidRPr="00785FE4">
        <w:rPr>
          <w:rFonts w:ascii="Times New Roman" w:hAnsi="Times New Roman"/>
          <w:sz w:val="24"/>
          <w:szCs w:val="24"/>
        </w:rPr>
        <w:t xml:space="preserve">. 2011. </w:t>
      </w:r>
      <w:r w:rsidR="00F10E48">
        <w:rPr>
          <w:rFonts w:ascii="Times New Roman" w:hAnsi="Times New Roman"/>
          <w:sz w:val="24"/>
          <w:szCs w:val="24"/>
        </w:rPr>
        <w:t>“</w:t>
      </w:r>
      <w:r w:rsidR="00F10E48" w:rsidRPr="00785FE4">
        <w:rPr>
          <w:rFonts w:ascii="Times New Roman" w:hAnsi="Times New Roman"/>
          <w:sz w:val="24"/>
          <w:szCs w:val="24"/>
        </w:rPr>
        <w:t xml:space="preserve">The </w:t>
      </w:r>
      <w:r w:rsidR="00F10E48">
        <w:rPr>
          <w:rFonts w:ascii="Times New Roman" w:hAnsi="Times New Roman"/>
          <w:sz w:val="24"/>
          <w:szCs w:val="24"/>
        </w:rPr>
        <w:t>M</w:t>
      </w:r>
      <w:r w:rsidR="00F10E48" w:rsidRPr="00785FE4">
        <w:rPr>
          <w:rFonts w:ascii="Times New Roman" w:hAnsi="Times New Roman"/>
          <w:sz w:val="24"/>
          <w:szCs w:val="24"/>
        </w:rPr>
        <w:t xml:space="preserve">aximum </w:t>
      </w:r>
      <w:r w:rsidR="00F10E48">
        <w:rPr>
          <w:rFonts w:ascii="Times New Roman" w:hAnsi="Times New Roman"/>
          <w:sz w:val="24"/>
          <w:szCs w:val="24"/>
        </w:rPr>
        <w:t>A</w:t>
      </w:r>
      <w:r w:rsidR="00F10E48" w:rsidRPr="00785FE4">
        <w:rPr>
          <w:rFonts w:ascii="Times New Roman" w:hAnsi="Times New Roman"/>
          <w:sz w:val="24"/>
          <w:szCs w:val="24"/>
        </w:rPr>
        <w:t xml:space="preserve">pproximate </w:t>
      </w:r>
      <w:r w:rsidR="00F10E48">
        <w:rPr>
          <w:rFonts w:ascii="Times New Roman" w:hAnsi="Times New Roman"/>
          <w:sz w:val="24"/>
          <w:szCs w:val="24"/>
        </w:rPr>
        <w:t>C</w:t>
      </w:r>
      <w:r w:rsidR="00F10E48" w:rsidRPr="00785FE4">
        <w:rPr>
          <w:rFonts w:ascii="Times New Roman" w:hAnsi="Times New Roman"/>
          <w:sz w:val="24"/>
          <w:szCs w:val="24"/>
        </w:rPr>
        <w:t xml:space="preserve">omposite </w:t>
      </w:r>
      <w:r w:rsidR="00F10E48">
        <w:rPr>
          <w:rFonts w:ascii="Times New Roman" w:hAnsi="Times New Roman"/>
          <w:sz w:val="24"/>
          <w:szCs w:val="24"/>
        </w:rPr>
        <w:t>M</w:t>
      </w:r>
      <w:r w:rsidR="00F10E48" w:rsidRPr="00785FE4">
        <w:rPr>
          <w:rFonts w:ascii="Times New Roman" w:hAnsi="Times New Roman"/>
          <w:sz w:val="24"/>
          <w:szCs w:val="24"/>
        </w:rPr>
        <w:t xml:space="preserve">arginal </w:t>
      </w:r>
      <w:r w:rsidR="00F10E48">
        <w:rPr>
          <w:rFonts w:ascii="Times New Roman" w:hAnsi="Times New Roman"/>
          <w:sz w:val="24"/>
          <w:szCs w:val="24"/>
        </w:rPr>
        <w:t>Li</w:t>
      </w:r>
      <w:r w:rsidR="00F10E48" w:rsidRPr="00785FE4">
        <w:rPr>
          <w:rFonts w:ascii="Times New Roman" w:hAnsi="Times New Roman"/>
          <w:sz w:val="24"/>
          <w:szCs w:val="24"/>
        </w:rPr>
        <w:t xml:space="preserve">kelihood (MACML) </w:t>
      </w:r>
      <w:r w:rsidR="00F10E48">
        <w:rPr>
          <w:rFonts w:ascii="Times New Roman" w:hAnsi="Times New Roman"/>
          <w:sz w:val="24"/>
          <w:szCs w:val="24"/>
        </w:rPr>
        <w:t>Es</w:t>
      </w:r>
      <w:r w:rsidR="00F10E48" w:rsidRPr="00785FE4">
        <w:rPr>
          <w:rFonts w:ascii="Times New Roman" w:hAnsi="Times New Roman"/>
          <w:sz w:val="24"/>
          <w:szCs w:val="24"/>
        </w:rPr>
        <w:t xml:space="preserve">timation of </w:t>
      </w:r>
      <w:r w:rsidR="00F10E48">
        <w:rPr>
          <w:rFonts w:ascii="Times New Roman" w:hAnsi="Times New Roman"/>
          <w:sz w:val="24"/>
          <w:szCs w:val="24"/>
        </w:rPr>
        <w:t>M</w:t>
      </w:r>
      <w:r w:rsidR="00F10E48" w:rsidRPr="00785FE4">
        <w:rPr>
          <w:rFonts w:ascii="Times New Roman" w:hAnsi="Times New Roman"/>
          <w:sz w:val="24"/>
          <w:szCs w:val="24"/>
        </w:rPr>
        <w:t xml:space="preserve">ultinomial </w:t>
      </w:r>
      <w:r w:rsidR="00F10E48">
        <w:rPr>
          <w:rFonts w:ascii="Times New Roman" w:hAnsi="Times New Roman"/>
          <w:sz w:val="24"/>
          <w:szCs w:val="24"/>
        </w:rPr>
        <w:t>P</w:t>
      </w:r>
      <w:r w:rsidR="00F10E48" w:rsidRPr="00785FE4">
        <w:rPr>
          <w:rFonts w:ascii="Times New Roman" w:hAnsi="Times New Roman"/>
          <w:sz w:val="24"/>
          <w:szCs w:val="24"/>
        </w:rPr>
        <w:t xml:space="preserve">robit-based </w:t>
      </w:r>
      <w:r w:rsidR="00F10E48">
        <w:rPr>
          <w:rFonts w:ascii="Times New Roman" w:hAnsi="Times New Roman"/>
          <w:sz w:val="24"/>
          <w:szCs w:val="24"/>
        </w:rPr>
        <w:t>Unordered Response Choice Models,”</w:t>
      </w:r>
      <w:r w:rsidR="00F10E48" w:rsidRPr="00785FE4">
        <w:rPr>
          <w:rFonts w:ascii="Times New Roman" w:hAnsi="Times New Roman"/>
          <w:sz w:val="24"/>
          <w:szCs w:val="24"/>
        </w:rPr>
        <w:t xml:space="preserve"> </w:t>
      </w:r>
      <w:r w:rsidR="00F10E48" w:rsidRPr="00785FE4">
        <w:rPr>
          <w:rFonts w:ascii="Times New Roman" w:hAnsi="Times New Roman"/>
          <w:i/>
          <w:iCs/>
          <w:sz w:val="24"/>
          <w:szCs w:val="24"/>
        </w:rPr>
        <w:t>Transportation Research Part B</w:t>
      </w:r>
      <w:r w:rsidR="00F10E48" w:rsidRPr="00785FE4">
        <w:rPr>
          <w:rFonts w:ascii="Times New Roman" w:hAnsi="Times New Roman"/>
          <w:iCs/>
          <w:sz w:val="24"/>
          <w:szCs w:val="24"/>
        </w:rPr>
        <w:t>,</w:t>
      </w:r>
      <w:r w:rsidR="00F10E48" w:rsidRPr="00785FE4">
        <w:rPr>
          <w:rFonts w:ascii="Times New Roman" w:hAnsi="Times New Roman"/>
          <w:i/>
          <w:iCs/>
          <w:sz w:val="24"/>
          <w:szCs w:val="24"/>
        </w:rPr>
        <w:t xml:space="preserve"> </w:t>
      </w:r>
      <w:r w:rsidR="00F10E48" w:rsidRPr="00785FE4">
        <w:rPr>
          <w:rFonts w:ascii="Times New Roman" w:hAnsi="Times New Roman"/>
          <w:sz w:val="24"/>
          <w:szCs w:val="24"/>
        </w:rPr>
        <w:t>45(7), 923</w:t>
      </w:r>
      <w:r w:rsidR="00F10E48">
        <w:rPr>
          <w:rFonts w:ascii="Times New Roman" w:hAnsi="Times New Roman"/>
          <w:sz w:val="24"/>
          <w:szCs w:val="24"/>
        </w:rPr>
        <w:t>–</w:t>
      </w:r>
      <w:r w:rsidR="00F10E48" w:rsidRPr="00785FE4">
        <w:rPr>
          <w:rFonts w:ascii="Times New Roman" w:hAnsi="Times New Roman"/>
          <w:sz w:val="24"/>
          <w:szCs w:val="24"/>
        </w:rPr>
        <w:t>939.</w:t>
      </w:r>
    </w:p>
    <w:p w:rsidR="00645B9C" w:rsidRPr="0012541A" w:rsidRDefault="000B3AB0" w:rsidP="00EE7C14">
      <w:pPr>
        <w:autoSpaceDE w:val="0"/>
        <w:autoSpaceDN w:val="0"/>
        <w:adjustRightInd w:val="0"/>
        <w:spacing w:after="120" w:line="240" w:lineRule="auto"/>
        <w:ind w:left="360" w:hanging="360"/>
        <w:jc w:val="both"/>
        <w:rPr>
          <w:rFonts w:ascii="Times New Roman" w:hAnsi="Times New Roman"/>
          <w:sz w:val="24"/>
          <w:szCs w:val="24"/>
        </w:rPr>
      </w:pPr>
      <w:r>
        <w:rPr>
          <w:rFonts w:ascii="Times New Roman" w:eastAsia="Times New Roman" w:hAnsi="Times New Roman"/>
          <w:sz w:val="24"/>
          <w:szCs w:val="24"/>
        </w:rPr>
        <w:t>------</w:t>
      </w:r>
      <w:r w:rsidR="00E1272A">
        <w:rPr>
          <w:rFonts w:ascii="Times New Roman" w:hAnsi="Times New Roman"/>
          <w:sz w:val="24"/>
          <w:szCs w:val="24"/>
        </w:rPr>
        <w:t>.</w:t>
      </w:r>
      <w:r w:rsidR="00645B9C" w:rsidRPr="0012541A">
        <w:rPr>
          <w:rFonts w:ascii="Times New Roman" w:hAnsi="Times New Roman"/>
          <w:sz w:val="24"/>
          <w:szCs w:val="24"/>
        </w:rPr>
        <w:t xml:space="preserve"> 2014. </w:t>
      </w:r>
      <w:r w:rsidR="00E84884">
        <w:rPr>
          <w:rFonts w:ascii="Times New Roman" w:hAnsi="Times New Roman"/>
          <w:sz w:val="24"/>
          <w:szCs w:val="24"/>
        </w:rPr>
        <w:t>“</w:t>
      </w:r>
      <w:r w:rsidR="00645B9C" w:rsidRPr="0012541A">
        <w:rPr>
          <w:rFonts w:ascii="Times New Roman" w:hAnsi="Times New Roman"/>
          <w:bCs/>
          <w:sz w:val="24"/>
          <w:szCs w:val="24"/>
        </w:rPr>
        <w:t xml:space="preserve">The </w:t>
      </w:r>
      <w:r w:rsidR="00317DC4">
        <w:rPr>
          <w:rFonts w:ascii="Times New Roman" w:hAnsi="Times New Roman"/>
          <w:bCs/>
          <w:sz w:val="24"/>
          <w:szCs w:val="24"/>
        </w:rPr>
        <w:t>C</w:t>
      </w:r>
      <w:r w:rsidR="00645B9C" w:rsidRPr="0012541A">
        <w:rPr>
          <w:rFonts w:ascii="Times New Roman" w:hAnsi="Times New Roman"/>
          <w:bCs/>
          <w:sz w:val="24"/>
          <w:szCs w:val="24"/>
        </w:rPr>
        <w:t xml:space="preserve">omposite </w:t>
      </w:r>
      <w:r w:rsidR="00317DC4">
        <w:rPr>
          <w:rFonts w:ascii="Times New Roman" w:hAnsi="Times New Roman"/>
          <w:bCs/>
          <w:sz w:val="24"/>
          <w:szCs w:val="24"/>
        </w:rPr>
        <w:t>M</w:t>
      </w:r>
      <w:r w:rsidR="00645B9C" w:rsidRPr="0012541A">
        <w:rPr>
          <w:rFonts w:ascii="Times New Roman" w:hAnsi="Times New Roman"/>
          <w:bCs/>
          <w:sz w:val="24"/>
          <w:szCs w:val="24"/>
        </w:rPr>
        <w:t xml:space="preserve">arginal </w:t>
      </w:r>
      <w:r w:rsidR="00317DC4">
        <w:rPr>
          <w:rFonts w:ascii="Times New Roman" w:hAnsi="Times New Roman"/>
          <w:bCs/>
          <w:sz w:val="24"/>
          <w:szCs w:val="24"/>
        </w:rPr>
        <w:t>L</w:t>
      </w:r>
      <w:r w:rsidR="00645B9C" w:rsidRPr="0012541A">
        <w:rPr>
          <w:rFonts w:ascii="Times New Roman" w:hAnsi="Times New Roman"/>
          <w:bCs/>
          <w:sz w:val="24"/>
          <w:szCs w:val="24"/>
        </w:rPr>
        <w:t xml:space="preserve">ikelihood (CML) </w:t>
      </w:r>
      <w:r w:rsidR="00317DC4">
        <w:rPr>
          <w:rFonts w:ascii="Times New Roman" w:hAnsi="Times New Roman"/>
          <w:bCs/>
          <w:sz w:val="24"/>
          <w:szCs w:val="24"/>
        </w:rPr>
        <w:t>I</w:t>
      </w:r>
      <w:r w:rsidR="00645B9C" w:rsidRPr="0012541A">
        <w:rPr>
          <w:rFonts w:ascii="Times New Roman" w:hAnsi="Times New Roman"/>
          <w:bCs/>
          <w:sz w:val="24"/>
          <w:szCs w:val="24"/>
        </w:rPr>
        <w:t xml:space="preserve">nference </w:t>
      </w:r>
      <w:r w:rsidR="00317DC4">
        <w:rPr>
          <w:rFonts w:ascii="Times New Roman" w:hAnsi="Times New Roman"/>
          <w:bCs/>
          <w:sz w:val="24"/>
          <w:szCs w:val="24"/>
        </w:rPr>
        <w:t>A</w:t>
      </w:r>
      <w:r w:rsidR="00645B9C" w:rsidRPr="0012541A">
        <w:rPr>
          <w:rFonts w:ascii="Times New Roman" w:hAnsi="Times New Roman"/>
          <w:bCs/>
          <w:sz w:val="24"/>
          <w:szCs w:val="24"/>
        </w:rPr>
        <w:t xml:space="preserve">pproach with </w:t>
      </w:r>
      <w:r w:rsidR="00317DC4">
        <w:rPr>
          <w:rFonts w:ascii="Times New Roman" w:hAnsi="Times New Roman"/>
          <w:bCs/>
          <w:sz w:val="24"/>
          <w:szCs w:val="24"/>
        </w:rPr>
        <w:t>A</w:t>
      </w:r>
      <w:r w:rsidR="00645B9C" w:rsidRPr="0012541A">
        <w:rPr>
          <w:rFonts w:ascii="Times New Roman" w:hAnsi="Times New Roman"/>
          <w:bCs/>
          <w:sz w:val="24"/>
          <w:szCs w:val="24"/>
        </w:rPr>
        <w:t xml:space="preserve">pplications to </w:t>
      </w:r>
      <w:r w:rsidR="00317DC4">
        <w:rPr>
          <w:rFonts w:ascii="Times New Roman" w:hAnsi="Times New Roman"/>
          <w:bCs/>
          <w:sz w:val="24"/>
          <w:szCs w:val="24"/>
        </w:rPr>
        <w:t>D</w:t>
      </w:r>
      <w:r w:rsidR="00645B9C" w:rsidRPr="0012541A">
        <w:rPr>
          <w:rFonts w:ascii="Times New Roman" w:hAnsi="Times New Roman"/>
          <w:bCs/>
          <w:sz w:val="24"/>
          <w:szCs w:val="24"/>
        </w:rPr>
        <w:t xml:space="preserve">iscrete and </w:t>
      </w:r>
      <w:r w:rsidR="00317DC4">
        <w:rPr>
          <w:rFonts w:ascii="Times New Roman" w:hAnsi="Times New Roman"/>
          <w:bCs/>
          <w:sz w:val="24"/>
          <w:szCs w:val="24"/>
        </w:rPr>
        <w:t>M</w:t>
      </w:r>
      <w:r w:rsidR="00645B9C" w:rsidRPr="0012541A">
        <w:rPr>
          <w:rFonts w:ascii="Times New Roman" w:hAnsi="Times New Roman"/>
          <w:bCs/>
          <w:sz w:val="24"/>
          <w:szCs w:val="24"/>
        </w:rPr>
        <w:t xml:space="preserve">ixed </w:t>
      </w:r>
      <w:r w:rsidR="00317DC4">
        <w:rPr>
          <w:rFonts w:ascii="Times New Roman" w:hAnsi="Times New Roman"/>
          <w:bCs/>
          <w:sz w:val="24"/>
          <w:szCs w:val="24"/>
        </w:rPr>
        <w:t>D</w:t>
      </w:r>
      <w:r w:rsidR="00645B9C" w:rsidRPr="0012541A">
        <w:rPr>
          <w:rFonts w:ascii="Times New Roman" w:hAnsi="Times New Roman"/>
          <w:bCs/>
          <w:sz w:val="24"/>
          <w:szCs w:val="24"/>
        </w:rPr>
        <w:t xml:space="preserve">ependent </w:t>
      </w:r>
      <w:r w:rsidR="00317DC4">
        <w:rPr>
          <w:rFonts w:ascii="Times New Roman" w:hAnsi="Times New Roman"/>
          <w:bCs/>
          <w:sz w:val="24"/>
          <w:szCs w:val="24"/>
        </w:rPr>
        <w:t>V</w:t>
      </w:r>
      <w:r w:rsidR="00645B9C" w:rsidRPr="0012541A">
        <w:rPr>
          <w:rFonts w:ascii="Times New Roman" w:hAnsi="Times New Roman"/>
          <w:bCs/>
          <w:sz w:val="24"/>
          <w:szCs w:val="24"/>
        </w:rPr>
        <w:t xml:space="preserve">ariable </w:t>
      </w:r>
      <w:r w:rsidR="00317DC4">
        <w:rPr>
          <w:rFonts w:ascii="Times New Roman" w:hAnsi="Times New Roman"/>
          <w:bCs/>
          <w:sz w:val="24"/>
          <w:szCs w:val="24"/>
        </w:rPr>
        <w:t>M</w:t>
      </w:r>
      <w:r w:rsidR="00645B9C" w:rsidRPr="0012541A">
        <w:rPr>
          <w:rFonts w:ascii="Times New Roman" w:hAnsi="Times New Roman"/>
          <w:bCs/>
          <w:sz w:val="24"/>
          <w:szCs w:val="24"/>
        </w:rPr>
        <w:t>odels</w:t>
      </w:r>
      <w:r w:rsidR="00E84884" w:rsidRPr="00785FE4">
        <w:rPr>
          <w:rFonts w:ascii="Times New Roman" w:hAnsi="Times New Roman"/>
          <w:sz w:val="24"/>
          <w:szCs w:val="24"/>
        </w:rPr>
        <w:t>,”</w:t>
      </w:r>
      <w:r w:rsidR="00645B9C" w:rsidRPr="0012541A">
        <w:rPr>
          <w:rFonts w:ascii="Times New Roman" w:hAnsi="Times New Roman"/>
          <w:sz w:val="24"/>
          <w:szCs w:val="24"/>
        </w:rPr>
        <w:t xml:space="preserve"> </w:t>
      </w:r>
      <w:r w:rsidR="00645B9C" w:rsidRPr="0012541A">
        <w:rPr>
          <w:rFonts w:ascii="Times New Roman" w:hAnsi="Times New Roman"/>
          <w:i/>
          <w:iCs/>
          <w:sz w:val="24"/>
          <w:szCs w:val="24"/>
        </w:rPr>
        <w:t>Foundations and Trends in Econometrics</w:t>
      </w:r>
      <w:r w:rsidR="00BD27CA">
        <w:rPr>
          <w:rFonts w:ascii="Times New Roman" w:hAnsi="Times New Roman"/>
          <w:sz w:val="24"/>
          <w:szCs w:val="24"/>
        </w:rPr>
        <w:t>,</w:t>
      </w:r>
      <w:r w:rsidR="00645B9C" w:rsidRPr="0012541A">
        <w:rPr>
          <w:rFonts w:ascii="Times New Roman" w:hAnsi="Times New Roman"/>
          <w:sz w:val="24"/>
          <w:szCs w:val="24"/>
        </w:rPr>
        <w:t xml:space="preserve"> 7</w:t>
      </w:r>
      <w:r w:rsidR="0012541A">
        <w:rPr>
          <w:rFonts w:ascii="Times New Roman" w:hAnsi="Times New Roman"/>
          <w:sz w:val="24"/>
          <w:szCs w:val="24"/>
        </w:rPr>
        <w:t>(</w:t>
      </w:r>
      <w:r w:rsidR="00645B9C" w:rsidRPr="0012541A">
        <w:rPr>
          <w:rFonts w:ascii="Times New Roman" w:hAnsi="Times New Roman"/>
          <w:sz w:val="24"/>
          <w:szCs w:val="24"/>
        </w:rPr>
        <w:t>1</w:t>
      </w:r>
      <w:r w:rsidR="0012541A">
        <w:rPr>
          <w:rFonts w:ascii="Times New Roman" w:hAnsi="Times New Roman"/>
          <w:sz w:val="24"/>
          <w:szCs w:val="24"/>
        </w:rPr>
        <w:t>),</w:t>
      </w:r>
      <w:r w:rsidR="00645B9C" w:rsidRPr="0012541A">
        <w:rPr>
          <w:rFonts w:ascii="Times New Roman" w:hAnsi="Times New Roman"/>
          <w:sz w:val="24"/>
          <w:szCs w:val="24"/>
        </w:rPr>
        <w:t xml:space="preserve"> 1</w:t>
      </w:r>
      <w:r w:rsidR="00F10E48">
        <w:rPr>
          <w:rFonts w:ascii="Times New Roman" w:hAnsi="Times New Roman"/>
          <w:sz w:val="24"/>
          <w:szCs w:val="24"/>
        </w:rPr>
        <w:t>–</w:t>
      </w:r>
      <w:r w:rsidR="00645B9C" w:rsidRPr="0012541A">
        <w:rPr>
          <w:rFonts w:ascii="Times New Roman" w:hAnsi="Times New Roman"/>
          <w:sz w:val="24"/>
          <w:szCs w:val="24"/>
        </w:rPr>
        <w:t>117</w:t>
      </w:r>
      <w:r w:rsidR="0012541A">
        <w:rPr>
          <w:rFonts w:ascii="Times New Roman" w:hAnsi="Times New Roman"/>
          <w:sz w:val="24"/>
          <w:szCs w:val="24"/>
        </w:rPr>
        <w:t>.</w:t>
      </w:r>
      <w:r w:rsidR="00645B9C" w:rsidRPr="0012541A">
        <w:rPr>
          <w:rFonts w:ascii="Times New Roman" w:hAnsi="Times New Roman"/>
          <w:sz w:val="24"/>
          <w:szCs w:val="24"/>
        </w:rPr>
        <w:t xml:space="preserve"> </w:t>
      </w:r>
    </w:p>
    <w:p w:rsidR="00EE7C14" w:rsidRPr="0012541A" w:rsidRDefault="00EE7C14" w:rsidP="00EE7C14">
      <w:pPr>
        <w:autoSpaceDE w:val="0"/>
        <w:autoSpaceDN w:val="0"/>
        <w:adjustRightInd w:val="0"/>
        <w:spacing w:after="120" w:line="240" w:lineRule="auto"/>
        <w:ind w:left="360" w:hanging="360"/>
        <w:jc w:val="both"/>
        <w:rPr>
          <w:rFonts w:ascii="Times New Roman" w:hAnsi="Times New Roman"/>
          <w:sz w:val="24"/>
          <w:szCs w:val="24"/>
        </w:rPr>
      </w:pPr>
      <w:proofErr w:type="gramStart"/>
      <w:r w:rsidRPr="0012541A">
        <w:rPr>
          <w:rFonts w:ascii="Times New Roman" w:hAnsi="Times New Roman"/>
          <w:sz w:val="24"/>
          <w:szCs w:val="24"/>
        </w:rPr>
        <w:t xml:space="preserve">Bhat, </w:t>
      </w:r>
      <w:r w:rsidR="00F10E48" w:rsidRPr="00785FE4">
        <w:rPr>
          <w:rFonts w:ascii="Times New Roman" w:hAnsi="Times New Roman"/>
          <w:sz w:val="24"/>
          <w:szCs w:val="24"/>
        </w:rPr>
        <w:t>C</w:t>
      </w:r>
      <w:r w:rsidR="00F10E48">
        <w:rPr>
          <w:rFonts w:ascii="Times New Roman" w:hAnsi="Times New Roman"/>
          <w:sz w:val="24"/>
          <w:szCs w:val="24"/>
        </w:rPr>
        <w:t>handra</w:t>
      </w:r>
      <w:r w:rsidR="00F10E48" w:rsidRPr="0012541A">
        <w:rPr>
          <w:rFonts w:ascii="Times New Roman" w:hAnsi="Times New Roman"/>
          <w:sz w:val="24"/>
          <w:szCs w:val="24"/>
        </w:rPr>
        <w:t xml:space="preserve"> </w:t>
      </w:r>
      <w:r w:rsidR="00E1272A">
        <w:rPr>
          <w:rFonts w:ascii="Times New Roman" w:hAnsi="Times New Roman"/>
          <w:sz w:val="24"/>
          <w:szCs w:val="24"/>
        </w:rPr>
        <w:t xml:space="preserve">R. and Jessica </w:t>
      </w:r>
      <w:proofErr w:type="spellStart"/>
      <w:r w:rsidR="00E1272A">
        <w:rPr>
          <w:rFonts w:ascii="Times New Roman" w:hAnsi="Times New Roman"/>
          <w:sz w:val="24"/>
          <w:szCs w:val="24"/>
        </w:rPr>
        <w:t>Guo</w:t>
      </w:r>
      <w:proofErr w:type="spellEnd"/>
      <w:r w:rsidR="00E1272A">
        <w:rPr>
          <w:rFonts w:ascii="Times New Roman" w:hAnsi="Times New Roman"/>
          <w:sz w:val="24"/>
          <w:szCs w:val="24"/>
        </w:rPr>
        <w:t>.</w:t>
      </w:r>
      <w:proofErr w:type="gramEnd"/>
      <w:r w:rsidR="00E1272A">
        <w:rPr>
          <w:rFonts w:ascii="Times New Roman" w:hAnsi="Times New Roman"/>
          <w:sz w:val="24"/>
          <w:szCs w:val="24"/>
        </w:rPr>
        <w:t xml:space="preserve"> </w:t>
      </w:r>
      <w:r w:rsidRPr="0012541A">
        <w:rPr>
          <w:rFonts w:ascii="Times New Roman" w:hAnsi="Times New Roman"/>
          <w:sz w:val="24"/>
          <w:szCs w:val="24"/>
        </w:rPr>
        <w:t xml:space="preserve">2004. </w:t>
      </w:r>
      <w:r w:rsidR="00E84884">
        <w:rPr>
          <w:rFonts w:ascii="Times New Roman" w:hAnsi="Times New Roman"/>
          <w:sz w:val="24"/>
          <w:szCs w:val="24"/>
        </w:rPr>
        <w:t>“</w:t>
      </w:r>
      <w:r w:rsidRPr="0012541A">
        <w:rPr>
          <w:rFonts w:ascii="Times New Roman" w:hAnsi="Times New Roman"/>
          <w:sz w:val="24"/>
          <w:szCs w:val="24"/>
        </w:rPr>
        <w:t xml:space="preserve">A </w:t>
      </w:r>
      <w:r w:rsidR="00317DC4">
        <w:rPr>
          <w:rFonts w:ascii="Times New Roman" w:hAnsi="Times New Roman"/>
          <w:sz w:val="24"/>
          <w:szCs w:val="24"/>
        </w:rPr>
        <w:t>M</w:t>
      </w:r>
      <w:r w:rsidRPr="0012541A">
        <w:rPr>
          <w:rFonts w:ascii="Times New Roman" w:hAnsi="Times New Roman"/>
          <w:sz w:val="24"/>
          <w:szCs w:val="24"/>
        </w:rPr>
        <w:t xml:space="preserve">ixed </w:t>
      </w:r>
      <w:r w:rsidR="00317DC4">
        <w:rPr>
          <w:rFonts w:ascii="Times New Roman" w:hAnsi="Times New Roman"/>
          <w:sz w:val="24"/>
          <w:szCs w:val="24"/>
        </w:rPr>
        <w:t>S</w:t>
      </w:r>
      <w:r w:rsidRPr="0012541A">
        <w:rPr>
          <w:rFonts w:ascii="Times New Roman" w:hAnsi="Times New Roman"/>
          <w:sz w:val="24"/>
          <w:szCs w:val="24"/>
        </w:rPr>
        <w:t xml:space="preserve">patially </w:t>
      </w:r>
      <w:r w:rsidR="00317DC4">
        <w:rPr>
          <w:rFonts w:ascii="Times New Roman" w:hAnsi="Times New Roman"/>
          <w:sz w:val="24"/>
          <w:szCs w:val="24"/>
        </w:rPr>
        <w:t>C</w:t>
      </w:r>
      <w:r w:rsidRPr="0012541A">
        <w:rPr>
          <w:rFonts w:ascii="Times New Roman" w:hAnsi="Times New Roman"/>
          <w:sz w:val="24"/>
          <w:szCs w:val="24"/>
        </w:rPr>
        <w:t xml:space="preserve">orrelated </w:t>
      </w:r>
      <w:r w:rsidR="00317DC4">
        <w:rPr>
          <w:rFonts w:ascii="Times New Roman" w:hAnsi="Times New Roman"/>
          <w:sz w:val="24"/>
          <w:szCs w:val="24"/>
        </w:rPr>
        <w:t>L</w:t>
      </w:r>
      <w:r w:rsidRPr="0012541A">
        <w:rPr>
          <w:rFonts w:ascii="Times New Roman" w:hAnsi="Times New Roman"/>
          <w:sz w:val="24"/>
          <w:szCs w:val="24"/>
        </w:rPr>
        <w:t xml:space="preserve">ogit </w:t>
      </w:r>
      <w:r w:rsidR="00317DC4">
        <w:rPr>
          <w:rFonts w:ascii="Times New Roman" w:hAnsi="Times New Roman"/>
          <w:sz w:val="24"/>
          <w:szCs w:val="24"/>
        </w:rPr>
        <w:t>M</w:t>
      </w:r>
      <w:r w:rsidRPr="0012541A">
        <w:rPr>
          <w:rFonts w:ascii="Times New Roman" w:hAnsi="Times New Roman"/>
          <w:sz w:val="24"/>
          <w:szCs w:val="24"/>
        </w:rPr>
        <w:t xml:space="preserve">odel: </w:t>
      </w:r>
      <w:r w:rsidR="00317DC4">
        <w:rPr>
          <w:rFonts w:ascii="Times New Roman" w:hAnsi="Times New Roman"/>
          <w:sz w:val="24"/>
          <w:szCs w:val="24"/>
        </w:rPr>
        <w:t>F</w:t>
      </w:r>
      <w:r w:rsidRPr="0012541A">
        <w:rPr>
          <w:rFonts w:ascii="Times New Roman" w:hAnsi="Times New Roman"/>
          <w:sz w:val="24"/>
          <w:szCs w:val="24"/>
        </w:rPr>
        <w:t xml:space="preserve">ormulation and </w:t>
      </w:r>
      <w:r w:rsidR="00317DC4">
        <w:rPr>
          <w:rFonts w:ascii="Times New Roman" w:hAnsi="Times New Roman"/>
          <w:sz w:val="24"/>
          <w:szCs w:val="24"/>
        </w:rPr>
        <w:t>A</w:t>
      </w:r>
      <w:r w:rsidRPr="0012541A">
        <w:rPr>
          <w:rFonts w:ascii="Times New Roman" w:hAnsi="Times New Roman"/>
          <w:sz w:val="24"/>
          <w:szCs w:val="24"/>
        </w:rPr>
        <w:t xml:space="preserve">pplication to </w:t>
      </w:r>
      <w:r w:rsidR="00317DC4">
        <w:rPr>
          <w:rFonts w:ascii="Times New Roman" w:hAnsi="Times New Roman"/>
          <w:sz w:val="24"/>
          <w:szCs w:val="24"/>
        </w:rPr>
        <w:t>R</w:t>
      </w:r>
      <w:r w:rsidRPr="0012541A">
        <w:rPr>
          <w:rFonts w:ascii="Times New Roman" w:hAnsi="Times New Roman"/>
          <w:sz w:val="24"/>
          <w:szCs w:val="24"/>
        </w:rPr>
        <w:t xml:space="preserve">esidential </w:t>
      </w:r>
      <w:r w:rsidR="00317DC4">
        <w:rPr>
          <w:rFonts w:ascii="Times New Roman" w:hAnsi="Times New Roman"/>
          <w:sz w:val="24"/>
          <w:szCs w:val="24"/>
        </w:rPr>
        <w:t>C</w:t>
      </w:r>
      <w:r w:rsidRPr="0012541A">
        <w:rPr>
          <w:rFonts w:ascii="Times New Roman" w:hAnsi="Times New Roman"/>
          <w:sz w:val="24"/>
          <w:szCs w:val="24"/>
        </w:rPr>
        <w:t xml:space="preserve">hoice </w:t>
      </w:r>
      <w:r w:rsidR="00317DC4">
        <w:rPr>
          <w:rFonts w:ascii="Times New Roman" w:hAnsi="Times New Roman"/>
          <w:sz w:val="24"/>
          <w:szCs w:val="24"/>
        </w:rPr>
        <w:t>M</w:t>
      </w:r>
      <w:r w:rsidRPr="0012541A">
        <w:rPr>
          <w:rFonts w:ascii="Times New Roman" w:hAnsi="Times New Roman"/>
          <w:sz w:val="24"/>
          <w:szCs w:val="24"/>
        </w:rPr>
        <w:t>odeling</w:t>
      </w:r>
      <w:r w:rsidR="00E84884" w:rsidRPr="00785FE4">
        <w:rPr>
          <w:rFonts w:ascii="Times New Roman" w:hAnsi="Times New Roman"/>
          <w:sz w:val="24"/>
          <w:szCs w:val="24"/>
        </w:rPr>
        <w:t>,”</w:t>
      </w:r>
      <w:r w:rsidRPr="0012541A">
        <w:rPr>
          <w:rFonts w:ascii="Times New Roman" w:hAnsi="Times New Roman"/>
          <w:sz w:val="24"/>
          <w:szCs w:val="24"/>
        </w:rPr>
        <w:t xml:space="preserve"> </w:t>
      </w:r>
      <w:r w:rsidRPr="0012541A">
        <w:rPr>
          <w:rFonts w:ascii="Times New Roman" w:hAnsi="Times New Roman"/>
          <w:i/>
          <w:sz w:val="24"/>
          <w:szCs w:val="24"/>
        </w:rPr>
        <w:t>Transportation Research Part B</w:t>
      </w:r>
      <w:r w:rsidR="00BD27CA">
        <w:rPr>
          <w:rFonts w:ascii="Times New Roman" w:hAnsi="Times New Roman"/>
          <w:sz w:val="24"/>
          <w:szCs w:val="24"/>
        </w:rPr>
        <w:t>,</w:t>
      </w:r>
      <w:r w:rsidRPr="0012541A">
        <w:rPr>
          <w:rFonts w:ascii="Times New Roman" w:hAnsi="Times New Roman"/>
          <w:sz w:val="24"/>
          <w:szCs w:val="24"/>
        </w:rPr>
        <w:t xml:space="preserve"> 38(2), 147</w:t>
      </w:r>
      <w:r w:rsidR="00F10E48">
        <w:rPr>
          <w:rFonts w:ascii="Times New Roman" w:hAnsi="Times New Roman"/>
          <w:sz w:val="24"/>
          <w:szCs w:val="24"/>
        </w:rPr>
        <w:t>–</w:t>
      </w:r>
      <w:r w:rsidRPr="0012541A">
        <w:rPr>
          <w:rFonts w:ascii="Times New Roman" w:hAnsi="Times New Roman"/>
          <w:sz w:val="24"/>
          <w:szCs w:val="24"/>
        </w:rPr>
        <w:t>168.</w:t>
      </w:r>
    </w:p>
    <w:p w:rsidR="00445A2A" w:rsidRPr="0012541A" w:rsidRDefault="00445A2A"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sidRPr="0012541A">
        <w:rPr>
          <w:rFonts w:ascii="Times New Roman" w:hAnsi="Times New Roman"/>
          <w:sz w:val="24"/>
          <w:szCs w:val="24"/>
        </w:rPr>
        <w:t xml:space="preserve">Bhat, </w:t>
      </w:r>
      <w:r w:rsidR="00F10E48" w:rsidRPr="00785FE4">
        <w:rPr>
          <w:rFonts w:ascii="Times New Roman" w:hAnsi="Times New Roman"/>
          <w:sz w:val="24"/>
          <w:szCs w:val="24"/>
        </w:rPr>
        <w:t>C</w:t>
      </w:r>
      <w:r w:rsidR="00F10E48">
        <w:rPr>
          <w:rFonts w:ascii="Times New Roman" w:hAnsi="Times New Roman"/>
          <w:sz w:val="24"/>
          <w:szCs w:val="24"/>
        </w:rPr>
        <w:t>handra</w:t>
      </w:r>
      <w:r w:rsidR="00F10E48" w:rsidRPr="0012541A">
        <w:rPr>
          <w:rFonts w:ascii="Times New Roman" w:hAnsi="Times New Roman"/>
          <w:sz w:val="24"/>
          <w:szCs w:val="24"/>
        </w:rPr>
        <w:t xml:space="preserve"> </w:t>
      </w:r>
      <w:r w:rsidR="00E1272A">
        <w:rPr>
          <w:rFonts w:ascii="Times New Roman" w:hAnsi="Times New Roman"/>
          <w:sz w:val="24"/>
          <w:szCs w:val="24"/>
        </w:rPr>
        <w:t xml:space="preserve">R. and </w:t>
      </w:r>
      <w:proofErr w:type="spellStart"/>
      <w:r w:rsidR="00E1272A">
        <w:rPr>
          <w:rFonts w:ascii="Times New Roman" w:hAnsi="Times New Roman"/>
          <w:sz w:val="24"/>
          <w:szCs w:val="24"/>
        </w:rPr>
        <w:t>Huimin</w:t>
      </w:r>
      <w:proofErr w:type="spellEnd"/>
      <w:r w:rsidR="00E1272A">
        <w:rPr>
          <w:rFonts w:ascii="Times New Roman" w:hAnsi="Times New Roman"/>
          <w:sz w:val="24"/>
          <w:szCs w:val="24"/>
        </w:rPr>
        <w:t xml:space="preserve"> Zhao.</w:t>
      </w:r>
      <w:proofErr w:type="gramEnd"/>
      <w:r w:rsidR="00E1272A">
        <w:rPr>
          <w:rFonts w:ascii="Times New Roman" w:hAnsi="Times New Roman"/>
          <w:sz w:val="24"/>
          <w:szCs w:val="24"/>
        </w:rPr>
        <w:t xml:space="preserve"> </w:t>
      </w:r>
      <w:r w:rsidRPr="0012541A">
        <w:rPr>
          <w:rFonts w:ascii="Times New Roman" w:hAnsi="Times New Roman"/>
          <w:sz w:val="24"/>
          <w:szCs w:val="24"/>
        </w:rPr>
        <w:t xml:space="preserve">2002. </w:t>
      </w:r>
      <w:r w:rsidR="00E84884">
        <w:rPr>
          <w:rFonts w:ascii="Times New Roman" w:hAnsi="Times New Roman"/>
          <w:sz w:val="24"/>
          <w:szCs w:val="24"/>
        </w:rPr>
        <w:t>“</w:t>
      </w:r>
      <w:r w:rsidRPr="0012541A">
        <w:rPr>
          <w:rFonts w:ascii="Times New Roman" w:hAnsi="Times New Roman"/>
          <w:sz w:val="24"/>
          <w:szCs w:val="24"/>
        </w:rPr>
        <w:t xml:space="preserve">The </w:t>
      </w:r>
      <w:r w:rsidR="00317DC4">
        <w:rPr>
          <w:rFonts w:ascii="Times New Roman" w:hAnsi="Times New Roman"/>
          <w:sz w:val="24"/>
          <w:szCs w:val="24"/>
        </w:rPr>
        <w:t>S</w:t>
      </w:r>
      <w:r w:rsidRPr="0012541A">
        <w:rPr>
          <w:rFonts w:ascii="Times New Roman" w:hAnsi="Times New Roman"/>
          <w:sz w:val="24"/>
          <w:szCs w:val="24"/>
        </w:rPr>
        <w:t xml:space="preserve">patial </w:t>
      </w:r>
      <w:r w:rsidR="00317DC4">
        <w:rPr>
          <w:rFonts w:ascii="Times New Roman" w:hAnsi="Times New Roman"/>
          <w:sz w:val="24"/>
          <w:szCs w:val="24"/>
        </w:rPr>
        <w:t>A</w:t>
      </w:r>
      <w:r w:rsidRPr="0012541A">
        <w:rPr>
          <w:rFonts w:ascii="Times New Roman" w:hAnsi="Times New Roman"/>
          <w:sz w:val="24"/>
          <w:szCs w:val="24"/>
        </w:rPr>
        <w:t xml:space="preserve">nalysis of </w:t>
      </w:r>
      <w:r w:rsidR="00317DC4">
        <w:rPr>
          <w:rFonts w:ascii="Times New Roman" w:hAnsi="Times New Roman"/>
          <w:sz w:val="24"/>
          <w:szCs w:val="24"/>
        </w:rPr>
        <w:t>A</w:t>
      </w:r>
      <w:r w:rsidRPr="0012541A">
        <w:rPr>
          <w:rFonts w:ascii="Times New Roman" w:hAnsi="Times New Roman"/>
          <w:sz w:val="24"/>
          <w:szCs w:val="24"/>
        </w:rPr>
        <w:t xml:space="preserve">ctivity </w:t>
      </w:r>
      <w:r w:rsidR="00317DC4">
        <w:rPr>
          <w:rFonts w:ascii="Times New Roman" w:hAnsi="Times New Roman"/>
          <w:sz w:val="24"/>
          <w:szCs w:val="24"/>
        </w:rPr>
        <w:t>S</w:t>
      </w:r>
      <w:r w:rsidRPr="0012541A">
        <w:rPr>
          <w:rFonts w:ascii="Times New Roman" w:hAnsi="Times New Roman"/>
          <w:sz w:val="24"/>
          <w:szCs w:val="24"/>
        </w:rPr>
        <w:t xml:space="preserve">top </w:t>
      </w:r>
      <w:r w:rsidR="00317DC4">
        <w:rPr>
          <w:rFonts w:ascii="Times New Roman" w:hAnsi="Times New Roman"/>
          <w:sz w:val="24"/>
          <w:szCs w:val="24"/>
        </w:rPr>
        <w:t>G</w:t>
      </w:r>
      <w:r w:rsidRPr="0012541A">
        <w:rPr>
          <w:rFonts w:ascii="Times New Roman" w:hAnsi="Times New Roman"/>
          <w:sz w:val="24"/>
          <w:szCs w:val="24"/>
        </w:rPr>
        <w:t>eneration</w:t>
      </w:r>
      <w:r w:rsidR="00E84884" w:rsidRPr="00785FE4">
        <w:rPr>
          <w:rFonts w:ascii="Times New Roman" w:hAnsi="Times New Roman"/>
          <w:sz w:val="24"/>
          <w:szCs w:val="24"/>
        </w:rPr>
        <w:t>,”</w:t>
      </w:r>
      <w:r w:rsidRPr="0012541A">
        <w:rPr>
          <w:rFonts w:ascii="Times New Roman" w:hAnsi="Times New Roman"/>
          <w:sz w:val="24"/>
          <w:szCs w:val="24"/>
        </w:rPr>
        <w:t xml:space="preserve"> </w:t>
      </w:r>
      <w:r w:rsidRPr="0012541A">
        <w:rPr>
          <w:rFonts w:ascii="Times New Roman" w:hAnsi="Times New Roman"/>
          <w:i/>
          <w:sz w:val="24"/>
          <w:szCs w:val="24"/>
        </w:rPr>
        <w:t>Transportation Research Part B</w:t>
      </w:r>
      <w:r w:rsidR="00BD27CA">
        <w:rPr>
          <w:rFonts w:ascii="Times New Roman" w:hAnsi="Times New Roman"/>
          <w:sz w:val="24"/>
          <w:szCs w:val="24"/>
        </w:rPr>
        <w:t>,</w:t>
      </w:r>
      <w:r w:rsidR="00D40064" w:rsidRPr="0012541A">
        <w:rPr>
          <w:rFonts w:ascii="Times New Roman" w:hAnsi="Times New Roman"/>
          <w:sz w:val="24"/>
          <w:szCs w:val="24"/>
        </w:rPr>
        <w:t xml:space="preserve"> 36</w:t>
      </w:r>
      <w:r w:rsidRPr="0012541A">
        <w:rPr>
          <w:rFonts w:ascii="Times New Roman" w:hAnsi="Times New Roman"/>
          <w:sz w:val="24"/>
          <w:szCs w:val="24"/>
        </w:rPr>
        <w:t>(6), 557</w:t>
      </w:r>
      <w:r w:rsidR="00F10E48">
        <w:rPr>
          <w:rFonts w:ascii="Times New Roman" w:hAnsi="Times New Roman"/>
          <w:sz w:val="24"/>
          <w:szCs w:val="24"/>
        </w:rPr>
        <w:t>–</w:t>
      </w:r>
      <w:r w:rsidRPr="0012541A">
        <w:rPr>
          <w:rFonts w:ascii="Times New Roman" w:hAnsi="Times New Roman"/>
          <w:sz w:val="24"/>
          <w:szCs w:val="24"/>
        </w:rPr>
        <w:t>575.</w:t>
      </w:r>
    </w:p>
    <w:p w:rsidR="00F010E0" w:rsidRPr="00F010E0" w:rsidRDefault="00F010E0" w:rsidP="00EE7C14">
      <w:pPr>
        <w:autoSpaceDE w:val="0"/>
        <w:autoSpaceDN w:val="0"/>
        <w:adjustRightInd w:val="0"/>
        <w:spacing w:after="120" w:line="240" w:lineRule="auto"/>
        <w:ind w:left="360" w:hanging="360"/>
        <w:jc w:val="both"/>
        <w:rPr>
          <w:rFonts w:ascii="Times New Roman" w:hAnsi="Times New Roman"/>
          <w:sz w:val="24"/>
          <w:szCs w:val="24"/>
        </w:rPr>
      </w:pPr>
      <w:proofErr w:type="gramStart"/>
      <w:r w:rsidRPr="00F010E0">
        <w:rPr>
          <w:rFonts w:ascii="Times New Roman" w:hAnsi="Times New Roman"/>
          <w:sz w:val="24"/>
          <w:szCs w:val="24"/>
        </w:rPr>
        <w:t xml:space="preserve">Bhat, </w:t>
      </w:r>
      <w:r w:rsidR="00F10E48" w:rsidRPr="00785FE4">
        <w:rPr>
          <w:rFonts w:ascii="Times New Roman" w:hAnsi="Times New Roman"/>
          <w:sz w:val="24"/>
          <w:szCs w:val="24"/>
        </w:rPr>
        <w:t>C</w:t>
      </w:r>
      <w:r w:rsidR="00F10E48">
        <w:rPr>
          <w:rFonts w:ascii="Times New Roman" w:hAnsi="Times New Roman"/>
          <w:sz w:val="24"/>
          <w:szCs w:val="24"/>
        </w:rPr>
        <w:t>handra</w:t>
      </w:r>
      <w:r w:rsidR="00F10E48" w:rsidRPr="00F010E0">
        <w:rPr>
          <w:rFonts w:ascii="Times New Roman" w:hAnsi="Times New Roman"/>
          <w:sz w:val="24"/>
          <w:szCs w:val="24"/>
        </w:rPr>
        <w:t xml:space="preserve"> </w:t>
      </w:r>
      <w:r w:rsidR="00E1272A">
        <w:rPr>
          <w:rFonts w:ascii="Times New Roman" w:hAnsi="Times New Roman"/>
          <w:sz w:val="24"/>
          <w:szCs w:val="24"/>
        </w:rPr>
        <w:t>R. and Raghuprasad Sidharthan.</w:t>
      </w:r>
      <w:proofErr w:type="gramEnd"/>
      <w:r w:rsidR="00E1272A">
        <w:rPr>
          <w:rFonts w:ascii="Times New Roman" w:hAnsi="Times New Roman"/>
          <w:sz w:val="24"/>
          <w:szCs w:val="24"/>
        </w:rPr>
        <w:t xml:space="preserve"> </w:t>
      </w:r>
      <w:r w:rsidRPr="00F010E0">
        <w:rPr>
          <w:rFonts w:ascii="Times New Roman" w:hAnsi="Times New Roman"/>
          <w:sz w:val="24"/>
          <w:szCs w:val="24"/>
        </w:rPr>
        <w:t xml:space="preserve">2011. </w:t>
      </w:r>
      <w:r w:rsidR="00E84884">
        <w:rPr>
          <w:rFonts w:ascii="Times New Roman" w:hAnsi="Times New Roman"/>
          <w:sz w:val="24"/>
          <w:szCs w:val="24"/>
        </w:rPr>
        <w:t>“</w:t>
      </w:r>
      <w:r w:rsidRPr="00F010E0">
        <w:rPr>
          <w:rFonts w:ascii="Times New Roman" w:hAnsi="Times New Roman"/>
          <w:bCs/>
          <w:sz w:val="24"/>
          <w:szCs w:val="24"/>
        </w:rPr>
        <w:t xml:space="preserve">A </w:t>
      </w:r>
      <w:r w:rsidR="00317DC4">
        <w:rPr>
          <w:rFonts w:ascii="Times New Roman" w:hAnsi="Times New Roman"/>
          <w:bCs/>
          <w:sz w:val="24"/>
          <w:szCs w:val="24"/>
        </w:rPr>
        <w:t>S</w:t>
      </w:r>
      <w:r w:rsidRPr="00F010E0">
        <w:rPr>
          <w:rFonts w:ascii="Times New Roman" w:hAnsi="Times New Roman"/>
          <w:bCs/>
          <w:sz w:val="24"/>
          <w:szCs w:val="24"/>
        </w:rPr>
        <w:t xml:space="preserve">imulation </w:t>
      </w:r>
      <w:r w:rsidR="00317DC4">
        <w:rPr>
          <w:rFonts w:ascii="Times New Roman" w:hAnsi="Times New Roman"/>
          <w:bCs/>
          <w:sz w:val="24"/>
          <w:szCs w:val="24"/>
        </w:rPr>
        <w:t>E</w:t>
      </w:r>
      <w:r w:rsidRPr="00F010E0">
        <w:rPr>
          <w:rFonts w:ascii="Times New Roman" w:hAnsi="Times New Roman"/>
          <w:bCs/>
          <w:sz w:val="24"/>
          <w:szCs w:val="24"/>
        </w:rPr>
        <w:t xml:space="preserve">valuation of the </w:t>
      </w:r>
      <w:r w:rsidR="00317DC4">
        <w:rPr>
          <w:rFonts w:ascii="Times New Roman" w:hAnsi="Times New Roman"/>
          <w:bCs/>
          <w:sz w:val="24"/>
          <w:szCs w:val="24"/>
        </w:rPr>
        <w:t>M</w:t>
      </w:r>
      <w:r w:rsidRPr="00F010E0">
        <w:rPr>
          <w:rFonts w:ascii="Times New Roman" w:hAnsi="Times New Roman"/>
          <w:bCs/>
          <w:sz w:val="24"/>
          <w:szCs w:val="24"/>
        </w:rPr>
        <w:t xml:space="preserve">aximum </w:t>
      </w:r>
      <w:r w:rsidR="00317DC4">
        <w:rPr>
          <w:rFonts w:ascii="Times New Roman" w:hAnsi="Times New Roman"/>
          <w:bCs/>
          <w:sz w:val="24"/>
          <w:szCs w:val="24"/>
        </w:rPr>
        <w:t>A</w:t>
      </w:r>
      <w:r w:rsidRPr="00F010E0">
        <w:rPr>
          <w:rFonts w:ascii="Times New Roman" w:hAnsi="Times New Roman"/>
          <w:bCs/>
          <w:sz w:val="24"/>
          <w:szCs w:val="24"/>
        </w:rPr>
        <w:t xml:space="preserve">pproximate </w:t>
      </w:r>
      <w:r w:rsidR="00317DC4">
        <w:rPr>
          <w:rFonts w:ascii="Times New Roman" w:hAnsi="Times New Roman"/>
          <w:bCs/>
          <w:sz w:val="24"/>
          <w:szCs w:val="24"/>
        </w:rPr>
        <w:t>C</w:t>
      </w:r>
      <w:r w:rsidRPr="00F010E0">
        <w:rPr>
          <w:rFonts w:ascii="Times New Roman" w:hAnsi="Times New Roman"/>
          <w:bCs/>
          <w:sz w:val="24"/>
          <w:szCs w:val="24"/>
        </w:rPr>
        <w:t xml:space="preserve">omposite </w:t>
      </w:r>
      <w:r w:rsidR="00317DC4">
        <w:rPr>
          <w:rFonts w:ascii="Times New Roman" w:hAnsi="Times New Roman"/>
          <w:bCs/>
          <w:sz w:val="24"/>
          <w:szCs w:val="24"/>
        </w:rPr>
        <w:t>M</w:t>
      </w:r>
      <w:r w:rsidRPr="00F010E0">
        <w:rPr>
          <w:rFonts w:ascii="Times New Roman" w:hAnsi="Times New Roman"/>
          <w:bCs/>
          <w:sz w:val="24"/>
          <w:szCs w:val="24"/>
        </w:rPr>
        <w:t xml:space="preserve">arginal </w:t>
      </w:r>
      <w:r w:rsidR="00317DC4">
        <w:rPr>
          <w:rFonts w:ascii="Times New Roman" w:hAnsi="Times New Roman"/>
          <w:bCs/>
          <w:sz w:val="24"/>
          <w:szCs w:val="24"/>
        </w:rPr>
        <w:t>L</w:t>
      </w:r>
      <w:r w:rsidRPr="00F010E0">
        <w:rPr>
          <w:rFonts w:ascii="Times New Roman" w:hAnsi="Times New Roman"/>
          <w:bCs/>
          <w:sz w:val="24"/>
          <w:szCs w:val="24"/>
        </w:rPr>
        <w:t xml:space="preserve">ikelihood (MACML) </w:t>
      </w:r>
      <w:r w:rsidR="00317DC4">
        <w:rPr>
          <w:rFonts w:ascii="Times New Roman" w:hAnsi="Times New Roman"/>
          <w:bCs/>
          <w:sz w:val="24"/>
          <w:szCs w:val="24"/>
        </w:rPr>
        <w:t>E</w:t>
      </w:r>
      <w:r w:rsidRPr="00F010E0">
        <w:rPr>
          <w:rFonts w:ascii="Times New Roman" w:hAnsi="Times New Roman"/>
          <w:bCs/>
          <w:sz w:val="24"/>
          <w:szCs w:val="24"/>
        </w:rPr>
        <w:t xml:space="preserve">stimator for </w:t>
      </w:r>
      <w:r w:rsidR="00317DC4">
        <w:rPr>
          <w:rFonts w:ascii="Times New Roman" w:hAnsi="Times New Roman"/>
          <w:bCs/>
          <w:sz w:val="24"/>
          <w:szCs w:val="24"/>
        </w:rPr>
        <w:t>M</w:t>
      </w:r>
      <w:r w:rsidRPr="00F010E0">
        <w:rPr>
          <w:rFonts w:ascii="Times New Roman" w:hAnsi="Times New Roman"/>
          <w:bCs/>
          <w:sz w:val="24"/>
          <w:szCs w:val="24"/>
        </w:rPr>
        <w:t xml:space="preserve">ixed </w:t>
      </w:r>
      <w:r w:rsidR="00317DC4">
        <w:rPr>
          <w:rFonts w:ascii="Times New Roman" w:hAnsi="Times New Roman"/>
          <w:bCs/>
          <w:sz w:val="24"/>
          <w:szCs w:val="24"/>
        </w:rPr>
        <w:t>M</w:t>
      </w:r>
      <w:r w:rsidRPr="00F010E0">
        <w:rPr>
          <w:rFonts w:ascii="Times New Roman" w:hAnsi="Times New Roman"/>
          <w:bCs/>
          <w:sz w:val="24"/>
          <w:szCs w:val="24"/>
        </w:rPr>
        <w:t xml:space="preserve">ultinomial </w:t>
      </w:r>
      <w:r w:rsidR="00317DC4">
        <w:rPr>
          <w:rFonts w:ascii="Times New Roman" w:hAnsi="Times New Roman"/>
          <w:bCs/>
          <w:sz w:val="24"/>
          <w:szCs w:val="24"/>
        </w:rPr>
        <w:t>P</w:t>
      </w:r>
      <w:r w:rsidRPr="00F010E0">
        <w:rPr>
          <w:rFonts w:ascii="Times New Roman" w:hAnsi="Times New Roman"/>
          <w:bCs/>
          <w:sz w:val="24"/>
          <w:szCs w:val="24"/>
        </w:rPr>
        <w:t xml:space="preserve">robit </w:t>
      </w:r>
      <w:r w:rsidR="00317DC4">
        <w:rPr>
          <w:rFonts w:ascii="Times New Roman" w:hAnsi="Times New Roman"/>
          <w:bCs/>
          <w:sz w:val="24"/>
          <w:szCs w:val="24"/>
        </w:rPr>
        <w:t>M</w:t>
      </w:r>
      <w:r w:rsidRPr="00F010E0">
        <w:rPr>
          <w:rFonts w:ascii="Times New Roman" w:hAnsi="Times New Roman"/>
          <w:bCs/>
          <w:sz w:val="24"/>
          <w:szCs w:val="24"/>
        </w:rPr>
        <w:t>odels</w:t>
      </w:r>
      <w:r w:rsidR="00E84884" w:rsidRPr="00785FE4">
        <w:rPr>
          <w:rFonts w:ascii="Times New Roman" w:hAnsi="Times New Roman"/>
          <w:sz w:val="24"/>
          <w:szCs w:val="24"/>
        </w:rPr>
        <w:t>,”</w:t>
      </w:r>
      <w:r w:rsidRPr="00F010E0">
        <w:rPr>
          <w:rFonts w:ascii="Times New Roman" w:hAnsi="Times New Roman"/>
          <w:i/>
          <w:iCs/>
          <w:sz w:val="24"/>
          <w:szCs w:val="24"/>
        </w:rPr>
        <w:t xml:space="preserve"> Transportation Research Part </w:t>
      </w:r>
      <w:r>
        <w:rPr>
          <w:rFonts w:ascii="Times New Roman" w:hAnsi="Times New Roman"/>
          <w:i/>
          <w:iCs/>
          <w:sz w:val="24"/>
          <w:szCs w:val="24"/>
        </w:rPr>
        <w:t>B</w:t>
      </w:r>
      <w:r w:rsidR="00BD27CA">
        <w:rPr>
          <w:rFonts w:ascii="Times New Roman" w:hAnsi="Times New Roman"/>
          <w:sz w:val="24"/>
          <w:szCs w:val="24"/>
        </w:rPr>
        <w:t>,</w:t>
      </w:r>
      <w:r w:rsidRPr="00F010E0">
        <w:rPr>
          <w:rFonts w:ascii="Times New Roman" w:hAnsi="Times New Roman"/>
          <w:i/>
          <w:iCs/>
          <w:sz w:val="24"/>
          <w:szCs w:val="24"/>
        </w:rPr>
        <w:t xml:space="preserve"> </w:t>
      </w:r>
      <w:r w:rsidRPr="00F010E0">
        <w:rPr>
          <w:rFonts w:ascii="Times New Roman" w:hAnsi="Times New Roman"/>
          <w:sz w:val="24"/>
          <w:szCs w:val="24"/>
        </w:rPr>
        <w:t>45(7), 940</w:t>
      </w:r>
      <w:r w:rsidR="00F10E48">
        <w:rPr>
          <w:rFonts w:ascii="Times New Roman" w:hAnsi="Times New Roman"/>
          <w:sz w:val="24"/>
          <w:szCs w:val="24"/>
        </w:rPr>
        <w:t>–</w:t>
      </w:r>
      <w:r w:rsidRPr="00F010E0">
        <w:rPr>
          <w:rFonts w:ascii="Times New Roman" w:hAnsi="Times New Roman"/>
          <w:sz w:val="24"/>
          <w:szCs w:val="24"/>
        </w:rPr>
        <w:t>953</w:t>
      </w:r>
      <w:r>
        <w:rPr>
          <w:rFonts w:ascii="Times New Roman" w:hAnsi="Times New Roman"/>
          <w:sz w:val="24"/>
          <w:szCs w:val="24"/>
        </w:rPr>
        <w:t>.</w:t>
      </w:r>
      <w:r w:rsidRPr="00F010E0">
        <w:rPr>
          <w:rFonts w:ascii="Times New Roman" w:hAnsi="Times New Roman"/>
          <w:sz w:val="24"/>
          <w:szCs w:val="24"/>
        </w:rPr>
        <w:t xml:space="preserve"> </w:t>
      </w:r>
    </w:p>
    <w:p w:rsidR="00EE7C14" w:rsidRPr="0012541A" w:rsidRDefault="00EE7C14" w:rsidP="00EE7C14">
      <w:pPr>
        <w:autoSpaceDE w:val="0"/>
        <w:autoSpaceDN w:val="0"/>
        <w:adjustRightInd w:val="0"/>
        <w:spacing w:after="120" w:line="240" w:lineRule="auto"/>
        <w:ind w:left="360" w:hanging="360"/>
        <w:jc w:val="both"/>
        <w:rPr>
          <w:rFonts w:ascii="Times New Roman" w:hAnsi="Times New Roman"/>
          <w:sz w:val="24"/>
          <w:szCs w:val="24"/>
        </w:rPr>
      </w:pPr>
      <w:proofErr w:type="gramStart"/>
      <w:r w:rsidRPr="0012541A">
        <w:rPr>
          <w:rFonts w:ascii="Times New Roman" w:hAnsi="Times New Roman"/>
          <w:sz w:val="24"/>
          <w:szCs w:val="24"/>
        </w:rPr>
        <w:t xml:space="preserve">Bhat, </w:t>
      </w:r>
      <w:r w:rsidR="00F10E48" w:rsidRPr="00785FE4">
        <w:rPr>
          <w:rFonts w:ascii="Times New Roman" w:hAnsi="Times New Roman"/>
          <w:sz w:val="24"/>
          <w:szCs w:val="24"/>
        </w:rPr>
        <w:t>C</w:t>
      </w:r>
      <w:r w:rsidR="00F10E48">
        <w:rPr>
          <w:rFonts w:ascii="Times New Roman" w:hAnsi="Times New Roman"/>
          <w:sz w:val="24"/>
          <w:szCs w:val="24"/>
        </w:rPr>
        <w:t xml:space="preserve">handra </w:t>
      </w:r>
      <w:r w:rsidR="00D8158E">
        <w:rPr>
          <w:rFonts w:ascii="Times New Roman" w:hAnsi="Times New Roman"/>
          <w:sz w:val="24"/>
          <w:szCs w:val="24"/>
        </w:rPr>
        <w:t xml:space="preserve">R., </w:t>
      </w:r>
      <w:r w:rsidR="00E1272A">
        <w:rPr>
          <w:rFonts w:ascii="Times New Roman" w:hAnsi="Times New Roman"/>
          <w:sz w:val="24"/>
          <w:szCs w:val="24"/>
        </w:rPr>
        <w:t xml:space="preserve">Marisol </w:t>
      </w:r>
      <w:r w:rsidR="00D8158E">
        <w:rPr>
          <w:rFonts w:ascii="Times New Roman" w:hAnsi="Times New Roman"/>
          <w:sz w:val="24"/>
          <w:szCs w:val="24"/>
        </w:rPr>
        <w:t xml:space="preserve">Castro, </w:t>
      </w:r>
      <w:r w:rsidR="00E1272A">
        <w:rPr>
          <w:rFonts w:ascii="Times New Roman" w:hAnsi="Times New Roman"/>
          <w:sz w:val="24"/>
          <w:szCs w:val="24"/>
        </w:rPr>
        <w:t>and Mubassira Khan.</w:t>
      </w:r>
      <w:proofErr w:type="gramEnd"/>
      <w:r w:rsidR="00E1272A">
        <w:rPr>
          <w:rFonts w:ascii="Times New Roman" w:hAnsi="Times New Roman"/>
          <w:sz w:val="24"/>
          <w:szCs w:val="24"/>
        </w:rPr>
        <w:t xml:space="preserve"> </w:t>
      </w:r>
      <w:r w:rsidR="00D8158E">
        <w:rPr>
          <w:rFonts w:ascii="Times New Roman" w:hAnsi="Times New Roman"/>
          <w:sz w:val="24"/>
          <w:szCs w:val="24"/>
        </w:rPr>
        <w:t>2013a</w:t>
      </w:r>
      <w:r w:rsidRPr="0012541A">
        <w:rPr>
          <w:rFonts w:ascii="Times New Roman" w:hAnsi="Times New Roman"/>
          <w:sz w:val="24"/>
          <w:szCs w:val="24"/>
        </w:rPr>
        <w:t xml:space="preserve">. </w:t>
      </w:r>
      <w:r w:rsidR="00E84884">
        <w:rPr>
          <w:rFonts w:ascii="Times New Roman" w:hAnsi="Times New Roman"/>
          <w:sz w:val="24"/>
          <w:szCs w:val="24"/>
        </w:rPr>
        <w:t>“</w:t>
      </w:r>
      <w:r w:rsidRPr="0012541A">
        <w:rPr>
          <w:rFonts w:ascii="Times New Roman" w:hAnsi="Times New Roman"/>
          <w:sz w:val="24"/>
          <w:szCs w:val="24"/>
        </w:rPr>
        <w:t xml:space="preserve">A </w:t>
      </w:r>
      <w:r w:rsidR="00317DC4">
        <w:rPr>
          <w:rFonts w:ascii="Times New Roman" w:hAnsi="Times New Roman"/>
          <w:sz w:val="24"/>
          <w:szCs w:val="24"/>
        </w:rPr>
        <w:t>N</w:t>
      </w:r>
      <w:r w:rsidRPr="0012541A">
        <w:rPr>
          <w:rFonts w:ascii="Times New Roman" w:hAnsi="Times New Roman"/>
          <w:sz w:val="24"/>
          <w:szCs w:val="24"/>
        </w:rPr>
        <w:t xml:space="preserve">ew </w:t>
      </w:r>
      <w:r w:rsidR="00317DC4">
        <w:rPr>
          <w:rFonts w:ascii="Times New Roman" w:hAnsi="Times New Roman"/>
          <w:sz w:val="24"/>
          <w:szCs w:val="24"/>
        </w:rPr>
        <w:t>E</w:t>
      </w:r>
      <w:r w:rsidRPr="0012541A">
        <w:rPr>
          <w:rFonts w:ascii="Times New Roman" w:hAnsi="Times New Roman"/>
          <w:sz w:val="24"/>
          <w:szCs w:val="24"/>
        </w:rPr>
        <w:t xml:space="preserve">stimation </w:t>
      </w:r>
      <w:r w:rsidR="00317DC4">
        <w:rPr>
          <w:rFonts w:ascii="Times New Roman" w:hAnsi="Times New Roman"/>
          <w:sz w:val="24"/>
          <w:szCs w:val="24"/>
        </w:rPr>
        <w:t>A</w:t>
      </w:r>
      <w:r w:rsidRPr="0012541A">
        <w:rPr>
          <w:rFonts w:ascii="Times New Roman" w:hAnsi="Times New Roman"/>
          <w:sz w:val="24"/>
          <w:szCs w:val="24"/>
        </w:rPr>
        <w:t xml:space="preserve">pproach for </w:t>
      </w:r>
      <w:r w:rsidR="0012541A">
        <w:rPr>
          <w:rFonts w:ascii="Times New Roman" w:hAnsi="Times New Roman"/>
          <w:sz w:val="24"/>
          <w:szCs w:val="24"/>
        </w:rPr>
        <w:t xml:space="preserve">the </w:t>
      </w:r>
      <w:r w:rsidR="00317DC4">
        <w:rPr>
          <w:rFonts w:ascii="Times New Roman" w:hAnsi="Times New Roman"/>
          <w:sz w:val="24"/>
          <w:szCs w:val="24"/>
        </w:rPr>
        <w:t>M</w:t>
      </w:r>
      <w:r w:rsidRPr="0012541A">
        <w:rPr>
          <w:rFonts w:ascii="Times New Roman" w:hAnsi="Times New Roman"/>
          <w:sz w:val="24"/>
          <w:szCs w:val="24"/>
        </w:rPr>
        <w:t xml:space="preserve">ultiple </w:t>
      </w:r>
      <w:r w:rsidR="00317DC4">
        <w:rPr>
          <w:rFonts w:ascii="Times New Roman" w:hAnsi="Times New Roman"/>
          <w:sz w:val="24"/>
          <w:szCs w:val="24"/>
        </w:rPr>
        <w:t>D</w:t>
      </w:r>
      <w:r w:rsidRPr="0012541A">
        <w:rPr>
          <w:rFonts w:ascii="Times New Roman" w:hAnsi="Times New Roman"/>
          <w:sz w:val="24"/>
          <w:szCs w:val="24"/>
        </w:rPr>
        <w:t>iscrete-</w:t>
      </w:r>
      <w:r w:rsidR="00317DC4">
        <w:rPr>
          <w:rFonts w:ascii="Times New Roman" w:hAnsi="Times New Roman"/>
          <w:sz w:val="24"/>
          <w:szCs w:val="24"/>
        </w:rPr>
        <w:t>C</w:t>
      </w:r>
      <w:r w:rsidRPr="0012541A">
        <w:rPr>
          <w:rFonts w:ascii="Times New Roman" w:hAnsi="Times New Roman"/>
          <w:sz w:val="24"/>
          <w:szCs w:val="24"/>
        </w:rPr>
        <w:t xml:space="preserve">ontinuous </w:t>
      </w:r>
      <w:r w:rsidR="00317DC4">
        <w:rPr>
          <w:rFonts w:ascii="Times New Roman" w:hAnsi="Times New Roman"/>
          <w:sz w:val="24"/>
          <w:szCs w:val="24"/>
        </w:rPr>
        <w:t>P</w:t>
      </w:r>
      <w:r w:rsidRPr="0012541A">
        <w:rPr>
          <w:rFonts w:ascii="Times New Roman" w:hAnsi="Times New Roman"/>
          <w:sz w:val="24"/>
          <w:szCs w:val="24"/>
        </w:rPr>
        <w:t xml:space="preserve">robit (MDCP) </w:t>
      </w:r>
      <w:r w:rsidR="00317DC4">
        <w:rPr>
          <w:rFonts w:ascii="Times New Roman" w:hAnsi="Times New Roman"/>
          <w:sz w:val="24"/>
          <w:szCs w:val="24"/>
        </w:rPr>
        <w:t>C</w:t>
      </w:r>
      <w:r w:rsidRPr="0012541A">
        <w:rPr>
          <w:rFonts w:ascii="Times New Roman" w:hAnsi="Times New Roman"/>
          <w:sz w:val="24"/>
          <w:szCs w:val="24"/>
        </w:rPr>
        <w:t xml:space="preserve">hoice </w:t>
      </w:r>
      <w:r w:rsidR="00317DC4">
        <w:rPr>
          <w:rFonts w:ascii="Times New Roman" w:hAnsi="Times New Roman"/>
          <w:sz w:val="24"/>
          <w:szCs w:val="24"/>
        </w:rPr>
        <w:t>M</w:t>
      </w:r>
      <w:r w:rsidRPr="0012541A">
        <w:rPr>
          <w:rFonts w:ascii="Times New Roman" w:hAnsi="Times New Roman"/>
          <w:sz w:val="24"/>
          <w:szCs w:val="24"/>
        </w:rPr>
        <w:t>odel</w:t>
      </w:r>
      <w:r w:rsidR="00E84884" w:rsidRPr="00785FE4">
        <w:rPr>
          <w:rFonts w:ascii="Times New Roman" w:hAnsi="Times New Roman"/>
          <w:sz w:val="24"/>
          <w:szCs w:val="24"/>
        </w:rPr>
        <w:t>,”</w:t>
      </w:r>
      <w:r w:rsidRPr="0012541A">
        <w:rPr>
          <w:rFonts w:ascii="Times New Roman" w:hAnsi="Times New Roman"/>
          <w:sz w:val="24"/>
          <w:szCs w:val="24"/>
        </w:rPr>
        <w:t xml:space="preserve"> </w:t>
      </w:r>
      <w:r w:rsidRPr="0012541A">
        <w:rPr>
          <w:rFonts w:ascii="Times New Roman" w:hAnsi="Times New Roman"/>
          <w:i/>
          <w:sz w:val="24"/>
          <w:szCs w:val="24"/>
        </w:rPr>
        <w:t>Transportation Research Part B</w:t>
      </w:r>
      <w:r w:rsidR="00BD27CA">
        <w:rPr>
          <w:rFonts w:ascii="Times New Roman" w:hAnsi="Times New Roman"/>
          <w:sz w:val="24"/>
          <w:szCs w:val="24"/>
        </w:rPr>
        <w:t>,</w:t>
      </w:r>
      <w:r w:rsidR="0012541A">
        <w:rPr>
          <w:rFonts w:ascii="Times New Roman" w:hAnsi="Times New Roman"/>
          <w:sz w:val="24"/>
          <w:szCs w:val="24"/>
        </w:rPr>
        <w:t xml:space="preserve"> 55, 1</w:t>
      </w:r>
      <w:r w:rsidR="00F10E48">
        <w:rPr>
          <w:rFonts w:ascii="Times New Roman" w:hAnsi="Times New Roman"/>
          <w:sz w:val="24"/>
          <w:szCs w:val="24"/>
        </w:rPr>
        <w:t>–</w:t>
      </w:r>
      <w:r w:rsidR="0012541A">
        <w:rPr>
          <w:rFonts w:ascii="Times New Roman" w:hAnsi="Times New Roman"/>
          <w:sz w:val="24"/>
          <w:szCs w:val="24"/>
        </w:rPr>
        <w:t>22</w:t>
      </w:r>
      <w:r w:rsidRPr="0012541A">
        <w:rPr>
          <w:rFonts w:ascii="Times New Roman" w:hAnsi="Times New Roman"/>
          <w:sz w:val="24"/>
          <w:szCs w:val="24"/>
        </w:rPr>
        <w:t>.</w:t>
      </w:r>
    </w:p>
    <w:p w:rsidR="00EE7C14" w:rsidRPr="00445A2A" w:rsidRDefault="00EE7C14" w:rsidP="00EE7C14">
      <w:pPr>
        <w:autoSpaceDE w:val="0"/>
        <w:autoSpaceDN w:val="0"/>
        <w:adjustRightInd w:val="0"/>
        <w:spacing w:after="120" w:line="240" w:lineRule="auto"/>
        <w:ind w:left="360" w:hanging="360"/>
        <w:jc w:val="both"/>
        <w:rPr>
          <w:rFonts w:ascii="Times New Roman" w:hAnsi="Times New Roman"/>
          <w:sz w:val="24"/>
          <w:szCs w:val="24"/>
        </w:rPr>
      </w:pPr>
      <w:proofErr w:type="gramStart"/>
      <w:r w:rsidRPr="0012541A">
        <w:rPr>
          <w:rFonts w:ascii="Times New Roman" w:hAnsi="Times New Roman"/>
          <w:sz w:val="24"/>
          <w:szCs w:val="24"/>
        </w:rPr>
        <w:lastRenderedPageBreak/>
        <w:t xml:space="preserve">Bhat, </w:t>
      </w:r>
      <w:r w:rsidR="00F10E48" w:rsidRPr="00785FE4">
        <w:rPr>
          <w:rFonts w:ascii="Times New Roman" w:hAnsi="Times New Roman"/>
          <w:sz w:val="24"/>
          <w:szCs w:val="24"/>
        </w:rPr>
        <w:t>C</w:t>
      </w:r>
      <w:r w:rsidR="00F10E48">
        <w:rPr>
          <w:rFonts w:ascii="Times New Roman" w:hAnsi="Times New Roman"/>
          <w:sz w:val="24"/>
          <w:szCs w:val="24"/>
        </w:rPr>
        <w:t>handra</w:t>
      </w:r>
      <w:r w:rsidR="00F10E48" w:rsidRPr="0012541A">
        <w:rPr>
          <w:rFonts w:ascii="Times New Roman" w:hAnsi="Times New Roman"/>
          <w:sz w:val="24"/>
          <w:szCs w:val="24"/>
        </w:rPr>
        <w:t xml:space="preserve"> </w:t>
      </w:r>
      <w:r w:rsidRPr="0012541A">
        <w:rPr>
          <w:rFonts w:ascii="Times New Roman" w:hAnsi="Times New Roman"/>
          <w:sz w:val="24"/>
          <w:szCs w:val="24"/>
        </w:rPr>
        <w:t xml:space="preserve">R., </w:t>
      </w:r>
      <w:r w:rsidR="00E1272A">
        <w:rPr>
          <w:rFonts w:ascii="Times New Roman" w:hAnsi="Times New Roman"/>
          <w:sz w:val="24"/>
          <w:szCs w:val="24"/>
        </w:rPr>
        <w:t>Marisol Castro</w:t>
      </w:r>
      <w:r w:rsidRPr="0012541A">
        <w:rPr>
          <w:rFonts w:ascii="Times New Roman" w:hAnsi="Times New Roman"/>
          <w:sz w:val="24"/>
          <w:szCs w:val="24"/>
        </w:rPr>
        <w:t xml:space="preserve">, </w:t>
      </w:r>
      <w:r w:rsidR="00E1272A">
        <w:rPr>
          <w:rFonts w:ascii="Times New Roman" w:hAnsi="Times New Roman"/>
          <w:sz w:val="24"/>
          <w:szCs w:val="24"/>
        </w:rPr>
        <w:t xml:space="preserve">and Abdul </w:t>
      </w:r>
      <w:proofErr w:type="spellStart"/>
      <w:r w:rsidR="00E64940">
        <w:rPr>
          <w:rFonts w:ascii="Times New Roman" w:hAnsi="Times New Roman"/>
          <w:sz w:val="24"/>
          <w:szCs w:val="24"/>
        </w:rPr>
        <w:t>Rawoof</w:t>
      </w:r>
      <w:proofErr w:type="spellEnd"/>
      <w:r w:rsidR="00E64940">
        <w:rPr>
          <w:rFonts w:ascii="Times New Roman" w:hAnsi="Times New Roman"/>
          <w:sz w:val="24"/>
          <w:szCs w:val="24"/>
        </w:rPr>
        <w:t xml:space="preserve"> </w:t>
      </w:r>
      <w:r w:rsidR="00E1272A">
        <w:rPr>
          <w:rFonts w:ascii="Times New Roman" w:hAnsi="Times New Roman"/>
          <w:sz w:val="24"/>
          <w:szCs w:val="24"/>
        </w:rPr>
        <w:t>Pinjari.</w:t>
      </w:r>
      <w:proofErr w:type="gramEnd"/>
      <w:r w:rsidR="00E1272A">
        <w:rPr>
          <w:rFonts w:ascii="Times New Roman" w:hAnsi="Times New Roman"/>
          <w:sz w:val="24"/>
          <w:szCs w:val="24"/>
        </w:rPr>
        <w:t xml:space="preserve"> </w:t>
      </w:r>
      <w:r w:rsidRPr="0012541A">
        <w:rPr>
          <w:rFonts w:ascii="Times New Roman" w:hAnsi="Times New Roman"/>
          <w:sz w:val="24"/>
          <w:szCs w:val="24"/>
        </w:rPr>
        <w:t>2013</w:t>
      </w:r>
      <w:r w:rsidR="00D8158E">
        <w:rPr>
          <w:rFonts w:ascii="Times New Roman" w:hAnsi="Times New Roman"/>
          <w:sz w:val="24"/>
          <w:szCs w:val="24"/>
        </w:rPr>
        <w:t>b</w:t>
      </w:r>
      <w:r w:rsidRPr="0012541A">
        <w:rPr>
          <w:rFonts w:ascii="Times New Roman" w:hAnsi="Times New Roman"/>
          <w:sz w:val="24"/>
          <w:szCs w:val="24"/>
        </w:rPr>
        <w:t xml:space="preserve">. </w:t>
      </w:r>
      <w:r w:rsidR="00E1272A">
        <w:rPr>
          <w:rFonts w:ascii="Times New Roman" w:hAnsi="Times New Roman"/>
          <w:sz w:val="24"/>
          <w:szCs w:val="24"/>
        </w:rPr>
        <w:t>“</w:t>
      </w:r>
      <w:r w:rsidRPr="0012541A">
        <w:rPr>
          <w:rFonts w:ascii="Times New Roman" w:hAnsi="Times New Roman"/>
          <w:sz w:val="24"/>
          <w:szCs w:val="24"/>
        </w:rPr>
        <w:t>Allowing for</w:t>
      </w:r>
      <w:r w:rsidRPr="00445A2A">
        <w:rPr>
          <w:rFonts w:ascii="Times New Roman" w:hAnsi="Times New Roman"/>
          <w:sz w:val="24"/>
          <w:szCs w:val="24"/>
        </w:rPr>
        <w:t xml:space="preserve"> </w:t>
      </w:r>
      <w:r w:rsidR="00317DC4">
        <w:rPr>
          <w:rFonts w:ascii="Times New Roman" w:hAnsi="Times New Roman"/>
          <w:sz w:val="24"/>
          <w:szCs w:val="24"/>
        </w:rPr>
        <w:t>N</w:t>
      </w:r>
      <w:r w:rsidRPr="00445A2A">
        <w:rPr>
          <w:rFonts w:ascii="Times New Roman" w:hAnsi="Times New Roman"/>
          <w:sz w:val="24"/>
          <w:szCs w:val="24"/>
        </w:rPr>
        <w:t>on-</w:t>
      </w:r>
      <w:r w:rsidR="00317DC4">
        <w:rPr>
          <w:rFonts w:ascii="Times New Roman" w:hAnsi="Times New Roman"/>
          <w:sz w:val="24"/>
          <w:szCs w:val="24"/>
        </w:rPr>
        <w:t>A</w:t>
      </w:r>
      <w:r w:rsidRPr="00445A2A">
        <w:rPr>
          <w:rFonts w:ascii="Times New Roman" w:hAnsi="Times New Roman"/>
          <w:sz w:val="24"/>
          <w:szCs w:val="24"/>
        </w:rPr>
        <w:t xml:space="preserve">dditively </w:t>
      </w:r>
      <w:r w:rsidR="00317DC4">
        <w:rPr>
          <w:rFonts w:ascii="Times New Roman" w:hAnsi="Times New Roman"/>
          <w:sz w:val="24"/>
          <w:szCs w:val="24"/>
        </w:rPr>
        <w:t>S</w:t>
      </w:r>
      <w:r w:rsidRPr="00445A2A">
        <w:rPr>
          <w:rFonts w:ascii="Times New Roman" w:hAnsi="Times New Roman"/>
          <w:sz w:val="24"/>
          <w:szCs w:val="24"/>
        </w:rPr>
        <w:t xml:space="preserve">eparable and </w:t>
      </w:r>
      <w:r w:rsidR="00317DC4">
        <w:rPr>
          <w:rFonts w:ascii="Times New Roman" w:hAnsi="Times New Roman"/>
          <w:sz w:val="24"/>
          <w:szCs w:val="24"/>
        </w:rPr>
        <w:t>F</w:t>
      </w:r>
      <w:r w:rsidRPr="00445A2A">
        <w:rPr>
          <w:rFonts w:ascii="Times New Roman" w:hAnsi="Times New Roman"/>
          <w:sz w:val="24"/>
          <w:szCs w:val="24"/>
        </w:rPr>
        <w:t xml:space="preserve">lexible </w:t>
      </w:r>
      <w:r w:rsidR="00317DC4">
        <w:rPr>
          <w:rFonts w:ascii="Times New Roman" w:hAnsi="Times New Roman"/>
          <w:sz w:val="24"/>
          <w:szCs w:val="24"/>
        </w:rPr>
        <w:t>U</w:t>
      </w:r>
      <w:r w:rsidRPr="00445A2A">
        <w:rPr>
          <w:rFonts w:ascii="Times New Roman" w:hAnsi="Times New Roman"/>
          <w:sz w:val="24"/>
          <w:szCs w:val="24"/>
        </w:rPr>
        <w:t xml:space="preserve">tility </w:t>
      </w:r>
      <w:r w:rsidR="00317DC4">
        <w:rPr>
          <w:rFonts w:ascii="Times New Roman" w:hAnsi="Times New Roman"/>
          <w:sz w:val="24"/>
          <w:szCs w:val="24"/>
        </w:rPr>
        <w:t>F</w:t>
      </w:r>
      <w:r w:rsidRPr="00445A2A">
        <w:rPr>
          <w:rFonts w:ascii="Times New Roman" w:hAnsi="Times New Roman"/>
          <w:sz w:val="24"/>
          <w:szCs w:val="24"/>
        </w:rPr>
        <w:t xml:space="preserve">orms in </w:t>
      </w:r>
      <w:r w:rsidR="00317DC4">
        <w:rPr>
          <w:rFonts w:ascii="Times New Roman" w:hAnsi="Times New Roman"/>
          <w:sz w:val="24"/>
          <w:szCs w:val="24"/>
        </w:rPr>
        <w:t>M</w:t>
      </w:r>
      <w:r w:rsidRPr="00445A2A">
        <w:rPr>
          <w:rFonts w:ascii="Times New Roman" w:hAnsi="Times New Roman"/>
          <w:sz w:val="24"/>
          <w:szCs w:val="24"/>
        </w:rPr>
        <w:t xml:space="preserve">ultiple </w:t>
      </w:r>
      <w:r w:rsidR="00317DC4">
        <w:rPr>
          <w:rFonts w:ascii="Times New Roman" w:hAnsi="Times New Roman"/>
          <w:sz w:val="24"/>
          <w:szCs w:val="24"/>
        </w:rPr>
        <w:t>D</w:t>
      </w:r>
      <w:r w:rsidRPr="00445A2A">
        <w:rPr>
          <w:rFonts w:ascii="Times New Roman" w:hAnsi="Times New Roman"/>
          <w:sz w:val="24"/>
          <w:szCs w:val="24"/>
        </w:rPr>
        <w:t>iscrete-</w:t>
      </w:r>
      <w:r w:rsidR="00317DC4">
        <w:rPr>
          <w:rFonts w:ascii="Times New Roman" w:hAnsi="Times New Roman"/>
          <w:sz w:val="24"/>
          <w:szCs w:val="24"/>
        </w:rPr>
        <w:t>C</w:t>
      </w:r>
      <w:r w:rsidRPr="00445A2A">
        <w:rPr>
          <w:rFonts w:ascii="Times New Roman" w:hAnsi="Times New Roman"/>
          <w:sz w:val="24"/>
          <w:szCs w:val="24"/>
        </w:rPr>
        <w:t xml:space="preserve">ontinuous </w:t>
      </w:r>
      <w:r w:rsidR="00317DC4">
        <w:rPr>
          <w:rFonts w:ascii="Times New Roman" w:hAnsi="Times New Roman"/>
          <w:sz w:val="24"/>
          <w:szCs w:val="24"/>
        </w:rPr>
        <w:t>M</w:t>
      </w:r>
      <w:r w:rsidR="00E1272A">
        <w:rPr>
          <w:rFonts w:ascii="Times New Roman" w:hAnsi="Times New Roman"/>
          <w:sz w:val="24"/>
          <w:szCs w:val="24"/>
        </w:rPr>
        <w:t>odels,”</w:t>
      </w:r>
      <w:r w:rsidRPr="00445A2A">
        <w:rPr>
          <w:rFonts w:ascii="Times New Roman" w:hAnsi="Times New Roman"/>
          <w:sz w:val="24"/>
          <w:szCs w:val="24"/>
        </w:rPr>
        <w:t xml:space="preserve"> Technical paper, Department of Civil</w:t>
      </w:r>
      <w:r>
        <w:rPr>
          <w:rFonts w:ascii="Times New Roman" w:hAnsi="Times New Roman"/>
          <w:sz w:val="24"/>
          <w:szCs w:val="24"/>
        </w:rPr>
        <w:t>, Architectural</w:t>
      </w:r>
      <w:r w:rsidRPr="00445A2A">
        <w:rPr>
          <w:rFonts w:ascii="Times New Roman" w:hAnsi="Times New Roman"/>
          <w:sz w:val="24"/>
          <w:szCs w:val="24"/>
        </w:rPr>
        <w:t xml:space="preserve"> and Environmental Engineering, The</w:t>
      </w:r>
      <w:r>
        <w:rPr>
          <w:rFonts w:ascii="Times New Roman" w:hAnsi="Times New Roman"/>
          <w:sz w:val="24"/>
          <w:szCs w:val="24"/>
        </w:rPr>
        <w:t xml:space="preserve"> University of Texas at Austin.</w:t>
      </w:r>
    </w:p>
    <w:p w:rsidR="00445A2A" w:rsidRPr="00D40064" w:rsidRDefault="00E84884" w:rsidP="0012541A">
      <w:pPr>
        <w:keepLines/>
        <w:autoSpaceDE w:val="0"/>
        <w:autoSpaceDN w:val="0"/>
        <w:adjustRightInd w:val="0"/>
        <w:spacing w:after="120" w:line="240" w:lineRule="auto"/>
        <w:ind w:left="360" w:hanging="360"/>
        <w:jc w:val="both"/>
        <w:rPr>
          <w:rFonts w:ascii="Times New Roman" w:hAnsi="Times New Roman"/>
          <w:sz w:val="24"/>
          <w:szCs w:val="24"/>
        </w:rPr>
      </w:pPr>
      <w:proofErr w:type="gramStart"/>
      <w:r w:rsidRPr="00785FE4">
        <w:rPr>
          <w:rFonts w:ascii="Times New Roman" w:hAnsi="Times New Roman"/>
          <w:sz w:val="24"/>
          <w:szCs w:val="24"/>
        </w:rPr>
        <w:t>Bhat, C</w:t>
      </w:r>
      <w:r>
        <w:rPr>
          <w:rFonts w:ascii="Times New Roman" w:hAnsi="Times New Roman"/>
          <w:sz w:val="24"/>
          <w:szCs w:val="24"/>
        </w:rPr>
        <w:t xml:space="preserve">handra R., Cristiano </w:t>
      </w:r>
      <w:proofErr w:type="spellStart"/>
      <w:r>
        <w:rPr>
          <w:rFonts w:ascii="Times New Roman" w:hAnsi="Times New Roman"/>
          <w:sz w:val="24"/>
          <w:szCs w:val="24"/>
        </w:rPr>
        <w:t>Varin</w:t>
      </w:r>
      <w:proofErr w:type="spellEnd"/>
      <w:r>
        <w:rPr>
          <w:rFonts w:ascii="Times New Roman" w:hAnsi="Times New Roman"/>
          <w:sz w:val="24"/>
          <w:szCs w:val="24"/>
        </w:rPr>
        <w:t>, and Nazneen Ferdous.</w:t>
      </w:r>
      <w:proofErr w:type="gramEnd"/>
      <w:r>
        <w:rPr>
          <w:rFonts w:ascii="Times New Roman" w:hAnsi="Times New Roman"/>
          <w:sz w:val="24"/>
          <w:szCs w:val="24"/>
        </w:rPr>
        <w:t xml:space="preserve"> 2010.</w:t>
      </w:r>
      <w:r w:rsidRPr="00785FE4">
        <w:rPr>
          <w:rFonts w:ascii="Times New Roman" w:hAnsi="Times New Roman"/>
          <w:sz w:val="24"/>
          <w:szCs w:val="24"/>
        </w:rPr>
        <w:t xml:space="preserve"> </w:t>
      </w:r>
      <w:r>
        <w:rPr>
          <w:rFonts w:ascii="Times New Roman" w:hAnsi="Times New Roman"/>
          <w:sz w:val="24"/>
          <w:szCs w:val="24"/>
        </w:rPr>
        <w:t>“</w:t>
      </w:r>
      <w:r w:rsidRPr="00785FE4">
        <w:rPr>
          <w:rFonts w:ascii="Times New Roman" w:hAnsi="Times New Roman"/>
          <w:sz w:val="24"/>
          <w:szCs w:val="24"/>
        </w:rPr>
        <w:t xml:space="preserve">A </w:t>
      </w:r>
      <w:r>
        <w:rPr>
          <w:rFonts w:ascii="Times New Roman" w:hAnsi="Times New Roman"/>
          <w:sz w:val="24"/>
          <w:szCs w:val="24"/>
        </w:rPr>
        <w:t>C</w:t>
      </w:r>
      <w:r w:rsidRPr="00785FE4">
        <w:rPr>
          <w:rFonts w:ascii="Times New Roman" w:hAnsi="Times New Roman"/>
          <w:sz w:val="24"/>
          <w:szCs w:val="24"/>
        </w:rPr>
        <w:t xml:space="preserve">omparison of the </w:t>
      </w:r>
      <w:r>
        <w:rPr>
          <w:rFonts w:ascii="Times New Roman" w:hAnsi="Times New Roman"/>
          <w:sz w:val="24"/>
          <w:szCs w:val="24"/>
        </w:rPr>
        <w:t>M</w:t>
      </w:r>
      <w:r w:rsidRPr="00785FE4">
        <w:rPr>
          <w:rFonts w:ascii="Times New Roman" w:hAnsi="Times New Roman"/>
          <w:sz w:val="24"/>
          <w:szCs w:val="24"/>
        </w:rPr>
        <w:t xml:space="preserve">aximum </w:t>
      </w:r>
      <w:r>
        <w:rPr>
          <w:rFonts w:ascii="Times New Roman" w:hAnsi="Times New Roman"/>
          <w:sz w:val="24"/>
          <w:szCs w:val="24"/>
        </w:rPr>
        <w:t>S</w:t>
      </w:r>
      <w:r w:rsidRPr="00785FE4">
        <w:rPr>
          <w:rFonts w:ascii="Times New Roman" w:hAnsi="Times New Roman"/>
          <w:sz w:val="24"/>
          <w:szCs w:val="24"/>
        </w:rPr>
        <w:t xml:space="preserve">imulated </w:t>
      </w:r>
      <w:r>
        <w:rPr>
          <w:rFonts w:ascii="Times New Roman" w:hAnsi="Times New Roman"/>
          <w:sz w:val="24"/>
          <w:szCs w:val="24"/>
        </w:rPr>
        <w:t>L</w:t>
      </w:r>
      <w:r w:rsidRPr="00785FE4">
        <w:rPr>
          <w:rFonts w:ascii="Times New Roman" w:hAnsi="Times New Roman"/>
          <w:sz w:val="24"/>
          <w:szCs w:val="24"/>
        </w:rPr>
        <w:t xml:space="preserve">ikelihood and </w:t>
      </w:r>
      <w:r>
        <w:rPr>
          <w:rFonts w:ascii="Times New Roman" w:hAnsi="Times New Roman"/>
          <w:sz w:val="24"/>
          <w:szCs w:val="24"/>
        </w:rPr>
        <w:t>C</w:t>
      </w:r>
      <w:r w:rsidRPr="00785FE4">
        <w:rPr>
          <w:rFonts w:ascii="Times New Roman" w:hAnsi="Times New Roman"/>
          <w:sz w:val="24"/>
          <w:szCs w:val="24"/>
        </w:rPr>
        <w:t xml:space="preserve">omposite </w:t>
      </w:r>
      <w:r>
        <w:rPr>
          <w:rFonts w:ascii="Times New Roman" w:hAnsi="Times New Roman"/>
          <w:sz w:val="24"/>
          <w:szCs w:val="24"/>
        </w:rPr>
        <w:t>M</w:t>
      </w:r>
      <w:r w:rsidRPr="00785FE4">
        <w:rPr>
          <w:rFonts w:ascii="Times New Roman" w:hAnsi="Times New Roman"/>
          <w:sz w:val="24"/>
          <w:szCs w:val="24"/>
        </w:rPr>
        <w:t xml:space="preserve">arginal </w:t>
      </w:r>
      <w:r>
        <w:rPr>
          <w:rFonts w:ascii="Times New Roman" w:hAnsi="Times New Roman"/>
          <w:sz w:val="24"/>
          <w:szCs w:val="24"/>
        </w:rPr>
        <w:t>L</w:t>
      </w:r>
      <w:r w:rsidRPr="00785FE4">
        <w:rPr>
          <w:rFonts w:ascii="Times New Roman" w:hAnsi="Times New Roman"/>
          <w:sz w:val="24"/>
          <w:szCs w:val="24"/>
        </w:rPr>
        <w:t xml:space="preserve">ikelihood </w:t>
      </w:r>
      <w:r>
        <w:rPr>
          <w:rFonts w:ascii="Times New Roman" w:hAnsi="Times New Roman"/>
          <w:sz w:val="24"/>
          <w:szCs w:val="24"/>
        </w:rPr>
        <w:t>E</w:t>
      </w:r>
      <w:r w:rsidRPr="00785FE4">
        <w:rPr>
          <w:rFonts w:ascii="Times New Roman" w:hAnsi="Times New Roman"/>
          <w:sz w:val="24"/>
          <w:szCs w:val="24"/>
        </w:rPr>
        <w:t xml:space="preserve">stimation </w:t>
      </w:r>
      <w:r>
        <w:rPr>
          <w:rFonts w:ascii="Times New Roman" w:hAnsi="Times New Roman"/>
          <w:sz w:val="24"/>
          <w:szCs w:val="24"/>
        </w:rPr>
        <w:t>A</w:t>
      </w:r>
      <w:r w:rsidRPr="00785FE4">
        <w:rPr>
          <w:rFonts w:ascii="Times New Roman" w:hAnsi="Times New Roman"/>
          <w:sz w:val="24"/>
          <w:szCs w:val="24"/>
        </w:rPr>
        <w:t xml:space="preserve">pproaches in the </w:t>
      </w:r>
      <w:r>
        <w:rPr>
          <w:rFonts w:ascii="Times New Roman" w:hAnsi="Times New Roman"/>
          <w:sz w:val="24"/>
          <w:szCs w:val="24"/>
        </w:rPr>
        <w:t>C</w:t>
      </w:r>
      <w:r w:rsidRPr="00785FE4">
        <w:rPr>
          <w:rFonts w:ascii="Times New Roman" w:hAnsi="Times New Roman"/>
          <w:sz w:val="24"/>
          <w:szCs w:val="24"/>
        </w:rPr>
        <w:t xml:space="preserve">ontext of the </w:t>
      </w:r>
      <w:r>
        <w:rPr>
          <w:rFonts w:ascii="Times New Roman" w:hAnsi="Times New Roman"/>
          <w:sz w:val="24"/>
          <w:szCs w:val="24"/>
        </w:rPr>
        <w:t>M</w:t>
      </w:r>
      <w:r w:rsidRPr="00785FE4">
        <w:rPr>
          <w:rFonts w:ascii="Times New Roman" w:hAnsi="Times New Roman"/>
          <w:sz w:val="24"/>
          <w:szCs w:val="24"/>
        </w:rPr>
        <w:t>ult</w:t>
      </w:r>
      <w:r>
        <w:rPr>
          <w:rFonts w:ascii="Times New Roman" w:hAnsi="Times New Roman"/>
          <w:sz w:val="24"/>
          <w:szCs w:val="24"/>
        </w:rPr>
        <w:t>ivariate Ordered-response Model,” i</w:t>
      </w:r>
      <w:r w:rsidRPr="00785FE4">
        <w:rPr>
          <w:rFonts w:ascii="Times New Roman" w:hAnsi="Times New Roman"/>
          <w:sz w:val="24"/>
          <w:szCs w:val="24"/>
        </w:rPr>
        <w:t xml:space="preserve">n </w:t>
      </w:r>
      <w:r>
        <w:rPr>
          <w:rFonts w:ascii="Times New Roman" w:hAnsi="Times New Roman"/>
          <w:sz w:val="24"/>
          <w:szCs w:val="24"/>
        </w:rPr>
        <w:t>W. Greene and</w:t>
      </w:r>
      <w:r w:rsidRPr="00785FE4">
        <w:rPr>
          <w:rFonts w:ascii="Times New Roman" w:hAnsi="Times New Roman"/>
          <w:sz w:val="24"/>
          <w:szCs w:val="24"/>
        </w:rPr>
        <w:t xml:space="preserve"> R.C. </w:t>
      </w:r>
      <w:r>
        <w:rPr>
          <w:rFonts w:ascii="Times New Roman" w:hAnsi="Times New Roman"/>
          <w:sz w:val="24"/>
          <w:szCs w:val="24"/>
        </w:rPr>
        <w:t>Hill</w:t>
      </w:r>
      <w:r w:rsidRPr="00785FE4">
        <w:rPr>
          <w:rFonts w:ascii="Times New Roman" w:hAnsi="Times New Roman"/>
          <w:sz w:val="24"/>
          <w:szCs w:val="24"/>
        </w:rPr>
        <w:t xml:space="preserve"> (eds.), </w:t>
      </w:r>
      <w:r w:rsidRPr="00785FE4">
        <w:rPr>
          <w:rFonts w:ascii="Times New Roman" w:hAnsi="Times New Roman"/>
          <w:i/>
          <w:sz w:val="24"/>
          <w:szCs w:val="24"/>
        </w:rPr>
        <w:t>Advances in Econometrics: Maximum Simulated Likelihood Methods and Applications</w:t>
      </w:r>
      <w:r w:rsidRPr="00785FE4">
        <w:rPr>
          <w:rFonts w:ascii="Times New Roman" w:hAnsi="Times New Roman"/>
          <w:sz w:val="24"/>
          <w:szCs w:val="24"/>
        </w:rPr>
        <w:t>, Bingley, UK</w:t>
      </w:r>
      <w:r>
        <w:rPr>
          <w:rFonts w:ascii="Times New Roman" w:hAnsi="Times New Roman"/>
          <w:sz w:val="24"/>
          <w:szCs w:val="24"/>
        </w:rPr>
        <w:t xml:space="preserve">: </w:t>
      </w:r>
      <w:r w:rsidRPr="00785FE4">
        <w:rPr>
          <w:rFonts w:ascii="Times New Roman" w:hAnsi="Times New Roman"/>
          <w:sz w:val="24"/>
          <w:szCs w:val="24"/>
        </w:rPr>
        <w:t xml:space="preserve">Emerald Group Publishing Limited, </w:t>
      </w:r>
      <w:r>
        <w:rPr>
          <w:rFonts w:ascii="Times New Roman" w:hAnsi="Times New Roman"/>
          <w:sz w:val="24"/>
          <w:szCs w:val="24"/>
        </w:rPr>
        <w:t>pp. 65–</w:t>
      </w:r>
      <w:r w:rsidRPr="00785FE4">
        <w:rPr>
          <w:rFonts w:ascii="Times New Roman" w:hAnsi="Times New Roman"/>
          <w:sz w:val="24"/>
          <w:szCs w:val="24"/>
        </w:rPr>
        <w:t>106.</w:t>
      </w:r>
    </w:p>
    <w:p w:rsidR="00445A2A" w:rsidRPr="00CF19B4" w:rsidRDefault="00E1272A"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Pr>
          <w:rFonts w:ascii="Times New Roman" w:hAnsi="Times New Roman"/>
          <w:sz w:val="24"/>
          <w:szCs w:val="24"/>
        </w:rPr>
        <w:t>Brady, Michael and Elena Irwin.</w:t>
      </w:r>
      <w:proofErr w:type="gramEnd"/>
      <w:r w:rsidR="00445A2A" w:rsidRPr="00CF19B4">
        <w:rPr>
          <w:rFonts w:ascii="Times New Roman" w:hAnsi="Times New Roman"/>
          <w:sz w:val="24"/>
          <w:szCs w:val="24"/>
        </w:rPr>
        <w:t xml:space="preserve"> 2011. </w:t>
      </w:r>
      <w:r w:rsidR="00E84884">
        <w:rPr>
          <w:rFonts w:ascii="Times New Roman" w:hAnsi="Times New Roman"/>
          <w:sz w:val="24"/>
          <w:szCs w:val="24"/>
        </w:rPr>
        <w:t>“</w:t>
      </w:r>
      <w:r w:rsidR="00445A2A" w:rsidRPr="00CF19B4">
        <w:rPr>
          <w:rFonts w:ascii="Times New Roman" w:hAnsi="Times New Roman"/>
          <w:sz w:val="24"/>
          <w:szCs w:val="24"/>
        </w:rPr>
        <w:t xml:space="preserve">Accounting for </w:t>
      </w:r>
      <w:r w:rsidR="00317DC4">
        <w:rPr>
          <w:rFonts w:ascii="Times New Roman" w:hAnsi="Times New Roman"/>
          <w:sz w:val="24"/>
          <w:szCs w:val="24"/>
        </w:rPr>
        <w:t>S</w:t>
      </w:r>
      <w:r w:rsidR="00445A2A" w:rsidRPr="00CF19B4">
        <w:rPr>
          <w:rFonts w:ascii="Times New Roman" w:hAnsi="Times New Roman"/>
          <w:sz w:val="24"/>
          <w:szCs w:val="24"/>
        </w:rPr>
        <w:t xml:space="preserve">patial </w:t>
      </w:r>
      <w:r w:rsidR="00317DC4">
        <w:rPr>
          <w:rFonts w:ascii="Times New Roman" w:hAnsi="Times New Roman"/>
          <w:sz w:val="24"/>
          <w:szCs w:val="24"/>
        </w:rPr>
        <w:t>E</w:t>
      </w:r>
      <w:r w:rsidR="00445A2A" w:rsidRPr="00CF19B4">
        <w:rPr>
          <w:rFonts w:ascii="Times New Roman" w:hAnsi="Times New Roman"/>
          <w:sz w:val="24"/>
          <w:szCs w:val="24"/>
        </w:rPr>
        <w:t xml:space="preserve">ffects in </w:t>
      </w:r>
      <w:r w:rsidR="00317DC4">
        <w:rPr>
          <w:rFonts w:ascii="Times New Roman" w:hAnsi="Times New Roman"/>
          <w:sz w:val="24"/>
          <w:szCs w:val="24"/>
        </w:rPr>
        <w:t>E</w:t>
      </w:r>
      <w:r w:rsidR="00445A2A" w:rsidRPr="00CF19B4">
        <w:rPr>
          <w:rFonts w:ascii="Times New Roman" w:hAnsi="Times New Roman"/>
          <w:sz w:val="24"/>
          <w:szCs w:val="24"/>
        </w:rPr>
        <w:t xml:space="preserve">conomic </w:t>
      </w:r>
      <w:r w:rsidR="00317DC4">
        <w:rPr>
          <w:rFonts w:ascii="Times New Roman" w:hAnsi="Times New Roman"/>
          <w:sz w:val="24"/>
          <w:szCs w:val="24"/>
        </w:rPr>
        <w:t>Models of L</w:t>
      </w:r>
      <w:r w:rsidR="00445A2A" w:rsidRPr="00CF19B4">
        <w:rPr>
          <w:rFonts w:ascii="Times New Roman" w:hAnsi="Times New Roman"/>
          <w:sz w:val="24"/>
          <w:szCs w:val="24"/>
        </w:rPr>
        <w:t xml:space="preserve">and </w:t>
      </w:r>
      <w:r w:rsidR="00317DC4">
        <w:rPr>
          <w:rFonts w:ascii="Times New Roman" w:hAnsi="Times New Roman"/>
          <w:sz w:val="24"/>
          <w:szCs w:val="24"/>
        </w:rPr>
        <w:t>U</w:t>
      </w:r>
      <w:r w:rsidR="00445A2A" w:rsidRPr="00CF19B4">
        <w:rPr>
          <w:rFonts w:ascii="Times New Roman" w:hAnsi="Times New Roman"/>
          <w:sz w:val="24"/>
          <w:szCs w:val="24"/>
        </w:rPr>
        <w:t xml:space="preserve">se: </w:t>
      </w:r>
      <w:r w:rsidR="00317DC4">
        <w:rPr>
          <w:rFonts w:ascii="Times New Roman" w:hAnsi="Times New Roman"/>
          <w:sz w:val="24"/>
          <w:szCs w:val="24"/>
        </w:rPr>
        <w:t>R</w:t>
      </w:r>
      <w:r w:rsidR="00445A2A" w:rsidRPr="00CF19B4">
        <w:rPr>
          <w:rFonts w:ascii="Times New Roman" w:hAnsi="Times New Roman"/>
          <w:sz w:val="24"/>
          <w:szCs w:val="24"/>
        </w:rPr>
        <w:t xml:space="preserve">ecent </w:t>
      </w:r>
      <w:r w:rsidR="00317DC4">
        <w:rPr>
          <w:rFonts w:ascii="Times New Roman" w:hAnsi="Times New Roman"/>
          <w:sz w:val="24"/>
          <w:szCs w:val="24"/>
        </w:rPr>
        <w:t>D</w:t>
      </w:r>
      <w:r w:rsidR="00445A2A" w:rsidRPr="00CF19B4">
        <w:rPr>
          <w:rFonts w:ascii="Times New Roman" w:hAnsi="Times New Roman"/>
          <w:sz w:val="24"/>
          <w:szCs w:val="24"/>
        </w:rPr>
        <w:t xml:space="preserve">evelopments and </w:t>
      </w:r>
      <w:r w:rsidR="00317DC4">
        <w:rPr>
          <w:rFonts w:ascii="Times New Roman" w:hAnsi="Times New Roman"/>
          <w:sz w:val="24"/>
          <w:szCs w:val="24"/>
        </w:rPr>
        <w:t>C</w:t>
      </w:r>
      <w:r w:rsidR="00445A2A" w:rsidRPr="00CF19B4">
        <w:rPr>
          <w:rFonts w:ascii="Times New Roman" w:hAnsi="Times New Roman"/>
          <w:sz w:val="24"/>
          <w:szCs w:val="24"/>
        </w:rPr>
        <w:t xml:space="preserve">hallenges </w:t>
      </w:r>
      <w:r w:rsidR="00317DC4">
        <w:rPr>
          <w:rFonts w:ascii="Times New Roman" w:hAnsi="Times New Roman"/>
          <w:sz w:val="24"/>
          <w:szCs w:val="24"/>
        </w:rPr>
        <w:t>A</w:t>
      </w:r>
      <w:r w:rsidR="00445A2A" w:rsidRPr="00CF19B4">
        <w:rPr>
          <w:rFonts w:ascii="Times New Roman" w:hAnsi="Times New Roman"/>
          <w:sz w:val="24"/>
          <w:szCs w:val="24"/>
        </w:rPr>
        <w:t>head</w:t>
      </w:r>
      <w:r w:rsidR="00E84884" w:rsidRPr="00785FE4">
        <w:rPr>
          <w:rFonts w:ascii="Times New Roman" w:hAnsi="Times New Roman"/>
          <w:sz w:val="24"/>
          <w:szCs w:val="24"/>
        </w:rPr>
        <w:t>,”</w:t>
      </w:r>
      <w:r w:rsidR="00445A2A" w:rsidRPr="00CF19B4">
        <w:rPr>
          <w:rFonts w:ascii="Times New Roman" w:hAnsi="Times New Roman"/>
          <w:sz w:val="24"/>
          <w:szCs w:val="24"/>
        </w:rPr>
        <w:t xml:space="preserve"> </w:t>
      </w:r>
      <w:r w:rsidR="00445A2A" w:rsidRPr="00D40064">
        <w:rPr>
          <w:rFonts w:ascii="Times New Roman" w:hAnsi="Times New Roman"/>
          <w:i/>
          <w:sz w:val="24"/>
          <w:szCs w:val="24"/>
        </w:rPr>
        <w:t>Environmental and Resource Economics</w:t>
      </w:r>
      <w:r w:rsidR="00BD27CA">
        <w:rPr>
          <w:rFonts w:ascii="Times New Roman" w:hAnsi="Times New Roman"/>
          <w:sz w:val="24"/>
          <w:szCs w:val="24"/>
        </w:rPr>
        <w:t>,</w:t>
      </w:r>
      <w:r w:rsidR="00445A2A" w:rsidRPr="00CF19B4">
        <w:rPr>
          <w:rFonts w:ascii="Times New Roman" w:hAnsi="Times New Roman"/>
          <w:sz w:val="24"/>
          <w:szCs w:val="24"/>
        </w:rPr>
        <w:t xml:space="preserve"> 48(3), 487</w:t>
      </w:r>
      <w:r w:rsidR="00F10E48">
        <w:rPr>
          <w:rFonts w:ascii="Times New Roman" w:hAnsi="Times New Roman"/>
          <w:sz w:val="24"/>
          <w:szCs w:val="24"/>
        </w:rPr>
        <w:t>–</w:t>
      </w:r>
      <w:r w:rsidR="00445A2A" w:rsidRPr="00CF19B4">
        <w:rPr>
          <w:rFonts w:ascii="Times New Roman" w:hAnsi="Times New Roman"/>
          <w:sz w:val="24"/>
          <w:szCs w:val="24"/>
        </w:rPr>
        <w:t>509.</w:t>
      </w:r>
    </w:p>
    <w:p w:rsidR="00EE7C14" w:rsidRPr="00445A2A" w:rsidRDefault="00E1272A" w:rsidP="00EE7C14">
      <w:pPr>
        <w:autoSpaceDE w:val="0"/>
        <w:autoSpaceDN w:val="0"/>
        <w:adjustRightInd w:val="0"/>
        <w:spacing w:after="120" w:line="240" w:lineRule="auto"/>
        <w:ind w:left="360" w:hanging="360"/>
        <w:jc w:val="both"/>
        <w:rPr>
          <w:rFonts w:ascii="Times New Roman" w:hAnsi="Times New Roman"/>
          <w:sz w:val="24"/>
          <w:szCs w:val="24"/>
        </w:rPr>
      </w:pPr>
      <w:proofErr w:type="gramStart"/>
      <w:r>
        <w:rPr>
          <w:rFonts w:ascii="Times New Roman" w:hAnsi="Times New Roman"/>
          <w:sz w:val="24"/>
          <w:szCs w:val="24"/>
        </w:rPr>
        <w:t xml:space="preserve">Brown, Daniel G. and </w:t>
      </w:r>
      <w:proofErr w:type="spellStart"/>
      <w:r>
        <w:rPr>
          <w:rFonts w:ascii="Times New Roman" w:hAnsi="Times New Roman"/>
          <w:sz w:val="24"/>
          <w:szCs w:val="24"/>
        </w:rPr>
        <w:t>Jiunn</w:t>
      </w:r>
      <w:proofErr w:type="spellEnd"/>
      <w:r>
        <w:rPr>
          <w:rFonts w:ascii="Times New Roman" w:hAnsi="Times New Roman"/>
          <w:sz w:val="24"/>
          <w:szCs w:val="24"/>
        </w:rPr>
        <w:t>-Der Duh.</w:t>
      </w:r>
      <w:proofErr w:type="gramEnd"/>
      <w:r>
        <w:rPr>
          <w:rFonts w:ascii="Times New Roman" w:hAnsi="Times New Roman"/>
          <w:sz w:val="24"/>
          <w:szCs w:val="24"/>
        </w:rPr>
        <w:t xml:space="preserve"> </w:t>
      </w:r>
      <w:r w:rsidR="00EE7C14" w:rsidRPr="00445A2A">
        <w:rPr>
          <w:rFonts w:ascii="Times New Roman" w:hAnsi="Times New Roman"/>
          <w:sz w:val="24"/>
          <w:szCs w:val="24"/>
        </w:rPr>
        <w:t xml:space="preserve">2004. </w:t>
      </w:r>
      <w:r w:rsidR="00E84884">
        <w:rPr>
          <w:rFonts w:ascii="Times New Roman" w:hAnsi="Times New Roman"/>
          <w:sz w:val="24"/>
          <w:szCs w:val="24"/>
        </w:rPr>
        <w:t>“</w:t>
      </w:r>
      <w:r w:rsidR="00EE7C14" w:rsidRPr="00445A2A">
        <w:rPr>
          <w:rFonts w:ascii="Times New Roman" w:hAnsi="Times New Roman"/>
          <w:sz w:val="24"/>
          <w:szCs w:val="24"/>
        </w:rPr>
        <w:t xml:space="preserve">Spatial </w:t>
      </w:r>
      <w:r w:rsidR="00317DC4">
        <w:rPr>
          <w:rFonts w:ascii="Times New Roman" w:hAnsi="Times New Roman"/>
          <w:sz w:val="24"/>
          <w:szCs w:val="24"/>
        </w:rPr>
        <w:t>S</w:t>
      </w:r>
      <w:r w:rsidR="00EE7C14" w:rsidRPr="00445A2A">
        <w:rPr>
          <w:rFonts w:ascii="Times New Roman" w:hAnsi="Times New Roman"/>
          <w:sz w:val="24"/>
          <w:szCs w:val="24"/>
        </w:rPr>
        <w:t xml:space="preserve">imulation for </w:t>
      </w:r>
      <w:r w:rsidR="00317DC4">
        <w:rPr>
          <w:rFonts w:ascii="Times New Roman" w:hAnsi="Times New Roman"/>
          <w:sz w:val="24"/>
          <w:szCs w:val="24"/>
        </w:rPr>
        <w:t>T</w:t>
      </w:r>
      <w:r w:rsidR="00EE7C14" w:rsidRPr="00445A2A">
        <w:rPr>
          <w:rFonts w:ascii="Times New Roman" w:hAnsi="Times New Roman"/>
          <w:sz w:val="24"/>
          <w:szCs w:val="24"/>
        </w:rPr>
        <w:t xml:space="preserve">ranslating from </w:t>
      </w:r>
      <w:r w:rsidR="00317DC4">
        <w:rPr>
          <w:rFonts w:ascii="Times New Roman" w:hAnsi="Times New Roman"/>
          <w:sz w:val="24"/>
          <w:szCs w:val="24"/>
        </w:rPr>
        <w:t>L</w:t>
      </w:r>
      <w:r w:rsidR="00EE7C14" w:rsidRPr="00445A2A">
        <w:rPr>
          <w:rFonts w:ascii="Times New Roman" w:hAnsi="Times New Roman"/>
          <w:sz w:val="24"/>
          <w:szCs w:val="24"/>
        </w:rPr>
        <w:t xml:space="preserve">and </w:t>
      </w:r>
      <w:r w:rsidR="00317DC4">
        <w:rPr>
          <w:rFonts w:ascii="Times New Roman" w:hAnsi="Times New Roman"/>
          <w:sz w:val="24"/>
          <w:szCs w:val="24"/>
        </w:rPr>
        <w:t>U</w:t>
      </w:r>
      <w:r w:rsidR="00EE7C14" w:rsidRPr="00445A2A">
        <w:rPr>
          <w:rFonts w:ascii="Times New Roman" w:hAnsi="Times New Roman"/>
          <w:sz w:val="24"/>
          <w:szCs w:val="24"/>
        </w:rPr>
        <w:t xml:space="preserve">se to </w:t>
      </w:r>
      <w:r w:rsidR="00317DC4">
        <w:rPr>
          <w:rFonts w:ascii="Times New Roman" w:hAnsi="Times New Roman"/>
          <w:sz w:val="24"/>
          <w:szCs w:val="24"/>
        </w:rPr>
        <w:t>L</w:t>
      </w:r>
      <w:r w:rsidR="00EE7C14" w:rsidRPr="00445A2A">
        <w:rPr>
          <w:rFonts w:ascii="Times New Roman" w:hAnsi="Times New Roman"/>
          <w:sz w:val="24"/>
          <w:szCs w:val="24"/>
        </w:rPr>
        <w:t xml:space="preserve">and </w:t>
      </w:r>
      <w:r w:rsidR="00317DC4">
        <w:rPr>
          <w:rFonts w:ascii="Times New Roman" w:hAnsi="Times New Roman"/>
          <w:sz w:val="24"/>
          <w:szCs w:val="24"/>
        </w:rPr>
        <w:t>C</w:t>
      </w:r>
      <w:r w:rsidR="00EE7C14" w:rsidRPr="00445A2A">
        <w:rPr>
          <w:rFonts w:ascii="Times New Roman" w:hAnsi="Times New Roman"/>
          <w:sz w:val="24"/>
          <w:szCs w:val="24"/>
        </w:rPr>
        <w:t>over</w:t>
      </w:r>
      <w:r w:rsidR="00E84884" w:rsidRPr="00785FE4">
        <w:rPr>
          <w:rFonts w:ascii="Times New Roman" w:hAnsi="Times New Roman"/>
          <w:sz w:val="24"/>
          <w:szCs w:val="24"/>
        </w:rPr>
        <w:t>,”</w:t>
      </w:r>
      <w:r w:rsidR="00EE7C14" w:rsidRPr="00445A2A">
        <w:rPr>
          <w:rFonts w:ascii="Times New Roman" w:hAnsi="Times New Roman"/>
          <w:sz w:val="24"/>
          <w:szCs w:val="24"/>
        </w:rPr>
        <w:t xml:space="preserve"> </w:t>
      </w:r>
      <w:r w:rsidR="00EE7C14" w:rsidRPr="00D40064">
        <w:rPr>
          <w:rFonts w:ascii="Times New Roman" w:hAnsi="Times New Roman"/>
          <w:i/>
          <w:sz w:val="24"/>
          <w:szCs w:val="24"/>
        </w:rPr>
        <w:t>International Journal of Geographical Information Science</w:t>
      </w:r>
      <w:r w:rsidR="00BD27CA">
        <w:rPr>
          <w:rFonts w:ascii="Times New Roman" w:hAnsi="Times New Roman"/>
          <w:sz w:val="24"/>
          <w:szCs w:val="24"/>
        </w:rPr>
        <w:t>,</w:t>
      </w:r>
      <w:r w:rsidR="00EE7C14">
        <w:rPr>
          <w:rFonts w:ascii="Times New Roman" w:hAnsi="Times New Roman"/>
          <w:sz w:val="24"/>
          <w:szCs w:val="24"/>
        </w:rPr>
        <w:t xml:space="preserve"> 18(1), 35</w:t>
      </w:r>
      <w:r w:rsidR="00F10E48">
        <w:rPr>
          <w:rFonts w:ascii="Times New Roman" w:hAnsi="Times New Roman"/>
          <w:sz w:val="24"/>
          <w:szCs w:val="24"/>
        </w:rPr>
        <w:t>–</w:t>
      </w:r>
      <w:r w:rsidR="00EE7C14">
        <w:rPr>
          <w:rFonts w:ascii="Times New Roman" w:hAnsi="Times New Roman"/>
          <w:sz w:val="24"/>
          <w:szCs w:val="24"/>
        </w:rPr>
        <w:t>60.</w:t>
      </w:r>
    </w:p>
    <w:p w:rsidR="00445A2A" w:rsidRPr="00266926" w:rsidRDefault="00445A2A"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sidRPr="00445A2A">
        <w:rPr>
          <w:rFonts w:ascii="Times New Roman" w:hAnsi="Times New Roman"/>
          <w:sz w:val="24"/>
          <w:szCs w:val="24"/>
        </w:rPr>
        <w:t xml:space="preserve">Brown, </w:t>
      </w:r>
      <w:r w:rsidR="00E1272A">
        <w:rPr>
          <w:rFonts w:ascii="Times New Roman" w:hAnsi="Times New Roman"/>
          <w:sz w:val="24"/>
          <w:szCs w:val="24"/>
        </w:rPr>
        <w:t xml:space="preserve">Daniel G., Bryan C. </w:t>
      </w:r>
      <w:proofErr w:type="spellStart"/>
      <w:r w:rsidRPr="00445A2A">
        <w:rPr>
          <w:rFonts w:ascii="Times New Roman" w:hAnsi="Times New Roman"/>
          <w:sz w:val="24"/>
          <w:szCs w:val="24"/>
        </w:rPr>
        <w:t>Pijanowski</w:t>
      </w:r>
      <w:proofErr w:type="spellEnd"/>
      <w:r w:rsidRPr="00445A2A">
        <w:rPr>
          <w:rFonts w:ascii="Times New Roman" w:hAnsi="Times New Roman"/>
          <w:sz w:val="24"/>
          <w:szCs w:val="24"/>
        </w:rPr>
        <w:t xml:space="preserve">, </w:t>
      </w:r>
      <w:r w:rsidR="00E1272A">
        <w:rPr>
          <w:rFonts w:ascii="Times New Roman" w:hAnsi="Times New Roman"/>
          <w:sz w:val="24"/>
          <w:szCs w:val="24"/>
        </w:rPr>
        <w:t>and</w:t>
      </w:r>
      <w:r w:rsidRPr="00445A2A">
        <w:rPr>
          <w:rFonts w:ascii="Times New Roman" w:hAnsi="Times New Roman"/>
          <w:sz w:val="24"/>
          <w:szCs w:val="24"/>
        </w:rPr>
        <w:t xml:space="preserve"> </w:t>
      </w:r>
      <w:proofErr w:type="spellStart"/>
      <w:r w:rsidR="00E1272A">
        <w:rPr>
          <w:rFonts w:ascii="Times New Roman" w:hAnsi="Times New Roman"/>
          <w:sz w:val="24"/>
          <w:szCs w:val="24"/>
        </w:rPr>
        <w:t>Jiunn</w:t>
      </w:r>
      <w:proofErr w:type="spellEnd"/>
      <w:r w:rsidR="00E1272A">
        <w:rPr>
          <w:rFonts w:ascii="Times New Roman" w:hAnsi="Times New Roman"/>
          <w:sz w:val="24"/>
          <w:szCs w:val="24"/>
        </w:rPr>
        <w:t>-Der Duh.</w:t>
      </w:r>
      <w:proofErr w:type="gramEnd"/>
      <w:r w:rsidR="00E1272A">
        <w:rPr>
          <w:rFonts w:ascii="Times New Roman" w:hAnsi="Times New Roman"/>
          <w:sz w:val="24"/>
          <w:szCs w:val="24"/>
        </w:rPr>
        <w:t xml:space="preserve"> </w:t>
      </w:r>
      <w:r w:rsidRPr="00445A2A">
        <w:rPr>
          <w:rFonts w:ascii="Times New Roman" w:hAnsi="Times New Roman"/>
          <w:sz w:val="24"/>
          <w:szCs w:val="24"/>
        </w:rPr>
        <w:t xml:space="preserve">2000. </w:t>
      </w:r>
      <w:r w:rsidR="00E84884">
        <w:rPr>
          <w:rFonts w:ascii="Times New Roman" w:hAnsi="Times New Roman"/>
          <w:sz w:val="24"/>
          <w:szCs w:val="24"/>
        </w:rPr>
        <w:t>“</w:t>
      </w:r>
      <w:r w:rsidRPr="00445A2A">
        <w:rPr>
          <w:rFonts w:ascii="Times New Roman" w:hAnsi="Times New Roman"/>
          <w:sz w:val="24"/>
          <w:szCs w:val="24"/>
        </w:rPr>
        <w:t xml:space="preserve">Modeling the </w:t>
      </w:r>
      <w:r w:rsidR="00317DC4">
        <w:rPr>
          <w:rFonts w:ascii="Times New Roman" w:hAnsi="Times New Roman"/>
          <w:sz w:val="24"/>
          <w:szCs w:val="24"/>
        </w:rPr>
        <w:t>R</w:t>
      </w:r>
      <w:r w:rsidRPr="00445A2A">
        <w:rPr>
          <w:rFonts w:ascii="Times New Roman" w:hAnsi="Times New Roman"/>
          <w:sz w:val="24"/>
          <w:szCs w:val="24"/>
        </w:rPr>
        <w:t xml:space="preserve">elationships </w:t>
      </w:r>
      <w:r w:rsidR="00317DC4">
        <w:rPr>
          <w:rFonts w:ascii="Times New Roman" w:hAnsi="Times New Roman"/>
          <w:sz w:val="24"/>
          <w:szCs w:val="24"/>
        </w:rPr>
        <w:t>B</w:t>
      </w:r>
      <w:r w:rsidRPr="00445A2A">
        <w:rPr>
          <w:rFonts w:ascii="Times New Roman" w:hAnsi="Times New Roman"/>
          <w:sz w:val="24"/>
          <w:szCs w:val="24"/>
        </w:rPr>
        <w:t xml:space="preserve">etween </w:t>
      </w:r>
      <w:r w:rsidR="00317DC4">
        <w:rPr>
          <w:rFonts w:ascii="Times New Roman" w:hAnsi="Times New Roman"/>
          <w:sz w:val="24"/>
          <w:szCs w:val="24"/>
        </w:rPr>
        <w:t>Land U</w:t>
      </w:r>
      <w:r w:rsidRPr="00445A2A">
        <w:rPr>
          <w:rFonts w:ascii="Times New Roman" w:hAnsi="Times New Roman"/>
          <w:sz w:val="24"/>
          <w:szCs w:val="24"/>
        </w:rPr>
        <w:t xml:space="preserve">se and </w:t>
      </w:r>
      <w:r w:rsidR="00317DC4">
        <w:rPr>
          <w:rFonts w:ascii="Times New Roman" w:hAnsi="Times New Roman"/>
          <w:sz w:val="24"/>
          <w:szCs w:val="24"/>
        </w:rPr>
        <w:t>Land Cover on Private L</w:t>
      </w:r>
      <w:r w:rsidRPr="00445A2A">
        <w:rPr>
          <w:rFonts w:ascii="Times New Roman" w:hAnsi="Times New Roman"/>
          <w:sz w:val="24"/>
          <w:szCs w:val="24"/>
        </w:rPr>
        <w:t>ands in the Upper Midwest, USA</w:t>
      </w:r>
      <w:r w:rsidR="00E84884" w:rsidRPr="00785FE4">
        <w:rPr>
          <w:rFonts w:ascii="Times New Roman" w:hAnsi="Times New Roman"/>
          <w:sz w:val="24"/>
          <w:szCs w:val="24"/>
        </w:rPr>
        <w:t>,”</w:t>
      </w:r>
      <w:r w:rsidRPr="00445A2A">
        <w:rPr>
          <w:rFonts w:ascii="Times New Roman" w:hAnsi="Times New Roman"/>
          <w:sz w:val="24"/>
          <w:szCs w:val="24"/>
        </w:rPr>
        <w:t xml:space="preserve"> </w:t>
      </w:r>
      <w:r w:rsidRPr="00D40064">
        <w:rPr>
          <w:rFonts w:ascii="Times New Roman" w:hAnsi="Times New Roman"/>
          <w:i/>
          <w:sz w:val="24"/>
          <w:szCs w:val="24"/>
        </w:rPr>
        <w:t xml:space="preserve">Journal </w:t>
      </w:r>
      <w:r w:rsidRPr="00266926">
        <w:rPr>
          <w:rFonts w:ascii="Times New Roman" w:hAnsi="Times New Roman"/>
          <w:i/>
          <w:sz w:val="24"/>
          <w:szCs w:val="24"/>
        </w:rPr>
        <w:t>of Environmental Management</w:t>
      </w:r>
      <w:r w:rsidR="00BD27CA" w:rsidRPr="00266926">
        <w:rPr>
          <w:rFonts w:ascii="Times New Roman" w:hAnsi="Times New Roman"/>
          <w:sz w:val="24"/>
          <w:szCs w:val="24"/>
        </w:rPr>
        <w:t>,</w:t>
      </w:r>
      <w:r w:rsidRPr="00266926">
        <w:rPr>
          <w:rFonts w:ascii="Times New Roman" w:hAnsi="Times New Roman"/>
          <w:sz w:val="24"/>
          <w:szCs w:val="24"/>
        </w:rPr>
        <w:t xml:space="preserve"> 59(4), 247</w:t>
      </w:r>
      <w:r w:rsidR="00F10E48" w:rsidRPr="00266926">
        <w:rPr>
          <w:rFonts w:ascii="Times New Roman" w:hAnsi="Times New Roman"/>
          <w:sz w:val="24"/>
          <w:szCs w:val="24"/>
        </w:rPr>
        <w:t>–</w:t>
      </w:r>
      <w:r w:rsidRPr="00266926">
        <w:rPr>
          <w:rFonts w:ascii="Times New Roman" w:hAnsi="Times New Roman"/>
          <w:sz w:val="24"/>
          <w:szCs w:val="24"/>
        </w:rPr>
        <w:t>263.</w:t>
      </w:r>
    </w:p>
    <w:p w:rsidR="00445A2A" w:rsidRPr="00266926" w:rsidRDefault="00445A2A" w:rsidP="00445A2A">
      <w:pPr>
        <w:autoSpaceDE w:val="0"/>
        <w:autoSpaceDN w:val="0"/>
        <w:adjustRightInd w:val="0"/>
        <w:spacing w:after="120" w:line="240" w:lineRule="auto"/>
        <w:ind w:left="360" w:hanging="360"/>
        <w:jc w:val="both"/>
        <w:rPr>
          <w:rFonts w:ascii="Times New Roman" w:hAnsi="Times New Roman"/>
          <w:sz w:val="24"/>
          <w:szCs w:val="24"/>
        </w:rPr>
      </w:pPr>
      <w:proofErr w:type="spellStart"/>
      <w:proofErr w:type="gramStart"/>
      <w:r w:rsidRPr="00266926">
        <w:rPr>
          <w:rFonts w:ascii="Times New Roman" w:hAnsi="Times New Roman"/>
          <w:sz w:val="24"/>
          <w:szCs w:val="24"/>
        </w:rPr>
        <w:t>Capozza</w:t>
      </w:r>
      <w:proofErr w:type="spellEnd"/>
      <w:r w:rsidRPr="00266926">
        <w:rPr>
          <w:rFonts w:ascii="Times New Roman" w:hAnsi="Times New Roman"/>
          <w:sz w:val="24"/>
          <w:szCs w:val="24"/>
        </w:rPr>
        <w:t xml:space="preserve">, </w:t>
      </w:r>
      <w:r w:rsidR="003C62A9" w:rsidRPr="00266926">
        <w:rPr>
          <w:rFonts w:ascii="Times New Roman" w:hAnsi="Times New Roman"/>
          <w:sz w:val="24"/>
          <w:szCs w:val="24"/>
        </w:rPr>
        <w:t xml:space="preserve">Dennis and </w:t>
      </w:r>
      <w:proofErr w:type="spellStart"/>
      <w:r w:rsidR="003C62A9" w:rsidRPr="00266926">
        <w:rPr>
          <w:rFonts w:ascii="Times New Roman" w:hAnsi="Times New Roman"/>
          <w:sz w:val="24"/>
          <w:szCs w:val="24"/>
        </w:rPr>
        <w:t>Yuming</w:t>
      </w:r>
      <w:proofErr w:type="spellEnd"/>
      <w:r w:rsidR="003C62A9" w:rsidRPr="00266926">
        <w:rPr>
          <w:rFonts w:ascii="Times New Roman" w:hAnsi="Times New Roman"/>
          <w:sz w:val="24"/>
          <w:szCs w:val="24"/>
        </w:rPr>
        <w:t xml:space="preserve"> Li.</w:t>
      </w:r>
      <w:r w:rsidRPr="00266926">
        <w:rPr>
          <w:rFonts w:ascii="Times New Roman" w:hAnsi="Times New Roman"/>
          <w:sz w:val="24"/>
          <w:szCs w:val="24"/>
        </w:rPr>
        <w:t xml:space="preserve"> 1994.</w:t>
      </w:r>
      <w:proofErr w:type="gramEnd"/>
      <w:r w:rsidRPr="00266926">
        <w:rPr>
          <w:rFonts w:ascii="Times New Roman" w:hAnsi="Times New Roman"/>
          <w:sz w:val="24"/>
          <w:szCs w:val="24"/>
        </w:rPr>
        <w:t xml:space="preserve"> </w:t>
      </w:r>
      <w:r w:rsidR="00E84884" w:rsidRPr="00266926">
        <w:rPr>
          <w:rFonts w:ascii="Times New Roman" w:hAnsi="Times New Roman"/>
          <w:sz w:val="24"/>
          <w:szCs w:val="24"/>
        </w:rPr>
        <w:t>“</w:t>
      </w:r>
      <w:r w:rsidRPr="00266926">
        <w:rPr>
          <w:rFonts w:ascii="Times New Roman" w:hAnsi="Times New Roman"/>
          <w:sz w:val="24"/>
          <w:szCs w:val="24"/>
        </w:rPr>
        <w:t xml:space="preserve">The Intensity and </w:t>
      </w:r>
      <w:r w:rsidR="00317DC4" w:rsidRPr="00266926">
        <w:rPr>
          <w:rFonts w:ascii="Times New Roman" w:hAnsi="Times New Roman"/>
          <w:sz w:val="24"/>
          <w:szCs w:val="24"/>
        </w:rPr>
        <w:t>T</w:t>
      </w:r>
      <w:r w:rsidRPr="00266926">
        <w:rPr>
          <w:rFonts w:ascii="Times New Roman" w:hAnsi="Times New Roman"/>
          <w:sz w:val="24"/>
          <w:szCs w:val="24"/>
        </w:rPr>
        <w:t xml:space="preserve">iming of </w:t>
      </w:r>
      <w:r w:rsidR="00317DC4" w:rsidRPr="00266926">
        <w:rPr>
          <w:rFonts w:ascii="Times New Roman" w:hAnsi="Times New Roman"/>
          <w:sz w:val="24"/>
          <w:szCs w:val="24"/>
        </w:rPr>
        <w:t>I</w:t>
      </w:r>
      <w:r w:rsidRPr="00266926">
        <w:rPr>
          <w:rFonts w:ascii="Times New Roman" w:hAnsi="Times New Roman"/>
          <w:sz w:val="24"/>
          <w:szCs w:val="24"/>
        </w:rPr>
        <w:t xml:space="preserve">nvestment: The </w:t>
      </w:r>
      <w:r w:rsidR="00317DC4" w:rsidRPr="00266926">
        <w:rPr>
          <w:rFonts w:ascii="Times New Roman" w:hAnsi="Times New Roman"/>
          <w:sz w:val="24"/>
          <w:szCs w:val="24"/>
        </w:rPr>
        <w:t>C</w:t>
      </w:r>
      <w:r w:rsidRPr="00266926">
        <w:rPr>
          <w:rFonts w:ascii="Times New Roman" w:hAnsi="Times New Roman"/>
          <w:sz w:val="24"/>
          <w:szCs w:val="24"/>
        </w:rPr>
        <w:t xml:space="preserve">ase of </w:t>
      </w:r>
      <w:r w:rsidR="00317DC4" w:rsidRPr="00266926">
        <w:rPr>
          <w:rFonts w:ascii="Times New Roman" w:hAnsi="Times New Roman"/>
          <w:sz w:val="24"/>
          <w:szCs w:val="24"/>
        </w:rPr>
        <w:t>L</w:t>
      </w:r>
      <w:r w:rsidRPr="00266926">
        <w:rPr>
          <w:rFonts w:ascii="Times New Roman" w:hAnsi="Times New Roman"/>
          <w:sz w:val="24"/>
          <w:szCs w:val="24"/>
        </w:rPr>
        <w:t>and</w:t>
      </w:r>
      <w:r w:rsidR="00E84884" w:rsidRPr="00266926">
        <w:rPr>
          <w:rFonts w:ascii="Times New Roman" w:hAnsi="Times New Roman"/>
          <w:sz w:val="24"/>
          <w:szCs w:val="24"/>
        </w:rPr>
        <w:t>,”</w:t>
      </w:r>
      <w:r w:rsidRPr="00266926">
        <w:rPr>
          <w:rFonts w:ascii="Times New Roman" w:hAnsi="Times New Roman"/>
          <w:sz w:val="24"/>
          <w:szCs w:val="24"/>
        </w:rPr>
        <w:t xml:space="preserve"> </w:t>
      </w:r>
      <w:r w:rsidRPr="00266926">
        <w:rPr>
          <w:rFonts w:ascii="Times New Roman" w:hAnsi="Times New Roman"/>
          <w:i/>
          <w:sz w:val="24"/>
          <w:szCs w:val="24"/>
        </w:rPr>
        <w:t>American Economic Review</w:t>
      </w:r>
      <w:r w:rsidR="00BD27CA" w:rsidRPr="00266926">
        <w:rPr>
          <w:rFonts w:ascii="Times New Roman" w:hAnsi="Times New Roman"/>
          <w:sz w:val="24"/>
          <w:szCs w:val="24"/>
        </w:rPr>
        <w:t>,</w:t>
      </w:r>
      <w:r w:rsidRPr="00266926">
        <w:rPr>
          <w:rFonts w:ascii="Times New Roman" w:hAnsi="Times New Roman"/>
          <w:sz w:val="24"/>
          <w:szCs w:val="24"/>
        </w:rPr>
        <w:t xml:space="preserve"> 84(4), 889</w:t>
      </w:r>
      <w:r w:rsidR="00F10E48" w:rsidRPr="00266926">
        <w:rPr>
          <w:rFonts w:ascii="Times New Roman" w:hAnsi="Times New Roman"/>
          <w:sz w:val="24"/>
          <w:szCs w:val="24"/>
        </w:rPr>
        <w:t>–</w:t>
      </w:r>
      <w:r w:rsidRPr="00266926">
        <w:rPr>
          <w:rFonts w:ascii="Times New Roman" w:hAnsi="Times New Roman"/>
          <w:sz w:val="24"/>
          <w:szCs w:val="24"/>
        </w:rPr>
        <w:t>904.</w:t>
      </w:r>
    </w:p>
    <w:p w:rsidR="006D37E8" w:rsidRPr="00266926" w:rsidRDefault="006D37E8" w:rsidP="00F74F13">
      <w:pPr>
        <w:autoSpaceDE w:val="0"/>
        <w:autoSpaceDN w:val="0"/>
        <w:adjustRightInd w:val="0"/>
        <w:spacing w:after="120" w:line="240" w:lineRule="auto"/>
        <w:ind w:left="360" w:hanging="360"/>
        <w:jc w:val="both"/>
        <w:rPr>
          <w:rFonts w:ascii="Times New Roman" w:hAnsi="Times New Roman"/>
          <w:sz w:val="24"/>
          <w:szCs w:val="24"/>
        </w:rPr>
      </w:pPr>
      <w:proofErr w:type="spellStart"/>
      <w:proofErr w:type="gramStart"/>
      <w:r w:rsidRPr="00266926">
        <w:rPr>
          <w:rFonts w:ascii="Times New Roman" w:hAnsi="Times New Roman"/>
          <w:sz w:val="24"/>
          <w:szCs w:val="24"/>
        </w:rPr>
        <w:t>Carrión</w:t>
      </w:r>
      <w:proofErr w:type="spellEnd"/>
      <w:r w:rsidRPr="00266926">
        <w:rPr>
          <w:rFonts w:ascii="Times New Roman" w:hAnsi="Times New Roman"/>
          <w:sz w:val="24"/>
          <w:szCs w:val="24"/>
        </w:rPr>
        <w:t>-Flores</w:t>
      </w:r>
      <w:r w:rsidR="003C62A9" w:rsidRPr="00266926">
        <w:rPr>
          <w:rFonts w:ascii="Times New Roman" w:hAnsi="Times New Roman"/>
          <w:sz w:val="24"/>
          <w:szCs w:val="24"/>
        </w:rPr>
        <w:t>, Carmen and Elena G.</w:t>
      </w:r>
      <w:r w:rsidRPr="00266926">
        <w:rPr>
          <w:rFonts w:ascii="Times New Roman" w:hAnsi="Times New Roman"/>
          <w:sz w:val="24"/>
          <w:szCs w:val="24"/>
        </w:rPr>
        <w:t xml:space="preserve"> Irwin</w:t>
      </w:r>
      <w:r w:rsidR="003C62A9" w:rsidRPr="00266926">
        <w:rPr>
          <w:rFonts w:ascii="Times New Roman" w:hAnsi="Times New Roman"/>
          <w:sz w:val="24"/>
          <w:szCs w:val="24"/>
        </w:rPr>
        <w:t>.</w:t>
      </w:r>
      <w:proofErr w:type="gramEnd"/>
      <w:r w:rsidR="003C62A9" w:rsidRPr="00266926">
        <w:rPr>
          <w:rFonts w:ascii="Times New Roman" w:hAnsi="Times New Roman"/>
          <w:sz w:val="24"/>
          <w:szCs w:val="24"/>
        </w:rPr>
        <w:t xml:space="preserve"> </w:t>
      </w:r>
      <w:r w:rsidRPr="00266926">
        <w:rPr>
          <w:rFonts w:ascii="Times New Roman" w:hAnsi="Times New Roman"/>
          <w:sz w:val="24"/>
          <w:szCs w:val="24"/>
        </w:rPr>
        <w:t xml:space="preserve">2004. </w:t>
      </w:r>
      <w:r w:rsidR="00E84884" w:rsidRPr="00266926">
        <w:rPr>
          <w:rFonts w:ascii="Times New Roman" w:hAnsi="Times New Roman"/>
          <w:sz w:val="24"/>
          <w:szCs w:val="24"/>
        </w:rPr>
        <w:t>“</w:t>
      </w:r>
      <w:r w:rsidR="00F74F13" w:rsidRPr="00266926">
        <w:rPr>
          <w:rFonts w:ascii="Times New Roman" w:hAnsi="Times New Roman"/>
          <w:sz w:val="24"/>
          <w:szCs w:val="24"/>
        </w:rPr>
        <w:t xml:space="preserve">Determinants of </w:t>
      </w:r>
      <w:r w:rsidR="00317DC4" w:rsidRPr="00266926">
        <w:rPr>
          <w:rFonts w:ascii="Times New Roman" w:hAnsi="Times New Roman"/>
          <w:sz w:val="24"/>
          <w:szCs w:val="24"/>
        </w:rPr>
        <w:t>R</w:t>
      </w:r>
      <w:r w:rsidR="00F74F13" w:rsidRPr="00266926">
        <w:rPr>
          <w:rFonts w:ascii="Times New Roman" w:hAnsi="Times New Roman"/>
          <w:sz w:val="24"/>
          <w:szCs w:val="24"/>
        </w:rPr>
        <w:t xml:space="preserve">esidential </w:t>
      </w:r>
      <w:r w:rsidR="00317DC4" w:rsidRPr="00266926">
        <w:rPr>
          <w:rFonts w:ascii="Times New Roman" w:hAnsi="Times New Roman"/>
          <w:sz w:val="24"/>
          <w:szCs w:val="24"/>
        </w:rPr>
        <w:t>Land-Use C</w:t>
      </w:r>
      <w:r w:rsidRPr="00266926">
        <w:rPr>
          <w:rFonts w:ascii="Times New Roman" w:hAnsi="Times New Roman"/>
          <w:sz w:val="24"/>
          <w:szCs w:val="24"/>
        </w:rPr>
        <w:t>onversion and</w:t>
      </w:r>
      <w:r w:rsidR="00F74F13" w:rsidRPr="00266926">
        <w:rPr>
          <w:rFonts w:ascii="Times New Roman" w:hAnsi="Times New Roman"/>
          <w:sz w:val="24"/>
          <w:szCs w:val="24"/>
        </w:rPr>
        <w:t xml:space="preserve"> </w:t>
      </w:r>
      <w:r w:rsidR="00317DC4" w:rsidRPr="00266926">
        <w:rPr>
          <w:rFonts w:ascii="Times New Roman" w:hAnsi="Times New Roman"/>
          <w:sz w:val="24"/>
          <w:szCs w:val="24"/>
        </w:rPr>
        <w:t>S</w:t>
      </w:r>
      <w:r w:rsidR="00F74F13" w:rsidRPr="00266926">
        <w:rPr>
          <w:rFonts w:ascii="Times New Roman" w:hAnsi="Times New Roman"/>
          <w:sz w:val="24"/>
          <w:szCs w:val="24"/>
        </w:rPr>
        <w:t xml:space="preserve">prawl at the </w:t>
      </w:r>
      <w:r w:rsidR="00317DC4" w:rsidRPr="00266926">
        <w:rPr>
          <w:rFonts w:ascii="Times New Roman" w:hAnsi="Times New Roman"/>
          <w:sz w:val="24"/>
          <w:szCs w:val="24"/>
        </w:rPr>
        <w:t>R</w:t>
      </w:r>
      <w:r w:rsidR="00F74F13" w:rsidRPr="00266926">
        <w:rPr>
          <w:rFonts w:ascii="Times New Roman" w:hAnsi="Times New Roman"/>
          <w:sz w:val="24"/>
          <w:szCs w:val="24"/>
        </w:rPr>
        <w:t>ural-</w:t>
      </w:r>
      <w:r w:rsidR="00317DC4" w:rsidRPr="00266926">
        <w:rPr>
          <w:rFonts w:ascii="Times New Roman" w:hAnsi="Times New Roman"/>
          <w:sz w:val="24"/>
          <w:szCs w:val="24"/>
        </w:rPr>
        <w:t>Urban F</w:t>
      </w:r>
      <w:r w:rsidRPr="00266926">
        <w:rPr>
          <w:rFonts w:ascii="Times New Roman" w:hAnsi="Times New Roman"/>
          <w:sz w:val="24"/>
          <w:szCs w:val="24"/>
        </w:rPr>
        <w:t>ringe</w:t>
      </w:r>
      <w:r w:rsidR="00E84884" w:rsidRPr="00266926">
        <w:rPr>
          <w:rFonts w:ascii="Times New Roman" w:hAnsi="Times New Roman"/>
          <w:sz w:val="24"/>
          <w:szCs w:val="24"/>
        </w:rPr>
        <w:t>,”</w:t>
      </w:r>
      <w:r w:rsidRPr="00266926">
        <w:rPr>
          <w:rFonts w:ascii="Times New Roman" w:hAnsi="Times New Roman"/>
          <w:sz w:val="24"/>
          <w:szCs w:val="24"/>
        </w:rPr>
        <w:t xml:space="preserve"> </w:t>
      </w:r>
      <w:r w:rsidRPr="00266926">
        <w:rPr>
          <w:rFonts w:ascii="Times New Roman" w:hAnsi="Times New Roman"/>
          <w:i/>
          <w:sz w:val="24"/>
          <w:szCs w:val="24"/>
        </w:rPr>
        <w:t>American Journal of Agricultural Economics</w:t>
      </w:r>
      <w:r w:rsidR="00BD27CA" w:rsidRPr="00266926">
        <w:rPr>
          <w:rFonts w:ascii="Times New Roman" w:hAnsi="Times New Roman"/>
          <w:sz w:val="24"/>
          <w:szCs w:val="24"/>
        </w:rPr>
        <w:t>,</w:t>
      </w:r>
      <w:r w:rsidRPr="00266926">
        <w:rPr>
          <w:rFonts w:ascii="Times New Roman" w:hAnsi="Times New Roman"/>
          <w:sz w:val="24"/>
          <w:szCs w:val="24"/>
        </w:rPr>
        <w:t xml:space="preserve"> 86(4), 889</w:t>
      </w:r>
      <w:r w:rsidR="00F10E48" w:rsidRPr="00266926">
        <w:rPr>
          <w:rFonts w:ascii="Times New Roman" w:hAnsi="Times New Roman"/>
          <w:sz w:val="24"/>
          <w:szCs w:val="24"/>
        </w:rPr>
        <w:t>–</w:t>
      </w:r>
      <w:r w:rsidRPr="00266926">
        <w:rPr>
          <w:rFonts w:ascii="Times New Roman" w:hAnsi="Times New Roman"/>
          <w:sz w:val="24"/>
          <w:szCs w:val="24"/>
        </w:rPr>
        <w:t>904.</w:t>
      </w:r>
    </w:p>
    <w:p w:rsidR="00445A2A" w:rsidRPr="00266926" w:rsidRDefault="003C62A9"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sidRPr="00266926">
        <w:rPr>
          <w:rFonts w:ascii="Times New Roman" w:hAnsi="Times New Roman"/>
          <w:sz w:val="24"/>
          <w:szCs w:val="24"/>
        </w:rPr>
        <w:t>Castro, Marisol, Chandra R.</w:t>
      </w:r>
      <w:r w:rsidR="00445A2A" w:rsidRPr="00266926">
        <w:rPr>
          <w:rFonts w:ascii="Times New Roman" w:hAnsi="Times New Roman"/>
          <w:sz w:val="24"/>
          <w:szCs w:val="24"/>
        </w:rPr>
        <w:t xml:space="preserve"> Bhat, </w:t>
      </w:r>
      <w:r w:rsidRPr="00266926">
        <w:rPr>
          <w:rFonts w:ascii="Times New Roman" w:hAnsi="Times New Roman"/>
          <w:sz w:val="24"/>
          <w:szCs w:val="24"/>
        </w:rPr>
        <w:t xml:space="preserve">Ram M. </w:t>
      </w:r>
      <w:r w:rsidR="00445A2A" w:rsidRPr="00266926">
        <w:rPr>
          <w:rFonts w:ascii="Times New Roman" w:hAnsi="Times New Roman"/>
          <w:sz w:val="24"/>
          <w:szCs w:val="24"/>
        </w:rPr>
        <w:t xml:space="preserve">Pendyala, </w:t>
      </w:r>
      <w:r w:rsidRPr="00266926">
        <w:rPr>
          <w:rFonts w:ascii="Times New Roman" w:hAnsi="Times New Roman"/>
          <w:sz w:val="24"/>
          <w:szCs w:val="24"/>
        </w:rPr>
        <w:t xml:space="preserve">and Sergio R. </w:t>
      </w:r>
      <w:proofErr w:type="spellStart"/>
      <w:r w:rsidRPr="00266926">
        <w:rPr>
          <w:rFonts w:ascii="Times New Roman" w:hAnsi="Times New Roman"/>
          <w:sz w:val="24"/>
          <w:szCs w:val="24"/>
        </w:rPr>
        <w:t>Jara</w:t>
      </w:r>
      <w:proofErr w:type="spellEnd"/>
      <w:r w:rsidRPr="00266926">
        <w:rPr>
          <w:rFonts w:ascii="Times New Roman" w:hAnsi="Times New Roman"/>
          <w:sz w:val="24"/>
          <w:szCs w:val="24"/>
        </w:rPr>
        <w:t>-Diaz.</w:t>
      </w:r>
      <w:proofErr w:type="gramEnd"/>
      <w:r w:rsidRPr="00266926">
        <w:rPr>
          <w:rFonts w:ascii="Times New Roman" w:hAnsi="Times New Roman"/>
          <w:sz w:val="24"/>
          <w:szCs w:val="24"/>
        </w:rPr>
        <w:t xml:space="preserve"> </w:t>
      </w:r>
      <w:r w:rsidR="00445A2A" w:rsidRPr="00266926">
        <w:rPr>
          <w:rFonts w:ascii="Times New Roman" w:hAnsi="Times New Roman"/>
          <w:sz w:val="24"/>
          <w:szCs w:val="24"/>
        </w:rPr>
        <w:t xml:space="preserve">2012. </w:t>
      </w:r>
      <w:r w:rsidR="00E84884" w:rsidRPr="00266926">
        <w:rPr>
          <w:rFonts w:ascii="Times New Roman" w:hAnsi="Times New Roman"/>
          <w:sz w:val="24"/>
          <w:szCs w:val="24"/>
        </w:rPr>
        <w:t>“</w:t>
      </w:r>
      <w:r w:rsidR="00445A2A" w:rsidRPr="00266926">
        <w:rPr>
          <w:rFonts w:ascii="Times New Roman" w:hAnsi="Times New Roman"/>
          <w:sz w:val="24"/>
          <w:szCs w:val="24"/>
        </w:rPr>
        <w:t xml:space="preserve">Accommodating </w:t>
      </w:r>
      <w:r w:rsidR="00317DC4" w:rsidRPr="00266926">
        <w:rPr>
          <w:rFonts w:ascii="Times New Roman" w:hAnsi="Times New Roman"/>
          <w:sz w:val="24"/>
          <w:szCs w:val="24"/>
        </w:rPr>
        <w:t>M</w:t>
      </w:r>
      <w:r w:rsidR="00445A2A" w:rsidRPr="00266926">
        <w:rPr>
          <w:rFonts w:ascii="Times New Roman" w:hAnsi="Times New Roman"/>
          <w:sz w:val="24"/>
          <w:szCs w:val="24"/>
        </w:rPr>
        <w:t xml:space="preserve">ultiple </w:t>
      </w:r>
      <w:r w:rsidR="00317DC4" w:rsidRPr="00266926">
        <w:rPr>
          <w:rFonts w:ascii="Times New Roman" w:hAnsi="Times New Roman"/>
          <w:sz w:val="24"/>
          <w:szCs w:val="24"/>
        </w:rPr>
        <w:t>C</w:t>
      </w:r>
      <w:r w:rsidR="00445A2A" w:rsidRPr="00266926">
        <w:rPr>
          <w:rFonts w:ascii="Times New Roman" w:hAnsi="Times New Roman"/>
          <w:sz w:val="24"/>
          <w:szCs w:val="24"/>
        </w:rPr>
        <w:t xml:space="preserve">onstraints in the </w:t>
      </w:r>
      <w:r w:rsidR="00317DC4" w:rsidRPr="00266926">
        <w:rPr>
          <w:rFonts w:ascii="Times New Roman" w:hAnsi="Times New Roman"/>
          <w:sz w:val="24"/>
          <w:szCs w:val="24"/>
        </w:rPr>
        <w:t>M</w:t>
      </w:r>
      <w:r w:rsidR="00445A2A" w:rsidRPr="00266926">
        <w:rPr>
          <w:rFonts w:ascii="Times New Roman" w:hAnsi="Times New Roman"/>
          <w:sz w:val="24"/>
          <w:szCs w:val="24"/>
        </w:rPr>
        <w:t xml:space="preserve">ultiple </w:t>
      </w:r>
      <w:r w:rsidR="00317DC4" w:rsidRPr="00266926">
        <w:rPr>
          <w:rFonts w:ascii="Times New Roman" w:hAnsi="Times New Roman"/>
          <w:sz w:val="24"/>
          <w:szCs w:val="24"/>
        </w:rPr>
        <w:t>D</w:t>
      </w:r>
      <w:r w:rsidR="00445A2A" w:rsidRPr="00266926">
        <w:rPr>
          <w:rFonts w:ascii="Times New Roman" w:hAnsi="Times New Roman"/>
          <w:sz w:val="24"/>
          <w:szCs w:val="24"/>
        </w:rPr>
        <w:t>iscrete</w:t>
      </w:r>
      <w:r w:rsidR="00D40064" w:rsidRPr="00266926">
        <w:rPr>
          <w:rFonts w:ascii="Times New Roman" w:hAnsi="Times New Roman"/>
          <w:sz w:val="24"/>
          <w:szCs w:val="24"/>
        </w:rPr>
        <w:t>-</w:t>
      </w:r>
      <w:r w:rsidR="00317DC4" w:rsidRPr="00266926">
        <w:rPr>
          <w:rFonts w:ascii="Times New Roman" w:hAnsi="Times New Roman"/>
          <w:sz w:val="24"/>
          <w:szCs w:val="24"/>
        </w:rPr>
        <w:t>C</w:t>
      </w:r>
      <w:r w:rsidR="00445A2A" w:rsidRPr="00266926">
        <w:rPr>
          <w:rFonts w:ascii="Times New Roman" w:hAnsi="Times New Roman"/>
          <w:sz w:val="24"/>
          <w:szCs w:val="24"/>
        </w:rPr>
        <w:t xml:space="preserve">ontinuous </w:t>
      </w:r>
      <w:r w:rsidR="00317DC4" w:rsidRPr="00266926">
        <w:rPr>
          <w:rFonts w:ascii="Times New Roman" w:hAnsi="Times New Roman"/>
          <w:sz w:val="24"/>
          <w:szCs w:val="24"/>
        </w:rPr>
        <w:t>E</w:t>
      </w:r>
      <w:r w:rsidR="00445A2A" w:rsidRPr="00266926">
        <w:rPr>
          <w:rFonts w:ascii="Times New Roman" w:hAnsi="Times New Roman"/>
          <w:sz w:val="24"/>
          <w:szCs w:val="24"/>
        </w:rPr>
        <w:t xml:space="preserve">xtreme </w:t>
      </w:r>
      <w:r w:rsidR="00317DC4" w:rsidRPr="00266926">
        <w:rPr>
          <w:rFonts w:ascii="Times New Roman" w:hAnsi="Times New Roman"/>
          <w:sz w:val="24"/>
          <w:szCs w:val="24"/>
        </w:rPr>
        <w:t>V</w:t>
      </w:r>
      <w:r w:rsidR="00445A2A" w:rsidRPr="00266926">
        <w:rPr>
          <w:rFonts w:ascii="Times New Roman" w:hAnsi="Times New Roman"/>
          <w:sz w:val="24"/>
          <w:szCs w:val="24"/>
        </w:rPr>
        <w:t xml:space="preserve">alue (MDCEV) </w:t>
      </w:r>
      <w:r w:rsidR="00317DC4" w:rsidRPr="00266926">
        <w:rPr>
          <w:rFonts w:ascii="Times New Roman" w:hAnsi="Times New Roman"/>
          <w:sz w:val="24"/>
          <w:szCs w:val="24"/>
        </w:rPr>
        <w:t>C</w:t>
      </w:r>
      <w:r w:rsidR="00445A2A" w:rsidRPr="00266926">
        <w:rPr>
          <w:rFonts w:ascii="Times New Roman" w:hAnsi="Times New Roman"/>
          <w:sz w:val="24"/>
          <w:szCs w:val="24"/>
        </w:rPr>
        <w:t xml:space="preserve">hoice </w:t>
      </w:r>
      <w:r w:rsidR="00317DC4" w:rsidRPr="00266926">
        <w:rPr>
          <w:rFonts w:ascii="Times New Roman" w:hAnsi="Times New Roman"/>
          <w:sz w:val="24"/>
          <w:szCs w:val="24"/>
        </w:rPr>
        <w:t>M</w:t>
      </w:r>
      <w:r w:rsidR="00445A2A" w:rsidRPr="00266926">
        <w:rPr>
          <w:rFonts w:ascii="Times New Roman" w:hAnsi="Times New Roman"/>
          <w:sz w:val="24"/>
          <w:szCs w:val="24"/>
        </w:rPr>
        <w:t>odel</w:t>
      </w:r>
      <w:r w:rsidR="00E84884" w:rsidRPr="00266926">
        <w:rPr>
          <w:rFonts w:ascii="Times New Roman" w:hAnsi="Times New Roman"/>
          <w:sz w:val="24"/>
          <w:szCs w:val="24"/>
        </w:rPr>
        <w:t>,”</w:t>
      </w:r>
      <w:r w:rsidR="00445A2A" w:rsidRPr="00266926">
        <w:rPr>
          <w:rFonts w:ascii="Times New Roman" w:hAnsi="Times New Roman"/>
          <w:sz w:val="24"/>
          <w:szCs w:val="24"/>
        </w:rPr>
        <w:t xml:space="preserve"> </w:t>
      </w:r>
      <w:r w:rsidR="00445A2A" w:rsidRPr="00266926">
        <w:rPr>
          <w:rFonts w:ascii="Times New Roman" w:hAnsi="Times New Roman"/>
          <w:i/>
          <w:sz w:val="24"/>
          <w:szCs w:val="24"/>
        </w:rPr>
        <w:t>Transportation R</w:t>
      </w:r>
      <w:r w:rsidR="00D40064" w:rsidRPr="00266926">
        <w:rPr>
          <w:rFonts w:ascii="Times New Roman" w:hAnsi="Times New Roman"/>
          <w:i/>
          <w:sz w:val="24"/>
          <w:szCs w:val="24"/>
        </w:rPr>
        <w:t>esearch Part B</w:t>
      </w:r>
      <w:r w:rsidR="00BD27CA" w:rsidRPr="00266926">
        <w:rPr>
          <w:rFonts w:ascii="Times New Roman" w:hAnsi="Times New Roman"/>
          <w:sz w:val="24"/>
          <w:szCs w:val="24"/>
        </w:rPr>
        <w:t>,</w:t>
      </w:r>
      <w:r w:rsidR="00D40064" w:rsidRPr="00266926">
        <w:rPr>
          <w:rFonts w:ascii="Times New Roman" w:hAnsi="Times New Roman"/>
          <w:sz w:val="24"/>
          <w:szCs w:val="24"/>
        </w:rPr>
        <w:t xml:space="preserve"> 46</w:t>
      </w:r>
      <w:r w:rsidR="00445A2A" w:rsidRPr="00266926">
        <w:rPr>
          <w:rFonts w:ascii="Times New Roman" w:hAnsi="Times New Roman"/>
          <w:sz w:val="24"/>
          <w:szCs w:val="24"/>
        </w:rPr>
        <w:t>(6), 729</w:t>
      </w:r>
      <w:r w:rsidR="00F10E48" w:rsidRPr="00266926">
        <w:rPr>
          <w:rFonts w:ascii="Times New Roman" w:hAnsi="Times New Roman"/>
          <w:sz w:val="24"/>
          <w:szCs w:val="24"/>
        </w:rPr>
        <w:t>–</w:t>
      </w:r>
      <w:r w:rsidR="00445A2A" w:rsidRPr="00266926">
        <w:rPr>
          <w:rFonts w:ascii="Times New Roman" w:hAnsi="Times New Roman"/>
          <w:sz w:val="24"/>
          <w:szCs w:val="24"/>
        </w:rPr>
        <w:t>743.</w:t>
      </w:r>
    </w:p>
    <w:p w:rsidR="00564844" w:rsidRPr="00266926" w:rsidRDefault="00564844" w:rsidP="00564844">
      <w:pPr>
        <w:autoSpaceDE w:val="0"/>
        <w:autoSpaceDN w:val="0"/>
        <w:adjustRightInd w:val="0"/>
        <w:spacing w:after="120" w:line="240" w:lineRule="auto"/>
        <w:ind w:left="360" w:hanging="360"/>
        <w:jc w:val="both"/>
        <w:rPr>
          <w:rFonts w:ascii="Times New Roman" w:hAnsi="Times New Roman"/>
          <w:sz w:val="24"/>
          <w:szCs w:val="24"/>
        </w:rPr>
      </w:pPr>
      <w:proofErr w:type="spellStart"/>
      <w:proofErr w:type="gramStart"/>
      <w:r w:rsidRPr="00266926">
        <w:rPr>
          <w:rFonts w:ascii="Times New Roman" w:hAnsi="Times New Roman"/>
          <w:sz w:val="24"/>
          <w:szCs w:val="24"/>
        </w:rPr>
        <w:t>Chakir</w:t>
      </w:r>
      <w:proofErr w:type="spellEnd"/>
      <w:r w:rsidRPr="00266926">
        <w:rPr>
          <w:rFonts w:ascii="Times New Roman" w:hAnsi="Times New Roman"/>
          <w:sz w:val="24"/>
          <w:szCs w:val="24"/>
        </w:rPr>
        <w:t>, R</w:t>
      </w:r>
      <w:r w:rsidR="003C62A9" w:rsidRPr="00266926">
        <w:rPr>
          <w:rFonts w:ascii="Times New Roman" w:hAnsi="Times New Roman"/>
          <w:sz w:val="24"/>
          <w:szCs w:val="24"/>
        </w:rPr>
        <w:t>aja and Olivier</w:t>
      </w:r>
      <w:r w:rsidRPr="00266926">
        <w:rPr>
          <w:rFonts w:ascii="Times New Roman" w:hAnsi="Times New Roman"/>
          <w:sz w:val="24"/>
          <w:szCs w:val="24"/>
        </w:rPr>
        <w:t xml:space="preserve"> Parent</w:t>
      </w:r>
      <w:r w:rsidR="003C62A9" w:rsidRPr="00266926">
        <w:rPr>
          <w:rFonts w:ascii="Times New Roman" w:hAnsi="Times New Roman"/>
          <w:sz w:val="24"/>
          <w:szCs w:val="24"/>
        </w:rPr>
        <w:t>.</w:t>
      </w:r>
      <w:proofErr w:type="gramEnd"/>
      <w:r w:rsidR="003C62A9" w:rsidRPr="00266926">
        <w:rPr>
          <w:rFonts w:ascii="Times New Roman" w:hAnsi="Times New Roman"/>
          <w:sz w:val="24"/>
          <w:szCs w:val="24"/>
        </w:rPr>
        <w:t xml:space="preserve"> </w:t>
      </w:r>
      <w:r w:rsidRPr="00266926">
        <w:rPr>
          <w:rFonts w:ascii="Times New Roman" w:hAnsi="Times New Roman"/>
          <w:sz w:val="24"/>
          <w:szCs w:val="24"/>
        </w:rPr>
        <w:t xml:space="preserve">2009. </w:t>
      </w:r>
      <w:r w:rsidR="00E84884" w:rsidRPr="00266926">
        <w:rPr>
          <w:rFonts w:ascii="Times New Roman" w:hAnsi="Times New Roman"/>
          <w:sz w:val="24"/>
          <w:szCs w:val="24"/>
        </w:rPr>
        <w:t>“</w:t>
      </w:r>
      <w:r w:rsidRPr="00266926">
        <w:rPr>
          <w:rFonts w:ascii="Times New Roman" w:hAnsi="Times New Roman"/>
          <w:sz w:val="24"/>
          <w:szCs w:val="24"/>
        </w:rPr>
        <w:t xml:space="preserve">Determinants of </w:t>
      </w:r>
      <w:r w:rsidR="00317DC4" w:rsidRPr="00266926">
        <w:rPr>
          <w:rFonts w:ascii="Times New Roman" w:hAnsi="Times New Roman"/>
          <w:sz w:val="24"/>
          <w:szCs w:val="24"/>
        </w:rPr>
        <w:t>L</w:t>
      </w:r>
      <w:r w:rsidRPr="00266926">
        <w:rPr>
          <w:rFonts w:ascii="Times New Roman" w:hAnsi="Times New Roman"/>
          <w:sz w:val="24"/>
          <w:szCs w:val="24"/>
        </w:rPr>
        <w:t xml:space="preserve">and </w:t>
      </w:r>
      <w:r w:rsidR="00317DC4" w:rsidRPr="00266926">
        <w:rPr>
          <w:rFonts w:ascii="Times New Roman" w:hAnsi="Times New Roman"/>
          <w:sz w:val="24"/>
          <w:szCs w:val="24"/>
        </w:rPr>
        <w:t>U</w:t>
      </w:r>
      <w:r w:rsidRPr="00266926">
        <w:rPr>
          <w:rFonts w:ascii="Times New Roman" w:hAnsi="Times New Roman"/>
          <w:sz w:val="24"/>
          <w:szCs w:val="24"/>
        </w:rPr>
        <w:t xml:space="preserve">se </w:t>
      </w:r>
      <w:r w:rsidR="00317DC4" w:rsidRPr="00266926">
        <w:rPr>
          <w:rFonts w:ascii="Times New Roman" w:hAnsi="Times New Roman"/>
          <w:sz w:val="24"/>
          <w:szCs w:val="24"/>
        </w:rPr>
        <w:t>C</w:t>
      </w:r>
      <w:r w:rsidRPr="00266926">
        <w:rPr>
          <w:rFonts w:ascii="Times New Roman" w:hAnsi="Times New Roman"/>
          <w:sz w:val="24"/>
          <w:szCs w:val="24"/>
        </w:rPr>
        <w:t xml:space="preserve">hanges: A </w:t>
      </w:r>
      <w:r w:rsidR="00317DC4" w:rsidRPr="00266926">
        <w:rPr>
          <w:rFonts w:ascii="Times New Roman" w:hAnsi="Times New Roman"/>
          <w:sz w:val="24"/>
          <w:szCs w:val="24"/>
        </w:rPr>
        <w:t>S</w:t>
      </w:r>
      <w:r w:rsidRPr="00266926">
        <w:rPr>
          <w:rFonts w:ascii="Times New Roman" w:hAnsi="Times New Roman"/>
          <w:sz w:val="24"/>
          <w:szCs w:val="24"/>
        </w:rPr>
        <w:t xml:space="preserve">patial </w:t>
      </w:r>
      <w:r w:rsidR="00317DC4" w:rsidRPr="00266926">
        <w:rPr>
          <w:rFonts w:ascii="Times New Roman" w:hAnsi="Times New Roman"/>
          <w:sz w:val="24"/>
          <w:szCs w:val="24"/>
        </w:rPr>
        <w:t>M</w:t>
      </w:r>
      <w:r w:rsidRPr="00266926">
        <w:rPr>
          <w:rFonts w:ascii="Times New Roman" w:hAnsi="Times New Roman"/>
          <w:sz w:val="24"/>
          <w:szCs w:val="24"/>
        </w:rPr>
        <w:t xml:space="preserve">ultinomial </w:t>
      </w:r>
      <w:r w:rsidR="00317DC4" w:rsidRPr="00266926">
        <w:rPr>
          <w:rFonts w:ascii="Times New Roman" w:hAnsi="Times New Roman"/>
          <w:sz w:val="24"/>
          <w:szCs w:val="24"/>
        </w:rPr>
        <w:t>P</w:t>
      </w:r>
      <w:r w:rsidRPr="00266926">
        <w:rPr>
          <w:rFonts w:ascii="Times New Roman" w:hAnsi="Times New Roman"/>
          <w:sz w:val="24"/>
          <w:szCs w:val="24"/>
        </w:rPr>
        <w:t xml:space="preserve">robit </w:t>
      </w:r>
      <w:r w:rsidR="00317DC4" w:rsidRPr="00266926">
        <w:rPr>
          <w:rFonts w:ascii="Times New Roman" w:hAnsi="Times New Roman"/>
          <w:sz w:val="24"/>
          <w:szCs w:val="24"/>
        </w:rPr>
        <w:t>A</w:t>
      </w:r>
      <w:r w:rsidRPr="00266926">
        <w:rPr>
          <w:rFonts w:ascii="Times New Roman" w:hAnsi="Times New Roman"/>
          <w:sz w:val="24"/>
          <w:szCs w:val="24"/>
        </w:rPr>
        <w:t>pproach</w:t>
      </w:r>
      <w:r w:rsidR="00E84884" w:rsidRPr="00266926">
        <w:rPr>
          <w:rFonts w:ascii="Times New Roman" w:hAnsi="Times New Roman"/>
          <w:sz w:val="24"/>
          <w:szCs w:val="24"/>
        </w:rPr>
        <w:t>,”</w:t>
      </w:r>
      <w:r w:rsidRPr="00266926">
        <w:rPr>
          <w:rFonts w:ascii="Times New Roman" w:hAnsi="Times New Roman"/>
          <w:sz w:val="24"/>
          <w:szCs w:val="24"/>
        </w:rPr>
        <w:t xml:space="preserve"> </w:t>
      </w:r>
      <w:r w:rsidRPr="00266926">
        <w:rPr>
          <w:rFonts w:ascii="Times New Roman" w:hAnsi="Times New Roman"/>
          <w:i/>
          <w:sz w:val="24"/>
          <w:szCs w:val="24"/>
        </w:rPr>
        <w:t>Papers in Regional Science</w:t>
      </w:r>
      <w:r w:rsidR="00BD27CA" w:rsidRPr="00266926">
        <w:rPr>
          <w:rFonts w:ascii="Times New Roman" w:hAnsi="Times New Roman"/>
          <w:sz w:val="24"/>
          <w:szCs w:val="24"/>
        </w:rPr>
        <w:t>,</w:t>
      </w:r>
      <w:r w:rsidRPr="00266926">
        <w:rPr>
          <w:rFonts w:ascii="Times New Roman" w:hAnsi="Times New Roman"/>
          <w:sz w:val="24"/>
          <w:szCs w:val="24"/>
        </w:rPr>
        <w:t xml:space="preserve"> 88(2), 327</w:t>
      </w:r>
      <w:r w:rsidR="00F10E48" w:rsidRPr="00266926">
        <w:rPr>
          <w:rFonts w:ascii="Times New Roman" w:hAnsi="Times New Roman"/>
          <w:sz w:val="24"/>
          <w:szCs w:val="24"/>
        </w:rPr>
        <w:t>–</w:t>
      </w:r>
      <w:r w:rsidRPr="00266926">
        <w:rPr>
          <w:rFonts w:ascii="Times New Roman" w:hAnsi="Times New Roman"/>
          <w:sz w:val="24"/>
          <w:szCs w:val="24"/>
        </w:rPr>
        <w:t>44.</w:t>
      </w:r>
    </w:p>
    <w:p w:rsidR="00445A2A" w:rsidRPr="00266926" w:rsidRDefault="00266926"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sidRPr="00266926">
        <w:rPr>
          <w:rFonts w:ascii="Times New Roman" w:hAnsi="Times New Roman"/>
          <w:sz w:val="24"/>
          <w:szCs w:val="24"/>
        </w:rPr>
        <w:t xml:space="preserve">Clarke, Keith </w:t>
      </w:r>
      <w:r w:rsidR="00445A2A" w:rsidRPr="00266926">
        <w:rPr>
          <w:rFonts w:ascii="Times New Roman" w:hAnsi="Times New Roman"/>
          <w:sz w:val="24"/>
          <w:szCs w:val="24"/>
        </w:rPr>
        <w:t xml:space="preserve">C., </w:t>
      </w:r>
      <w:r w:rsidRPr="00266926">
        <w:rPr>
          <w:rFonts w:ascii="Times New Roman" w:hAnsi="Times New Roman"/>
          <w:sz w:val="24"/>
          <w:szCs w:val="24"/>
        </w:rPr>
        <w:t xml:space="preserve">Stacy </w:t>
      </w:r>
      <w:proofErr w:type="spellStart"/>
      <w:r w:rsidR="00445A2A" w:rsidRPr="00266926">
        <w:rPr>
          <w:rFonts w:ascii="Times New Roman" w:hAnsi="Times New Roman"/>
          <w:sz w:val="24"/>
          <w:szCs w:val="24"/>
        </w:rPr>
        <w:t>Hoppen</w:t>
      </w:r>
      <w:proofErr w:type="spellEnd"/>
      <w:r w:rsidR="00445A2A" w:rsidRPr="00266926">
        <w:rPr>
          <w:rFonts w:ascii="Times New Roman" w:hAnsi="Times New Roman"/>
          <w:sz w:val="24"/>
          <w:szCs w:val="24"/>
        </w:rPr>
        <w:t xml:space="preserve">, </w:t>
      </w:r>
      <w:r w:rsidRPr="00266926">
        <w:rPr>
          <w:rFonts w:ascii="Times New Roman" w:hAnsi="Times New Roman"/>
          <w:sz w:val="24"/>
          <w:szCs w:val="24"/>
        </w:rPr>
        <w:t xml:space="preserve">and Leonard </w:t>
      </w:r>
      <w:proofErr w:type="spellStart"/>
      <w:r w:rsidRPr="00266926">
        <w:rPr>
          <w:rFonts w:ascii="Times New Roman" w:hAnsi="Times New Roman"/>
          <w:sz w:val="24"/>
          <w:szCs w:val="24"/>
        </w:rPr>
        <w:t>Gaydos</w:t>
      </w:r>
      <w:proofErr w:type="spellEnd"/>
      <w:r w:rsidRPr="00266926">
        <w:rPr>
          <w:rFonts w:ascii="Times New Roman" w:hAnsi="Times New Roman"/>
          <w:sz w:val="24"/>
          <w:szCs w:val="24"/>
        </w:rPr>
        <w:t>.</w:t>
      </w:r>
      <w:proofErr w:type="gramEnd"/>
      <w:r w:rsidR="00445A2A" w:rsidRPr="00266926">
        <w:rPr>
          <w:rFonts w:ascii="Times New Roman" w:hAnsi="Times New Roman"/>
          <w:sz w:val="24"/>
          <w:szCs w:val="24"/>
        </w:rPr>
        <w:t xml:space="preserve"> 1997. </w:t>
      </w:r>
      <w:r w:rsidR="00E84884" w:rsidRPr="00266926">
        <w:rPr>
          <w:rFonts w:ascii="Times New Roman" w:hAnsi="Times New Roman"/>
          <w:sz w:val="24"/>
          <w:szCs w:val="24"/>
        </w:rPr>
        <w:t>“</w:t>
      </w:r>
      <w:r w:rsidR="00445A2A" w:rsidRPr="00266926">
        <w:rPr>
          <w:rFonts w:ascii="Times New Roman" w:hAnsi="Times New Roman"/>
          <w:sz w:val="24"/>
          <w:szCs w:val="24"/>
        </w:rPr>
        <w:t xml:space="preserve">A </w:t>
      </w:r>
      <w:r w:rsidR="00317DC4" w:rsidRPr="00266926">
        <w:rPr>
          <w:rFonts w:ascii="Times New Roman" w:hAnsi="Times New Roman"/>
          <w:sz w:val="24"/>
          <w:szCs w:val="24"/>
        </w:rPr>
        <w:t>S</w:t>
      </w:r>
      <w:r w:rsidR="00445A2A" w:rsidRPr="00266926">
        <w:rPr>
          <w:rFonts w:ascii="Times New Roman" w:hAnsi="Times New Roman"/>
          <w:sz w:val="24"/>
          <w:szCs w:val="24"/>
        </w:rPr>
        <w:t>elf-</w:t>
      </w:r>
      <w:r w:rsidRPr="00266926">
        <w:rPr>
          <w:rFonts w:ascii="Times New Roman" w:hAnsi="Times New Roman"/>
          <w:sz w:val="24"/>
          <w:szCs w:val="24"/>
        </w:rPr>
        <w:t>M</w:t>
      </w:r>
      <w:r w:rsidR="00445A2A" w:rsidRPr="00266926">
        <w:rPr>
          <w:rFonts w:ascii="Times New Roman" w:hAnsi="Times New Roman"/>
          <w:sz w:val="24"/>
          <w:szCs w:val="24"/>
        </w:rPr>
        <w:t xml:space="preserve">odifying </w:t>
      </w:r>
      <w:r w:rsidR="00317DC4" w:rsidRPr="00266926">
        <w:rPr>
          <w:rFonts w:ascii="Times New Roman" w:hAnsi="Times New Roman"/>
          <w:sz w:val="24"/>
          <w:szCs w:val="24"/>
        </w:rPr>
        <w:t>C</w:t>
      </w:r>
      <w:r w:rsidR="00445A2A" w:rsidRPr="00266926">
        <w:rPr>
          <w:rFonts w:ascii="Times New Roman" w:hAnsi="Times New Roman"/>
          <w:sz w:val="24"/>
          <w:szCs w:val="24"/>
        </w:rPr>
        <w:t xml:space="preserve">ellular </w:t>
      </w:r>
      <w:r w:rsidR="00317DC4" w:rsidRPr="00266926">
        <w:rPr>
          <w:rFonts w:ascii="Times New Roman" w:hAnsi="Times New Roman"/>
          <w:sz w:val="24"/>
          <w:szCs w:val="24"/>
        </w:rPr>
        <w:t>A</w:t>
      </w:r>
      <w:r w:rsidR="00445A2A" w:rsidRPr="00266926">
        <w:rPr>
          <w:rFonts w:ascii="Times New Roman" w:hAnsi="Times New Roman"/>
          <w:sz w:val="24"/>
          <w:szCs w:val="24"/>
        </w:rPr>
        <w:t xml:space="preserve">utomaton </w:t>
      </w:r>
      <w:r w:rsidR="00317DC4" w:rsidRPr="00266926">
        <w:rPr>
          <w:rFonts w:ascii="Times New Roman" w:hAnsi="Times New Roman"/>
          <w:sz w:val="24"/>
          <w:szCs w:val="24"/>
        </w:rPr>
        <w:t>M</w:t>
      </w:r>
      <w:r w:rsidR="00445A2A" w:rsidRPr="00266926">
        <w:rPr>
          <w:rFonts w:ascii="Times New Roman" w:hAnsi="Times New Roman"/>
          <w:sz w:val="24"/>
          <w:szCs w:val="24"/>
        </w:rPr>
        <w:t xml:space="preserve">odel of </w:t>
      </w:r>
      <w:r w:rsidR="00317DC4" w:rsidRPr="00266926">
        <w:rPr>
          <w:rFonts w:ascii="Times New Roman" w:hAnsi="Times New Roman"/>
          <w:sz w:val="24"/>
          <w:szCs w:val="24"/>
        </w:rPr>
        <w:t>H</w:t>
      </w:r>
      <w:r w:rsidR="00445A2A" w:rsidRPr="00266926">
        <w:rPr>
          <w:rFonts w:ascii="Times New Roman" w:hAnsi="Times New Roman"/>
          <w:sz w:val="24"/>
          <w:szCs w:val="24"/>
        </w:rPr>
        <w:t xml:space="preserve">istorical </w:t>
      </w:r>
      <w:r w:rsidR="00317DC4" w:rsidRPr="00266926">
        <w:rPr>
          <w:rFonts w:ascii="Times New Roman" w:hAnsi="Times New Roman"/>
          <w:sz w:val="24"/>
          <w:szCs w:val="24"/>
        </w:rPr>
        <w:t>U</w:t>
      </w:r>
      <w:r w:rsidR="00445A2A" w:rsidRPr="00266926">
        <w:rPr>
          <w:rFonts w:ascii="Times New Roman" w:hAnsi="Times New Roman"/>
          <w:sz w:val="24"/>
          <w:szCs w:val="24"/>
        </w:rPr>
        <w:t xml:space="preserve">rbanization in the San Francisco Bay </w:t>
      </w:r>
      <w:r w:rsidR="00317DC4" w:rsidRPr="00266926">
        <w:rPr>
          <w:rFonts w:ascii="Times New Roman" w:hAnsi="Times New Roman"/>
          <w:sz w:val="24"/>
          <w:szCs w:val="24"/>
        </w:rPr>
        <w:t>A</w:t>
      </w:r>
      <w:r w:rsidR="00445A2A" w:rsidRPr="00266926">
        <w:rPr>
          <w:rFonts w:ascii="Times New Roman" w:hAnsi="Times New Roman"/>
          <w:sz w:val="24"/>
          <w:szCs w:val="24"/>
        </w:rPr>
        <w:t>rea</w:t>
      </w:r>
      <w:r w:rsidR="00E84884" w:rsidRPr="00266926">
        <w:rPr>
          <w:rFonts w:ascii="Times New Roman" w:hAnsi="Times New Roman"/>
          <w:sz w:val="24"/>
          <w:szCs w:val="24"/>
        </w:rPr>
        <w:t>,”</w:t>
      </w:r>
      <w:r w:rsidR="00445A2A" w:rsidRPr="00266926">
        <w:rPr>
          <w:rFonts w:ascii="Times New Roman" w:hAnsi="Times New Roman"/>
          <w:sz w:val="24"/>
          <w:szCs w:val="24"/>
        </w:rPr>
        <w:t xml:space="preserve"> </w:t>
      </w:r>
      <w:r w:rsidR="00445A2A" w:rsidRPr="00266926">
        <w:rPr>
          <w:rFonts w:ascii="Times New Roman" w:hAnsi="Times New Roman"/>
          <w:i/>
          <w:sz w:val="24"/>
          <w:szCs w:val="24"/>
        </w:rPr>
        <w:t>Environment and Planning B: Planning and Design</w:t>
      </w:r>
      <w:r w:rsidR="00BD27CA" w:rsidRPr="00266926">
        <w:rPr>
          <w:rFonts w:ascii="Times New Roman" w:hAnsi="Times New Roman"/>
          <w:sz w:val="24"/>
          <w:szCs w:val="24"/>
        </w:rPr>
        <w:t>,</w:t>
      </w:r>
      <w:r w:rsidR="00445A2A" w:rsidRPr="00266926">
        <w:rPr>
          <w:rFonts w:ascii="Times New Roman" w:hAnsi="Times New Roman"/>
          <w:sz w:val="24"/>
          <w:szCs w:val="24"/>
        </w:rPr>
        <w:t xml:space="preserve"> 24(2), 247</w:t>
      </w:r>
      <w:r w:rsidR="00F10E48" w:rsidRPr="00266926">
        <w:rPr>
          <w:rFonts w:ascii="Times New Roman" w:hAnsi="Times New Roman"/>
          <w:sz w:val="24"/>
          <w:szCs w:val="24"/>
        </w:rPr>
        <w:t>–</w:t>
      </w:r>
      <w:r w:rsidR="00445A2A" w:rsidRPr="00266926">
        <w:rPr>
          <w:rFonts w:ascii="Times New Roman" w:hAnsi="Times New Roman"/>
          <w:sz w:val="24"/>
          <w:szCs w:val="24"/>
        </w:rPr>
        <w:t>261.</w:t>
      </w:r>
    </w:p>
    <w:p w:rsidR="00445A2A" w:rsidRPr="00266926" w:rsidRDefault="00266926"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sidRPr="00266926">
        <w:rPr>
          <w:rFonts w:ascii="Times New Roman" w:hAnsi="Times New Roman"/>
          <w:sz w:val="24"/>
          <w:szCs w:val="24"/>
        </w:rPr>
        <w:t xml:space="preserve">Cox, David R. and Nancy </w:t>
      </w:r>
      <w:r w:rsidR="00445A2A" w:rsidRPr="00266926">
        <w:rPr>
          <w:rFonts w:ascii="Times New Roman" w:hAnsi="Times New Roman"/>
          <w:sz w:val="24"/>
          <w:szCs w:val="24"/>
        </w:rPr>
        <w:t>Re</w:t>
      </w:r>
      <w:r w:rsidRPr="00266926">
        <w:rPr>
          <w:rFonts w:ascii="Times New Roman" w:hAnsi="Times New Roman"/>
          <w:sz w:val="24"/>
          <w:szCs w:val="24"/>
        </w:rPr>
        <w:t>id.</w:t>
      </w:r>
      <w:proofErr w:type="gramEnd"/>
      <w:r w:rsidRPr="00266926">
        <w:rPr>
          <w:rFonts w:ascii="Times New Roman" w:hAnsi="Times New Roman"/>
          <w:sz w:val="24"/>
          <w:szCs w:val="24"/>
        </w:rPr>
        <w:t xml:space="preserve"> </w:t>
      </w:r>
      <w:r w:rsidR="00445A2A" w:rsidRPr="00266926">
        <w:rPr>
          <w:rFonts w:ascii="Times New Roman" w:hAnsi="Times New Roman"/>
          <w:sz w:val="24"/>
          <w:szCs w:val="24"/>
        </w:rPr>
        <w:t xml:space="preserve">2004. </w:t>
      </w:r>
      <w:r w:rsidR="00E84884" w:rsidRPr="00266926">
        <w:rPr>
          <w:rFonts w:ascii="Times New Roman" w:hAnsi="Times New Roman"/>
          <w:sz w:val="24"/>
          <w:szCs w:val="24"/>
        </w:rPr>
        <w:t>“</w:t>
      </w:r>
      <w:r w:rsidR="00445A2A" w:rsidRPr="00266926">
        <w:rPr>
          <w:rFonts w:ascii="Times New Roman" w:hAnsi="Times New Roman"/>
          <w:sz w:val="24"/>
          <w:szCs w:val="24"/>
        </w:rPr>
        <w:t xml:space="preserve">A </w:t>
      </w:r>
      <w:r w:rsidR="00317DC4" w:rsidRPr="00266926">
        <w:rPr>
          <w:rFonts w:ascii="Times New Roman" w:hAnsi="Times New Roman"/>
          <w:sz w:val="24"/>
          <w:szCs w:val="24"/>
        </w:rPr>
        <w:t>N</w:t>
      </w:r>
      <w:r w:rsidR="00445A2A" w:rsidRPr="00266926">
        <w:rPr>
          <w:rFonts w:ascii="Times New Roman" w:hAnsi="Times New Roman"/>
          <w:sz w:val="24"/>
          <w:szCs w:val="24"/>
        </w:rPr>
        <w:t xml:space="preserve">ote on </w:t>
      </w:r>
      <w:proofErr w:type="spellStart"/>
      <w:r w:rsidR="00317DC4" w:rsidRPr="00266926">
        <w:rPr>
          <w:rFonts w:ascii="Times New Roman" w:hAnsi="Times New Roman"/>
          <w:sz w:val="24"/>
          <w:szCs w:val="24"/>
        </w:rPr>
        <w:t>P</w:t>
      </w:r>
      <w:r w:rsidR="00445A2A" w:rsidRPr="00266926">
        <w:rPr>
          <w:rFonts w:ascii="Times New Roman" w:hAnsi="Times New Roman"/>
          <w:sz w:val="24"/>
          <w:szCs w:val="24"/>
        </w:rPr>
        <w:t>seudolikelihood</w:t>
      </w:r>
      <w:proofErr w:type="spellEnd"/>
      <w:r w:rsidR="00445A2A" w:rsidRPr="00266926">
        <w:rPr>
          <w:rFonts w:ascii="Times New Roman" w:hAnsi="Times New Roman"/>
          <w:sz w:val="24"/>
          <w:szCs w:val="24"/>
        </w:rPr>
        <w:t xml:space="preserve"> </w:t>
      </w:r>
      <w:r w:rsidR="00317DC4" w:rsidRPr="00266926">
        <w:rPr>
          <w:rFonts w:ascii="Times New Roman" w:hAnsi="Times New Roman"/>
          <w:sz w:val="24"/>
          <w:szCs w:val="24"/>
        </w:rPr>
        <w:t>C</w:t>
      </w:r>
      <w:r w:rsidR="00445A2A" w:rsidRPr="00266926">
        <w:rPr>
          <w:rFonts w:ascii="Times New Roman" w:hAnsi="Times New Roman"/>
          <w:sz w:val="24"/>
          <w:szCs w:val="24"/>
        </w:rPr>
        <w:t xml:space="preserve">onstructed from </w:t>
      </w:r>
      <w:r w:rsidR="00317DC4" w:rsidRPr="00266926">
        <w:rPr>
          <w:rFonts w:ascii="Times New Roman" w:hAnsi="Times New Roman"/>
          <w:sz w:val="24"/>
          <w:szCs w:val="24"/>
        </w:rPr>
        <w:t>M</w:t>
      </w:r>
      <w:r w:rsidR="00445A2A" w:rsidRPr="00266926">
        <w:rPr>
          <w:rFonts w:ascii="Times New Roman" w:hAnsi="Times New Roman"/>
          <w:sz w:val="24"/>
          <w:szCs w:val="24"/>
        </w:rPr>
        <w:t xml:space="preserve">arginal </w:t>
      </w:r>
      <w:r w:rsidR="00317DC4" w:rsidRPr="00266926">
        <w:rPr>
          <w:rFonts w:ascii="Times New Roman" w:hAnsi="Times New Roman"/>
          <w:sz w:val="24"/>
          <w:szCs w:val="24"/>
        </w:rPr>
        <w:t>D</w:t>
      </w:r>
      <w:r w:rsidR="00445A2A" w:rsidRPr="00266926">
        <w:rPr>
          <w:rFonts w:ascii="Times New Roman" w:hAnsi="Times New Roman"/>
          <w:sz w:val="24"/>
          <w:szCs w:val="24"/>
        </w:rPr>
        <w:t>ensiti</w:t>
      </w:r>
      <w:r w:rsidR="00D40064" w:rsidRPr="00266926">
        <w:rPr>
          <w:rFonts w:ascii="Times New Roman" w:hAnsi="Times New Roman"/>
          <w:sz w:val="24"/>
          <w:szCs w:val="24"/>
        </w:rPr>
        <w:t>es</w:t>
      </w:r>
      <w:r w:rsidR="00E84884" w:rsidRPr="00266926">
        <w:rPr>
          <w:rFonts w:ascii="Times New Roman" w:hAnsi="Times New Roman"/>
          <w:sz w:val="24"/>
          <w:szCs w:val="24"/>
        </w:rPr>
        <w:t>,”</w:t>
      </w:r>
      <w:r w:rsidR="00D40064" w:rsidRPr="00266926">
        <w:rPr>
          <w:rFonts w:ascii="Times New Roman" w:hAnsi="Times New Roman"/>
          <w:sz w:val="24"/>
          <w:szCs w:val="24"/>
        </w:rPr>
        <w:t xml:space="preserve"> </w:t>
      </w:r>
      <w:proofErr w:type="spellStart"/>
      <w:r w:rsidR="00D40064" w:rsidRPr="00266926">
        <w:rPr>
          <w:rFonts w:ascii="Times New Roman" w:hAnsi="Times New Roman"/>
          <w:i/>
          <w:sz w:val="24"/>
          <w:szCs w:val="24"/>
        </w:rPr>
        <w:t>Biometrika</w:t>
      </w:r>
      <w:proofErr w:type="spellEnd"/>
      <w:r w:rsidR="00BD27CA" w:rsidRPr="00266926">
        <w:rPr>
          <w:rFonts w:ascii="Times New Roman" w:hAnsi="Times New Roman"/>
          <w:sz w:val="24"/>
          <w:szCs w:val="24"/>
        </w:rPr>
        <w:t>,</w:t>
      </w:r>
      <w:r w:rsidR="00D40064" w:rsidRPr="00266926">
        <w:rPr>
          <w:rFonts w:ascii="Times New Roman" w:hAnsi="Times New Roman"/>
          <w:sz w:val="24"/>
          <w:szCs w:val="24"/>
        </w:rPr>
        <w:t xml:space="preserve"> 91</w:t>
      </w:r>
      <w:r w:rsidR="00445A2A" w:rsidRPr="00266926">
        <w:rPr>
          <w:rFonts w:ascii="Times New Roman" w:hAnsi="Times New Roman"/>
          <w:sz w:val="24"/>
          <w:szCs w:val="24"/>
        </w:rPr>
        <w:t>(3), 729</w:t>
      </w:r>
      <w:r w:rsidR="00F10E48" w:rsidRPr="00266926">
        <w:rPr>
          <w:rFonts w:ascii="Times New Roman" w:hAnsi="Times New Roman"/>
          <w:sz w:val="24"/>
          <w:szCs w:val="24"/>
        </w:rPr>
        <w:t>–</w:t>
      </w:r>
      <w:r w:rsidR="00445A2A" w:rsidRPr="00266926">
        <w:rPr>
          <w:rFonts w:ascii="Times New Roman" w:hAnsi="Times New Roman"/>
          <w:sz w:val="24"/>
          <w:szCs w:val="24"/>
        </w:rPr>
        <w:t>737.</w:t>
      </w:r>
    </w:p>
    <w:p w:rsidR="00445A2A" w:rsidRPr="00266926" w:rsidRDefault="00445A2A" w:rsidP="00445A2A">
      <w:pPr>
        <w:spacing w:after="120" w:line="240" w:lineRule="auto"/>
        <w:ind w:left="360" w:hanging="360"/>
        <w:jc w:val="both"/>
        <w:rPr>
          <w:rFonts w:ascii="Times New Roman" w:hAnsi="Times New Roman"/>
          <w:sz w:val="24"/>
          <w:szCs w:val="24"/>
        </w:rPr>
      </w:pPr>
      <w:proofErr w:type="spellStart"/>
      <w:r w:rsidRPr="00266926">
        <w:rPr>
          <w:rFonts w:ascii="Times New Roman" w:hAnsi="Times New Roman"/>
          <w:sz w:val="24"/>
          <w:szCs w:val="24"/>
        </w:rPr>
        <w:t>Elhorst</w:t>
      </w:r>
      <w:proofErr w:type="spellEnd"/>
      <w:r w:rsidRPr="00266926">
        <w:rPr>
          <w:rFonts w:ascii="Times New Roman" w:hAnsi="Times New Roman"/>
          <w:sz w:val="24"/>
          <w:szCs w:val="24"/>
        </w:rPr>
        <w:t>, J.</w:t>
      </w:r>
      <w:r w:rsidR="00266926" w:rsidRPr="00266926">
        <w:rPr>
          <w:rFonts w:ascii="Times New Roman" w:hAnsi="Times New Roman"/>
          <w:sz w:val="24"/>
          <w:szCs w:val="24"/>
        </w:rPr>
        <w:t xml:space="preserve"> Paul</w:t>
      </w:r>
      <w:r w:rsidR="000E570D">
        <w:rPr>
          <w:rFonts w:ascii="Times New Roman" w:hAnsi="Times New Roman"/>
          <w:sz w:val="24"/>
          <w:szCs w:val="24"/>
        </w:rPr>
        <w:t>.</w:t>
      </w:r>
      <w:r w:rsidRPr="00266926">
        <w:rPr>
          <w:rFonts w:ascii="Times New Roman" w:hAnsi="Times New Roman"/>
          <w:sz w:val="24"/>
          <w:szCs w:val="24"/>
        </w:rPr>
        <w:t xml:space="preserve"> 20</w:t>
      </w:r>
      <w:r w:rsidR="00266926" w:rsidRPr="00266926">
        <w:rPr>
          <w:rFonts w:ascii="Times New Roman" w:hAnsi="Times New Roman"/>
          <w:sz w:val="24"/>
          <w:szCs w:val="24"/>
        </w:rPr>
        <w:t>10</w:t>
      </w:r>
      <w:r w:rsidRPr="00266926">
        <w:rPr>
          <w:rFonts w:ascii="Times New Roman" w:hAnsi="Times New Roman"/>
          <w:sz w:val="24"/>
          <w:szCs w:val="24"/>
        </w:rPr>
        <w:t xml:space="preserve">. </w:t>
      </w:r>
      <w:r w:rsidR="008D6250" w:rsidRPr="00266926">
        <w:rPr>
          <w:rFonts w:ascii="Times New Roman" w:hAnsi="Times New Roman"/>
          <w:sz w:val="24"/>
          <w:szCs w:val="24"/>
        </w:rPr>
        <w:t>“</w:t>
      </w:r>
      <w:r w:rsidRPr="00266926">
        <w:rPr>
          <w:rFonts w:ascii="Times New Roman" w:hAnsi="Times New Roman"/>
          <w:sz w:val="24"/>
          <w:szCs w:val="24"/>
        </w:rPr>
        <w:t xml:space="preserve">Spatial </w:t>
      </w:r>
      <w:r w:rsidR="00317DC4" w:rsidRPr="00266926">
        <w:rPr>
          <w:rFonts w:ascii="Times New Roman" w:hAnsi="Times New Roman"/>
          <w:sz w:val="24"/>
          <w:szCs w:val="24"/>
        </w:rPr>
        <w:t>P</w:t>
      </w:r>
      <w:r w:rsidRPr="00266926">
        <w:rPr>
          <w:rFonts w:ascii="Times New Roman" w:hAnsi="Times New Roman"/>
          <w:sz w:val="24"/>
          <w:szCs w:val="24"/>
        </w:rPr>
        <w:t xml:space="preserve">anel </w:t>
      </w:r>
      <w:r w:rsidR="00317DC4" w:rsidRPr="00266926">
        <w:rPr>
          <w:rFonts w:ascii="Times New Roman" w:hAnsi="Times New Roman"/>
          <w:sz w:val="24"/>
          <w:szCs w:val="24"/>
        </w:rPr>
        <w:t>D</w:t>
      </w:r>
      <w:r w:rsidRPr="00266926">
        <w:rPr>
          <w:rFonts w:ascii="Times New Roman" w:hAnsi="Times New Roman"/>
          <w:sz w:val="24"/>
          <w:szCs w:val="24"/>
        </w:rPr>
        <w:t xml:space="preserve">ata </w:t>
      </w:r>
      <w:r w:rsidR="00317DC4" w:rsidRPr="00266926">
        <w:rPr>
          <w:rFonts w:ascii="Times New Roman" w:hAnsi="Times New Roman"/>
          <w:sz w:val="24"/>
          <w:szCs w:val="24"/>
        </w:rPr>
        <w:t>M</w:t>
      </w:r>
      <w:r w:rsidRPr="00266926">
        <w:rPr>
          <w:rFonts w:ascii="Times New Roman" w:hAnsi="Times New Roman"/>
          <w:sz w:val="24"/>
          <w:szCs w:val="24"/>
        </w:rPr>
        <w:t>odels</w:t>
      </w:r>
      <w:r w:rsidR="008D6250" w:rsidRPr="00266926">
        <w:rPr>
          <w:rFonts w:ascii="Times New Roman" w:hAnsi="Times New Roman"/>
          <w:sz w:val="24"/>
          <w:szCs w:val="24"/>
        </w:rPr>
        <w:t>,” i</w:t>
      </w:r>
      <w:r w:rsidRPr="00266926">
        <w:rPr>
          <w:rFonts w:ascii="Times New Roman" w:hAnsi="Times New Roman"/>
          <w:sz w:val="24"/>
          <w:szCs w:val="24"/>
        </w:rPr>
        <w:t xml:space="preserve">n </w:t>
      </w:r>
      <w:r w:rsidR="00266926" w:rsidRPr="00266926">
        <w:rPr>
          <w:rFonts w:ascii="Times New Roman" w:hAnsi="Times New Roman"/>
          <w:sz w:val="24"/>
          <w:szCs w:val="24"/>
        </w:rPr>
        <w:t xml:space="preserve">Manfred M. </w:t>
      </w:r>
      <w:r w:rsidRPr="00266926">
        <w:rPr>
          <w:rFonts w:ascii="Times New Roman" w:hAnsi="Times New Roman"/>
          <w:sz w:val="24"/>
          <w:szCs w:val="24"/>
        </w:rPr>
        <w:t>Fischer</w:t>
      </w:r>
      <w:r w:rsidR="00266926" w:rsidRPr="00266926">
        <w:rPr>
          <w:rFonts w:ascii="Times New Roman" w:hAnsi="Times New Roman"/>
          <w:sz w:val="24"/>
          <w:szCs w:val="24"/>
        </w:rPr>
        <w:t xml:space="preserve"> and Arthur </w:t>
      </w:r>
      <w:proofErr w:type="spellStart"/>
      <w:r w:rsidRPr="00266926">
        <w:rPr>
          <w:rFonts w:ascii="Times New Roman" w:hAnsi="Times New Roman"/>
          <w:sz w:val="24"/>
          <w:szCs w:val="24"/>
        </w:rPr>
        <w:t>Getis</w:t>
      </w:r>
      <w:proofErr w:type="spellEnd"/>
      <w:r w:rsidR="00266926" w:rsidRPr="00266926">
        <w:rPr>
          <w:rFonts w:ascii="Times New Roman" w:hAnsi="Times New Roman"/>
          <w:sz w:val="24"/>
          <w:szCs w:val="24"/>
        </w:rPr>
        <w:t xml:space="preserve"> </w:t>
      </w:r>
      <w:r w:rsidR="00D40064" w:rsidRPr="00266926">
        <w:rPr>
          <w:rFonts w:ascii="Times New Roman" w:hAnsi="Times New Roman"/>
          <w:sz w:val="24"/>
          <w:szCs w:val="24"/>
        </w:rPr>
        <w:t>(e</w:t>
      </w:r>
      <w:r w:rsidRPr="00266926">
        <w:rPr>
          <w:rFonts w:ascii="Times New Roman" w:hAnsi="Times New Roman"/>
          <w:sz w:val="24"/>
          <w:szCs w:val="24"/>
        </w:rPr>
        <w:t>ds.)</w:t>
      </w:r>
      <w:r w:rsidR="00D40064" w:rsidRPr="00266926">
        <w:rPr>
          <w:rFonts w:ascii="Times New Roman" w:hAnsi="Times New Roman"/>
          <w:sz w:val="24"/>
          <w:szCs w:val="24"/>
        </w:rPr>
        <w:t>,</w:t>
      </w:r>
      <w:r w:rsidRPr="00266926">
        <w:rPr>
          <w:rFonts w:ascii="Times New Roman" w:hAnsi="Times New Roman"/>
          <w:sz w:val="24"/>
          <w:szCs w:val="24"/>
        </w:rPr>
        <w:t xml:space="preserve"> </w:t>
      </w:r>
      <w:r w:rsidRPr="00266926">
        <w:rPr>
          <w:rFonts w:ascii="Times New Roman" w:hAnsi="Times New Roman"/>
          <w:i/>
          <w:sz w:val="24"/>
          <w:szCs w:val="24"/>
        </w:rPr>
        <w:t>Handbook of Applied Spatial Analysis</w:t>
      </w:r>
      <w:r w:rsidR="00266926" w:rsidRPr="00266926">
        <w:rPr>
          <w:rFonts w:ascii="Times New Roman" w:hAnsi="Times New Roman"/>
          <w:i/>
          <w:sz w:val="24"/>
          <w:szCs w:val="24"/>
        </w:rPr>
        <w:t xml:space="preserve">: </w:t>
      </w:r>
      <w:r w:rsidR="00266926" w:rsidRPr="00266926">
        <w:rPr>
          <w:rFonts w:ascii="Times New Roman" w:hAnsi="Times New Roman"/>
          <w:sz w:val="24"/>
          <w:szCs w:val="24"/>
        </w:rPr>
        <w:t>Software Tools, Methods and Applications</w:t>
      </w:r>
      <w:r w:rsidRPr="00266926">
        <w:rPr>
          <w:rFonts w:ascii="Times New Roman" w:hAnsi="Times New Roman"/>
          <w:sz w:val="24"/>
          <w:szCs w:val="24"/>
        </w:rPr>
        <w:t xml:space="preserve">, </w:t>
      </w:r>
      <w:r w:rsidR="00266926" w:rsidRPr="00266926">
        <w:rPr>
          <w:rFonts w:ascii="Times New Roman" w:hAnsi="Times New Roman"/>
          <w:sz w:val="24"/>
          <w:szCs w:val="24"/>
        </w:rPr>
        <w:t>Berlin: Springer-</w:t>
      </w:r>
      <w:proofErr w:type="spellStart"/>
      <w:r w:rsidR="00266926" w:rsidRPr="00266926">
        <w:rPr>
          <w:rFonts w:ascii="Times New Roman" w:hAnsi="Times New Roman"/>
          <w:sz w:val="24"/>
          <w:szCs w:val="24"/>
        </w:rPr>
        <w:t>Verlag</w:t>
      </w:r>
      <w:proofErr w:type="spellEnd"/>
      <w:r w:rsidR="00266926" w:rsidRPr="00266926">
        <w:rPr>
          <w:rFonts w:ascii="Times New Roman" w:hAnsi="Times New Roman"/>
          <w:sz w:val="24"/>
          <w:szCs w:val="24"/>
        </w:rPr>
        <w:t xml:space="preserve">, pp. </w:t>
      </w:r>
      <w:r w:rsidRPr="00266926">
        <w:rPr>
          <w:rFonts w:ascii="Times New Roman" w:hAnsi="Times New Roman"/>
          <w:sz w:val="24"/>
          <w:szCs w:val="24"/>
        </w:rPr>
        <w:t>377</w:t>
      </w:r>
      <w:r w:rsidR="00F10E48" w:rsidRPr="00266926">
        <w:rPr>
          <w:rFonts w:ascii="Times New Roman" w:hAnsi="Times New Roman"/>
          <w:sz w:val="24"/>
          <w:szCs w:val="24"/>
        </w:rPr>
        <w:t>–</w:t>
      </w:r>
      <w:r w:rsidRPr="00266926">
        <w:rPr>
          <w:rFonts w:ascii="Times New Roman" w:hAnsi="Times New Roman"/>
          <w:sz w:val="24"/>
          <w:szCs w:val="24"/>
        </w:rPr>
        <w:t>407.</w:t>
      </w:r>
    </w:p>
    <w:p w:rsidR="00445A2A" w:rsidRPr="00266926" w:rsidRDefault="00317DC4" w:rsidP="00445A2A">
      <w:pPr>
        <w:autoSpaceDE w:val="0"/>
        <w:autoSpaceDN w:val="0"/>
        <w:adjustRightInd w:val="0"/>
        <w:spacing w:after="120" w:line="240" w:lineRule="auto"/>
        <w:ind w:left="360" w:hanging="360"/>
        <w:jc w:val="both"/>
        <w:rPr>
          <w:rFonts w:ascii="Times New Roman" w:hAnsi="Times New Roman"/>
          <w:sz w:val="24"/>
          <w:szCs w:val="24"/>
        </w:rPr>
      </w:pPr>
      <w:proofErr w:type="spellStart"/>
      <w:proofErr w:type="gramStart"/>
      <w:r w:rsidRPr="00266926">
        <w:rPr>
          <w:rFonts w:ascii="Times New Roman" w:hAnsi="Times New Roman"/>
          <w:sz w:val="24"/>
          <w:szCs w:val="24"/>
        </w:rPr>
        <w:t>Engelen</w:t>
      </w:r>
      <w:proofErr w:type="spellEnd"/>
      <w:r w:rsidRPr="00266926">
        <w:rPr>
          <w:rFonts w:ascii="Times New Roman" w:hAnsi="Times New Roman"/>
          <w:sz w:val="24"/>
          <w:szCs w:val="24"/>
        </w:rPr>
        <w:t>, Guy and Roger</w:t>
      </w:r>
      <w:r w:rsidR="000E570D">
        <w:rPr>
          <w:rFonts w:ascii="Times New Roman" w:hAnsi="Times New Roman"/>
          <w:sz w:val="24"/>
          <w:szCs w:val="24"/>
        </w:rPr>
        <w:t xml:space="preserve"> White.</w:t>
      </w:r>
      <w:proofErr w:type="gramEnd"/>
      <w:r w:rsidR="00445A2A" w:rsidRPr="00266926">
        <w:rPr>
          <w:rFonts w:ascii="Times New Roman" w:hAnsi="Times New Roman"/>
          <w:sz w:val="24"/>
          <w:szCs w:val="24"/>
        </w:rPr>
        <w:t xml:space="preserve"> 2008. </w:t>
      </w:r>
      <w:r w:rsidR="008D6250" w:rsidRPr="00266926">
        <w:rPr>
          <w:rFonts w:ascii="Times New Roman" w:hAnsi="Times New Roman"/>
          <w:sz w:val="24"/>
          <w:szCs w:val="24"/>
        </w:rPr>
        <w:t>“</w:t>
      </w:r>
      <w:r w:rsidR="00445A2A" w:rsidRPr="00266926">
        <w:rPr>
          <w:rFonts w:ascii="Times New Roman" w:hAnsi="Times New Roman"/>
          <w:sz w:val="24"/>
          <w:szCs w:val="24"/>
        </w:rPr>
        <w:t xml:space="preserve">Validating and </w:t>
      </w:r>
      <w:r w:rsidRPr="00266926">
        <w:rPr>
          <w:rFonts w:ascii="Times New Roman" w:hAnsi="Times New Roman"/>
          <w:sz w:val="24"/>
          <w:szCs w:val="24"/>
        </w:rPr>
        <w:t>C</w:t>
      </w:r>
      <w:r w:rsidR="00445A2A" w:rsidRPr="00266926">
        <w:rPr>
          <w:rFonts w:ascii="Times New Roman" w:hAnsi="Times New Roman"/>
          <w:sz w:val="24"/>
          <w:szCs w:val="24"/>
        </w:rPr>
        <w:t xml:space="preserve">alibrating </w:t>
      </w:r>
      <w:r w:rsidRPr="00266926">
        <w:rPr>
          <w:rFonts w:ascii="Times New Roman" w:hAnsi="Times New Roman"/>
          <w:sz w:val="24"/>
          <w:szCs w:val="24"/>
        </w:rPr>
        <w:t>I</w:t>
      </w:r>
      <w:r w:rsidR="00445A2A" w:rsidRPr="00266926">
        <w:rPr>
          <w:rFonts w:ascii="Times New Roman" w:hAnsi="Times New Roman"/>
          <w:sz w:val="24"/>
          <w:szCs w:val="24"/>
        </w:rPr>
        <w:t xml:space="preserve">ntegrated </w:t>
      </w:r>
      <w:r w:rsidRPr="00266926">
        <w:rPr>
          <w:rFonts w:ascii="Times New Roman" w:hAnsi="Times New Roman"/>
          <w:sz w:val="24"/>
          <w:szCs w:val="24"/>
        </w:rPr>
        <w:t>C</w:t>
      </w:r>
      <w:r w:rsidR="00445A2A" w:rsidRPr="00266926">
        <w:rPr>
          <w:rFonts w:ascii="Times New Roman" w:hAnsi="Times New Roman"/>
          <w:sz w:val="24"/>
          <w:szCs w:val="24"/>
        </w:rPr>
        <w:t xml:space="preserve">ellular </w:t>
      </w:r>
      <w:r w:rsidRPr="00266926">
        <w:rPr>
          <w:rFonts w:ascii="Times New Roman" w:hAnsi="Times New Roman"/>
          <w:sz w:val="24"/>
          <w:szCs w:val="24"/>
        </w:rPr>
        <w:t>A</w:t>
      </w:r>
      <w:r w:rsidR="00445A2A" w:rsidRPr="00266926">
        <w:rPr>
          <w:rFonts w:ascii="Times New Roman" w:hAnsi="Times New Roman"/>
          <w:sz w:val="24"/>
          <w:szCs w:val="24"/>
        </w:rPr>
        <w:t xml:space="preserve">utomata based </w:t>
      </w:r>
      <w:r w:rsidRPr="00266926">
        <w:rPr>
          <w:rFonts w:ascii="Times New Roman" w:hAnsi="Times New Roman"/>
          <w:sz w:val="24"/>
          <w:szCs w:val="24"/>
        </w:rPr>
        <w:t>M</w:t>
      </w:r>
      <w:r w:rsidR="00445A2A" w:rsidRPr="00266926">
        <w:rPr>
          <w:rFonts w:ascii="Times New Roman" w:hAnsi="Times New Roman"/>
          <w:sz w:val="24"/>
          <w:szCs w:val="24"/>
        </w:rPr>
        <w:t xml:space="preserve">odels of </w:t>
      </w:r>
      <w:r w:rsidRPr="00266926">
        <w:rPr>
          <w:rFonts w:ascii="Times New Roman" w:hAnsi="Times New Roman"/>
          <w:sz w:val="24"/>
          <w:szCs w:val="24"/>
        </w:rPr>
        <w:t>L</w:t>
      </w:r>
      <w:r w:rsidR="00445A2A" w:rsidRPr="00266926">
        <w:rPr>
          <w:rFonts w:ascii="Times New Roman" w:hAnsi="Times New Roman"/>
          <w:sz w:val="24"/>
          <w:szCs w:val="24"/>
        </w:rPr>
        <w:t xml:space="preserve">and </w:t>
      </w:r>
      <w:r w:rsidRPr="00266926">
        <w:rPr>
          <w:rFonts w:ascii="Times New Roman" w:hAnsi="Times New Roman"/>
          <w:sz w:val="24"/>
          <w:szCs w:val="24"/>
        </w:rPr>
        <w:t>U</w:t>
      </w:r>
      <w:r w:rsidR="00445A2A" w:rsidRPr="00266926">
        <w:rPr>
          <w:rFonts w:ascii="Times New Roman" w:hAnsi="Times New Roman"/>
          <w:sz w:val="24"/>
          <w:szCs w:val="24"/>
        </w:rPr>
        <w:t xml:space="preserve">se </w:t>
      </w:r>
      <w:r w:rsidRPr="00266926">
        <w:rPr>
          <w:rFonts w:ascii="Times New Roman" w:hAnsi="Times New Roman"/>
          <w:sz w:val="24"/>
          <w:szCs w:val="24"/>
        </w:rPr>
        <w:t>C</w:t>
      </w:r>
      <w:r w:rsidR="00445A2A" w:rsidRPr="00266926">
        <w:rPr>
          <w:rFonts w:ascii="Times New Roman" w:hAnsi="Times New Roman"/>
          <w:sz w:val="24"/>
          <w:szCs w:val="24"/>
        </w:rPr>
        <w:t>hange</w:t>
      </w:r>
      <w:r w:rsidR="008D6250" w:rsidRPr="00266926">
        <w:rPr>
          <w:rFonts w:ascii="Times New Roman" w:hAnsi="Times New Roman"/>
          <w:sz w:val="24"/>
          <w:szCs w:val="24"/>
        </w:rPr>
        <w:t>,”</w:t>
      </w:r>
      <w:r w:rsidR="00445A2A" w:rsidRPr="00266926">
        <w:rPr>
          <w:rFonts w:ascii="Times New Roman" w:hAnsi="Times New Roman"/>
          <w:sz w:val="24"/>
          <w:szCs w:val="24"/>
        </w:rPr>
        <w:t xml:space="preserve"> </w:t>
      </w:r>
      <w:r w:rsidR="00445A2A" w:rsidRPr="00266926">
        <w:rPr>
          <w:rFonts w:ascii="Times New Roman" w:hAnsi="Times New Roman"/>
          <w:i/>
          <w:sz w:val="24"/>
          <w:szCs w:val="24"/>
        </w:rPr>
        <w:t>The Dynamics of Complex Urban Systems</w:t>
      </w:r>
      <w:r w:rsidR="00BD27CA" w:rsidRPr="00266926">
        <w:rPr>
          <w:rFonts w:ascii="Times New Roman" w:hAnsi="Times New Roman"/>
          <w:sz w:val="24"/>
          <w:szCs w:val="24"/>
        </w:rPr>
        <w:t>,</w:t>
      </w:r>
      <w:r w:rsidR="00445A2A" w:rsidRPr="00266926">
        <w:rPr>
          <w:rFonts w:ascii="Times New Roman" w:hAnsi="Times New Roman"/>
          <w:sz w:val="24"/>
          <w:szCs w:val="24"/>
        </w:rPr>
        <w:t xml:space="preserve"> 185</w:t>
      </w:r>
      <w:r w:rsidR="00F10E48" w:rsidRPr="00266926">
        <w:rPr>
          <w:rFonts w:ascii="Times New Roman" w:hAnsi="Times New Roman"/>
          <w:sz w:val="24"/>
          <w:szCs w:val="24"/>
        </w:rPr>
        <w:t>–</w:t>
      </w:r>
      <w:r w:rsidR="00445A2A" w:rsidRPr="00266926">
        <w:rPr>
          <w:rFonts w:ascii="Times New Roman" w:hAnsi="Times New Roman"/>
          <w:sz w:val="24"/>
          <w:szCs w:val="24"/>
        </w:rPr>
        <w:t>211.</w:t>
      </w:r>
    </w:p>
    <w:p w:rsidR="00445A2A" w:rsidRPr="00266926" w:rsidRDefault="00266926"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Pr>
          <w:rFonts w:ascii="Times New Roman" w:hAnsi="Times New Roman"/>
          <w:sz w:val="24"/>
          <w:szCs w:val="24"/>
        </w:rPr>
        <w:t>Ferdous, Nazneen and Chandra R. Bhat.</w:t>
      </w:r>
      <w:proofErr w:type="gramEnd"/>
      <w:r>
        <w:rPr>
          <w:rFonts w:ascii="Times New Roman" w:hAnsi="Times New Roman"/>
          <w:sz w:val="24"/>
          <w:szCs w:val="24"/>
        </w:rPr>
        <w:t xml:space="preserve"> </w:t>
      </w:r>
      <w:r w:rsidR="00445A2A" w:rsidRPr="00266926">
        <w:rPr>
          <w:rFonts w:ascii="Times New Roman" w:hAnsi="Times New Roman"/>
          <w:sz w:val="24"/>
          <w:szCs w:val="24"/>
        </w:rPr>
        <w:t xml:space="preserve">2013. </w:t>
      </w:r>
      <w:r w:rsidR="008D6250" w:rsidRPr="00266926">
        <w:rPr>
          <w:rFonts w:ascii="Times New Roman" w:hAnsi="Times New Roman"/>
          <w:sz w:val="24"/>
          <w:szCs w:val="24"/>
        </w:rPr>
        <w:t>“</w:t>
      </w:r>
      <w:r w:rsidR="00445A2A" w:rsidRPr="00266926">
        <w:rPr>
          <w:rFonts w:ascii="Times New Roman" w:hAnsi="Times New Roman"/>
          <w:sz w:val="24"/>
          <w:szCs w:val="24"/>
        </w:rPr>
        <w:t xml:space="preserve">A </w:t>
      </w:r>
      <w:r w:rsidR="00317DC4" w:rsidRPr="00266926">
        <w:rPr>
          <w:rFonts w:ascii="Times New Roman" w:hAnsi="Times New Roman"/>
          <w:sz w:val="24"/>
          <w:szCs w:val="24"/>
        </w:rPr>
        <w:t>S</w:t>
      </w:r>
      <w:r w:rsidR="00445A2A" w:rsidRPr="00266926">
        <w:rPr>
          <w:rFonts w:ascii="Times New Roman" w:hAnsi="Times New Roman"/>
          <w:sz w:val="24"/>
          <w:szCs w:val="24"/>
        </w:rPr>
        <w:t xml:space="preserve">patial </w:t>
      </w:r>
      <w:r w:rsidR="00317DC4" w:rsidRPr="00266926">
        <w:rPr>
          <w:rFonts w:ascii="Times New Roman" w:hAnsi="Times New Roman"/>
          <w:sz w:val="24"/>
          <w:szCs w:val="24"/>
        </w:rPr>
        <w:t>P</w:t>
      </w:r>
      <w:r w:rsidR="00445A2A" w:rsidRPr="00266926">
        <w:rPr>
          <w:rFonts w:ascii="Times New Roman" w:hAnsi="Times New Roman"/>
          <w:sz w:val="24"/>
          <w:szCs w:val="24"/>
        </w:rPr>
        <w:t xml:space="preserve">anel </w:t>
      </w:r>
      <w:r w:rsidR="00317DC4" w:rsidRPr="00266926">
        <w:rPr>
          <w:rFonts w:ascii="Times New Roman" w:hAnsi="Times New Roman"/>
          <w:sz w:val="24"/>
          <w:szCs w:val="24"/>
        </w:rPr>
        <w:t>O</w:t>
      </w:r>
      <w:r w:rsidR="00445A2A" w:rsidRPr="00266926">
        <w:rPr>
          <w:rFonts w:ascii="Times New Roman" w:hAnsi="Times New Roman"/>
          <w:sz w:val="24"/>
          <w:szCs w:val="24"/>
        </w:rPr>
        <w:t>rdered-</w:t>
      </w:r>
      <w:r w:rsidR="00317DC4" w:rsidRPr="00266926">
        <w:rPr>
          <w:rFonts w:ascii="Times New Roman" w:hAnsi="Times New Roman"/>
          <w:sz w:val="24"/>
          <w:szCs w:val="24"/>
        </w:rPr>
        <w:t>R</w:t>
      </w:r>
      <w:r w:rsidR="00445A2A" w:rsidRPr="00266926">
        <w:rPr>
          <w:rFonts w:ascii="Times New Roman" w:hAnsi="Times New Roman"/>
          <w:sz w:val="24"/>
          <w:szCs w:val="24"/>
        </w:rPr>
        <w:t xml:space="preserve">esponse </w:t>
      </w:r>
      <w:r w:rsidR="00317DC4" w:rsidRPr="00266926">
        <w:rPr>
          <w:rFonts w:ascii="Times New Roman" w:hAnsi="Times New Roman"/>
          <w:sz w:val="24"/>
          <w:szCs w:val="24"/>
        </w:rPr>
        <w:t>M</w:t>
      </w:r>
      <w:r w:rsidR="00445A2A" w:rsidRPr="00266926">
        <w:rPr>
          <w:rFonts w:ascii="Times New Roman" w:hAnsi="Times New Roman"/>
          <w:sz w:val="24"/>
          <w:szCs w:val="24"/>
        </w:rPr>
        <w:t xml:space="preserve">odel with </w:t>
      </w:r>
      <w:r w:rsidR="00317DC4" w:rsidRPr="00266926">
        <w:rPr>
          <w:rFonts w:ascii="Times New Roman" w:hAnsi="Times New Roman"/>
          <w:sz w:val="24"/>
          <w:szCs w:val="24"/>
        </w:rPr>
        <w:t>A</w:t>
      </w:r>
      <w:r w:rsidR="00445A2A" w:rsidRPr="00266926">
        <w:rPr>
          <w:rFonts w:ascii="Times New Roman" w:hAnsi="Times New Roman"/>
          <w:sz w:val="24"/>
          <w:szCs w:val="24"/>
        </w:rPr>
        <w:t xml:space="preserve">pplication to the </w:t>
      </w:r>
      <w:r w:rsidR="00317DC4" w:rsidRPr="00266926">
        <w:rPr>
          <w:rFonts w:ascii="Times New Roman" w:hAnsi="Times New Roman"/>
          <w:sz w:val="24"/>
          <w:szCs w:val="24"/>
        </w:rPr>
        <w:t>A</w:t>
      </w:r>
      <w:r w:rsidR="00445A2A" w:rsidRPr="00266926">
        <w:rPr>
          <w:rFonts w:ascii="Times New Roman" w:hAnsi="Times New Roman"/>
          <w:sz w:val="24"/>
          <w:szCs w:val="24"/>
        </w:rPr>
        <w:t xml:space="preserve">nalysis of </w:t>
      </w:r>
      <w:r w:rsidR="00317DC4" w:rsidRPr="00266926">
        <w:rPr>
          <w:rFonts w:ascii="Times New Roman" w:hAnsi="Times New Roman"/>
          <w:sz w:val="24"/>
          <w:szCs w:val="24"/>
        </w:rPr>
        <w:t>U</w:t>
      </w:r>
      <w:r w:rsidR="00445A2A" w:rsidRPr="00266926">
        <w:rPr>
          <w:rFonts w:ascii="Times New Roman" w:hAnsi="Times New Roman"/>
          <w:sz w:val="24"/>
          <w:szCs w:val="24"/>
        </w:rPr>
        <w:t xml:space="preserve">rban </w:t>
      </w:r>
      <w:r w:rsidR="00317DC4" w:rsidRPr="00266926">
        <w:rPr>
          <w:rFonts w:ascii="Times New Roman" w:hAnsi="Times New Roman"/>
          <w:sz w:val="24"/>
          <w:szCs w:val="24"/>
        </w:rPr>
        <w:t>Land-Use Development Intensity P</w:t>
      </w:r>
      <w:r w:rsidR="00445A2A" w:rsidRPr="00266926">
        <w:rPr>
          <w:rFonts w:ascii="Times New Roman" w:hAnsi="Times New Roman"/>
          <w:sz w:val="24"/>
          <w:szCs w:val="24"/>
        </w:rPr>
        <w:t>atterns</w:t>
      </w:r>
      <w:r w:rsidR="008D6250" w:rsidRPr="00266926">
        <w:rPr>
          <w:rFonts w:ascii="Times New Roman" w:hAnsi="Times New Roman"/>
          <w:sz w:val="24"/>
          <w:szCs w:val="24"/>
        </w:rPr>
        <w:t>,”</w:t>
      </w:r>
      <w:r w:rsidR="00445A2A" w:rsidRPr="00266926">
        <w:rPr>
          <w:rFonts w:ascii="Times New Roman" w:hAnsi="Times New Roman"/>
          <w:sz w:val="24"/>
          <w:szCs w:val="24"/>
        </w:rPr>
        <w:t xml:space="preserve"> </w:t>
      </w:r>
      <w:r w:rsidR="00445A2A" w:rsidRPr="00266926">
        <w:rPr>
          <w:rFonts w:ascii="Times New Roman" w:hAnsi="Times New Roman"/>
          <w:i/>
          <w:sz w:val="24"/>
          <w:szCs w:val="24"/>
        </w:rPr>
        <w:t>Journal of Geographical Systems</w:t>
      </w:r>
      <w:r w:rsidR="00BD27CA" w:rsidRPr="00266926">
        <w:rPr>
          <w:rFonts w:ascii="Times New Roman" w:hAnsi="Times New Roman"/>
          <w:sz w:val="24"/>
          <w:szCs w:val="24"/>
        </w:rPr>
        <w:t>,</w:t>
      </w:r>
      <w:r w:rsidR="00445A2A" w:rsidRPr="00266926">
        <w:rPr>
          <w:rFonts w:ascii="Times New Roman" w:hAnsi="Times New Roman"/>
          <w:sz w:val="24"/>
          <w:szCs w:val="24"/>
        </w:rPr>
        <w:t xml:space="preserve"> 15(1), 1</w:t>
      </w:r>
      <w:r w:rsidR="00F10E48" w:rsidRPr="00266926">
        <w:rPr>
          <w:rFonts w:ascii="Times New Roman" w:hAnsi="Times New Roman"/>
          <w:sz w:val="24"/>
          <w:szCs w:val="24"/>
        </w:rPr>
        <w:t>–</w:t>
      </w:r>
      <w:r w:rsidR="00445A2A" w:rsidRPr="00266926">
        <w:rPr>
          <w:rFonts w:ascii="Times New Roman" w:hAnsi="Times New Roman"/>
          <w:sz w:val="24"/>
          <w:szCs w:val="24"/>
        </w:rPr>
        <w:t>29.</w:t>
      </w:r>
    </w:p>
    <w:p w:rsidR="00445A2A" w:rsidRPr="00445A2A" w:rsidRDefault="000E570D" w:rsidP="00445A2A">
      <w:pPr>
        <w:autoSpaceDE w:val="0"/>
        <w:autoSpaceDN w:val="0"/>
        <w:adjustRightInd w:val="0"/>
        <w:spacing w:after="120" w:line="240" w:lineRule="auto"/>
        <w:ind w:left="360" w:hanging="360"/>
        <w:jc w:val="both"/>
        <w:rPr>
          <w:rFonts w:ascii="Times New Roman" w:hAnsi="Times New Roman"/>
          <w:sz w:val="24"/>
          <w:szCs w:val="24"/>
        </w:rPr>
      </w:pPr>
      <w:r>
        <w:rPr>
          <w:rFonts w:ascii="Times New Roman" w:hAnsi="Times New Roman"/>
          <w:sz w:val="24"/>
          <w:szCs w:val="24"/>
        </w:rPr>
        <w:lastRenderedPageBreak/>
        <w:t>Fleming, Mark M.</w:t>
      </w:r>
      <w:r w:rsidR="00445A2A" w:rsidRPr="00445A2A">
        <w:rPr>
          <w:rFonts w:ascii="Times New Roman" w:hAnsi="Times New Roman"/>
          <w:sz w:val="24"/>
          <w:szCs w:val="24"/>
        </w:rPr>
        <w:t xml:space="preserve"> 2004. </w:t>
      </w:r>
      <w:r w:rsidR="008D6250">
        <w:rPr>
          <w:rFonts w:ascii="Times New Roman" w:hAnsi="Times New Roman"/>
          <w:sz w:val="24"/>
          <w:szCs w:val="24"/>
        </w:rPr>
        <w:t>“</w:t>
      </w:r>
      <w:r w:rsidR="00445A2A" w:rsidRPr="00445A2A">
        <w:rPr>
          <w:rFonts w:ascii="Times New Roman" w:hAnsi="Times New Roman"/>
          <w:sz w:val="24"/>
          <w:szCs w:val="24"/>
        </w:rPr>
        <w:t xml:space="preserve">Techniques for </w:t>
      </w:r>
      <w:r w:rsidR="00E11E96">
        <w:rPr>
          <w:rFonts w:ascii="Times New Roman" w:hAnsi="Times New Roman"/>
          <w:sz w:val="24"/>
          <w:szCs w:val="24"/>
        </w:rPr>
        <w:t>E</w:t>
      </w:r>
      <w:r w:rsidR="00445A2A" w:rsidRPr="00445A2A">
        <w:rPr>
          <w:rFonts w:ascii="Times New Roman" w:hAnsi="Times New Roman"/>
          <w:sz w:val="24"/>
          <w:szCs w:val="24"/>
        </w:rPr>
        <w:t xml:space="preserve">stimating </w:t>
      </w:r>
      <w:r w:rsidR="00E11E96">
        <w:rPr>
          <w:rFonts w:ascii="Times New Roman" w:hAnsi="Times New Roman"/>
          <w:sz w:val="24"/>
          <w:szCs w:val="24"/>
        </w:rPr>
        <w:t>Spatially D</w:t>
      </w:r>
      <w:r w:rsidR="00445A2A" w:rsidRPr="00445A2A">
        <w:rPr>
          <w:rFonts w:ascii="Times New Roman" w:hAnsi="Times New Roman"/>
          <w:sz w:val="24"/>
          <w:szCs w:val="24"/>
        </w:rPr>
        <w:t>epen</w:t>
      </w:r>
      <w:r w:rsidR="00DC1F49">
        <w:rPr>
          <w:rFonts w:ascii="Times New Roman" w:hAnsi="Times New Roman"/>
          <w:sz w:val="24"/>
          <w:szCs w:val="24"/>
        </w:rPr>
        <w:t xml:space="preserve">dent </w:t>
      </w:r>
      <w:r w:rsidR="00E11E96">
        <w:rPr>
          <w:rFonts w:ascii="Times New Roman" w:hAnsi="Times New Roman"/>
          <w:sz w:val="24"/>
          <w:szCs w:val="24"/>
        </w:rPr>
        <w:t>D</w:t>
      </w:r>
      <w:r w:rsidR="00DC1F49">
        <w:rPr>
          <w:rFonts w:ascii="Times New Roman" w:hAnsi="Times New Roman"/>
          <w:sz w:val="24"/>
          <w:szCs w:val="24"/>
        </w:rPr>
        <w:t xml:space="preserve">iscrete </w:t>
      </w:r>
      <w:r w:rsidR="00E11E96">
        <w:rPr>
          <w:rFonts w:ascii="Times New Roman" w:hAnsi="Times New Roman"/>
          <w:sz w:val="24"/>
          <w:szCs w:val="24"/>
        </w:rPr>
        <w:t>C</w:t>
      </w:r>
      <w:r w:rsidR="00DC1F49">
        <w:rPr>
          <w:rFonts w:ascii="Times New Roman" w:hAnsi="Times New Roman"/>
          <w:sz w:val="24"/>
          <w:szCs w:val="24"/>
        </w:rPr>
        <w:t xml:space="preserve">hoice </w:t>
      </w:r>
      <w:r w:rsidR="00E11E96">
        <w:rPr>
          <w:rFonts w:ascii="Times New Roman" w:hAnsi="Times New Roman"/>
          <w:sz w:val="24"/>
          <w:szCs w:val="24"/>
        </w:rPr>
        <w:t>M</w:t>
      </w:r>
      <w:r w:rsidR="00DC1F49">
        <w:rPr>
          <w:rFonts w:ascii="Times New Roman" w:hAnsi="Times New Roman"/>
          <w:sz w:val="24"/>
          <w:szCs w:val="24"/>
        </w:rPr>
        <w:t>odels</w:t>
      </w:r>
      <w:r w:rsidR="008D6250" w:rsidRPr="00785FE4">
        <w:rPr>
          <w:rFonts w:ascii="Times New Roman" w:hAnsi="Times New Roman"/>
          <w:sz w:val="24"/>
          <w:szCs w:val="24"/>
        </w:rPr>
        <w:t>,”</w:t>
      </w:r>
      <w:r w:rsidR="008D6250">
        <w:rPr>
          <w:rFonts w:ascii="Times New Roman" w:hAnsi="Times New Roman"/>
          <w:sz w:val="24"/>
          <w:szCs w:val="24"/>
        </w:rPr>
        <w:t xml:space="preserve"> i</w:t>
      </w:r>
      <w:r w:rsidR="00DC1F49">
        <w:rPr>
          <w:rFonts w:ascii="Times New Roman" w:hAnsi="Times New Roman"/>
          <w:sz w:val="24"/>
          <w:szCs w:val="24"/>
        </w:rPr>
        <w:t>n</w:t>
      </w:r>
      <w:r w:rsidR="00445A2A" w:rsidRPr="00445A2A">
        <w:rPr>
          <w:rFonts w:ascii="Times New Roman" w:hAnsi="Times New Roman"/>
          <w:sz w:val="24"/>
          <w:szCs w:val="24"/>
        </w:rPr>
        <w:t xml:space="preserve"> </w:t>
      </w:r>
      <w:r w:rsidRPr="00E1272A">
        <w:rPr>
          <w:rFonts w:ascii="Times New Roman" w:hAnsi="Times New Roman"/>
          <w:sz w:val="24"/>
          <w:szCs w:val="24"/>
        </w:rPr>
        <w:t xml:space="preserve">Luc </w:t>
      </w:r>
      <w:proofErr w:type="spellStart"/>
      <w:r w:rsidRPr="00E1272A">
        <w:rPr>
          <w:rFonts w:ascii="Times New Roman" w:hAnsi="Times New Roman"/>
          <w:sz w:val="24"/>
          <w:szCs w:val="24"/>
        </w:rPr>
        <w:t>Anselin</w:t>
      </w:r>
      <w:proofErr w:type="spellEnd"/>
      <w:r w:rsidRPr="00E1272A">
        <w:rPr>
          <w:rFonts w:ascii="Times New Roman" w:hAnsi="Times New Roman"/>
          <w:sz w:val="24"/>
          <w:szCs w:val="24"/>
        </w:rPr>
        <w:t xml:space="preserve">, </w:t>
      </w:r>
      <w:r w:rsidRPr="00E1272A">
        <w:rPr>
          <w:rStyle w:val="addmd"/>
          <w:rFonts w:ascii="Times New Roman" w:hAnsi="Times New Roman"/>
          <w:sz w:val="24"/>
          <w:szCs w:val="24"/>
        </w:rPr>
        <w:t xml:space="preserve">Raymond </w:t>
      </w:r>
      <w:proofErr w:type="spellStart"/>
      <w:r w:rsidRPr="00E1272A">
        <w:rPr>
          <w:rStyle w:val="addmd"/>
          <w:rFonts w:ascii="Times New Roman" w:hAnsi="Times New Roman"/>
          <w:sz w:val="24"/>
          <w:szCs w:val="24"/>
        </w:rPr>
        <w:t>Florax</w:t>
      </w:r>
      <w:proofErr w:type="spellEnd"/>
      <w:r w:rsidRPr="00E1272A">
        <w:rPr>
          <w:rStyle w:val="addmd"/>
          <w:rFonts w:ascii="Times New Roman" w:hAnsi="Times New Roman"/>
          <w:sz w:val="24"/>
          <w:szCs w:val="24"/>
        </w:rPr>
        <w:t xml:space="preserve">, </w:t>
      </w:r>
      <w:r>
        <w:rPr>
          <w:rStyle w:val="addmd"/>
          <w:rFonts w:ascii="Times New Roman" w:hAnsi="Times New Roman"/>
          <w:sz w:val="24"/>
          <w:szCs w:val="24"/>
        </w:rPr>
        <w:t xml:space="preserve">and </w:t>
      </w:r>
      <w:r w:rsidRPr="00E1272A">
        <w:rPr>
          <w:rStyle w:val="addmd"/>
          <w:rFonts w:ascii="Times New Roman" w:hAnsi="Times New Roman"/>
          <w:sz w:val="24"/>
          <w:szCs w:val="24"/>
        </w:rPr>
        <w:t>Sergio J. Rey</w:t>
      </w:r>
      <w:r w:rsidRPr="00E1272A">
        <w:rPr>
          <w:rFonts w:ascii="Times New Roman" w:hAnsi="Times New Roman"/>
          <w:sz w:val="24"/>
          <w:szCs w:val="24"/>
        </w:rPr>
        <w:t xml:space="preserve"> (eds.), </w:t>
      </w:r>
      <w:r w:rsidRPr="00E1272A">
        <w:rPr>
          <w:rFonts w:ascii="Times New Roman" w:hAnsi="Times New Roman"/>
          <w:i/>
          <w:sz w:val="24"/>
          <w:szCs w:val="24"/>
        </w:rPr>
        <w:t>Advances in Spatial Econometrics: Methodology, Tools</w:t>
      </w:r>
      <w:r w:rsidRPr="0012541A">
        <w:rPr>
          <w:rFonts w:ascii="Times New Roman" w:hAnsi="Times New Roman"/>
          <w:i/>
          <w:sz w:val="24"/>
          <w:szCs w:val="24"/>
        </w:rPr>
        <w:t xml:space="preserve"> and Applications</w:t>
      </w:r>
      <w:r w:rsidRPr="0012541A">
        <w:rPr>
          <w:rFonts w:ascii="Times New Roman" w:hAnsi="Times New Roman"/>
          <w:sz w:val="24"/>
          <w:szCs w:val="24"/>
        </w:rPr>
        <w:t xml:space="preserve">, </w:t>
      </w:r>
      <w:r w:rsidRPr="00266926">
        <w:rPr>
          <w:rFonts w:ascii="Times New Roman" w:hAnsi="Times New Roman"/>
          <w:sz w:val="24"/>
          <w:szCs w:val="24"/>
        </w:rPr>
        <w:t>Berlin: Springer-</w:t>
      </w:r>
      <w:proofErr w:type="spellStart"/>
      <w:r w:rsidRPr="00266926">
        <w:rPr>
          <w:rFonts w:ascii="Times New Roman" w:hAnsi="Times New Roman"/>
          <w:sz w:val="24"/>
          <w:szCs w:val="24"/>
        </w:rPr>
        <w:t>Verlag</w:t>
      </w:r>
      <w:proofErr w:type="spellEnd"/>
      <w:r w:rsidRPr="00266926">
        <w:rPr>
          <w:rFonts w:ascii="Times New Roman" w:hAnsi="Times New Roman"/>
          <w:sz w:val="24"/>
          <w:szCs w:val="24"/>
        </w:rPr>
        <w:t xml:space="preserve">, pp. </w:t>
      </w:r>
      <w:r w:rsidR="00DC1F49">
        <w:rPr>
          <w:rFonts w:ascii="Times New Roman" w:hAnsi="Times New Roman"/>
          <w:sz w:val="24"/>
          <w:szCs w:val="24"/>
        </w:rPr>
        <w:t>145</w:t>
      </w:r>
      <w:r w:rsidR="00F10E48">
        <w:rPr>
          <w:rFonts w:ascii="Times New Roman" w:hAnsi="Times New Roman"/>
          <w:sz w:val="24"/>
          <w:szCs w:val="24"/>
        </w:rPr>
        <w:t>–</w:t>
      </w:r>
      <w:r>
        <w:rPr>
          <w:rFonts w:ascii="Times New Roman" w:hAnsi="Times New Roman"/>
          <w:sz w:val="24"/>
          <w:szCs w:val="24"/>
        </w:rPr>
        <w:t>168</w:t>
      </w:r>
      <w:r w:rsidR="00445A2A">
        <w:rPr>
          <w:rFonts w:ascii="Times New Roman" w:hAnsi="Times New Roman"/>
          <w:sz w:val="24"/>
          <w:szCs w:val="24"/>
        </w:rPr>
        <w:t>.</w:t>
      </w:r>
    </w:p>
    <w:p w:rsidR="000E570D" w:rsidRPr="009A6D19" w:rsidRDefault="00445A2A" w:rsidP="000E570D">
      <w:pPr>
        <w:pStyle w:val="Default"/>
        <w:spacing w:after="120"/>
        <w:ind w:left="360" w:hanging="360"/>
        <w:jc w:val="both"/>
        <w:rPr>
          <w:rFonts w:ascii="Times New Roman" w:hAnsi="Times New Roman" w:cs="Times New Roman"/>
        </w:rPr>
      </w:pPr>
      <w:proofErr w:type="gramStart"/>
      <w:r w:rsidRPr="009A6D19">
        <w:rPr>
          <w:rFonts w:ascii="Times New Roman" w:hAnsi="Times New Roman" w:cs="Times New Roman"/>
        </w:rPr>
        <w:t>Fotheringham, A.</w:t>
      </w:r>
      <w:r w:rsidR="000E570D" w:rsidRPr="009A6D19">
        <w:rPr>
          <w:rFonts w:ascii="Times New Roman" w:hAnsi="Times New Roman" w:cs="Times New Roman"/>
        </w:rPr>
        <w:t xml:space="preserve"> Stewart</w:t>
      </w:r>
      <w:r w:rsidRPr="009A6D19">
        <w:rPr>
          <w:rFonts w:ascii="Times New Roman" w:hAnsi="Times New Roman" w:cs="Times New Roman"/>
        </w:rPr>
        <w:t xml:space="preserve">, </w:t>
      </w:r>
      <w:r w:rsidR="000E570D" w:rsidRPr="009A6D19">
        <w:rPr>
          <w:rFonts w:ascii="Times New Roman" w:hAnsi="Times New Roman" w:cs="Times New Roman"/>
        </w:rPr>
        <w:t xml:space="preserve">and Chris </w:t>
      </w:r>
      <w:proofErr w:type="spellStart"/>
      <w:r w:rsidR="000E570D" w:rsidRPr="009A6D19">
        <w:rPr>
          <w:rFonts w:ascii="Times New Roman" w:hAnsi="Times New Roman" w:cs="Times New Roman"/>
        </w:rPr>
        <w:t>Brunsdon</w:t>
      </w:r>
      <w:proofErr w:type="spellEnd"/>
      <w:r w:rsidR="000E570D" w:rsidRPr="009A6D19">
        <w:rPr>
          <w:rFonts w:ascii="Times New Roman" w:hAnsi="Times New Roman" w:cs="Times New Roman"/>
        </w:rPr>
        <w:t>.</w:t>
      </w:r>
      <w:proofErr w:type="gramEnd"/>
      <w:r w:rsidR="000E570D" w:rsidRPr="009A6D19">
        <w:rPr>
          <w:rFonts w:ascii="Times New Roman" w:hAnsi="Times New Roman" w:cs="Times New Roman"/>
        </w:rPr>
        <w:t xml:space="preserve"> </w:t>
      </w:r>
      <w:r w:rsidRPr="009A6D19">
        <w:rPr>
          <w:rFonts w:ascii="Times New Roman" w:hAnsi="Times New Roman" w:cs="Times New Roman"/>
        </w:rPr>
        <w:t xml:space="preserve">1999. </w:t>
      </w:r>
      <w:r w:rsidR="008D6250" w:rsidRPr="009A6D19">
        <w:rPr>
          <w:rFonts w:ascii="Times New Roman" w:hAnsi="Times New Roman" w:cs="Times New Roman"/>
        </w:rPr>
        <w:t>“</w:t>
      </w:r>
      <w:r w:rsidRPr="009A6D19">
        <w:rPr>
          <w:rFonts w:ascii="Times New Roman" w:hAnsi="Times New Roman" w:cs="Times New Roman"/>
        </w:rPr>
        <w:t xml:space="preserve">Local </w:t>
      </w:r>
      <w:r w:rsidR="00E11E96" w:rsidRPr="009A6D19">
        <w:rPr>
          <w:rFonts w:ascii="Times New Roman" w:hAnsi="Times New Roman" w:cs="Times New Roman"/>
        </w:rPr>
        <w:t>F</w:t>
      </w:r>
      <w:r w:rsidRPr="009A6D19">
        <w:rPr>
          <w:rFonts w:ascii="Times New Roman" w:hAnsi="Times New Roman" w:cs="Times New Roman"/>
        </w:rPr>
        <w:t xml:space="preserve">orms of </w:t>
      </w:r>
      <w:r w:rsidR="00E11E96" w:rsidRPr="009A6D19">
        <w:rPr>
          <w:rFonts w:ascii="Times New Roman" w:hAnsi="Times New Roman" w:cs="Times New Roman"/>
        </w:rPr>
        <w:t>S</w:t>
      </w:r>
      <w:r w:rsidRPr="009A6D19">
        <w:rPr>
          <w:rFonts w:ascii="Times New Roman" w:hAnsi="Times New Roman" w:cs="Times New Roman"/>
        </w:rPr>
        <w:t xml:space="preserve">patial </w:t>
      </w:r>
      <w:r w:rsidR="00E11E96" w:rsidRPr="009A6D19">
        <w:rPr>
          <w:rFonts w:ascii="Times New Roman" w:hAnsi="Times New Roman" w:cs="Times New Roman"/>
        </w:rPr>
        <w:t>A</w:t>
      </w:r>
      <w:r w:rsidRPr="009A6D19">
        <w:rPr>
          <w:rFonts w:ascii="Times New Roman" w:hAnsi="Times New Roman" w:cs="Times New Roman"/>
        </w:rPr>
        <w:t>nalysis</w:t>
      </w:r>
      <w:r w:rsidR="008D6250" w:rsidRPr="009A6D19">
        <w:rPr>
          <w:rFonts w:ascii="Times New Roman" w:hAnsi="Times New Roman" w:cs="Times New Roman"/>
        </w:rPr>
        <w:t>,”</w:t>
      </w:r>
      <w:r w:rsidRPr="009A6D19">
        <w:rPr>
          <w:rFonts w:ascii="Times New Roman" w:hAnsi="Times New Roman" w:cs="Times New Roman"/>
        </w:rPr>
        <w:t xml:space="preserve"> </w:t>
      </w:r>
      <w:r w:rsidRPr="009A6D19">
        <w:rPr>
          <w:rFonts w:ascii="Times New Roman" w:hAnsi="Times New Roman" w:cs="Times New Roman"/>
          <w:i/>
        </w:rPr>
        <w:t>Geographical Analysis</w:t>
      </w:r>
      <w:r w:rsidR="00BD27CA" w:rsidRPr="009A6D19">
        <w:rPr>
          <w:rFonts w:ascii="Times New Roman" w:hAnsi="Times New Roman" w:cs="Times New Roman"/>
        </w:rPr>
        <w:t>,</w:t>
      </w:r>
      <w:r w:rsidRPr="009A6D19">
        <w:rPr>
          <w:rFonts w:ascii="Times New Roman" w:hAnsi="Times New Roman" w:cs="Times New Roman"/>
        </w:rPr>
        <w:t xml:space="preserve"> 31(4), 340</w:t>
      </w:r>
      <w:r w:rsidR="00F10E48" w:rsidRPr="009A6D19">
        <w:rPr>
          <w:rFonts w:ascii="Times New Roman" w:hAnsi="Times New Roman" w:cs="Times New Roman"/>
        </w:rPr>
        <w:t>–</w:t>
      </w:r>
      <w:r w:rsidR="000E570D" w:rsidRPr="009A6D19">
        <w:rPr>
          <w:rFonts w:ascii="Times New Roman" w:hAnsi="Times New Roman" w:cs="Times New Roman"/>
        </w:rPr>
        <w:t>358.</w:t>
      </w:r>
    </w:p>
    <w:p w:rsidR="00445A2A" w:rsidRPr="009A6D19" w:rsidRDefault="008D6250" w:rsidP="000E570D">
      <w:pPr>
        <w:pStyle w:val="Default"/>
        <w:spacing w:after="120"/>
        <w:ind w:left="360" w:hanging="360"/>
        <w:jc w:val="both"/>
        <w:rPr>
          <w:rFonts w:ascii="Times New Roman" w:hAnsi="Times New Roman" w:cs="Times New Roman"/>
        </w:rPr>
      </w:pPr>
      <w:proofErr w:type="gramStart"/>
      <w:r w:rsidRPr="009A6D19">
        <w:rPr>
          <w:rFonts w:ascii="Times New Roman" w:hAnsi="Times New Roman" w:cs="Times New Roman"/>
        </w:rPr>
        <w:t>Franzese</w:t>
      </w:r>
      <w:r w:rsidR="00FD686C" w:rsidRPr="009A6D19">
        <w:rPr>
          <w:rFonts w:ascii="Times New Roman" w:hAnsi="Times New Roman" w:cs="Times New Roman"/>
        </w:rPr>
        <w:t xml:space="preserve"> Jr</w:t>
      </w:r>
      <w:r w:rsidRPr="009A6D19">
        <w:rPr>
          <w:rFonts w:ascii="Times New Roman" w:hAnsi="Times New Roman" w:cs="Times New Roman"/>
        </w:rPr>
        <w:t>, Robert J. and Jude C. Hays.</w:t>
      </w:r>
      <w:proofErr w:type="gramEnd"/>
      <w:r w:rsidRPr="009A6D19">
        <w:rPr>
          <w:rFonts w:ascii="Times New Roman" w:hAnsi="Times New Roman" w:cs="Times New Roman"/>
        </w:rPr>
        <w:t xml:space="preserve"> 2008. “Empirical Models of Spatial Interdependence,” in </w:t>
      </w:r>
      <w:r w:rsidR="000E570D" w:rsidRPr="009A6D19">
        <w:rPr>
          <w:rFonts w:ascii="Times New Roman" w:hAnsi="Times New Roman" w:cs="Times New Roman"/>
        </w:rPr>
        <w:t>Janet M. Box-</w:t>
      </w:r>
      <w:proofErr w:type="spellStart"/>
      <w:r w:rsidR="000E570D" w:rsidRPr="009A6D19">
        <w:rPr>
          <w:rFonts w:ascii="Times New Roman" w:hAnsi="Times New Roman" w:cs="Times New Roman"/>
        </w:rPr>
        <w:t>Steffensmeier</w:t>
      </w:r>
      <w:proofErr w:type="spellEnd"/>
      <w:r w:rsidR="000E570D" w:rsidRPr="009A6D19">
        <w:rPr>
          <w:rFonts w:ascii="Times New Roman" w:hAnsi="Times New Roman" w:cs="Times New Roman"/>
        </w:rPr>
        <w:t xml:space="preserve">, Henry E. Brady, and David Collier </w:t>
      </w:r>
      <w:r w:rsidRPr="009A6D19">
        <w:rPr>
          <w:rFonts w:ascii="Times New Roman" w:hAnsi="Times New Roman" w:cs="Times New Roman"/>
        </w:rPr>
        <w:t>(</w:t>
      </w:r>
      <w:proofErr w:type="spellStart"/>
      <w:r w:rsidRPr="009A6D19">
        <w:rPr>
          <w:rFonts w:ascii="Times New Roman" w:hAnsi="Times New Roman" w:cs="Times New Roman"/>
        </w:rPr>
        <w:t>eds</w:t>
      </w:r>
      <w:proofErr w:type="spellEnd"/>
      <w:r w:rsidRPr="009A6D19">
        <w:rPr>
          <w:rFonts w:ascii="Times New Roman" w:hAnsi="Times New Roman" w:cs="Times New Roman"/>
        </w:rPr>
        <w:t xml:space="preserve">), </w:t>
      </w:r>
      <w:r w:rsidRPr="009A6D19">
        <w:rPr>
          <w:rFonts w:ascii="Times New Roman" w:hAnsi="Times New Roman" w:cs="Times New Roman"/>
          <w:i/>
        </w:rPr>
        <w:t>Oxford Handbook of Political Methodology</w:t>
      </w:r>
      <w:r w:rsidRPr="009A6D19">
        <w:rPr>
          <w:rFonts w:ascii="Times New Roman" w:hAnsi="Times New Roman" w:cs="Times New Roman"/>
        </w:rPr>
        <w:t>, New York: Oxford University Press, pp. 570–604.</w:t>
      </w:r>
    </w:p>
    <w:p w:rsidR="00A70F43" w:rsidRPr="009A6D19" w:rsidRDefault="00A70F43" w:rsidP="00A70F43">
      <w:pPr>
        <w:autoSpaceDE w:val="0"/>
        <w:autoSpaceDN w:val="0"/>
        <w:adjustRightInd w:val="0"/>
        <w:spacing w:after="120" w:line="240" w:lineRule="auto"/>
        <w:ind w:left="360" w:hanging="360"/>
        <w:jc w:val="both"/>
        <w:rPr>
          <w:rFonts w:ascii="Times New Roman" w:hAnsi="Times New Roman"/>
          <w:sz w:val="24"/>
          <w:szCs w:val="24"/>
        </w:rPr>
      </w:pPr>
      <w:proofErr w:type="gramStart"/>
      <w:r w:rsidRPr="009A6D19">
        <w:rPr>
          <w:rFonts w:ascii="Times New Roman" w:hAnsi="Times New Roman"/>
          <w:sz w:val="24"/>
          <w:szCs w:val="24"/>
        </w:rPr>
        <w:t>Franzese</w:t>
      </w:r>
      <w:r w:rsidR="00FD686C" w:rsidRPr="009A6D19">
        <w:rPr>
          <w:rFonts w:ascii="Times New Roman" w:hAnsi="Times New Roman"/>
          <w:sz w:val="24"/>
          <w:szCs w:val="24"/>
        </w:rPr>
        <w:t xml:space="preserve"> Jr</w:t>
      </w:r>
      <w:r w:rsidRPr="009A6D19">
        <w:rPr>
          <w:rFonts w:ascii="Times New Roman" w:hAnsi="Times New Roman"/>
          <w:sz w:val="24"/>
          <w:szCs w:val="24"/>
        </w:rPr>
        <w:t xml:space="preserve">, </w:t>
      </w:r>
      <w:r w:rsidR="000E570D" w:rsidRPr="009A6D19">
        <w:rPr>
          <w:rFonts w:ascii="Times New Roman" w:hAnsi="Times New Roman"/>
          <w:sz w:val="24"/>
          <w:szCs w:val="24"/>
        </w:rPr>
        <w:t xml:space="preserve">Robert J., Jude C. Hays, and Lena M. </w:t>
      </w:r>
      <w:r w:rsidRPr="009A6D19">
        <w:rPr>
          <w:rFonts w:ascii="Times New Roman" w:hAnsi="Times New Roman"/>
          <w:sz w:val="24"/>
          <w:szCs w:val="24"/>
        </w:rPr>
        <w:t>Scha</w:t>
      </w:r>
      <w:r w:rsidR="000E570D" w:rsidRPr="009A6D19">
        <w:rPr>
          <w:rFonts w:ascii="Times New Roman" w:hAnsi="Times New Roman"/>
          <w:sz w:val="24"/>
          <w:szCs w:val="24"/>
        </w:rPr>
        <w:t>effer.</w:t>
      </w:r>
      <w:proofErr w:type="gramEnd"/>
      <w:r w:rsidR="000E570D" w:rsidRPr="009A6D19">
        <w:rPr>
          <w:rFonts w:ascii="Times New Roman" w:hAnsi="Times New Roman"/>
          <w:sz w:val="24"/>
          <w:szCs w:val="24"/>
        </w:rPr>
        <w:t xml:space="preserve"> </w:t>
      </w:r>
      <w:r w:rsidRPr="009A6D19">
        <w:rPr>
          <w:rFonts w:ascii="Times New Roman" w:hAnsi="Times New Roman"/>
          <w:sz w:val="24"/>
          <w:szCs w:val="24"/>
        </w:rPr>
        <w:t xml:space="preserve">2010. </w:t>
      </w:r>
      <w:r w:rsidR="008D6250" w:rsidRPr="009A6D19">
        <w:rPr>
          <w:rFonts w:ascii="Times New Roman" w:hAnsi="Times New Roman"/>
          <w:sz w:val="24"/>
          <w:szCs w:val="24"/>
        </w:rPr>
        <w:t>“</w:t>
      </w:r>
      <w:r w:rsidRPr="009A6D19">
        <w:rPr>
          <w:rFonts w:ascii="Times New Roman" w:hAnsi="Times New Roman"/>
          <w:sz w:val="24"/>
          <w:szCs w:val="24"/>
        </w:rPr>
        <w:t xml:space="preserve">Spatial, </w:t>
      </w:r>
      <w:r w:rsidR="003D3377" w:rsidRPr="009A6D19">
        <w:rPr>
          <w:rFonts w:ascii="Times New Roman" w:hAnsi="Times New Roman"/>
          <w:sz w:val="24"/>
          <w:szCs w:val="24"/>
        </w:rPr>
        <w:t>T</w:t>
      </w:r>
      <w:r w:rsidRPr="009A6D19">
        <w:rPr>
          <w:rFonts w:ascii="Times New Roman" w:hAnsi="Times New Roman"/>
          <w:sz w:val="24"/>
          <w:szCs w:val="24"/>
        </w:rPr>
        <w:t xml:space="preserve">emporal, and </w:t>
      </w:r>
      <w:r w:rsidR="003D3377" w:rsidRPr="009A6D19">
        <w:rPr>
          <w:rFonts w:ascii="Times New Roman" w:hAnsi="Times New Roman"/>
          <w:sz w:val="24"/>
          <w:szCs w:val="24"/>
        </w:rPr>
        <w:t>S</w:t>
      </w:r>
      <w:r w:rsidRPr="009A6D19">
        <w:rPr>
          <w:rFonts w:ascii="Times New Roman" w:hAnsi="Times New Roman"/>
          <w:sz w:val="24"/>
          <w:szCs w:val="24"/>
        </w:rPr>
        <w:t xml:space="preserve">patiotemporal </w:t>
      </w:r>
      <w:r w:rsidR="003D3377" w:rsidRPr="009A6D19">
        <w:rPr>
          <w:rFonts w:ascii="Times New Roman" w:hAnsi="Times New Roman"/>
          <w:sz w:val="24"/>
          <w:szCs w:val="24"/>
        </w:rPr>
        <w:t>A</w:t>
      </w:r>
      <w:r w:rsidRPr="009A6D19">
        <w:rPr>
          <w:rFonts w:ascii="Times New Roman" w:hAnsi="Times New Roman"/>
          <w:sz w:val="24"/>
          <w:szCs w:val="24"/>
        </w:rPr>
        <w:t xml:space="preserve">utoregressive </w:t>
      </w:r>
      <w:r w:rsidR="003D3377" w:rsidRPr="009A6D19">
        <w:rPr>
          <w:rFonts w:ascii="Times New Roman" w:hAnsi="Times New Roman"/>
          <w:sz w:val="24"/>
          <w:szCs w:val="24"/>
        </w:rPr>
        <w:t>P</w:t>
      </w:r>
      <w:r w:rsidRPr="009A6D19">
        <w:rPr>
          <w:rFonts w:ascii="Times New Roman" w:hAnsi="Times New Roman"/>
          <w:sz w:val="24"/>
          <w:szCs w:val="24"/>
        </w:rPr>
        <w:t xml:space="preserve">robit </w:t>
      </w:r>
      <w:r w:rsidR="003D3377" w:rsidRPr="009A6D19">
        <w:rPr>
          <w:rFonts w:ascii="Times New Roman" w:hAnsi="Times New Roman"/>
          <w:sz w:val="24"/>
          <w:szCs w:val="24"/>
        </w:rPr>
        <w:t>M</w:t>
      </w:r>
      <w:r w:rsidRPr="009A6D19">
        <w:rPr>
          <w:rFonts w:ascii="Times New Roman" w:hAnsi="Times New Roman"/>
          <w:sz w:val="24"/>
          <w:szCs w:val="24"/>
        </w:rPr>
        <w:t xml:space="preserve">odels of </w:t>
      </w:r>
      <w:r w:rsidR="003D3377" w:rsidRPr="009A6D19">
        <w:rPr>
          <w:rFonts w:ascii="Times New Roman" w:hAnsi="Times New Roman"/>
          <w:sz w:val="24"/>
          <w:szCs w:val="24"/>
        </w:rPr>
        <w:t>B</w:t>
      </w:r>
      <w:r w:rsidRPr="009A6D19">
        <w:rPr>
          <w:rFonts w:ascii="Times New Roman" w:hAnsi="Times New Roman"/>
          <w:sz w:val="24"/>
          <w:szCs w:val="24"/>
        </w:rPr>
        <w:t xml:space="preserve">inary </w:t>
      </w:r>
      <w:r w:rsidR="003D3377" w:rsidRPr="009A6D19">
        <w:rPr>
          <w:rFonts w:ascii="Times New Roman" w:hAnsi="Times New Roman"/>
          <w:sz w:val="24"/>
          <w:szCs w:val="24"/>
        </w:rPr>
        <w:t>O</w:t>
      </w:r>
      <w:r w:rsidRPr="009A6D19">
        <w:rPr>
          <w:rFonts w:ascii="Times New Roman" w:hAnsi="Times New Roman"/>
          <w:sz w:val="24"/>
          <w:szCs w:val="24"/>
        </w:rPr>
        <w:t xml:space="preserve">utcomes: </w:t>
      </w:r>
      <w:r w:rsidR="00DC1F49" w:rsidRPr="009A6D19">
        <w:rPr>
          <w:rFonts w:ascii="Times New Roman" w:hAnsi="Times New Roman"/>
          <w:sz w:val="24"/>
          <w:szCs w:val="24"/>
        </w:rPr>
        <w:t>E</w:t>
      </w:r>
      <w:r w:rsidR="003D3377" w:rsidRPr="009A6D19">
        <w:rPr>
          <w:rFonts w:ascii="Times New Roman" w:hAnsi="Times New Roman"/>
          <w:sz w:val="24"/>
          <w:szCs w:val="24"/>
        </w:rPr>
        <w:t>stimation, I</w:t>
      </w:r>
      <w:r w:rsidRPr="009A6D19">
        <w:rPr>
          <w:rFonts w:ascii="Times New Roman" w:hAnsi="Times New Roman"/>
          <w:sz w:val="24"/>
          <w:szCs w:val="24"/>
        </w:rPr>
        <w:t xml:space="preserve">nterpretation, and </w:t>
      </w:r>
      <w:r w:rsidR="003D3377" w:rsidRPr="009A6D19">
        <w:rPr>
          <w:rFonts w:ascii="Times New Roman" w:hAnsi="Times New Roman"/>
          <w:sz w:val="24"/>
          <w:szCs w:val="24"/>
        </w:rPr>
        <w:t>P</w:t>
      </w:r>
      <w:r w:rsidRPr="009A6D19">
        <w:rPr>
          <w:rFonts w:ascii="Times New Roman" w:hAnsi="Times New Roman"/>
          <w:sz w:val="24"/>
          <w:szCs w:val="24"/>
        </w:rPr>
        <w:t>resentation</w:t>
      </w:r>
      <w:r w:rsidR="008D6250" w:rsidRPr="009A6D19">
        <w:rPr>
          <w:rFonts w:ascii="Times New Roman" w:hAnsi="Times New Roman"/>
          <w:sz w:val="24"/>
          <w:szCs w:val="24"/>
        </w:rPr>
        <w:t>,”</w:t>
      </w:r>
      <w:r w:rsidRPr="009A6D19">
        <w:rPr>
          <w:rFonts w:ascii="Times New Roman" w:hAnsi="Times New Roman"/>
          <w:sz w:val="24"/>
          <w:szCs w:val="24"/>
        </w:rPr>
        <w:t xml:space="preserve"> </w:t>
      </w:r>
      <w:r w:rsidRPr="009A6D19">
        <w:rPr>
          <w:rFonts w:ascii="Times New Roman" w:hAnsi="Times New Roman"/>
          <w:i/>
          <w:sz w:val="24"/>
          <w:szCs w:val="24"/>
        </w:rPr>
        <w:t xml:space="preserve">APSA 2010 </w:t>
      </w:r>
      <w:r w:rsidR="00DC1F49" w:rsidRPr="009A6D19">
        <w:rPr>
          <w:rFonts w:ascii="Times New Roman" w:hAnsi="Times New Roman"/>
          <w:i/>
          <w:sz w:val="24"/>
          <w:szCs w:val="24"/>
        </w:rPr>
        <w:t>A</w:t>
      </w:r>
      <w:r w:rsidRPr="009A6D19">
        <w:rPr>
          <w:rFonts w:ascii="Times New Roman" w:hAnsi="Times New Roman"/>
          <w:i/>
          <w:sz w:val="24"/>
          <w:szCs w:val="24"/>
        </w:rPr>
        <w:t xml:space="preserve">nnual </w:t>
      </w:r>
      <w:r w:rsidR="00DC1F49" w:rsidRPr="009A6D19">
        <w:rPr>
          <w:rFonts w:ascii="Times New Roman" w:hAnsi="Times New Roman"/>
          <w:i/>
          <w:sz w:val="24"/>
          <w:szCs w:val="24"/>
        </w:rPr>
        <w:t>M</w:t>
      </w:r>
      <w:r w:rsidRPr="009A6D19">
        <w:rPr>
          <w:rFonts w:ascii="Times New Roman" w:hAnsi="Times New Roman"/>
          <w:i/>
          <w:sz w:val="24"/>
          <w:szCs w:val="24"/>
        </w:rPr>
        <w:t xml:space="preserve">eeting </w:t>
      </w:r>
      <w:r w:rsidR="00DC1F49" w:rsidRPr="009A6D19">
        <w:rPr>
          <w:rFonts w:ascii="Times New Roman" w:hAnsi="Times New Roman"/>
          <w:i/>
          <w:sz w:val="24"/>
          <w:szCs w:val="24"/>
        </w:rPr>
        <w:t>P</w:t>
      </w:r>
      <w:r w:rsidRPr="009A6D19">
        <w:rPr>
          <w:rFonts w:ascii="Times New Roman" w:hAnsi="Times New Roman"/>
          <w:i/>
          <w:sz w:val="24"/>
          <w:szCs w:val="24"/>
        </w:rPr>
        <w:t>aper</w:t>
      </w:r>
      <w:r w:rsidRPr="009A6D19">
        <w:rPr>
          <w:rFonts w:ascii="Times New Roman" w:hAnsi="Times New Roman"/>
          <w:sz w:val="24"/>
          <w:szCs w:val="24"/>
        </w:rPr>
        <w:t>, August.</w:t>
      </w:r>
    </w:p>
    <w:p w:rsidR="00445A2A" w:rsidRPr="009A6D19" w:rsidRDefault="008D6250" w:rsidP="00445A2A">
      <w:pPr>
        <w:autoSpaceDE w:val="0"/>
        <w:autoSpaceDN w:val="0"/>
        <w:adjustRightInd w:val="0"/>
        <w:spacing w:after="120" w:line="240" w:lineRule="auto"/>
        <w:ind w:left="360" w:hanging="360"/>
        <w:jc w:val="both"/>
        <w:rPr>
          <w:rFonts w:ascii="Times New Roman" w:hAnsi="Times New Roman"/>
          <w:sz w:val="24"/>
          <w:szCs w:val="24"/>
        </w:rPr>
      </w:pPr>
      <w:proofErr w:type="spellStart"/>
      <w:r w:rsidRPr="009A6D19">
        <w:rPr>
          <w:rFonts w:ascii="Times New Roman" w:hAnsi="Times New Roman"/>
          <w:sz w:val="24"/>
          <w:szCs w:val="24"/>
        </w:rPr>
        <w:t>Godambe</w:t>
      </w:r>
      <w:proofErr w:type="spellEnd"/>
      <w:r w:rsidRPr="009A6D19">
        <w:rPr>
          <w:rFonts w:ascii="Times New Roman" w:hAnsi="Times New Roman"/>
          <w:sz w:val="24"/>
          <w:szCs w:val="24"/>
        </w:rPr>
        <w:t xml:space="preserve">, </w:t>
      </w:r>
      <w:proofErr w:type="spellStart"/>
      <w:r w:rsidRPr="009A6D19">
        <w:rPr>
          <w:rFonts w:ascii="Times New Roman" w:hAnsi="Times New Roman"/>
          <w:sz w:val="24"/>
          <w:szCs w:val="24"/>
        </w:rPr>
        <w:t>Vidyadhar</w:t>
      </w:r>
      <w:proofErr w:type="spellEnd"/>
      <w:r w:rsidRPr="009A6D19">
        <w:rPr>
          <w:rFonts w:ascii="Times New Roman" w:hAnsi="Times New Roman"/>
          <w:sz w:val="24"/>
          <w:szCs w:val="24"/>
        </w:rPr>
        <w:t xml:space="preserve"> P. 1960. “An Optimum Property of Regular Maximum Likelihood Estimation,” </w:t>
      </w:r>
      <w:r w:rsidRPr="009A6D19">
        <w:rPr>
          <w:rFonts w:ascii="Times New Roman" w:hAnsi="Times New Roman"/>
          <w:i/>
          <w:sz w:val="24"/>
          <w:szCs w:val="24"/>
        </w:rPr>
        <w:t>Annals of Mathematical Statistics</w:t>
      </w:r>
      <w:r w:rsidRPr="009A6D19">
        <w:rPr>
          <w:rFonts w:ascii="Times New Roman" w:hAnsi="Times New Roman"/>
          <w:sz w:val="24"/>
          <w:szCs w:val="24"/>
        </w:rPr>
        <w:t>, 31(4), 1208–1211.</w:t>
      </w:r>
    </w:p>
    <w:p w:rsidR="00445A2A" w:rsidRPr="009A6D19" w:rsidRDefault="000E570D"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sidRPr="009A6D19">
        <w:rPr>
          <w:rFonts w:ascii="Times New Roman" w:hAnsi="Times New Roman"/>
          <w:sz w:val="24"/>
          <w:szCs w:val="24"/>
        </w:rPr>
        <w:t>Habib, Khandker M.N. and Eric J. Miller.</w:t>
      </w:r>
      <w:proofErr w:type="gramEnd"/>
      <w:r w:rsidRPr="009A6D19">
        <w:rPr>
          <w:rFonts w:ascii="Times New Roman" w:hAnsi="Times New Roman"/>
          <w:sz w:val="24"/>
          <w:szCs w:val="24"/>
        </w:rPr>
        <w:t xml:space="preserve"> </w:t>
      </w:r>
      <w:r w:rsidR="00445A2A" w:rsidRPr="009A6D19">
        <w:rPr>
          <w:rFonts w:ascii="Times New Roman" w:hAnsi="Times New Roman"/>
          <w:sz w:val="24"/>
          <w:szCs w:val="24"/>
        </w:rPr>
        <w:t xml:space="preserve">2008. </w:t>
      </w:r>
      <w:r w:rsidR="008D6250" w:rsidRPr="009A6D19">
        <w:rPr>
          <w:rFonts w:ascii="Times New Roman" w:hAnsi="Times New Roman"/>
          <w:sz w:val="24"/>
          <w:szCs w:val="24"/>
        </w:rPr>
        <w:t>“</w:t>
      </w:r>
      <w:r w:rsidR="00445A2A" w:rsidRPr="009A6D19">
        <w:rPr>
          <w:rFonts w:ascii="Times New Roman" w:hAnsi="Times New Roman"/>
          <w:sz w:val="24"/>
          <w:szCs w:val="24"/>
        </w:rPr>
        <w:t xml:space="preserve">Modelling </w:t>
      </w:r>
      <w:r w:rsidR="003D3377" w:rsidRPr="009A6D19">
        <w:rPr>
          <w:rFonts w:ascii="Times New Roman" w:hAnsi="Times New Roman"/>
          <w:sz w:val="24"/>
          <w:szCs w:val="24"/>
        </w:rPr>
        <w:t>D</w:t>
      </w:r>
      <w:r w:rsidR="00445A2A" w:rsidRPr="009A6D19">
        <w:rPr>
          <w:rFonts w:ascii="Times New Roman" w:hAnsi="Times New Roman"/>
          <w:sz w:val="24"/>
          <w:szCs w:val="24"/>
        </w:rPr>
        <w:t xml:space="preserve">aily </w:t>
      </w:r>
      <w:r w:rsidR="003D3377" w:rsidRPr="009A6D19">
        <w:rPr>
          <w:rFonts w:ascii="Times New Roman" w:hAnsi="Times New Roman"/>
          <w:sz w:val="24"/>
          <w:szCs w:val="24"/>
        </w:rPr>
        <w:t>A</w:t>
      </w:r>
      <w:r w:rsidR="00445A2A" w:rsidRPr="009A6D19">
        <w:rPr>
          <w:rFonts w:ascii="Times New Roman" w:hAnsi="Times New Roman"/>
          <w:sz w:val="24"/>
          <w:szCs w:val="24"/>
        </w:rPr>
        <w:t xml:space="preserve">ctivity </w:t>
      </w:r>
      <w:r w:rsidR="003D3377" w:rsidRPr="009A6D19">
        <w:rPr>
          <w:rFonts w:ascii="Times New Roman" w:hAnsi="Times New Roman"/>
          <w:sz w:val="24"/>
          <w:szCs w:val="24"/>
        </w:rPr>
        <w:t>P</w:t>
      </w:r>
      <w:r w:rsidR="00445A2A" w:rsidRPr="009A6D19">
        <w:rPr>
          <w:rFonts w:ascii="Times New Roman" w:hAnsi="Times New Roman"/>
          <w:sz w:val="24"/>
          <w:szCs w:val="24"/>
        </w:rPr>
        <w:t xml:space="preserve">rogram </w:t>
      </w:r>
      <w:r w:rsidR="003D3377" w:rsidRPr="009A6D19">
        <w:rPr>
          <w:rFonts w:ascii="Times New Roman" w:hAnsi="Times New Roman"/>
          <w:sz w:val="24"/>
          <w:szCs w:val="24"/>
        </w:rPr>
        <w:t>G</w:t>
      </w:r>
      <w:r w:rsidR="00445A2A" w:rsidRPr="009A6D19">
        <w:rPr>
          <w:rFonts w:ascii="Times New Roman" w:hAnsi="Times New Roman"/>
          <w:sz w:val="24"/>
          <w:szCs w:val="24"/>
        </w:rPr>
        <w:t xml:space="preserve">eneration </w:t>
      </w:r>
      <w:r w:rsidR="003D3377" w:rsidRPr="009A6D19">
        <w:rPr>
          <w:rFonts w:ascii="Times New Roman" w:hAnsi="Times New Roman"/>
          <w:sz w:val="24"/>
          <w:szCs w:val="24"/>
        </w:rPr>
        <w:t>C</w:t>
      </w:r>
      <w:r w:rsidR="00445A2A" w:rsidRPr="009A6D19">
        <w:rPr>
          <w:rFonts w:ascii="Times New Roman" w:hAnsi="Times New Roman"/>
          <w:sz w:val="24"/>
          <w:szCs w:val="24"/>
        </w:rPr>
        <w:t xml:space="preserve">onsidering </w:t>
      </w:r>
      <w:r w:rsidR="003D3377" w:rsidRPr="009A6D19">
        <w:rPr>
          <w:rFonts w:ascii="Times New Roman" w:hAnsi="Times New Roman"/>
          <w:sz w:val="24"/>
          <w:szCs w:val="24"/>
        </w:rPr>
        <w:t>W</w:t>
      </w:r>
      <w:r w:rsidR="00445A2A" w:rsidRPr="009A6D19">
        <w:rPr>
          <w:rFonts w:ascii="Times New Roman" w:hAnsi="Times New Roman"/>
          <w:sz w:val="24"/>
          <w:szCs w:val="24"/>
        </w:rPr>
        <w:t xml:space="preserve">ithin-day and </w:t>
      </w:r>
      <w:r w:rsidR="003D3377" w:rsidRPr="009A6D19">
        <w:rPr>
          <w:rFonts w:ascii="Times New Roman" w:hAnsi="Times New Roman"/>
          <w:sz w:val="24"/>
          <w:szCs w:val="24"/>
        </w:rPr>
        <w:t>D</w:t>
      </w:r>
      <w:r w:rsidR="00445A2A" w:rsidRPr="009A6D19">
        <w:rPr>
          <w:rFonts w:ascii="Times New Roman" w:hAnsi="Times New Roman"/>
          <w:sz w:val="24"/>
          <w:szCs w:val="24"/>
        </w:rPr>
        <w:t xml:space="preserve">ay-to-day </w:t>
      </w:r>
      <w:r w:rsidR="003D3377" w:rsidRPr="009A6D19">
        <w:rPr>
          <w:rFonts w:ascii="Times New Roman" w:hAnsi="Times New Roman"/>
          <w:sz w:val="24"/>
          <w:szCs w:val="24"/>
        </w:rPr>
        <w:t>D</w:t>
      </w:r>
      <w:r w:rsidR="00445A2A" w:rsidRPr="009A6D19">
        <w:rPr>
          <w:rFonts w:ascii="Times New Roman" w:hAnsi="Times New Roman"/>
          <w:sz w:val="24"/>
          <w:szCs w:val="24"/>
        </w:rPr>
        <w:t xml:space="preserve">ynamics in </w:t>
      </w:r>
      <w:r w:rsidR="003D3377" w:rsidRPr="009A6D19">
        <w:rPr>
          <w:rFonts w:ascii="Times New Roman" w:hAnsi="Times New Roman"/>
          <w:sz w:val="24"/>
          <w:szCs w:val="24"/>
        </w:rPr>
        <w:t>A</w:t>
      </w:r>
      <w:r w:rsidR="00445A2A" w:rsidRPr="009A6D19">
        <w:rPr>
          <w:rFonts w:ascii="Times New Roman" w:hAnsi="Times New Roman"/>
          <w:sz w:val="24"/>
          <w:szCs w:val="24"/>
        </w:rPr>
        <w:t xml:space="preserve">ctivity-travel </w:t>
      </w:r>
      <w:r w:rsidR="003D3377" w:rsidRPr="009A6D19">
        <w:rPr>
          <w:rFonts w:ascii="Times New Roman" w:hAnsi="Times New Roman"/>
          <w:sz w:val="24"/>
          <w:szCs w:val="24"/>
        </w:rPr>
        <w:t>B</w:t>
      </w:r>
      <w:r w:rsidR="00445A2A" w:rsidRPr="009A6D19">
        <w:rPr>
          <w:rFonts w:ascii="Times New Roman" w:hAnsi="Times New Roman"/>
          <w:sz w:val="24"/>
          <w:szCs w:val="24"/>
        </w:rPr>
        <w:t>ehavior</w:t>
      </w:r>
      <w:r w:rsidR="008D6250" w:rsidRPr="009A6D19">
        <w:rPr>
          <w:rFonts w:ascii="Times New Roman" w:hAnsi="Times New Roman"/>
          <w:sz w:val="24"/>
          <w:szCs w:val="24"/>
        </w:rPr>
        <w:t>,”</w:t>
      </w:r>
      <w:r w:rsidR="00445A2A" w:rsidRPr="009A6D19">
        <w:rPr>
          <w:rFonts w:ascii="Times New Roman" w:hAnsi="Times New Roman"/>
          <w:sz w:val="24"/>
          <w:szCs w:val="24"/>
        </w:rPr>
        <w:t xml:space="preserve"> </w:t>
      </w:r>
      <w:r w:rsidR="00445A2A" w:rsidRPr="009A6D19">
        <w:rPr>
          <w:rFonts w:ascii="Times New Roman" w:hAnsi="Times New Roman"/>
          <w:i/>
          <w:sz w:val="24"/>
          <w:szCs w:val="24"/>
        </w:rPr>
        <w:t>Transportation</w:t>
      </w:r>
      <w:r w:rsidR="00BD27CA" w:rsidRPr="009A6D19">
        <w:rPr>
          <w:rFonts w:ascii="Times New Roman" w:hAnsi="Times New Roman"/>
          <w:sz w:val="24"/>
          <w:szCs w:val="24"/>
        </w:rPr>
        <w:t>,</w:t>
      </w:r>
      <w:r w:rsidR="00445A2A" w:rsidRPr="009A6D19">
        <w:rPr>
          <w:rFonts w:ascii="Times New Roman" w:hAnsi="Times New Roman"/>
          <w:sz w:val="24"/>
          <w:szCs w:val="24"/>
        </w:rPr>
        <w:t xml:space="preserve"> 35(4), 467</w:t>
      </w:r>
      <w:r w:rsidR="00F10E48" w:rsidRPr="009A6D19">
        <w:rPr>
          <w:rFonts w:ascii="Times New Roman" w:hAnsi="Times New Roman"/>
          <w:sz w:val="24"/>
          <w:szCs w:val="24"/>
        </w:rPr>
        <w:t>–</w:t>
      </w:r>
      <w:r w:rsidR="00445A2A" w:rsidRPr="009A6D19">
        <w:rPr>
          <w:rFonts w:ascii="Times New Roman" w:hAnsi="Times New Roman"/>
          <w:sz w:val="24"/>
          <w:szCs w:val="24"/>
        </w:rPr>
        <w:t>484.</w:t>
      </w:r>
    </w:p>
    <w:p w:rsidR="00445A2A" w:rsidRPr="009A6D19" w:rsidRDefault="00445A2A"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sidRPr="009A6D19">
        <w:rPr>
          <w:rFonts w:ascii="Times New Roman" w:hAnsi="Times New Roman"/>
          <w:sz w:val="24"/>
          <w:szCs w:val="24"/>
        </w:rPr>
        <w:t xml:space="preserve">Hays, </w:t>
      </w:r>
      <w:r w:rsidR="000E570D" w:rsidRPr="009A6D19">
        <w:rPr>
          <w:rFonts w:ascii="Times New Roman" w:hAnsi="Times New Roman"/>
          <w:sz w:val="24"/>
          <w:szCs w:val="24"/>
        </w:rPr>
        <w:t>Jude C.</w:t>
      </w:r>
      <w:r w:rsidRPr="009A6D19">
        <w:rPr>
          <w:rFonts w:ascii="Times New Roman" w:hAnsi="Times New Roman"/>
          <w:sz w:val="24"/>
          <w:szCs w:val="24"/>
        </w:rPr>
        <w:t xml:space="preserve">, </w:t>
      </w:r>
      <w:proofErr w:type="spellStart"/>
      <w:r w:rsidR="000E570D" w:rsidRPr="009A6D19">
        <w:rPr>
          <w:rFonts w:ascii="Times New Roman" w:hAnsi="Times New Roman"/>
          <w:sz w:val="24"/>
          <w:szCs w:val="24"/>
        </w:rPr>
        <w:t>Aya</w:t>
      </w:r>
      <w:proofErr w:type="spellEnd"/>
      <w:r w:rsidR="000E570D" w:rsidRPr="009A6D19">
        <w:rPr>
          <w:rFonts w:ascii="Times New Roman" w:hAnsi="Times New Roman"/>
          <w:sz w:val="24"/>
          <w:szCs w:val="24"/>
        </w:rPr>
        <w:t xml:space="preserve"> </w:t>
      </w:r>
      <w:proofErr w:type="spellStart"/>
      <w:r w:rsidRPr="009A6D19">
        <w:rPr>
          <w:rFonts w:ascii="Times New Roman" w:hAnsi="Times New Roman"/>
          <w:sz w:val="24"/>
          <w:szCs w:val="24"/>
        </w:rPr>
        <w:t>Kachi</w:t>
      </w:r>
      <w:proofErr w:type="spellEnd"/>
      <w:r w:rsidRPr="009A6D19">
        <w:rPr>
          <w:rFonts w:ascii="Times New Roman" w:hAnsi="Times New Roman"/>
          <w:sz w:val="24"/>
          <w:szCs w:val="24"/>
        </w:rPr>
        <w:t xml:space="preserve">, </w:t>
      </w:r>
      <w:r w:rsidR="000E570D" w:rsidRPr="009A6D19">
        <w:rPr>
          <w:rFonts w:ascii="Times New Roman" w:hAnsi="Times New Roman"/>
          <w:sz w:val="24"/>
          <w:szCs w:val="24"/>
        </w:rPr>
        <w:t>and Robert J.</w:t>
      </w:r>
      <w:r w:rsidR="00FD686C" w:rsidRPr="009A6D19">
        <w:rPr>
          <w:rFonts w:ascii="Times New Roman" w:hAnsi="Times New Roman"/>
          <w:sz w:val="24"/>
          <w:szCs w:val="24"/>
        </w:rPr>
        <w:t xml:space="preserve"> Franzese Jr.</w:t>
      </w:r>
      <w:r w:rsidRPr="009A6D19">
        <w:rPr>
          <w:rFonts w:ascii="Times New Roman" w:hAnsi="Times New Roman"/>
          <w:sz w:val="24"/>
          <w:szCs w:val="24"/>
        </w:rPr>
        <w:t xml:space="preserve"> 2010.</w:t>
      </w:r>
      <w:proofErr w:type="gramEnd"/>
      <w:r w:rsidRPr="009A6D19">
        <w:rPr>
          <w:rFonts w:ascii="Times New Roman" w:hAnsi="Times New Roman"/>
          <w:sz w:val="24"/>
          <w:szCs w:val="24"/>
        </w:rPr>
        <w:t xml:space="preserve"> </w:t>
      </w:r>
      <w:proofErr w:type="gramStart"/>
      <w:r w:rsidR="008D6250" w:rsidRPr="009A6D19">
        <w:rPr>
          <w:rFonts w:ascii="Times New Roman" w:hAnsi="Times New Roman"/>
          <w:sz w:val="24"/>
          <w:szCs w:val="24"/>
        </w:rPr>
        <w:t>“</w:t>
      </w:r>
      <w:r w:rsidRPr="009A6D19">
        <w:rPr>
          <w:rFonts w:ascii="Times New Roman" w:hAnsi="Times New Roman"/>
          <w:sz w:val="24"/>
          <w:szCs w:val="24"/>
        </w:rPr>
        <w:t xml:space="preserve">A </w:t>
      </w:r>
      <w:r w:rsidR="003D3377" w:rsidRPr="009A6D19">
        <w:rPr>
          <w:rFonts w:ascii="Times New Roman" w:hAnsi="Times New Roman"/>
          <w:sz w:val="24"/>
          <w:szCs w:val="24"/>
        </w:rPr>
        <w:t>S</w:t>
      </w:r>
      <w:r w:rsidRPr="009A6D19">
        <w:rPr>
          <w:rFonts w:ascii="Times New Roman" w:hAnsi="Times New Roman"/>
          <w:sz w:val="24"/>
          <w:szCs w:val="24"/>
        </w:rPr>
        <w:t xml:space="preserve">patial </w:t>
      </w:r>
      <w:r w:rsidR="003D3377" w:rsidRPr="009A6D19">
        <w:rPr>
          <w:rFonts w:ascii="Times New Roman" w:hAnsi="Times New Roman"/>
          <w:sz w:val="24"/>
          <w:szCs w:val="24"/>
        </w:rPr>
        <w:t>M</w:t>
      </w:r>
      <w:r w:rsidRPr="009A6D19">
        <w:rPr>
          <w:rFonts w:ascii="Times New Roman" w:hAnsi="Times New Roman"/>
          <w:sz w:val="24"/>
          <w:szCs w:val="24"/>
        </w:rPr>
        <w:t xml:space="preserve">odel </w:t>
      </w:r>
      <w:r w:rsidR="003D3377" w:rsidRPr="009A6D19">
        <w:rPr>
          <w:rFonts w:ascii="Times New Roman" w:hAnsi="Times New Roman"/>
          <w:sz w:val="24"/>
          <w:szCs w:val="24"/>
        </w:rPr>
        <w:t>I</w:t>
      </w:r>
      <w:r w:rsidRPr="009A6D19">
        <w:rPr>
          <w:rFonts w:ascii="Times New Roman" w:hAnsi="Times New Roman"/>
          <w:sz w:val="24"/>
          <w:szCs w:val="24"/>
        </w:rPr>
        <w:t xml:space="preserve">ncorporating </w:t>
      </w:r>
      <w:r w:rsidR="003D3377" w:rsidRPr="009A6D19">
        <w:rPr>
          <w:rFonts w:ascii="Times New Roman" w:hAnsi="Times New Roman"/>
          <w:sz w:val="24"/>
          <w:szCs w:val="24"/>
        </w:rPr>
        <w:t>D</w:t>
      </w:r>
      <w:r w:rsidRPr="009A6D19">
        <w:rPr>
          <w:rFonts w:ascii="Times New Roman" w:hAnsi="Times New Roman"/>
          <w:sz w:val="24"/>
          <w:szCs w:val="24"/>
        </w:rPr>
        <w:t xml:space="preserve">ynamic, </w:t>
      </w:r>
      <w:r w:rsidR="003D3377" w:rsidRPr="009A6D19">
        <w:rPr>
          <w:rFonts w:ascii="Times New Roman" w:hAnsi="Times New Roman"/>
          <w:sz w:val="24"/>
          <w:szCs w:val="24"/>
        </w:rPr>
        <w:t>E</w:t>
      </w:r>
      <w:r w:rsidRPr="009A6D19">
        <w:rPr>
          <w:rFonts w:ascii="Times New Roman" w:hAnsi="Times New Roman"/>
          <w:sz w:val="24"/>
          <w:szCs w:val="24"/>
        </w:rPr>
        <w:t xml:space="preserve">ndogenous </w:t>
      </w:r>
      <w:r w:rsidR="003D3377" w:rsidRPr="009A6D19">
        <w:rPr>
          <w:rFonts w:ascii="Times New Roman" w:hAnsi="Times New Roman"/>
          <w:sz w:val="24"/>
          <w:szCs w:val="24"/>
        </w:rPr>
        <w:t>N</w:t>
      </w:r>
      <w:r w:rsidRPr="009A6D19">
        <w:rPr>
          <w:rFonts w:ascii="Times New Roman" w:hAnsi="Times New Roman"/>
          <w:sz w:val="24"/>
          <w:szCs w:val="24"/>
        </w:rPr>
        <w:t xml:space="preserve">etwork </w:t>
      </w:r>
      <w:r w:rsidR="003D3377" w:rsidRPr="009A6D19">
        <w:rPr>
          <w:rFonts w:ascii="Times New Roman" w:hAnsi="Times New Roman"/>
          <w:sz w:val="24"/>
          <w:szCs w:val="24"/>
        </w:rPr>
        <w:t>I</w:t>
      </w:r>
      <w:r w:rsidRPr="009A6D19">
        <w:rPr>
          <w:rFonts w:ascii="Times New Roman" w:hAnsi="Times New Roman"/>
          <w:sz w:val="24"/>
          <w:szCs w:val="24"/>
        </w:rPr>
        <w:t xml:space="preserve">nterdependence: A </w:t>
      </w:r>
      <w:r w:rsidR="003D3377" w:rsidRPr="009A6D19">
        <w:rPr>
          <w:rFonts w:ascii="Times New Roman" w:hAnsi="Times New Roman"/>
          <w:sz w:val="24"/>
          <w:szCs w:val="24"/>
        </w:rPr>
        <w:t>Political S</w:t>
      </w:r>
      <w:r w:rsidRPr="009A6D19">
        <w:rPr>
          <w:rFonts w:ascii="Times New Roman" w:hAnsi="Times New Roman"/>
          <w:sz w:val="24"/>
          <w:szCs w:val="24"/>
        </w:rPr>
        <w:t xml:space="preserve">cience </w:t>
      </w:r>
      <w:r w:rsidR="003D3377" w:rsidRPr="009A6D19">
        <w:rPr>
          <w:rFonts w:ascii="Times New Roman" w:hAnsi="Times New Roman"/>
          <w:sz w:val="24"/>
          <w:szCs w:val="24"/>
        </w:rPr>
        <w:t>A</w:t>
      </w:r>
      <w:r w:rsidRPr="009A6D19">
        <w:rPr>
          <w:rFonts w:ascii="Times New Roman" w:hAnsi="Times New Roman"/>
          <w:sz w:val="24"/>
          <w:szCs w:val="24"/>
        </w:rPr>
        <w:t>pplication</w:t>
      </w:r>
      <w:r w:rsidR="008D6250" w:rsidRPr="009A6D19">
        <w:rPr>
          <w:rFonts w:ascii="Times New Roman" w:hAnsi="Times New Roman"/>
          <w:sz w:val="24"/>
          <w:szCs w:val="24"/>
        </w:rPr>
        <w:t>,”</w:t>
      </w:r>
      <w:r w:rsidRPr="009A6D19">
        <w:rPr>
          <w:rFonts w:ascii="Times New Roman" w:hAnsi="Times New Roman"/>
          <w:sz w:val="24"/>
          <w:szCs w:val="24"/>
        </w:rPr>
        <w:t xml:space="preserve"> </w:t>
      </w:r>
      <w:r w:rsidRPr="009A6D19">
        <w:rPr>
          <w:rFonts w:ascii="Times New Roman" w:hAnsi="Times New Roman"/>
          <w:i/>
          <w:sz w:val="24"/>
          <w:szCs w:val="24"/>
        </w:rPr>
        <w:t>Statistical Methodology</w:t>
      </w:r>
      <w:r w:rsidR="00BD27CA" w:rsidRPr="009A6D19">
        <w:rPr>
          <w:rFonts w:ascii="Times New Roman" w:hAnsi="Times New Roman"/>
          <w:sz w:val="24"/>
          <w:szCs w:val="24"/>
        </w:rPr>
        <w:t>,</w:t>
      </w:r>
      <w:r w:rsidRPr="009A6D19">
        <w:rPr>
          <w:rFonts w:ascii="Times New Roman" w:hAnsi="Times New Roman"/>
          <w:sz w:val="24"/>
          <w:szCs w:val="24"/>
        </w:rPr>
        <w:t xml:space="preserve"> 7(3), 406</w:t>
      </w:r>
      <w:r w:rsidR="00F10E48" w:rsidRPr="009A6D19">
        <w:rPr>
          <w:rFonts w:ascii="Times New Roman" w:hAnsi="Times New Roman"/>
          <w:sz w:val="24"/>
          <w:szCs w:val="24"/>
        </w:rPr>
        <w:t>–</w:t>
      </w:r>
      <w:r w:rsidRPr="009A6D19">
        <w:rPr>
          <w:rFonts w:ascii="Times New Roman" w:hAnsi="Times New Roman"/>
          <w:sz w:val="24"/>
          <w:szCs w:val="24"/>
        </w:rPr>
        <w:t>428.</w:t>
      </w:r>
      <w:proofErr w:type="gramEnd"/>
      <w:r w:rsidRPr="009A6D19">
        <w:rPr>
          <w:rFonts w:ascii="Times New Roman" w:hAnsi="Times New Roman"/>
          <w:sz w:val="24"/>
          <w:szCs w:val="24"/>
        </w:rPr>
        <w:t xml:space="preserve"> </w:t>
      </w:r>
    </w:p>
    <w:p w:rsidR="00445A2A" w:rsidRPr="009A6D19" w:rsidRDefault="009A6D19" w:rsidP="00445A2A">
      <w:pPr>
        <w:autoSpaceDE w:val="0"/>
        <w:autoSpaceDN w:val="0"/>
        <w:adjustRightInd w:val="0"/>
        <w:spacing w:after="120" w:line="240" w:lineRule="auto"/>
        <w:ind w:left="360" w:hanging="360"/>
        <w:jc w:val="both"/>
        <w:rPr>
          <w:rFonts w:ascii="Times New Roman" w:hAnsi="Times New Roman"/>
          <w:sz w:val="24"/>
          <w:szCs w:val="24"/>
        </w:rPr>
      </w:pPr>
      <w:proofErr w:type="spellStart"/>
      <w:proofErr w:type="gramStart"/>
      <w:r w:rsidRPr="009A6D19">
        <w:rPr>
          <w:rFonts w:ascii="Times New Roman" w:hAnsi="Times New Roman"/>
          <w:sz w:val="24"/>
          <w:szCs w:val="24"/>
        </w:rPr>
        <w:t>Heagerty</w:t>
      </w:r>
      <w:proofErr w:type="spellEnd"/>
      <w:r w:rsidRPr="009A6D19">
        <w:rPr>
          <w:rFonts w:ascii="Times New Roman" w:hAnsi="Times New Roman"/>
          <w:sz w:val="24"/>
          <w:szCs w:val="24"/>
        </w:rPr>
        <w:t>, Patrick J. and Thomas Lumley.</w:t>
      </w:r>
      <w:proofErr w:type="gramEnd"/>
      <w:r w:rsidRPr="009A6D19">
        <w:rPr>
          <w:rFonts w:ascii="Times New Roman" w:hAnsi="Times New Roman"/>
          <w:sz w:val="24"/>
          <w:szCs w:val="24"/>
        </w:rPr>
        <w:t xml:space="preserve"> </w:t>
      </w:r>
      <w:r w:rsidR="00445A2A" w:rsidRPr="009A6D19">
        <w:rPr>
          <w:rFonts w:ascii="Times New Roman" w:hAnsi="Times New Roman"/>
          <w:sz w:val="24"/>
          <w:szCs w:val="24"/>
        </w:rPr>
        <w:t xml:space="preserve">2000. </w:t>
      </w:r>
      <w:r w:rsidR="008D6250" w:rsidRPr="009A6D19">
        <w:rPr>
          <w:rFonts w:ascii="Times New Roman" w:hAnsi="Times New Roman"/>
          <w:sz w:val="24"/>
          <w:szCs w:val="24"/>
        </w:rPr>
        <w:t>“</w:t>
      </w:r>
      <w:r w:rsidR="00445A2A" w:rsidRPr="009A6D19">
        <w:rPr>
          <w:rFonts w:ascii="Times New Roman" w:hAnsi="Times New Roman"/>
          <w:sz w:val="24"/>
          <w:szCs w:val="24"/>
        </w:rPr>
        <w:t xml:space="preserve">Window </w:t>
      </w:r>
      <w:r w:rsidR="003D3377" w:rsidRPr="009A6D19">
        <w:rPr>
          <w:rFonts w:ascii="Times New Roman" w:hAnsi="Times New Roman"/>
          <w:sz w:val="24"/>
          <w:szCs w:val="24"/>
        </w:rPr>
        <w:t>S</w:t>
      </w:r>
      <w:r w:rsidR="00445A2A" w:rsidRPr="009A6D19">
        <w:rPr>
          <w:rFonts w:ascii="Times New Roman" w:hAnsi="Times New Roman"/>
          <w:sz w:val="24"/>
          <w:szCs w:val="24"/>
        </w:rPr>
        <w:t xml:space="preserve">ubsampling of </w:t>
      </w:r>
      <w:r w:rsidR="003D3377" w:rsidRPr="009A6D19">
        <w:rPr>
          <w:rFonts w:ascii="Times New Roman" w:hAnsi="Times New Roman"/>
          <w:sz w:val="24"/>
          <w:szCs w:val="24"/>
        </w:rPr>
        <w:t>E</w:t>
      </w:r>
      <w:r w:rsidR="00445A2A" w:rsidRPr="009A6D19">
        <w:rPr>
          <w:rFonts w:ascii="Times New Roman" w:hAnsi="Times New Roman"/>
          <w:sz w:val="24"/>
          <w:szCs w:val="24"/>
        </w:rPr>
        <w:t xml:space="preserve">stimating </w:t>
      </w:r>
      <w:r w:rsidR="003D3377" w:rsidRPr="009A6D19">
        <w:rPr>
          <w:rFonts w:ascii="Times New Roman" w:hAnsi="Times New Roman"/>
          <w:sz w:val="24"/>
          <w:szCs w:val="24"/>
        </w:rPr>
        <w:t>F</w:t>
      </w:r>
      <w:r w:rsidR="00445A2A" w:rsidRPr="009A6D19">
        <w:rPr>
          <w:rFonts w:ascii="Times New Roman" w:hAnsi="Times New Roman"/>
          <w:sz w:val="24"/>
          <w:szCs w:val="24"/>
        </w:rPr>
        <w:t xml:space="preserve">unctions with </w:t>
      </w:r>
      <w:r w:rsidR="003D3377" w:rsidRPr="009A6D19">
        <w:rPr>
          <w:rFonts w:ascii="Times New Roman" w:hAnsi="Times New Roman"/>
          <w:sz w:val="24"/>
          <w:szCs w:val="24"/>
        </w:rPr>
        <w:t>A</w:t>
      </w:r>
      <w:r w:rsidR="00445A2A" w:rsidRPr="009A6D19">
        <w:rPr>
          <w:rFonts w:ascii="Times New Roman" w:hAnsi="Times New Roman"/>
          <w:sz w:val="24"/>
          <w:szCs w:val="24"/>
        </w:rPr>
        <w:t xml:space="preserve">pplication to </w:t>
      </w:r>
      <w:r w:rsidR="003D3377" w:rsidRPr="009A6D19">
        <w:rPr>
          <w:rFonts w:ascii="Times New Roman" w:hAnsi="Times New Roman"/>
          <w:sz w:val="24"/>
          <w:szCs w:val="24"/>
        </w:rPr>
        <w:t>Regression M</w:t>
      </w:r>
      <w:r w:rsidR="00445A2A" w:rsidRPr="009A6D19">
        <w:rPr>
          <w:rFonts w:ascii="Times New Roman" w:hAnsi="Times New Roman"/>
          <w:sz w:val="24"/>
          <w:szCs w:val="24"/>
        </w:rPr>
        <w:t>odels</w:t>
      </w:r>
      <w:r w:rsidR="008D6250" w:rsidRPr="009A6D19">
        <w:rPr>
          <w:rFonts w:ascii="Times New Roman" w:hAnsi="Times New Roman"/>
          <w:sz w:val="24"/>
          <w:szCs w:val="24"/>
        </w:rPr>
        <w:t>,”</w:t>
      </w:r>
      <w:r w:rsidR="00445A2A" w:rsidRPr="009A6D19">
        <w:rPr>
          <w:rFonts w:ascii="Times New Roman" w:hAnsi="Times New Roman"/>
          <w:sz w:val="24"/>
          <w:szCs w:val="24"/>
        </w:rPr>
        <w:t xml:space="preserve"> </w:t>
      </w:r>
      <w:r w:rsidR="00445A2A" w:rsidRPr="009A6D19">
        <w:rPr>
          <w:rFonts w:ascii="Times New Roman" w:hAnsi="Times New Roman"/>
          <w:i/>
          <w:sz w:val="24"/>
          <w:szCs w:val="24"/>
        </w:rPr>
        <w:t>Journal of the American Statistical Association</w:t>
      </w:r>
      <w:r w:rsidR="00BD27CA" w:rsidRPr="009A6D19">
        <w:rPr>
          <w:rFonts w:ascii="Times New Roman" w:hAnsi="Times New Roman"/>
          <w:sz w:val="24"/>
          <w:szCs w:val="24"/>
        </w:rPr>
        <w:t xml:space="preserve">, </w:t>
      </w:r>
      <w:r w:rsidR="00445A2A" w:rsidRPr="009A6D19">
        <w:rPr>
          <w:rFonts w:ascii="Times New Roman" w:hAnsi="Times New Roman"/>
          <w:sz w:val="24"/>
          <w:szCs w:val="24"/>
        </w:rPr>
        <w:t>95(449), 197</w:t>
      </w:r>
      <w:r w:rsidR="00F10E48" w:rsidRPr="009A6D19">
        <w:rPr>
          <w:rFonts w:ascii="Times New Roman" w:hAnsi="Times New Roman"/>
          <w:sz w:val="24"/>
          <w:szCs w:val="24"/>
        </w:rPr>
        <w:t>–</w:t>
      </w:r>
      <w:r w:rsidR="00445A2A" w:rsidRPr="009A6D19">
        <w:rPr>
          <w:rFonts w:ascii="Times New Roman" w:hAnsi="Times New Roman"/>
          <w:sz w:val="24"/>
          <w:szCs w:val="24"/>
        </w:rPr>
        <w:t>211.</w:t>
      </w:r>
    </w:p>
    <w:p w:rsidR="00EE7C14" w:rsidRPr="009A6D19" w:rsidRDefault="009A6D19" w:rsidP="00EE7C14">
      <w:pPr>
        <w:autoSpaceDE w:val="0"/>
        <w:autoSpaceDN w:val="0"/>
        <w:adjustRightInd w:val="0"/>
        <w:spacing w:after="120" w:line="240" w:lineRule="auto"/>
        <w:ind w:left="360" w:hanging="360"/>
        <w:jc w:val="both"/>
        <w:rPr>
          <w:rFonts w:ascii="Times New Roman" w:hAnsi="Times New Roman"/>
          <w:sz w:val="24"/>
          <w:szCs w:val="24"/>
        </w:rPr>
      </w:pPr>
      <w:r w:rsidRPr="009A6D19">
        <w:rPr>
          <w:rFonts w:ascii="Times New Roman" w:hAnsi="Times New Roman"/>
          <w:sz w:val="24"/>
          <w:szCs w:val="24"/>
        </w:rPr>
        <w:t>Irwin, Elena G.</w:t>
      </w:r>
      <w:r w:rsidR="00EE7C14" w:rsidRPr="009A6D19">
        <w:rPr>
          <w:rFonts w:ascii="Times New Roman" w:hAnsi="Times New Roman"/>
          <w:sz w:val="24"/>
          <w:szCs w:val="24"/>
        </w:rPr>
        <w:t xml:space="preserve"> 2010. </w:t>
      </w:r>
      <w:r w:rsidR="008D6250" w:rsidRPr="009A6D19">
        <w:rPr>
          <w:rFonts w:ascii="Times New Roman" w:hAnsi="Times New Roman"/>
          <w:sz w:val="24"/>
          <w:szCs w:val="24"/>
        </w:rPr>
        <w:t>“</w:t>
      </w:r>
      <w:r w:rsidR="00EE7C14" w:rsidRPr="009A6D19">
        <w:rPr>
          <w:rFonts w:ascii="Times New Roman" w:hAnsi="Times New Roman"/>
          <w:sz w:val="24"/>
          <w:szCs w:val="24"/>
        </w:rPr>
        <w:t xml:space="preserve">New </w:t>
      </w:r>
      <w:r w:rsidR="003D3377" w:rsidRPr="009A6D19">
        <w:rPr>
          <w:rFonts w:ascii="Times New Roman" w:hAnsi="Times New Roman"/>
          <w:sz w:val="24"/>
          <w:szCs w:val="24"/>
        </w:rPr>
        <w:t>D</w:t>
      </w:r>
      <w:r w:rsidR="00EE7C14" w:rsidRPr="009A6D19">
        <w:rPr>
          <w:rFonts w:ascii="Times New Roman" w:hAnsi="Times New Roman"/>
          <w:sz w:val="24"/>
          <w:szCs w:val="24"/>
        </w:rPr>
        <w:t xml:space="preserve">irections for </w:t>
      </w:r>
      <w:r w:rsidR="003D3377" w:rsidRPr="009A6D19">
        <w:rPr>
          <w:rFonts w:ascii="Times New Roman" w:hAnsi="Times New Roman"/>
          <w:sz w:val="24"/>
          <w:szCs w:val="24"/>
        </w:rPr>
        <w:t>U</w:t>
      </w:r>
      <w:r w:rsidR="00EE7C14" w:rsidRPr="009A6D19">
        <w:rPr>
          <w:rFonts w:ascii="Times New Roman" w:hAnsi="Times New Roman"/>
          <w:sz w:val="24"/>
          <w:szCs w:val="24"/>
        </w:rPr>
        <w:t xml:space="preserve">rban </w:t>
      </w:r>
      <w:r w:rsidR="003D3377" w:rsidRPr="009A6D19">
        <w:rPr>
          <w:rFonts w:ascii="Times New Roman" w:hAnsi="Times New Roman"/>
          <w:sz w:val="24"/>
          <w:szCs w:val="24"/>
        </w:rPr>
        <w:t>E</w:t>
      </w:r>
      <w:r w:rsidR="00EE7C14" w:rsidRPr="009A6D19">
        <w:rPr>
          <w:rFonts w:ascii="Times New Roman" w:hAnsi="Times New Roman"/>
          <w:sz w:val="24"/>
          <w:szCs w:val="24"/>
        </w:rPr>
        <w:t xml:space="preserve">conomic </w:t>
      </w:r>
      <w:r w:rsidR="003D3377" w:rsidRPr="009A6D19">
        <w:rPr>
          <w:rFonts w:ascii="Times New Roman" w:hAnsi="Times New Roman"/>
          <w:sz w:val="24"/>
          <w:szCs w:val="24"/>
        </w:rPr>
        <w:t>M</w:t>
      </w:r>
      <w:r w:rsidR="00EE7C14" w:rsidRPr="009A6D19">
        <w:rPr>
          <w:rFonts w:ascii="Times New Roman" w:hAnsi="Times New Roman"/>
          <w:sz w:val="24"/>
          <w:szCs w:val="24"/>
        </w:rPr>
        <w:t xml:space="preserve">odels of </w:t>
      </w:r>
      <w:r w:rsidR="003D3377" w:rsidRPr="009A6D19">
        <w:rPr>
          <w:rFonts w:ascii="Times New Roman" w:hAnsi="Times New Roman"/>
          <w:sz w:val="24"/>
          <w:szCs w:val="24"/>
        </w:rPr>
        <w:t>Land Use Change: Incorporating S</w:t>
      </w:r>
      <w:r w:rsidR="00EE7C14" w:rsidRPr="009A6D19">
        <w:rPr>
          <w:rFonts w:ascii="Times New Roman" w:hAnsi="Times New Roman"/>
          <w:sz w:val="24"/>
          <w:szCs w:val="24"/>
        </w:rPr>
        <w:t>pat</w:t>
      </w:r>
      <w:r w:rsidR="003D3377" w:rsidRPr="009A6D19">
        <w:rPr>
          <w:rFonts w:ascii="Times New Roman" w:hAnsi="Times New Roman"/>
          <w:sz w:val="24"/>
          <w:szCs w:val="24"/>
        </w:rPr>
        <w:t>ial Dynamics and H</w:t>
      </w:r>
      <w:r w:rsidR="00EE7C14" w:rsidRPr="009A6D19">
        <w:rPr>
          <w:rFonts w:ascii="Times New Roman" w:hAnsi="Times New Roman"/>
          <w:sz w:val="24"/>
          <w:szCs w:val="24"/>
        </w:rPr>
        <w:t>eterogeneity</w:t>
      </w:r>
      <w:r w:rsidR="008D6250" w:rsidRPr="009A6D19">
        <w:rPr>
          <w:rFonts w:ascii="Times New Roman" w:hAnsi="Times New Roman"/>
          <w:sz w:val="24"/>
          <w:szCs w:val="24"/>
        </w:rPr>
        <w:t>,”</w:t>
      </w:r>
      <w:r w:rsidR="00EE7C14" w:rsidRPr="009A6D19">
        <w:rPr>
          <w:rFonts w:ascii="Times New Roman" w:hAnsi="Times New Roman"/>
          <w:sz w:val="24"/>
          <w:szCs w:val="24"/>
        </w:rPr>
        <w:t xml:space="preserve"> </w:t>
      </w:r>
      <w:r w:rsidR="00EE7C14" w:rsidRPr="009A6D19">
        <w:rPr>
          <w:rFonts w:ascii="Times New Roman" w:hAnsi="Times New Roman"/>
          <w:i/>
          <w:sz w:val="24"/>
          <w:szCs w:val="24"/>
        </w:rPr>
        <w:t>Journal of Regional Science</w:t>
      </w:r>
      <w:r w:rsidR="00BD27CA" w:rsidRPr="009A6D19">
        <w:rPr>
          <w:rFonts w:ascii="Times New Roman" w:hAnsi="Times New Roman"/>
          <w:sz w:val="24"/>
          <w:szCs w:val="24"/>
        </w:rPr>
        <w:t>,</w:t>
      </w:r>
      <w:r w:rsidR="00EE7C14" w:rsidRPr="009A6D19">
        <w:rPr>
          <w:rFonts w:ascii="Times New Roman" w:hAnsi="Times New Roman"/>
          <w:sz w:val="24"/>
          <w:szCs w:val="24"/>
        </w:rPr>
        <w:t xml:space="preserve"> 50(1), 65</w:t>
      </w:r>
      <w:r w:rsidR="00F10E48" w:rsidRPr="009A6D19">
        <w:rPr>
          <w:rFonts w:ascii="Times New Roman" w:hAnsi="Times New Roman"/>
          <w:sz w:val="24"/>
          <w:szCs w:val="24"/>
        </w:rPr>
        <w:t>–</w:t>
      </w:r>
      <w:r w:rsidR="00EE7C14" w:rsidRPr="009A6D19">
        <w:rPr>
          <w:rFonts w:ascii="Times New Roman" w:hAnsi="Times New Roman"/>
          <w:sz w:val="24"/>
          <w:szCs w:val="24"/>
        </w:rPr>
        <w:t>91.</w:t>
      </w:r>
    </w:p>
    <w:p w:rsidR="00445A2A" w:rsidRPr="009A6D19" w:rsidRDefault="00445A2A"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sidRPr="009A6D19">
        <w:rPr>
          <w:rFonts w:ascii="Times New Roman" w:hAnsi="Times New Roman"/>
          <w:sz w:val="24"/>
          <w:szCs w:val="24"/>
        </w:rPr>
        <w:t>I</w:t>
      </w:r>
      <w:r w:rsidR="008D6250" w:rsidRPr="009A6D19">
        <w:rPr>
          <w:rFonts w:ascii="Times New Roman" w:hAnsi="Times New Roman"/>
          <w:sz w:val="24"/>
          <w:szCs w:val="24"/>
        </w:rPr>
        <w:t xml:space="preserve">rwin, </w:t>
      </w:r>
      <w:r w:rsidR="009A6D19" w:rsidRPr="009A6D19">
        <w:rPr>
          <w:rFonts w:ascii="Times New Roman" w:hAnsi="Times New Roman"/>
          <w:sz w:val="24"/>
          <w:szCs w:val="24"/>
        </w:rPr>
        <w:t xml:space="preserve">Elena G. and Jacqueline </w:t>
      </w:r>
      <w:proofErr w:type="spellStart"/>
      <w:r w:rsidR="009A6D19" w:rsidRPr="009A6D19">
        <w:rPr>
          <w:rFonts w:ascii="Times New Roman" w:hAnsi="Times New Roman"/>
          <w:sz w:val="24"/>
          <w:szCs w:val="24"/>
        </w:rPr>
        <w:t>Geoghegan</w:t>
      </w:r>
      <w:proofErr w:type="spellEnd"/>
      <w:r w:rsidR="009A6D19" w:rsidRPr="009A6D19">
        <w:rPr>
          <w:rFonts w:ascii="Times New Roman" w:hAnsi="Times New Roman"/>
          <w:sz w:val="24"/>
          <w:szCs w:val="24"/>
        </w:rPr>
        <w:t>.</w:t>
      </w:r>
      <w:proofErr w:type="gramEnd"/>
      <w:r w:rsidR="009A6D19" w:rsidRPr="009A6D19">
        <w:rPr>
          <w:rFonts w:ascii="Times New Roman" w:hAnsi="Times New Roman"/>
          <w:sz w:val="24"/>
          <w:szCs w:val="24"/>
        </w:rPr>
        <w:t xml:space="preserve"> </w:t>
      </w:r>
      <w:r w:rsidR="008D6250" w:rsidRPr="009A6D19">
        <w:rPr>
          <w:rFonts w:ascii="Times New Roman" w:hAnsi="Times New Roman"/>
          <w:sz w:val="24"/>
          <w:szCs w:val="24"/>
        </w:rPr>
        <w:t>2001. “</w:t>
      </w:r>
      <w:r w:rsidRPr="009A6D19">
        <w:rPr>
          <w:rFonts w:ascii="Times New Roman" w:hAnsi="Times New Roman"/>
          <w:sz w:val="24"/>
          <w:szCs w:val="24"/>
        </w:rPr>
        <w:t xml:space="preserve">Theory, </w:t>
      </w:r>
      <w:r w:rsidR="003D3377" w:rsidRPr="009A6D19">
        <w:rPr>
          <w:rFonts w:ascii="Times New Roman" w:hAnsi="Times New Roman"/>
          <w:sz w:val="24"/>
          <w:szCs w:val="24"/>
        </w:rPr>
        <w:t>D</w:t>
      </w:r>
      <w:r w:rsidRPr="009A6D19">
        <w:rPr>
          <w:rFonts w:ascii="Times New Roman" w:hAnsi="Times New Roman"/>
          <w:sz w:val="24"/>
          <w:szCs w:val="24"/>
        </w:rPr>
        <w:t xml:space="preserve">ata, </w:t>
      </w:r>
      <w:r w:rsidR="003D3377" w:rsidRPr="009A6D19">
        <w:rPr>
          <w:rFonts w:ascii="Times New Roman" w:hAnsi="Times New Roman"/>
          <w:sz w:val="24"/>
          <w:szCs w:val="24"/>
        </w:rPr>
        <w:t>M</w:t>
      </w:r>
      <w:r w:rsidRPr="009A6D19">
        <w:rPr>
          <w:rFonts w:ascii="Times New Roman" w:hAnsi="Times New Roman"/>
          <w:sz w:val="24"/>
          <w:szCs w:val="24"/>
        </w:rPr>
        <w:t xml:space="preserve">ethods: Developing </w:t>
      </w:r>
      <w:r w:rsidR="003D3377" w:rsidRPr="009A6D19">
        <w:rPr>
          <w:rFonts w:ascii="Times New Roman" w:hAnsi="Times New Roman"/>
          <w:sz w:val="24"/>
          <w:szCs w:val="24"/>
        </w:rPr>
        <w:t>S</w:t>
      </w:r>
      <w:r w:rsidRPr="009A6D19">
        <w:rPr>
          <w:rFonts w:ascii="Times New Roman" w:hAnsi="Times New Roman"/>
          <w:sz w:val="24"/>
          <w:szCs w:val="24"/>
        </w:rPr>
        <w:t xml:space="preserve">patially </w:t>
      </w:r>
      <w:r w:rsidR="003D3377" w:rsidRPr="009A6D19">
        <w:rPr>
          <w:rFonts w:ascii="Times New Roman" w:hAnsi="Times New Roman"/>
          <w:sz w:val="24"/>
          <w:szCs w:val="24"/>
        </w:rPr>
        <w:t>E</w:t>
      </w:r>
      <w:r w:rsidRPr="009A6D19">
        <w:rPr>
          <w:rFonts w:ascii="Times New Roman" w:hAnsi="Times New Roman"/>
          <w:sz w:val="24"/>
          <w:szCs w:val="24"/>
        </w:rPr>
        <w:t xml:space="preserve">xplicit </w:t>
      </w:r>
      <w:r w:rsidR="003D3377" w:rsidRPr="009A6D19">
        <w:rPr>
          <w:rFonts w:ascii="Times New Roman" w:hAnsi="Times New Roman"/>
          <w:sz w:val="24"/>
          <w:szCs w:val="24"/>
        </w:rPr>
        <w:t>E</w:t>
      </w:r>
      <w:r w:rsidRPr="009A6D19">
        <w:rPr>
          <w:rFonts w:ascii="Times New Roman" w:hAnsi="Times New Roman"/>
          <w:sz w:val="24"/>
          <w:szCs w:val="24"/>
        </w:rPr>
        <w:t xml:space="preserve">conomic </w:t>
      </w:r>
      <w:r w:rsidR="003D3377" w:rsidRPr="009A6D19">
        <w:rPr>
          <w:rFonts w:ascii="Times New Roman" w:hAnsi="Times New Roman"/>
          <w:sz w:val="24"/>
          <w:szCs w:val="24"/>
        </w:rPr>
        <w:t>M</w:t>
      </w:r>
      <w:r w:rsidRPr="009A6D19">
        <w:rPr>
          <w:rFonts w:ascii="Times New Roman" w:hAnsi="Times New Roman"/>
          <w:sz w:val="24"/>
          <w:szCs w:val="24"/>
        </w:rPr>
        <w:t xml:space="preserve">odels of </w:t>
      </w:r>
      <w:r w:rsidR="003D3377" w:rsidRPr="009A6D19">
        <w:rPr>
          <w:rFonts w:ascii="Times New Roman" w:hAnsi="Times New Roman"/>
          <w:sz w:val="24"/>
          <w:szCs w:val="24"/>
        </w:rPr>
        <w:t>L</w:t>
      </w:r>
      <w:r w:rsidRPr="009A6D19">
        <w:rPr>
          <w:rFonts w:ascii="Times New Roman" w:hAnsi="Times New Roman"/>
          <w:sz w:val="24"/>
          <w:szCs w:val="24"/>
        </w:rPr>
        <w:t xml:space="preserve">and </w:t>
      </w:r>
      <w:r w:rsidR="003D3377" w:rsidRPr="009A6D19">
        <w:rPr>
          <w:rFonts w:ascii="Times New Roman" w:hAnsi="Times New Roman"/>
          <w:sz w:val="24"/>
          <w:szCs w:val="24"/>
        </w:rPr>
        <w:t>U</w:t>
      </w:r>
      <w:r w:rsidRPr="009A6D19">
        <w:rPr>
          <w:rFonts w:ascii="Times New Roman" w:hAnsi="Times New Roman"/>
          <w:sz w:val="24"/>
          <w:szCs w:val="24"/>
        </w:rPr>
        <w:t xml:space="preserve">se </w:t>
      </w:r>
      <w:r w:rsidR="003D3377" w:rsidRPr="009A6D19">
        <w:rPr>
          <w:rFonts w:ascii="Times New Roman" w:hAnsi="Times New Roman"/>
          <w:sz w:val="24"/>
          <w:szCs w:val="24"/>
        </w:rPr>
        <w:t>C</w:t>
      </w:r>
      <w:r w:rsidRPr="009A6D19">
        <w:rPr>
          <w:rFonts w:ascii="Times New Roman" w:hAnsi="Times New Roman"/>
          <w:sz w:val="24"/>
          <w:szCs w:val="24"/>
        </w:rPr>
        <w:t>hange</w:t>
      </w:r>
      <w:r w:rsidR="008D6250" w:rsidRPr="009A6D19">
        <w:rPr>
          <w:rFonts w:ascii="Times New Roman" w:hAnsi="Times New Roman"/>
          <w:sz w:val="24"/>
          <w:szCs w:val="24"/>
        </w:rPr>
        <w:t>,”</w:t>
      </w:r>
      <w:r w:rsidRPr="009A6D19">
        <w:rPr>
          <w:rFonts w:ascii="Times New Roman" w:hAnsi="Times New Roman"/>
          <w:sz w:val="24"/>
          <w:szCs w:val="24"/>
        </w:rPr>
        <w:t xml:space="preserve"> </w:t>
      </w:r>
      <w:r w:rsidRPr="009A6D19">
        <w:rPr>
          <w:rFonts w:ascii="Times New Roman" w:hAnsi="Times New Roman"/>
          <w:i/>
          <w:sz w:val="24"/>
          <w:szCs w:val="24"/>
        </w:rPr>
        <w:t>Agriculture, Ecosystems &amp; Environment</w:t>
      </w:r>
      <w:r w:rsidR="00BD27CA" w:rsidRPr="009A6D19">
        <w:rPr>
          <w:rFonts w:ascii="Times New Roman" w:hAnsi="Times New Roman"/>
          <w:sz w:val="24"/>
          <w:szCs w:val="24"/>
        </w:rPr>
        <w:t>,</w:t>
      </w:r>
      <w:r w:rsidRPr="009A6D19">
        <w:rPr>
          <w:rFonts w:ascii="Times New Roman" w:hAnsi="Times New Roman"/>
          <w:sz w:val="24"/>
          <w:szCs w:val="24"/>
        </w:rPr>
        <w:t xml:space="preserve"> 85(1</w:t>
      </w:r>
      <w:r w:rsidR="00DC1F49" w:rsidRPr="009A6D19">
        <w:rPr>
          <w:rFonts w:ascii="Times New Roman" w:hAnsi="Times New Roman"/>
          <w:sz w:val="24"/>
          <w:szCs w:val="24"/>
        </w:rPr>
        <w:t>-</w:t>
      </w:r>
      <w:r w:rsidRPr="009A6D19">
        <w:rPr>
          <w:rFonts w:ascii="Times New Roman" w:hAnsi="Times New Roman"/>
          <w:sz w:val="24"/>
          <w:szCs w:val="24"/>
        </w:rPr>
        <w:t>3), 7</w:t>
      </w:r>
      <w:r w:rsidR="00F10E48" w:rsidRPr="009A6D19">
        <w:rPr>
          <w:rFonts w:ascii="Times New Roman" w:hAnsi="Times New Roman"/>
          <w:sz w:val="24"/>
          <w:szCs w:val="24"/>
        </w:rPr>
        <w:t>–</w:t>
      </w:r>
      <w:r w:rsidRPr="009A6D19">
        <w:rPr>
          <w:rFonts w:ascii="Times New Roman" w:hAnsi="Times New Roman"/>
          <w:sz w:val="24"/>
          <w:szCs w:val="24"/>
        </w:rPr>
        <w:t>24.</w:t>
      </w:r>
    </w:p>
    <w:p w:rsidR="00445A2A" w:rsidRPr="009A6D19" w:rsidRDefault="009A6D19"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Pr>
          <w:rFonts w:ascii="Times New Roman" w:hAnsi="Times New Roman"/>
          <w:sz w:val="24"/>
          <w:szCs w:val="24"/>
        </w:rPr>
        <w:t xml:space="preserve">Jones, </w:t>
      </w:r>
      <w:proofErr w:type="spellStart"/>
      <w:r>
        <w:rPr>
          <w:rFonts w:ascii="Times New Roman" w:hAnsi="Times New Roman"/>
          <w:sz w:val="24"/>
          <w:szCs w:val="24"/>
        </w:rPr>
        <w:t>Kelvyn</w:t>
      </w:r>
      <w:proofErr w:type="spellEnd"/>
      <w:r>
        <w:rPr>
          <w:rFonts w:ascii="Times New Roman" w:hAnsi="Times New Roman"/>
          <w:sz w:val="24"/>
          <w:szCs w:val="24"/>
        </w:rPr>
        <w:t xml:space="preserve"> and Nina Bullen.</w:t>
      </w:r>
      <w:proofErr w:type="gramEnd"/>
      <w:r w:rsidR="00445A2A" w:rsidRPr="009A6D19">
        <w:rPr>
          <w:rFonts w:ascii="Times New Roman" w:hAnsi="Times New Roman"/>
          <w:sz w:val="24"/>
          <w:szCs w:val="24"/>
        </w:rPr>
        <w:t xml:space="preserve"> 1994. </w:t>
      </w:r>
      <w:r w:rsidR="008D6250" w:rsidRPr="009A6D19">
        <w:rPr>
          <w:rFonts w:ascii="Times New Roman" w:hAnsi="Times New Roman"/>
          <w:sz w:val="24"/>
          <w:szCs w:val="24"/>
        </w:rPr>
        <w:t>“</w:t>
      </w:r>
      <w:r w:rsidR="00445A2A" w:rsidRPr="009A6D19">
        <w:rPr>
          <w:rFonts w:ascii="Times New Roman" w:hAnsi="Times New Roman"/>
          <w:sz w:val="24"/>
          <w:szCs w:val="24"/>
        </w:rPr>
        <w:t xml:space="preserve">Contextual </w:t>
      </w:r>
      <w:r w:rsidR="00F037DC" w:rsidRPr="009A6D19">
        <w:rPr>
          <w:rFonts w:ascii="Times New Roman" w:hAnsi="Times New Roman"/>
          <w:sz w:val="24"/>
          <w:szCs w:val="24"/>
        </w:rPr>
        <w:t>M</w:t>
      </w:r>
      <w:r w:rsidR="00445A2A" w:rsidRPr="009A6D19">
        <w:rPr>
          <w:rFonts w:ascii="Times New Roman" w:hAnsi="Times New Roman"/>
          <w:sz w:val="24"/>
          <w:szCs w:val="24"/>
        </w:rPr>
        <w:t xml:space="preserve">odels of </w:t>
      </w:r>
      <w:r w:rsidR="00F037DC" w:rsidRPr="009A6D19">
        <w:rPr>
          <w:rFonts w:ascii="Times New Roman" w:hAnsi="Times New Roman"/>
          <w:sz w:val="24"/>
          <w:szCs w:val="24"/>
        </w:rPr>
        <w:t>H</w:t>
      </w:r>
      <w:r w:rsidR="00445A2A" w:rsidRPr="009A6D19">
        <w:rPr>
          <w:rFonts w:ascii="Times New Roman" w:hAnsi="Times New Roman"/>
          <w:sz w:val="24"/>
          <w:szCs w:val="24"/>
        </w:rPr>
        <w:t xml:space="preserve">ouse </w:t>
      </w:r>
      <w:r w:rsidR="00F037DC" w:rsidRPr="009A6D19">
        <w:rPr>
          <w:rFonts w:ascii="Times New Roman" w:hAnsi="Times New Roman"/>
          <w:sz w:val="24"/>
          <w:szCs w:val="24"/>
        </w:rPr>
        <w:t>P</w:t>
      </w:r>
      <w:r w:rsidR="00445A2A" w:rsidRPr="009A6D19">
        <w:rPr>
          <w:rFonts w:ascii="Times New Roman" w:hAnsi="Times New Roman"/>
          <w:sz w:val="24"/>
          <w:szCs w:val="24"/>
        </w:rPr>
        <w:t xml:space="preserve">rices: A </w:t>
      </w:r>
      <w:r w:rsidR="00F037DC" w:rsidRPr="009A6D19">
        <w:rPr>
          <w:rFonts w:ascii="Times New Roman" w:hAnsi="Times New Roman"/>
          <w:sz w:val="24"/>
          <w:szCs w:val="24"/>
        </w:rPr>
        <w:t>C</w:t>
      </w:r>
      <w:r w:rsidR="00445A2A" w:rsidRPr="009A6D19">
        <w:rPr>
          <w:rFonts w:ascii="Times New Roman" w:hAnsi="Times New Roman"/>
          <w:sz w:val="24"/>
          <w:szCs w:val="24"/>
        </w:rPr>
        <w:t xml:space="preserve">omparison of </w:t>
      </w:r>
      <w:r w:rsidR="00F037DC" w:rsidRPr="009A6D19">
        <w:rPr>
          <w:rFonts w:ascii="Times New Roman" w:hAnsi="Times New Roman"/>
          <w:sz w:val="24"/>
          <w:szCs w:val="24"/>
        </w:rPr>
        <w:t>F</w:t>
      </w:r>
      <w:r w:rsidR="00445A2A" w:rsidRPr="009A6D19">
        <w:rPr>
          <w:rFonts w:ascii="Times New Roman" w:hAnsi="Times New Roman"/>
          <w:sz w:val="24"/>
          <w:szCs w:val="24"/>
        </w:rPr>
        <w:t xml:space="preserve">ixed and </w:t>
      </w:r>
      <w:r w:rsidR="00F037DC" w:rsidRPr="009A6D19">
        <w:rPr>
          <w:rFonts w:ascii="Times New Roman" w:hAnsi="Times New Roman"/>
          <w:sz w:val="24"/>
          <w:szCs w:val="24"/>
        </w:rPr>
        <w:t>R</w:t>
      </w:r>
      <w:r w:rsidR="00445A2A" w:rsidRPr="009A6D19">
        <w:rPr>
          <w:rFonts w:ascii="Times New Roman" w:hAnsi="Times New Roman"/>
          <w:sz w:val="24"/>
          <w:szCs w:val="24"/>
        </w:rPr>
        <w:t>andom-</w:t>
      </w:r>
      <w:r w:rsidR="00F037DC" w:rsidRPr="009A6D19">
        <w:rPr>
          <w:rFonts w:ascii="Times New Roman" w:hAnsi="Times New Roman"/>
          <w:sz w:val="24"/>
          <w:szCs w:val="24"/>
        </w:rPr>
        <w:t>C</w:t>
      </w:r>
      <w:r w:rsidR="00445A2A" w:rsidRPr="009A6D19">
        <w:rPr>
          <w:rFonts w:ascii="Times New Roman" w:hAnsi="Times New Roman"/>
          <w:sz w:val="24"/>
          <w:szCs w:val="24"/>
        </w:rPr>
        <w:t xml:space="preserve">oefficient </w:t>
      </w:r>
      <w:r w:rsidR="00F037DC" w:rsidRPr="009A6D19">
        <w:rPr>
          <w:rFonts w:ascii="Times New Roman" w:hAnsi="Times New Roman"/>
          <w:sz w:val="24"/>
          <w:szCs w:val="24"/>
        </w:rPr>
        <w:t>M</w:t>
      </w:r>
      <w:r w:rsidR="00445A2A" w:rsidRPr="009A6D19">
        <w:rPr>
          <w:rFonts w:ascii="Times New Roman" w:hAnsi="Times New Roman"/>
          <w:sz w:val="24"/>
          <w:szCs w:val="24"/>
        </w:rPr>
        <w:t xml:space="preserve">odels </w:t>
      </w:r>
      <w:r w:rsidR="00F037DC" w:rsidRPr="009A6D19">
        <w:rPr>
          <w:rFonts w:ascii="Times New Roman" w:hAnsi="Times New Roman"/>
          <w:sz w:val="24"/>
          <w:szCs w:val="24"/>
        </w:rPr>
        <w:t>D</w:t>
      </w:r>
      <w:r w:rsidR="00445A2A" w:rsidRPr="009A6D19">
        <w:rPr>
          <w:rFonts w:ascii="Times New Roman" w:hAnsi="Times New Roman"/>
          <w:sz w:val="24"/>
          <w:szCs w:val="24"/>
        </w:rPr>
        <w:t xml:space="preserve">eveloped by </w:t>
      </w:r>
      <w:r w:rsidR="00F037DC" w:rsidRPr="009A6D19">
        <w:rPr>
          <w:rFonts w:ascii="Times New Roman" w:hAnsi="Times New Roman"/>
          <w:sz w:val="24"/>
          <w:szCs w:val="24"/>
        </w:rPr>
        <w:t>E</w:t>
      </w:r>
      <w:r w:rsidR="00445A2A" w:rsidRPr="009A6D19">
        <w:rPr>
          <w:rFonts w:ascii="Times New Roman" w:hAnsi="Times New Roman"/>
          <w:sz w:val="24"/>
          <w:szCs w:val="24"/>
        </w:rPr>
        <w:t>xpansion</w:t>
      </w:r>
      <w:r w:rsidR="008D6250" w:rsidRPr="009A6D19">
        <w:rPr>
          <w:rFonts w:ascii="Times New Roman" w:hAnsi="Times New Roman"/>
          <w:sz w:val="24"/>
          <w:szCs w:val="24"/>
        </w:rPr>
        <w:t>,”</w:t>
      </w:r>
      <w:r w:rsidR="00445A2A" w:rsidRPr="009A6D19">
        <w:rPr>
          <w:rFonts w:ascii="Times New Roman" w:hAnsi="Times New Roman"/>
          <w:sz w:val="24"/>
          <w:szCs w:val="24"/>
        </w:rPr>
        <w:t xml:space="preserve"> </w:t>
      </w:r>
      <w:r w:rsidR="00445A2A" w:rsidRPr="009A6D19">
        <w:rPr>
          <w:rFonts w:ascii="Times New Roman" w:hAnsi="Times New Roman"/>
          <w:i/>
          <w:sz w:val="24"/>
          <w:szCs w:val="24"/>
        </w:rPr>
        <w:t>Economic Geography</w:t>
      </w:r>
      <w:r w:rsidR="00BD27CA" w:rsidRPr="009A6D19">
        <w:rPr>
          <w:rFonts w:ascii="Times New Roman" w:hAnsi="Times New Roman"/>
          <w:sz w:val="24"/>
          <w:szCs w:val="24"/>
        </w:rPr>
        <w:t>,</w:t>
      </w:r>
      <w:r w:rsidR="00445A2A" w:rsidRPr="009A6D19">
        <w:rPr>
          <w:rFonts w:ascii="Times New Roman" w:hAnsi="Times New Roman"/>
          <w:sz w:val="24"/>
          <w:szCs w:val="24"/>
        </w:rPr>
        <w:t xml:space="preserve"> 70(3), 252</w:t>
      </w:r>
      <w:r w:rsidR="00F10E48" w:rsidRPr="009A6D19">
        <w:rPr>
          <w:rFonts w:ascii="Times New Roman" w:hAnsi="Times New Roman"/>
          <w:sz w:val="24"/>
          <w:szCs w:val="24"/>
        </w:rPr>
        <w:t>–</w:t>
      </w:r>
      <w:r w:rsidR="00445A2A" w:rsidRPr="009A6D19">
        <w:rPr>
          <w:rFonts w:ascii="Times New Roman" w:hAnsi="Times New Roman"/>
          <w:sz w:val="24"/>
          <w:szCs w:val="24"/>
        </w:rPr>
        <w:t>272.</w:t>
      </w:r>
    </w:p>
    <w:p w:rsidR="00445A2A" w:rsidRPr="00445A2A" w:rsidRDefault="009A6D19" w:rsidP="00445A2A">
      <w:pPr>
        <w:autoSpaceDE w:val="0"/>
        <w:autoSpaceDN w:val="0"/>
        <w:adjustRightInd w:val="0"/>
        <w:spacing w:after="120" w:line="240" w:lineRule="auto"/>
        <w:ind w:left="360" w:hanging="360"/>
        <w:jc w:val="both"/>
        <w:rPr>
          <w:rFonts w:ascii="Times New Roman" w:hAnsi="Times New Roman"/>
          <w:sz w:val="24"/>
          <w:szCs w:val="24"/>
        </w:rPr>
      </w:pPr>
      <w:proofErr w:type="spellStart"/>
      <w:proofErr w:type="gramStart"/>
      <w:r>
        <w:rPr>
          <w:rFonts w:ascii="Times New Roman" w:hAnsi="Times New Roman"/>
          <w:sz w:val="24"/>
          <w:szCs w:val="24"/>
        </w:rPr>
        <w:t>Kaza</w:t>
      </w:r>
      <w:proofErr w:type="spellEnd"/>
      <w:r>
        <w:rPr>
          <w:rFonts w:ascii="Times New Roman" w:hAnsi="Times New Roman"/>
          <w:sz w:val="24"/>
          <w:szCs w:val="24"/>
        </w:rPr>
        <w:t>, Nikhil</w:t>
      </w:r>
      <w:r w:rsidR="00445A2A" w:rsidRPr="009A6D19">
        <w:rPr>
          <w:rFonts w:ascii="Times New Roman" w:hAnsi="Times New Roman"/>
          <w:sz w:val="24"/>
          <w:szCs w:val="24"/>
        </w:rPr>
        <w:t xml:space="preserve">, </w:t>
      </w:r>
      <w:r>
        <w:rPr>
          <w:rFonts w:ascii="Times New Roman" w:hAnsi="Times New Roman"/>
          <w:sz w:val="24"/>
          <w:szCs w:val="24"/>
        </w:rPr>
        <w:t xml:space="preserve">Charles </w:t>
      </w:r>
      <w:proofErr w:type="spellStart"/>
      <w:r w:rsidR="00445A2A" w:rsidRPr="009A6D19">
        <w:rPr>
          <w:rFonts w:ascii="Times New Roman" w:hAnsi="Times New Roman"/>
          <w:sz w:val="24"/>
          <w:szCs w:val="24"/>
        </w:rPr>
        <w:t>Towe</w:t>
      </w:r>
      <w:proofErr w:type="spellEnd"/>
      <w:r w:rsidR="00445A2A" w:rsidRPr="009A6D19">
        <w:rPr>
          <w:rFonts w:ascii="Times New Roman" w:hAnsi="Times New Roman"/>
          <w:sz w:val="24"/>
          <w:szCs w:val="24"/>
        </w:rPr>
        <w:t xml:space="preserve">, </w:t>
      </w:r>
      <w:r>
        <w:rPr>
          <w:rFonts w:ascii="Times New Roman" w:hAnsi="Times New Roman"/>
          <w:sz w:val="24"/>
          <w:szCs w:val="24"/>
        </w:rPr>
        <w:t>and Xin Ye.</w:t>
      </w:r>
      <w:proofErr w:type="gramEnd"/>
      <w:r>
        <w:rPr>
          <w:rFonts w:ascii="Times New Roman" w:hAnsi="Times New Roman"/>
          <w:sz w:val="24"/>
          <w:szCs w:val="24"/>
        </w:rPr>
        <w:t xml:space="preserve"> </w:t>
      </w:r>
      <w:r w:rsidR="00445A2A" w:rsidRPr="009A6D19">
        <w:rPr>
          <w:rFonts w:ascii="Times New Roman" w:hAnsi="Times New Roman"/>
          <w:sz w:val="24"/>
          <w:szCs w:val="24"/>
        </w:rPr>
        <w:t xml:space="preserve">2012. </w:t>
      </w:r>
      <w:r w:rsidR="008D6250" w:rsidRPr="009A6D19">
        <w:rPr>
          <w:rFonts w:ascii="Times New Roman" w:hAnsi="Times New Roman"/>
          <w:sz w:val="24"/>
          <w:szCs w:val="24"/>
        </w:rPr>
        <w:t>“</w:t>
      </w:r>
      <w:r w:rsidR="00445A2A" w:rsidRPr="009A6D19">
        <w:rPr>
          <w:rFonts w:ascii="Times New Roman" w:hAnsi="Times New Roman"/>
          <w:sz w:val="24"/>
          <w:szCs w:val="24"/>
        </w:rPr>
        <w:t xml:space="preserve">A </w:t>
      </w:r>
      <w:r w:rsidR="00F037DC" w:rsidRPr="009A6D19">
        <w:rPr>
          <w:rFonts w:ascii="Times New Roman" w:hAnsi="Times New Roman"/>
          <w:sz w:val="24"/>
          <w:szCs w:val="24"/>
        </w:rPr>
        <w:t>H</w:t>
      </w:r>
      <w:r w:rsidR="00445A2A" w:rsidRPr="009A6D19">
        <w:rPr>
          <w:rFonts w:ascii="Times New Roman" w:hAnsi="Times New Roman"/>
          <w:sz w:val="24"/>
          <w:szCs w:val="24"/>
        </w:rPr>
        <w:t xml:space="preserve">ybrid </w:t>
      </w:r>
      <w:r w:rsidR="00F037DC" w:rsidRPr="009A6D19">
        <w:rPr>
          <w:rFonts w:ascii="Times New Roman" w:hAnsi="Times New Roman"/>
          <w:sz w:val="24"/>
          <w:szCs w:val="24"/>
        </w:rPr>
        <w:t>L</w:t>
      </w:r>
      <w:r w:rsidR="00445A2A" w:rsidRPr="009A6D19">
        <w:rPr>
          <w:rFonts w:ascii="Times New Roman" w:hAnsi="Times New Roman"/>
          <w:sz w:val="24"/>
          <w:szCs w:val="24"/>
        </w:rPr>
        <w:t xml:space="preserve">and </w:t>
      </w:r>
      <w:r w:rsidR="00F037DC" w:rsidRPr="009A6D19">
        <w:rPr>
          <w:rFonts w:ascii="Times New Roman" w:hAnsi="Times New Roman"/>
          <w:sz w:val="24"/>
          <w:szCs w:val="24"/>
        </w:rPr>
        <w:t>C</w:t>
      </w:r>
      <w:r w:rsidR="00445A2A" w:rsidRPr="009A6D19">
        <w:rPr>
          <w:rFonts w:ascii="Times New Roman" w:hAnsi="Times New Roman"/>
          <w:sz w:val="24"/>
          <w:szCs w:val="24"/>
        </w:rPr>
        <w:t xml:space="preserve">onversion </w:t>
      </w:r>
      <w:r w:rsidR="00F037DC" w:rsidRPr="009A6D19">
        <w:rPr>
          <w:rFonts w:ascii="Times New Roman" w:hAnsi="Times New Roman"/>
          <w:sz w:val="24"/>
          <w:szCs w:val="24"/>
        </w:rPr>
        <w:t>Model I</w:t>
      </w:r>
      <w:r w:rsidR="00445A2A" w:rsidRPr="009A6D19">
        <w:rPr>
          <w:rFonts w:ascii="Times New Roman" w:hAnsi="Times New Roman"/>
          <w:sz w:val="24"/>
          <w:szCs w:val="24"/>
        </w:rPr>
        <w:t xml:space="preserve">ncorporating </w:t>
      </w:r>
      <w:r w:rsidR="00F037DC" w:rsidRPr="009A6D19">
        <w:rPr>
          <w:rFonts w:ascii="Times New Roman" w:hAnsi="Times New Roman"/>
          <w:sz w:val="24"/>
          <w:szCs w:val="24"/>
        </w:rPr>
        <w:t>M</w:t>
      </w:r>
      <w:r w:rsidR="00445A2A" w:rsidRPr="009A6D19">
        <w:rPr>
          <w:rFonts w:ascii="Times New Roman" w:hAnsi="Times New Roman"/>
          <w:sz w:val="24"/>
          <w:szCs w:val="24"/>
        </w:rPr>
        <w:t xml:space="preserve">ultiple </w:t>
      </w:r>
      <w:r w:rsidR="00F037DC" w:rsidRPr="009A6D19">
        <w:rPr>
          <w:rFonts w:ascii="Times New Roman" w:hAnsi="Times New Roman"/>
          <w:sz w:val="24"/>
          <w:szCs w:val="24"/>
        </w:rPr>
        <w:t>E</w:t>
      </w:r>
      <w:r w:rsidR="00445A2A" w:rsidRPr="009A6D19">
        <w:rPr>
          <w:rFonts w:ascii="Times New Roman" w:hAnsi="Times New Roman"/>
          <w:sz w:val="24"/>
          <w:szCs w:val="24"/>
        </w:rPr>
        <w:t xml:space="preserve">nd </w:t>
      </w:r>
      <w:r w:rsidR="00F037DC" w:rsidRPr="009A6D19">
        <w:rPr>
          <w:rFonts w:ascii="Times New Roman" w:hAnsi="Times New Roman"/>
          <w:sz w:val="24"/>
          <w:szCs w:val="24"/>
        </w:rPr>
        <w:t>U</w:t>
      </w:r>
      <w:r w:rsidR="00445A2A" w:rsidRPr="009A6D19">
        <w:rPr>
          <w:rFonts w:ascii="Times New Roman" w:hAnsi="Times New Roman"/>
          <w:sz w:val="24"/>
          <w:szCs w:val="24"/>
        </w:rPr>
        <w:t>ses</w:t>
      </w:r>
      <w:r w:rsidR="008D6250" w:rsidRPr="009A6D19">
        <w:rPr>
          <w:rFonts w:ascii="Times New Roman" w:hAnsi="Times New Roman"/>
          <w:sz w:val="24"/>
          <w:szCs w:val="24"/>
        </w:rPr>
        <w:t>,”</w:t>
      </w:r>
      <w:r w:rsidR="00445A2A" w:rsidRPr="009A6D19">
        <w:rPr>
          <w:rFonts w:ascii="Times New Roman" w:hAnsi="Times New Roman"/>
          <w:sz w:val="24"/>
          <w:szCs w:val="24"/>
        </w:rPr>
        <w:t xml:space="preserve"> </w:t>
      </w:r>
      <w:hyperlink r:id="rId676" w:history="1">
        <w:r w:rsidR="00445A2A" w:rsidRPr="009A6D19">
          <w:rPr>
            <w:rFonts w:ascii="Times New Roman" w:hAnsi="Times New Roman"/>
            <w:i/>
            <w:sz w:val="24"/>
            <w:szCs w:val="24"/>
          </w:rPr>
          <w:t>Agricultural and Resource Economics Review</w:t>
        </w:r>
      </w:hyperlink>
      <w:r w:rsidR="00BD27CA">
        <w:rPr>
          <w:rFonts w:ascii="Times New Roman" w:hAnsi="Times New Roman"/>
          <w:sz w:val="24"/>
          <w:szCs w:val="24"/>
        </w:rPr>
        <w:t>,</w:t>
      </w:r>
      <w:r w:rsidR="00445A2A">
        <w:rPr>
          <w:rFonts w:ascii="Times New Roman" w:hAnsi="Times New Roman"/>
          <w:sz w:val="24"/>
          <w:szCs w:val="24"/>
        </w:rPr>
        <w:t xml:space="preserve"> 40(3), 341</w:t>
      </w:r>
      <w:r w:rsidR="00F10E48">
        <w:rPr>
          <w:rFonts w:ascii="Times New Roman" w:hAnsi="Times New Roman"/>
          <w:sz w:val="24"/>
          <w:szCs w:val="24"/>
        </w:rPr>
        <w:t>–</w:t>
      </w:r>
      <w:r w:rsidR="00445A2A">
        <w:rPr>
          <w:rFonts w:ascii="Times New Roman" w:hAnsi="Times New Roman"/>
          <w:sz w:val="24"/>
          <w:szCs w:val="24"/>
        </w:rPr>
        <w:t>359.</w:t>
      </w:r>
    </w:p>
    <w:p w:rsidR="00445A2A" w:rsidRDefault="009A6D19"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Pr>
          <w:rFonts w:ascii="Times New Roman" w:hAnsi="Times New Roman"/>
          <w:sz w:val="24"/>
          <w:szCs w:val="24"/>
        </w:rPr>
        <w:t xml:space="preserve">Kim, </w:t>
      </w:r>
      <w:proofErr w:type="spellStart"/>
      <w:r>
        <w:rPr>
          <w:rFonts w:ascii="Times New Roman" w:hAnsi="Times New Roman"/>
          <w:sz w:val="24"/>
          <w:szCs w:val="24"/>
        </w:rPr>
        <w:t>Jaehwan</w:t>
      </w:r>
      <w:proofErr w:type="spellEnd"/>
      <w:r w:rsidR="00445A2A" w:rsidRPr="00445A2A">
        <w:rPr>
          <w:rFonts w:ascii="Times New Roman" w:hAnsi="Times New Roman"/>
          <w:sz w:val="24"/>
          <w:szCs w:val="24"/>
        </w:rPr>
        <w:t xml:space="preserve">, </w:t>
      </w:r>
      <w:r>
        <w:rPr>
          <w:rFonts w:ascii="Times New Roman" w:hAnsi="Times New Roman"/>
          <w:sz w:val="24"/>
          <w:szCs w:val="24"/>
        </w:rPr>
        <w:t xml:space="preserve">Greg M. </w:t>
      </w:r>
      <w:r w:rsidR="00445A2A" w:rsidRPr="00445A2A">
        <w:rPr>
          <w:rFonts w:ascii="Times New Roman" w:hAnsi="Times New Roman"/>
          <w:sz w:val="24"/>
          <w:szCs w:val="24"/>
        </w:rPr>
        <w:t xml:space="preserve">Allenby, </w:t>
      </w:r>
      <w:r>
        <w:rPr>
          <w:rFonts w:ascii="Times New Roman" w:hAnsi="Times New Roman"/>
          <w:sz w:val="24"/>
          <w:szCs w:val="24"/>
        </w:rPr>
        <w:t>and Peter E. Rossi.</w:t>
      </w:r>
      <w:proofErr w:type="gramEnd"/>
      <w:r>
        <w:rPr>
          <w:rFonts w:ascii="Times New Roman" w:hAnsi="Times New Roman"/>
          <w:sz w:val="24"/>
          <w:szCs w:val="24"/>
        </w:rPr>
        <w:t xml:space="preserve"> </w:t>
      </w:r>
      <w:r w:rsidR="00445A2A" w:rsidRPr="00445A2A">
        <w:rPr>
          <w:rFonts w:ascii="Times New Roman" w:hAnsi="Times New Roman"/>
          <w:sz w:val="24"/>
          <w:szCs w:val="24"/>
        </w:rPr>
        <w:t xml:space="preserve">2002. </w:t>
      </w:r>
      <w:r w:rsidR="008D6250">
        <w:rPr>
          <w:rFonts w:ascii="Times New Roman" w:hAnsi="Times New Roman"/>
          <w:sz w:val="24"/>
          <w:szCs w:val="24"/>
        </w:rPr>
        <w:t>“</w:t>
      </w:r>
      <w:r w:rsidR="00445A2A" w:rsidRPr="00445A2A">
        <w:rPr>
          <w:rFonts w:ascii="Times New Roman" w:hAnsi="Times New Roman"/>
          <w:sz w:val="24"/>
          <w:szCs w:val="24"/>
        </w:rPr>
        <w:t xml:space="preserve">Modeling </w:t>
      </w:r>
      <w:r w:rsidR="00F037DC">
        <w:rPr>
          <w:rFonts w:ascii="Times New Roman" w:hAnsi="Times New Roman"/>
          <w:sz w:val="24"/>
          <w:szCs w:val="24"/>
        </w:rPr>
        <w:t>C</w:t>
      </w:r>
      <w:r w:rsidR="00445A2A" w:rsidRPr="00445A2A">
        <w:rPr>
          <w:rFonts w:ascii="Times New Roman" w:hAnsi="Times New Roman"/>
          <w:sz w:val="24"/>
          <w:szCs w:val="24"/>
        </w:rPr>
        <w:t xml:space="preserve">onsumer </w:t>
      </w:r>
      <w:r w:rsidR="00F037DC">
        <w:rPr>
          <w:rFonts w:ascii="Times New Roman" w:hAnsi="Times New Roman"/>
          <w:sz w:val="24"/>
          <w:szCs w:val="24"/>
        </w:rPr>
        <w:t>D</w:t>
      </w:r>
      <w:r w:rsidR="00445A2A" w:rsidRPr="00445A2A">
        <w:rPr>
          <w:rFonts w:ascii="Times New Roman" w:hAnsi="Times New Roman"/>
          <w:sz w:val="24"/>
          <w:szCs w:val="24"/>
        </w:rPr>
        <w:t xml:space="preserve">emand for </w:t>
      </w:r>
      <w:r w:rsidR="00F037DC">
        <w:rPr>
          <w:rFonts w:ascii="Times New Roman" w:hAnsi="Times New Roman"/>
          <w:sz w:val="24"/>
          <w:szCs w:val="24"/>
        </w:rPr>
        <w:t>V</w:t>
      </w:r>
      <w:r w:rsidR="00445A2A" w:rsidRPr="00445A2A">
        <w:rPr>
          <w:rFonts w:ascii="Times New Roman" w:hAnsi="Times New Roman"/>
          <w:sz w:val="24"/>
          <w:szCs w:val="24"/>
        </w:rPr>
        <w:t>ariety</w:t>
      </w:r>
      <w:r w:rsidR="008D6250">
        <w:rPr>
          <w:rFonts w:ascii="Times New Roman" w:hAnsi="Times New Roman"/>
          <w:sz w:val="24"/>
          <w:szCs w:val="24"/>
        </w:rPr>
        <w:t>,”</w:t>
      </w:r>
      <w:r w:rsidR="00445A2A" w:rsidRPr="00445A2A">
        <w:rPr>
          <w:rFonts w:ascii="Times New Roman" w:hAnsi="Times New Roman"/>
          <w:sz w:val="24"/>
          <w:szCs w:val="24"/>
        </w:rPr>
        <w:t xml:space="preserve"> </w:t>
      </w:r>
      <w:r w:rsidR="00445A2A" w:rsidRPr="00DC1F49">
        <w:rPr>
          <w:rFonts w:ascii="Times New Roman" w:hAnsi="Times New Roman"/>
          <w:i/>
          <w:sz w:val="24"/>
          <w:szCs w:val="24"/>
        </w:rPr>
        <w:t>Marketing Science</w:t>
      </w:r>
      <w:r w:rsidR="00BD27CA">
        <w:rPr>
          <w:rFonts w:ascii="Times New Roman" w:hAnsi="Times New Roman"/>
          <w:sz w:val="24"/>
          <w:szCs w:val="24"/>
        </w:rPr>
        <w:t>,</w:t>
      </w:r>
      <w:r w:rsidR="00445A2A" w:rsidRPr="00DC1F49">
        <w:rPr>
          <w:rFonts w:ascii="Times New Roman" w:hAnsi="Times New Roman"/>
          <w:i/>
          <w:sz w:val="24"/>
          <w:szCs w:val="24"/>
        </w:rPr>
        <w:t xml:space="preserve"> </w:t>
      </w:r>
      <w:r w:rsidR="00445A2A">
        <w:rPr>
          <w:rFonts w:ascii="Times New Roman" w:hAnsi="Times New Roman"/>
          <w:sz w:val="24"/>
          <w:szCs w:val="24"/>
        </w:rPr>
        <w:t>21(3), 229</w:t>
      </w:r>
      <w:r w:rsidR="00F10E48">
        <w:rPr>
          <w:rFonts w:ascii="Times New Roman" w:hAnsi="Times New Roman"/>
          <w:sz w:val="24"/>
          <w:szCs w:val="24"/>
        </w:rPr>
        <w:t>–</w:t>
      </w:r>
      <w:r w:rsidR="00445A2A">
        <w:rPr>
          <w:rFonts w:ascii="Times New Roman" w:hAnsi="Times New Roman"/>
          <w:sz w:val="24"/>
          <w:szCs w:val="24"/>
        </w:rPr>
        <w:t>250.</w:t>
      </w:r>
    </w:p>
    <w:p w:rsidR="00630EDA" w:rsidRPr="00630EDA" w:rsidRDefault="009A6D19" w:rsidP="00630EDA">
      <w:pPr>
        <w:autoSpaceDE w:val="0"/>
        <w:autoSpaceDN w:val="0"/>
        <w:adjustRightInd w:val="0"/>
        <w:spacing w:after="120" w:line="240" w:lineRule="auto"/>
        <w:ind w:left="360" w:hanging="360"/>
        <w:jc w:val="both"/>
        <w:rPr>
          <w:rFonts w:ascii="Times New Roman" w:hAnsi="Times New Roman"/>
          <w:sz w:val="24"/>
          <w:szCs w:val="24"/>
        </w:rPr>
      </w:pPr>
      <w:r>
        <w:rPr>
          <w:rFonts w:ascii="Times New Roman" w:hAnsi="Times New Roman"/>
          <w:sz w:val="24"/>
          <w:szCs w:val="24"/>
        </w:rPr>
        <w:t>Kline, Jeffrey D.</w:t>
      </w:r>
      <w:r w:rsidR="00630EDA" w:rsidRPr="00630EDA">
        <w:rPr>
          <w:rFonts w:ascii="Times New Roman" w:hAnsi="Times New Roman"/>
          <w:sz w:val="24"/>
          <w:szCs w:val="24"/>
        </w:rPr>
        <w:t xml:space="preserve"> 2003. </w:t>
      </w:r>
      <w:r w:rsidR="008D6250">
        <w:rPr>
          <w:rFonts w:ascii="Times New Roman" w:hAnsi="Times New Roman"/>
          <w:sz w:val="24"/>
          <w:szCs w:val="24"/>
        </w:rPr>
        <w:t>“</w:t>
      </w:r>
      <w:r w:rsidR="00630EDA" w:rsidRPr="00630EDA">
        <w:rPr>
          <w:rFonts w:ascii="Times New Roman" w:hAnsi="Times New Roman"/>
          <w:sz w:val="24"/>
          <w:szCs w:val="24"/>
        </w:rPr>
        <w:t xml:space="preserve">Characterizing </w:t>
      </w:r>
      <w:r w:rsidR="00F037DC">
        <w:rPr>
          <w:rFonts w:ascii="Times New Roman" w:hAnsi="Times New Roman"/>
          <w:sz w:val="24"/>
          <w:szCs w:val="24"/>
        </w:rPr>
        <w:t>L</w:t>
      </w:r>
      <w:r w:rsidR="00630EDA" w:rsidRPr="00630EDA">
        <w:rPr>
          <w:rFonts w:ascii="Times New Roman" w:hAnsi="Times New Roman"/>
          <w:sz w:val="24"/>
          <w:szCs w:val="24"/>
        </w:rPr>
        <w:t xml:space="preserve">and </w:t>
      </w:r>
      <w:r w:rsidR="00F037DC">
        <w:rPr>
          <w:rFonts w:ascii="Times New Roman" w:hAnsi="Times New Roman"/>
          <w:sz w:val="24"/>
          <w:szCs w:val="24"/>
        </w:rPr>
        <w:t>U</w:t>
      </w:r>
      <w:r w:rsidR="00630EDA" w:rsidRPr="00630EDA">
        <w:rPr>
          <w:rFonts w:ascii="Times New Roman" w:hAnsi="Times New Roman"/>
          <w:sz w:val="24"/>
          <w:szCs w:val="24"/>
        </w:rPr>
        <w:t xml:space="preserve">se </w:t>
      </w:r>
      <w:r w:rsidR="00F037DC">
        <w:rPr>
          <w:rFonts w:ascii="Times New Roman" w:hAnsi="Times New Roman"/>
          <w:sz w:val="24"/>
          <w:szCs w:val="24"/>
        </w:rPr>
        <w:t>C</w:t>
      </w:r>
      <w:r w:rsidR="00630EDA" w:rsidRPr="00630EDA">
        <w:rPr>
          <w:rFonts w:ascii="Times New Roman" w:hAnsi="Times New Roman"/>
          <w:sz w:val="24"/>
          <w:szCs w:val="24"/>
        </w:rPr>
        <w:t xml:space="preserve">hange in </w:t>
      </w:r>
      <w:r w:rsidR="00F037DC">
        <w:rPr>
          <w:rFonts w:ascii="Times New Roman" w:hAnsi="Times New Roman"/>
          <w:sz w:val="24"/>
          <w:szCs w:val="24"/>
        </w:rPr>
        <w:t>M</w:t>
      </w:r>
      <w:r w:rsidR="00630EDA" w:rsidRPr="00630EDA">
        <w:rPr>
          <w:rFonts w:ascii="Times New Roman" w:hAnsi="Times New Roman"/>
          <w:sz w:val="24"/>
          <w:szCs w:val="24"/>
        </w:rPr>
        <w:t xml:space="preserve">ultidisciplinary </w:t>
      </w:r>
      <w:r w:rsidR="00F037DC">
        <w:rPr>
          <w:rFonts w:ascii="Times New Roman" w:hAnsi="Times New Roman"/>
          <w:sz w:val="24"/>
          <w:szCs w:val="24"/>
        </w:rPr>
        <w:t>Landscape-Level A</w:t>
      </w:r>
      <w:r w:rsidR="00630EDA" w:rsidRPr="00630EDA">
        <w:rPr>
          <w:rFonts w:ascii="Times New Roman" w:hAnsi="Times New Roman"/>
          <w:sz w:val="24"/>
          <w:szCs w:val="24"/>
        </w:rPr>
        <w:t>nalyses</w:t>
      </w:r>
      <w:r w:rsidR="008D6250">
        <w:rPr>
          <w:rFonts w:ascii="Times New Roman" w:hAnsi="Times New Roman"/>
          <w:sz w:val="24"/>
          <w:szCs w:val="24"/>
        </w:rPr>
        <w:t xml:space="preserve">,” </w:t>
      </w:r>
      <w:r w:rsidR="00630EDA" w:rsidRPr="00DC1F49">
        <w:rPr>
          <w:rFonts w:ascii="Times New Roman" w:hAnsi="Times New Roman"/>
          <w:i/>
          <w:sz w:val="24"/>
          <w:szCs w:val="24"/>
        </w:rPr>
        <w:t>Agricultural and Resource Economics Review</w:t>
      </w:r>
      <w:r w:rsidR="00BD27CA">
        <w:rPr>
          <w:rFonts w:ascii="Times New Roman" w:hAnsi="Times New Roman"/>
          <w:sz w:val="24"/>
          <w:szCs w:val="24"/>
        </w:rPr>
        <w:t>,</w:t>
      </w:r>
      <w:r w:rsidR="00630EDA" w:rsidRPr="00630EDA">
        <w:rPr>
          <w:rFonts w:ascii="Times New Roman" w:hAnsi="Times New Roman"/>
          <w:sz w:val="24"/>
          <w:szCs w:val="24"/>
        </w:rPr>
        <w:t xml:space="preserve"> 32(1), 103</w:t>
      </w:r>
      <w:r w:rsidR="00F10E48">
        <w:rPr>
          <w:rFonts w:ascii="Times New Roman" w:hAnsi="Times New Roman"/>
          <w:sz w:val="24"/>
          <w:szCs w:val="24"/>
        </w:rPr>
        <w:t>–</w:t>
      </w:r>
      <w:r w:rsidR="00630EDA" w:rsidRPr="00630EDA">
        <w:rPr>
          <w:rFonts w:ascii="Times New Roman" w:hAnsi="Times New Roman"/>
          <w:sz w:val="24"/>
          <w:szCs w:val="24"/>
        </w:rPr>
        <w:t>115.</w:t>
      </w:r>
    </w:p>
    <w:p w:rsidR="00445A2A" w:rsidRPr="003B0872" w:rsidRDefault="00871939" w:rsidP="00445A2A">
      <w:pPr>
        <w:autoSpaceDE w:val="0"/>
        <w:autoSpaceDN w:val="0"/>
        <w:adjustRightInd w:val="0"/>
        <w:spacing w:after="120" w:line="240" w:lineRule="auto"/>
        <w:ind w:left="360" w:hanging="360"/>
        <w:jc w:val="both"/>
        <w:rPr>
          <w:rFonts w:ascii="Times New Roman" w:hAnsi="Times New Roman"/>
          <w:sz w:val="24"/>
          <w:szCs w:val="24"/>
        </w:rPr>
      </w:pPr>
      <w:proofErr w:type="spellStart"/>
      <w:proofErr w:type="gramStart"/>
      <w:r w:rsidRPr="003B0872">
        <w:rPr>
          <w:rFonts w:ascii="Times New Roman" w:hAnsi="Times New Roman"/>
          <w:sz w:val="24"/>
          <w:szCs w:val="24"/>
        </w:rPr>
        <w:lastRenderedPageBreak/>
        <w:t>Kuriyama</w:t>
      </w:r>
      <w:proofErr w:type="spellEnd"/>
      <w:r w:rsidRPr="003B0872">
        <w:rPr>
          <w:rFonts w:ascii="Times New Roman" w:hAnsi="Times New Roman"/>
          <w:sz w:val="24"/>
          <w:szCs w:val="24"/>
        </w:rPr>
        <w:t>, Koichi</w:t>
      </w:r>
      <w:r w:rsidR="00445A2A" w:rsidRPr="003B0872">
        <w:rPr>
          <w:rFonts w:ascii="Times New Roman" w:hAnsi="Times New Roman"/>
          <w:sz w:val="24"/>
          <w:szCs w:val="24"/>
        </w:rPr>
        <w:t xml:space="preserve">, </w:t>
      </w:r>
      <w:r w:rsidRPr="003B0872">
        <w:rPr>
          <w:rFonts w:ascii="Times New Roman" w:hAnsi="Times New Roman"/>
          <w:sz w:val="24"/>
          <w:szCs w:val="24"/>
        </w:rPr>
        <w:t xml:space="preserve">W. Michael </w:t>
      </w:r>
      <w:proofErr w:type="spellStart"/>
      <w:r w:rsidR="00445A2A" w:rsidRPr="003B0872">
        <w:rPr>
          <w:rFonts w:ascii="Times New Roman" w:hAnsi="Times New Roman"/>
          <w:sz w:val="24"/>
          <w:szCs w:val="24"/>
        </w:rPr>
        <w:t>Hanemann</w:t>
      </w:r>
      <w:proofErr w:type="spellEnd"/>
      <w:r w:rsidR="00445A2A" w:rsidRPr="003B0872">
        <w:rPr>
          <w:rFonts w:ascii="Times New Roman" w:hAnsi="Times New Roman"/>
          <w:sz w:val="24"/>
          <w:szCs w:val="24"/>
        </w:rPr>
        <w:t xml:space="preserve">, </w:t>
      </w:r>
      <w:r w:rsidRPr="003B0872">
        <w:rPr>
          <w:rFonts w:ascii="Times New Roman" w:hAnsi="Times New Roman"/>
          <w:sz w:val="24"/>
          <w:szCs w:val="24"/>
        </w:rPr>
        <w:t xml:space="preserve">and James R. </w:t>
      </w:r>
      <w:proofErr w:type="spellStart"/>
      <w:r w:rsidRPr="003B0872">
        <w:rPr>
          <w:rFonts w:ascii="Times New Roman" w:hAnsi="Times New Roman"/>
          <w:sz w:val="24"/>
          <w:szCs w:val="24"/>
        </w:rPr>
        <w:t>Hilger</w:t>
      </w:r>
      <w:proofErr w:type="spellEnd"/>
      <w:r w:rsidRPr="003B0872">
        <w:rPr>
          <w:rFonts w:ascii="Times New Roman" w:hAnsi="Times New Roman"/>
          <w:sz w:val="24"/>
          <w:szCs w:val="24"/>
        </w:rPr>
        <w:t>.</w:t>
      </w:r>
      <w:proofErr w:type="gramEnd"/>
      <w:r w:rsidRPr="003B0872">
        <w:rPr>
          <w:rFonts w:ascii="Times New Roman" w:hAnsi="Times New Roman"/>
          <w:sz w:val="24"/>
          <w:szCs w:val="24"/>
        </w:rPr>
        <w:t xml:space="preserve"> </w:t>
      </w:r>
      <w:r w:rsidR="00445A2A" w:rsidRPr="003B0872">
        <w:rPr>
          <w:rFonts w:ascii="Times New Roman" w:hAnsi="Times New Roman"/>
          <w:sz w:val="24"/>
          <w:szCs w:val="24"/>
        </w:rPr>
        <w:t xml:space="preserve">2010. </w:t>
      </w:r>
      <w:r w:rsidR="008D6250" w:rsidRPr="003B0872">
        <w:rPr>
          <w:rFonts w:ascii="Times New Roman" w:hAnsi="Times New Roman"/>
          <w:sz w:val="24"/>
          <w:szCs w:val="24"/>
        </w:rPr>
        <w:t>“</w:t>
      </w:r>
      <w:r w:rsidR="00445A2A" w:rsidRPr="003B0872">
        <w:rPr>
          <w:rFonts w:ascii="Times New Roman" w:hAnsi="Times New Roman"/>
          <w:sz w:val="24"/>
          <w:szCs w:val="24"/>
        </w:rPr>
        <w:t xml:space="preserve">A </w:t>
      </w:r>
      <w:r w:rsidR="00F037DC" w:rsidRPr="003B0872">
        <w:rPr>
          <w:rFonts w:ascii="Times New Roman" w:hAnsi="Times New Roman"/>
          <w:sz w:val="24"/>
          <w:szCs w:val="24"/>
        </w:rPr>
        <w:t>L</w:t>
      </w:r>
      <w:r w:rsidR="00445A2A" w:rsidRPr="003B0872">
        <w:rPr>
          <w:rFonts w:ascii="Times New Roman" w:hAnsi="Times New Roman"/>
          <w:sz w:val="24"/>
          <w:szCs w:val="24"/>
        </w:rPr>
        <w:t xml:space="preserve">atent </w:t>
      </w:r>
      <w:r w:rsidR="00F037DC" w:rsidRPr="003B0872">
        <w:rPr>
          <w:rFonts w:ascii="Times New Roman" w:hAnsi="Times New Roman"/>
          <w:sz w:val="24"/>
          <w:szCs w:val="24"/>
        </w:rPr>
        <w:t>S</w:t>
      </w:r>
      <w:r w:rsidR="00445A2A" w:rsidRPr="003B0872">
        <w:rPr>
          <w:rFonts w:ascii="Times New Roman" w:hAnsi="Times New Roman"/>
          <w:sz w:val="24"/>
          <w:szCs w:val="24"/>
        </w:rPr>
        <w:t xml:space="preserve">egmentation </w:t>
      </w:r>
      <w:r w:rsidR="00F037DC" w:rsidRPr="003B0872">
        <w:rPr>
          <w:rFonts w:ascii="Times New Roman" w:hAnsi="Times New Roman"/>
          <w:sz w:val="24"/>
          <w:szCs w:val="24"/>
        </w:rPr>
        <w:t>A</w:t>
      </w:r>
      <w:r w:rsidR="00445A2A" w:rsidRPr="003B0872">
        <w:rPr>
          <w:rFonts w:ascii="Times New Roman" w:hAnsi="Times New Roman"/>
          <w:sz w:val="24"/>
          <w:szCs w:val="24"/>
        </w:rPr>
        <w:t xml:space="preserve">pproach to a Kuhn–Tucker </w:t>
      </w:r>
      <w:r w:rsidR="00F037DC" w:rsidRPr="003B0872">
        <w:rPr>
          <w:rFonts w:ascii="Times New Roman" w:hAnsi="Times New Roman"/>
          <w:sz w:val="24"/>
          <w:szCs w:val="24"/>
        </w:rPr>
        <w:t>M</w:t>
      </w:r>
      <w:r w:rsidR="00445A2A" w:rsidRPr="003B0872">
        <w:rPr>
          <w:rFonts w:ascii="Times New Roman" w:hAnsi="Times New Roman"/>
          <w:sz w:val="24"/>
          <w:szCs w:val="24"/>
        </w:rPr>
        <w:t xml:space="preserve">odel: An </w:t>
      </w:r>
      <w:r w:rsidR="00F037DC" w:rsidRPr="003B0872">
        <w:rPr>
          <w:rFonts w:ascii="Times New Roman" w:hAnsi="Times New Roman"/>
          <w:sz w:val="24"/>
          <w:szCs w:val="24"/>
        </w:rPr>
        <w:t>A</w:t>
      </w:r>
      <w:r w:rsidR="00445A2A" w:rsidRPr="003B0872">
        <w:rPr>
          <w:rFonts w:ascii="Times New Roman" w:hAnsi="Times New Roman"/>
          <w:sz w:val="24"/>
          <w:szCs w:val="24"/>
        </w:rPr>
        <w:t xml:space="preserve">pplication to </w:t>
      </w:r>
      <w:r w:rsidR="00F037DC" w:rsidRPr="003B0872">
        <w:rPr>
          <w:rFonts w:ascii="Times New Roman" w:hAnsi="Times New Roman"/>
          <w:sz w:val="24"/>
          <w:szCs w:val="24"/>
        </w:rPr>
        <w:t>R</w:t>
      </w:r>
      <w:r w:rsidR="00445A2A" w:rsidRPr="003B0872">
        <w:rPr>
          <w:rFonts w:ascii="Times New Roman" w:hAnsi="Times New Roman"/>
          <w:sz w:val="24"/>
          <w:szCs w:val="24"/>
        </w:rPr>
        <w:t xml:space="preserve">ecreation </w:t>
      </w:r>
      <w:r w:rsidR="00F037DC" w:rsidRPr="003B0872">
        <w:rPr>
          <w:rFonts w:ascii="Times New Roman" w:hAnsi="Times New Roman"/>
          <w:sz w:val="24"/>
          <w:szCs w:val="24"/>
        </w:rPr>
        <w:t>D</w:t>
      </w:r>
      <w:r w:rsidR="00445A2A" w:rsidRPr="003B0872">
        <w:rPr>
          <w:rFonts w:ascii="Times New Roman" w:hAnsi="Times New Roman"/>
          <w:sz w:val="24"/>
          <w:szCs w:val="24"/>
        </w:rPr>
        <w:t>emand</w:t>
      </w:r>
      <w:r w:rsidR="008D6250" w:rsidRPr="003B0872">
        <w:rPr>
          <w:rFonts w:ascii="Times New Roman" w:hAnsi="Times New Roman"/>
          <w:sz w:val="24"/>
          <w:szCs w:val="24"/>
        </w:rPr>
        <w:t>,”</w:t>
      </w:r>
      <w:r w:rsidR="00445A2A" w:rsidRPr="003B0872">
        <w:rPr>
          <w:rFonts w:ascii="Times New Roman" w:hAnsi="Times New Roman"/>
          <w:sz w:val="24"/>
          <w:szCs w:val="24"/>
        </w:rPr>
        <w:t xml:space="preserve"> </w:t>
      </w:r>
      <w:r w:rsidR="00445A2A" w:rsidRPr="003B0872">
        <w:rPr>
          <w:rFonts w:ascii="Times New Roman" w:hAnsi="Times New Roman"/>
          <w:i/>
          <w:sz w:val="24"/>
          <w:szCs w:val="24"/>
        </w:rPr>
        <w:t>Journal of Environmental Economics and Management</w:t>
      </w:r>
      <w:r w:rsidR="00BD27CA" w:rsidRPr="003B0872">
        <w:rPr>
          <w:rFonts w:ascii="Times New Roman" w:hAnsi="Times New Roman"/>
          <w:sz w:val="24"/>
          <w:szCs w:val="24"/>
        </w:rPr>
        <w:t>,</w:t>
      </w:r>
      <w:r w:rsidR="00445A2A" w:rsidRPr="003B0872">
        <w:rPr>
          <w:rFonts w:ascii="Times New Roman" w:hAnsi="Times New Roman"/>
          <w:sz w:val="24"/>
          <w:szCs w:val="24"/>
        </w:rPr>
        <w:t xml:space="preserve"> 60(3), 209</w:t>
      </w:r>
      <w:r w:rsidR="00F10E48" w:rsidRPr="003B0872">
        <w:rPr>
          <w:rFonts w:ascii="Times New Roman" w:hAnsi="Times New Roman"/>
          <w:sz w:val="24"/>
          <w:szCs w:val="24"/>
        </w:rPr>
        <w:t>–</w:t>
      </w:r>
      <w:r w:rsidR="00445A2A" w:rsidRPr="003B0872">
        <w:rPr>
          <w:rFonts w:ascii="Times New Roman" w:hAnsi="Times New Roman"/>
          <w:sz w:val="24"/>
          <w:szCs w:val="24"/>
        </w:rPr>
        <w:t>220.</w:t>
      </w:r>
    </w:p>
    <w:p w:rsidR="00445A2A" w:rsidRPr="003B0872" w:rsidRDefault="00871939"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sidRPr="003B0872">
        <w:rPr>
          <w:rFonts w:ascii="Times New Roman" w:hAnsi="Times New Roman"/>
          <w:sz w:val="24"/>
          <w:szCs w:val="24"/>
        </w:rPr>
        <w:t xml:space="preserve">LaMondia, Jeffrey </w:t>
      </w:r>
      <w:r w:rsidR="00445A2A" w:rsidRPr="003B0872">
        <w:rPr>
          <w:rFonts w:ascii="Times New Roman" w:hAnsi="Times New Roman"/>
          <w:sz w:val="24"/>
          <w:szCs w:val="24"/>
        </w:rPr>
        <w:t xml:space="preserve">J., </w:t>
      </w:r>
      <w:r w:rsidRPr="003B0872">
        <w:rPr>
          <w:rFonts w:ascii="Times New Roman" w:hAnsi="Times New Roman"/>
          <w:sz w:val="24"/>
          <w:szCs w:val="24"/>
        </w:rPr>
        <w:t xml:space="preserve">Chandra R. </w:t>
      </w:r>
      <w:r w:rsidR="00445A2A" w:rsidRPr="003B0872">
        <w:rPr>
          <w:rFonts w:ascii="Times New Roman" w:hAnsi="Times New Roman"/>
          <w:sz w:val="24"/>
          <w:szCs w:val="24"/>
        </w:rPr>
        <w:t xml:space="preserve">Bhat, </w:t>
      </w:r>
      <w:r w:rsidRPr="003B0872">
        <w:rPr>
          <w:rFonts w:ascii="Times New Roman" w:hAnsi="Times New Roman"/>
          <w:sz w:val="24"/>
          <w:szCs w:val="24"/>
        </w:rPr>
        <w:t xml:space="preserve">and David A. </w:t>
      </w:r>
      <w:proofErr w:type="spellStart"/>
      <w:r w:rsidRPr="003B0872">
        <w:rPr>
          <w:rFonts w:ascii="Times New Roman" w:hAnsi="Times New Roman"/>
          <w:sz w:val="24"/>
          <w:szCs w:val="24"/>
        </w:rPr>
        <w:t>Hensher</w:t>
      </w:r>
      <w:proofErr w:type="spellEnd"/>
      <w:r w:rsidRPr="003B0872">
        <w:rPr>
          <w:rFonts w:ascii="Times New Roman" w:hAnsi="Times New Roman"/>
          <w:sz w:val="24"/>
          <w:szCs w:val="24"/>
        </w:rPr>
        <w:t>.</w:t>
      </w:r>
      <w:proofErr w:type="gramEnd"/>
      <w:r w:rsidRPr="003B0872">
        <w:rPr>
          <w:rFonts w:ascii="Times New Roman" w:hAnsi="Times New Roman"/>
          <w:sz w:val="24"/>
          <w:szCs w:val="24"/>
        </w:rPr>
        <w:t xml:space="preserve"> </w:t>
      </w:r>
      <w:r w:rsidR="00445A2A" w:rsidRPr="003B0872">
        <w:rPr>
          <w:rFonts w:ascii="Times New Roman" w:hAnsi="Times New Roman"/>
          <w:sz w:val="24"/>
          <w:szCs w:val="24"/>
        </w:rPr>
        <w:t xml:space="preserve">2008. </w:t>
      </w:r>
      <w:r w:rsidR="008D6250" w:rsidRPr="003B0872">
        <w:rPr>
          <w:rFonts w:ascii="Times New Roman" w:hAnsi="Times New Roman"/>
          <w:sz w:val="24"/>
          <w:szCs w:val="24"/>
        </w:rPr>
        <w:t>“</w:t>
      </w:r>
      <w:r w:rsidR="00445A2A" w:rsidRPr="003B0872">
        <w:rPr>
          <w:rFonts w:ascii="Times New Roman" w:hAnsi="Times New Roman"/>
          <w:sz w:val="24"/>
          <w:szCs w:val="24"/>
        </w:rPr>
        <w:t xml:space="preserve">An </w:t>
      </w:r>
      <w:r w:rsidR="0036688C" w:rsidRPr="003B0872">
        <w:rPr>
          <w:rFonts w:ascii="Times New Roman" w:hAnsi="Times New Roman"/>
          <w:sz w:val="24"/>
          <w:szCs w:val="24"/>
        </w:rPr>
        <w:t>A</w:t>
      </w:r>
      <w:r w:rsidR="00445A2A" w:rsidRPr="003B0872">
        <w:rPr>
          <w:rFonts w:ascii="Times New Roman" w:hAnsi="Times New Roman"/>
          <w:sz w:val="24"/>
          <w:szCs w:val="24"/>
        </w:rPr>
        <w:t xml:space="preserve">nnual </w:t>
      </w:r>
      <w:r w:rsidR="0036688C" w:rsidRPr="003B0872">
        <w:rPr>
          <w:rFonts w:ascii="Times New Roman" w:hAnsi="Times New Roman"/>
          <w:sz w:val="24"/>
          <w:szCs w:val="24"/>
        </w:rPr>
        <w:t>Time U</w:t>
      </w:r>
      <w:r w:rsidR="00445A2A" w:rsidRPr="003B0872">
        <w:rPr>
          <w:rFonts w:ascii="Times New Roman" w:hAnsi="Times New Roman"/>
          <w:sz w:val="24"/>
          <w:szCs w:val="24"/>
        </w:rPr>
        <w:t xml:space="preserve">se </w:t>
      </w:r>
      <w:r w:rsidR="0036688C" w:rsidRPr="003B0872">
        <w:rPr>
          <w:rFonts w:ascii="Times New Roman" w:hAnsi="Times New Roman"/>
          <w:sz w:val="24"/>
          <w:szCs w:val="24"/>
        </w:rPr>
        <w:t>M</w:t>
      </w:r>
      <w:r w:rsidR="00445A2A" w:rsidRPr="003B0872">
        <w:rPr>
          <w:rFonts w:ascii="Times New Roman" w:hAnsi="Times New Roman"/>
          <w:sz w:val="24"/>
          <w:szCs w:val="24"/>
        </w:rPr>
        <w:t xml:space="preserve">odel for </w:t>
      </w:r>
      <w:r w:rsidR="0036688C" w:rsidRPr="003B0872">
        <w:rPr>
          <w:rFonts w:ascii="Times New Roman" w:hAnsi="Times New Roman"/>
          <w:sz w:val="24"/>
          <w:szCs w:val="24"/>
        </w:rPr>
        <w:t>D</w:t>
      </w:r>
      <w:r w:rsidR="00445A2A" w:rsidRPr="003B0872">
        <w:rPr>
          <w:rFonts w:ascii="Times New Roman" w:hAnsi="Times New Roman"/>
          <w:sz w:val="24"/>
          <w:szCs w:val="24"/>
        </w:rPr>
        <w:t xml:space="preserve">omestic </w:t>
      </w:r>
      <w:r w:rsidR="0036688C" w:rsidRPr="003B0872">
        <w:rPr>
          <w:rFonts w:ascii="Times New Roman" w:hAnsi="Times New Roman"/>
          <w:sz w:val="24"/>
          <w:szCs w:val="24"/>
        </w:rPr>
        <w:t>V</w:t>
      </w:r>
      <w:r w:rsidR="00445A2A" w:rsidRPr="003B0872">
        <w:rPr>
          <w:rFonts w:ascii="Times New Roman" w:hAnsi="Times New Roman"/>
          <w:sz w:val="24"/>
          <w:szCs w:val="24"/>
        </w:rPr>
        <w:t xml:space="preserve">acation </w:t>
      </w:r>
      <w:r w:rsidR="0036688C" w:rsidRPr="003B0872">
        <w:rPr>
          <w:rFonts w:ascii="Times New Roman" w:hAnsi="Times New Roman"/>
          <w:sz w:val="24"/>
          <w:szCs w:val="24"/>
        </w:rPr>
        <w:t>T</w:t>
      </w:r>
      <w:r w:rsidR="00445A2A" w:rsidRPr="003B0872">
        <w:rPr>
          <w:rFonts w:ascii="Times New Roman" w:hAnsi="Times New Roman"/>
          <w:sz w:val="24"/>
          <w:szCs w:val="24"/>
        </w:rPr>
        <w:t>ravel</w:t>
      </w:r>
      <w:r w:rsidR="008D6250" w:rsidRPr="003B0872">
        <w:rPr>
          <w:rFonts w:ascii="Times New Roman" w:hAnsi="Times New Roman"/>
          <w:sz w:val="24"/>
          <w:szCs w:val="24"/>
        </w:rPr>
        <w:t>,”</w:t>
      </w:r>
      <w:r w:rsidR="00445A2A" w:rsidRPr="003B0872">
        <w:rPr>
          <w:rFonts w:ascii="Times New Roman" w:hAnsi="Times New Roman"/>
          <w:sz w:val="24"/>
          <w:szCs w:val="24"/>
        </w:rPr>
        <w:t xml:space="preserve"> </w:t>
      </w:r>
      <w:r w:rsidR="00445A2A" w:rsidRPr="003B0872">
        <w:rPr>
          <w:rFonts w:ascii="Times New Roman" w:hAnsi="Times New Roman"/>
          <w:i/>
          <w:sz w:val="24"/>
          <w:szCs w:val="24"/>
        </w:rPr>
        <w:t>Journal of Choice Modelling</w:t>
      </w:r>
      <w:r w:rsidR="00BD27CA" w:rsidRPr="003B0872">
        <w:rPr>
          <w:rFonts w:ascii="Times New Roman" w:hAnsi="Times New Roman"/>
          <w:sz w:val="24"/>
          <w:szCs w:val="24"/>
        </w:rPr>
        <w:t>,</w:t>
      </w:r>
      <w:r w:rsidR="00445A2A" w:rsidRPr="003B0872">
        <w:rPr>
          <w:rFonts w:ascii="Times New Roman" w:hAnsi="Times New Roman"/>
          <w:sz w:val="24"/>
          <w:szCs w:val="24"/>
        </w:rPr>
        <w:t xml:space="preserve"> 1(1), 70</w:t>
      </w:r>
      <w:r w:rsidR="00F10E48" w:rsidRPr="003B0872">
        <w:rPr>
          <w:rFonts w:ascii="Times New Roman" w:hAnsi="Times New Roman"/>
          <w:sz w:val="24"/>
          <w:szCs w:val="24"/>
        </w:rPr>
        <w:t>–</w:t>
      </w:r>
      <w:r w:rsidR="00445A2A" w:rsidRPr="003B0872">
        <w:rPr>
          <w:rFonts w:ascii="Times New Roman" w:hAnsi="Times New Roman"/>
          <w:sz w:val="24"/>
          <w:szCs w:val="24"/>
        </w:rPr>
        <w:t>97.</w:t>
      </w:r>
    </w:p>
    <w:p w:rsidR="00445A2A" w:rsidRPr="00C76365" w:rsidRDefault="003B0872"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sidRPr="00C76365">
        <w:rPr>
          <w:rFonts w:ascii="Times New Roman" w:hAnsi="Times New Roman"/>
          <w:sz w:val="24"/>
          <w:szCs w:val="24"/>
        </w:rPr>
        <w:t>Landis, John</w:t>
      </w:r>
      <w:r w:rsidR="00C76365" w:rsidRPr="00C76365">
        <w:rPr>
          <w:rFonts w:ascii="Times New Roman" w:hAnsi="Times New Roman"/>
          <w:sz w:val="24"/>
          <w:szCs w:val="24"/>
        </w:rPr>
        <w:t xml:space="preserve"> and Ming Zhang.</w:t>
      </w:r>
      <w:proofErr w:type="gramEnd"/>
      <w:r w:rsidR="00C76365" w:rsidRPr="00C76365">
        <w:rPr>
          <w:rFonts w:ascii="Times New Roman" w:hAnsi="Times New Roman"/>
          <w:sz w:val="24"/>
          <w:szCs w:val="24"/>
        </w:rPr>
        <w:t xml:space="preserve"> </w:t>
      </w:r>
      <w:proofErr w:type="gramStart"/>
      <w:r w:rsidR="00DC1F49" w:rsidRPr="00C76365">
        <w:rPr>
          <w:rFonts w:ascii="Times New Roman" w:hAnsi="Times New Roman"/>
          <w:sz w:val="24"/>
          <w:szCs w:val="24"/>
        </w:rPr>
        <w:t>1998a</w:t>
      </w:r>
      <w:r w:rsidR="00445A2A" w:rsidRPr="00C76365">
        <w:rPr>
          <w:rFonts w:ascii="Times New Roman" w:hAnsi="Times New Roman"/>
          <w:sz w:val="24"/>
          <w:szCs w:val="24"/>
        </w:rPr>
        <w:t xml:space="preserve">. </w:t>
      </w:r>
      <w:r w:rsidR="008D6250" w:rsidRPr="00C76365">
        <w:rPr>
          <w:rFonts w:ascii="Times New Roman" w:hAnsi="Times New Roman"/>
          <w:sz w:val="24"/>
          <w:szCs w:val="24"/>
        </w:rPr>
        <w:t>“</w:t>
      </w:r>
      <w:r w:rsidR="00445A2A" w:rsidRPr="00C76365">
        <w:rPr>
          <w:rFonts w:ascii="Times New Roman" w:hAnsi="Times New Roman"/>
          <w:sz w:val="24"/>
          <w:szCs w:val="24"/>
        </w:rPr>
        <w:t xml:space="preserve">The </w:t>
      </w:r>
      <w:r w:rsidR="0036688C" w:rsidRPr="00C76365">
        <w:rPr>
          <w:rFonts w:ascii="Times New Roman" w:hAnsi="Times New Roman"/>
          <w:sz w:val="24"/>
          <w:szCs w:val="24"/>
        </w:rPr>
        <w:t>S</w:t>
      </w:r>
      <w:r w:rsidR="00445A2A" w:rsidRPr="00C76365">
        <w:rPr>
          <w:rFonts w:ascii="Times New Roman" w:hAnsi="Times New Roman"/>
          <w:sz w:val="24"/>
          <w:szCs w:val="24"/>
        </w:rPr>
        <w:t xml:space="preserve">econd </w:t>
      </w:r>
      <w:r w:rsidR="0036688C" w:rsidRPr="00C76365">
        <w:rPr>
          <w:rFonts w:ascii="Times New Roman" w:hAnsi="Times New Roman"/>
          <w:sz w:val="24"/>
          <w:szCs w:val="24"/>
        </w:rPr>
        <w:t>G</w:t>
      </w:r>
      <w:r w:rsidR="00445A2A" w:rsidRPr="00C76365">
        <w:rPr>
          <w:rFonts w:ascii="Times New Roman" w:hAnsi="Times New Roman"/>
          <w:sz w:val="24"/>
          <w:szCs w:val="24"/>
        </w:rPr>
        <w:t xml:space="preserve">eneration of the California </w:t>
      </w:r>
      <w:r w:rsidR="0036688C" w:rsidRPr="00C76365">
        <w:rPr>
          <w:rFonts w:ascii="Times New Roman" w:hAnsi="Times New Roman"/>
          <w:sz w:val="24"/>
          <w:szCs w:val="24"/>
        </w:rPr>
        <w:t>U</w:t>
      </w:r>
      <w:r w:rsidR="00445A2A" w:rsidRPr="00C76365">
        <w:rPr>
          <w:rFonts w:ascii="Times New Roman" w:hAnsi="Times New Roman"/>
          <w:sz w:val="24"/>
          <w:szCs w:val="24"/>
        </w:rPr>
        <w:t xml:space="preserve">rban </w:t>
      </w:r>
      <w:r w:rsidR="0036688C" w:rsidRPr="00C76365">
        <w:rPr>
          <w:rFonts w:ascii="Times New Roman" w:hAnsi="Times New Roman"/>
          <w:sz w:val="24"/>
          <w:szCs w:val="24"/>
        </w:rPr>
        <w:t>F</w:t>
      </w:r>
      <w:r w:rsidR="00445A2A" w:rsidRPr="00C76365">
        <w:rPr>
          <w:rFonts w:ascii="Times New Roman" w:hAnsi="Times New Roman"/>
          <w:sz w:val="24"/>
          <w:szCs w:val="24"/>
        </w:rPr>
        <w:t xml:space="preserve">utures </w:t>
      </w:r>
      <w:r w:rsidR="0036688C" w:rsidRPr="00C76365">
        <w:rPr>
          <w:rFonts w:ascii="Times New Roman" w:hAnsi="Times New Roman"/>
          <w:sz w:val="24"/>
          <w:szCs w:val="24"/>
        </w:rPr>
        <w:t>Model.</w:t>
      </w:r>
      <w:proofErr w:type="gramEnd"/>
      <w:r w:rsidR="00445A2A" w:rsidRPr="00C76365">
        <w:rPr>
          <w:rFonts w:ascii="Times New Roman" w:hAnsi="Times New Roman"/>
          <w:sz w:val="24"/>
          <w:szCs w:val="24"/>
        </w:rPr>
        <w:t xml:space="preserve"> Part 1: Model </w:t>
      </w:r>
      <w:r w:rsidR="0036688C" w:rsidRPr="00C76365">
        <w:rPr>
          <w:rFonts w:ascii="Times New Roman" w:hAnsi="Times New Roman"/>
          <w:sz w:val="24"/>
          <w:szCs w:val="24"/>
        </w:rPr>
        <w:t>L</w:t>
      </w:r>
      <w:r w:rsidR="00445A2A" w:rsidRPr="00C76365">
        <w:rPr>
          <w:rFonts w:ascii="Times New Roman" w:hAnsi="Times New Roman"/>
          <w:sz w:val="24"/>
          <w:szCs w:val="24"/>
        </w:rPr>
        <w:t xml:space="preserve">ogic and </w:t>
      </w:r>
      <w:r w:rsidR="0036688C" w:rsidRPr="00C76365">
        <w:rPr>
          <w:rFonts w:ascii="Times New Roman" w:hAnsi="Times New Roman"/>
          <w:sz w:val="24"/>
          <w:szCs w:val="24"/>
        </w:rPr>
        <w:t>T</w:t>
      </w:r>
      <w:r w:rsidR="00445A2A" w:rsidRPr="00C76365">
        <w:rPr>
          <w:rFonts w:ascii="Times New Roman" w:hAnsi="Times New Roman"/>
          <w:sz w:val="24"/>
          <w:szCs w:val="24"/>
        </w:rPr>
        <w:t>heory</w:t>
      </w:r>
      <w:r w:rsidR="008D6250" w:rsidRPr="00C76365">
        <w:rPr>
          <w:rFonts w:ascii="Times New Roman" w:hAnsi="Times New Roman"/>
          <w:sz w:val="24"/>
          <w:szCs w:val="24"/>
        </w:rPr>
        <w:t>,”</w:t>
      </w:r>
      <w:r w:rsidR="00445A2A" w:rsidRPr="00C76365">
        <w:rPr>
          <w:rFonts w:ascii="Times New Roman" w:hAnsi="Times New Roman"/>
          <w:sz w:val="24"/>
          <w:szCs w:val="24"/>
        </w:rPr>
        <w:t xml:space="preserve"> </w:t>
      </w:r>
      <w:r w:rsidR="00445A2A" w:rsidRPr="00C76365">
        <w:rPr>
          <w:rFonts w:ascii="Times New Roman" w:hAnsi="Times New Roman"/>
          <w:i/>
          <w:sz w:val="24"/>
          <w:szCs w:val="24"/>
        </w:rPr>
        <w:t>Environment and Planning B: Planning and Design</w:t>
      </w:r>
      <w:r w:rsidR="00BD27CA" w:rsidRPr="00C76365">
        <w:rPr>
          <w:rFonts w:ascii="Times New Roman" w:hAnsi="Times New Roman"/>
          <w:sz w:val="24"/>
          <w:szCs w:val="24"/>
        </w:rPr>
        <w:t>,</w:t>
      </w:r>
      <w:r w:rsidR="00445A2A" w:rsidRPr="00C76365">
        <w:rPr>
          <w:rFonts w:ascii="Times New Roman" w:hAnsi="Times New Roman"/>
          <w:sz w:val="24"/>
          <w:szCs w:val="24"/>
        </w:rPr>
        <w:t xml:space="preserve"> 25(5) 657</w:t>
      </w:r>
      <w:r w:rsidR="00F10E48" w:rsidRPr="00C76365">
        <w:rPr>
          <w:rFonts w:ascii="Times New Roman" w:hAnsi="Times New Roman"/>
          <w:sz w:val="24"/>
          <w:szCs w:val="24"/>
        </w:rPr>
        <w:t>–</w:t>
      </w:r>
      <w:r w:rsidR="00445A2A" w:rsidRPr="00C76365">
        <w:rPr>
          <w:rFonts w:ascii="Times New Roman" w:hAnsi="Times New Roman"/>
          <w:sz w:val="24"/>
          <w:szCs w:val="24"/>
        </w:rPr>
        <w:t xml:space="preserve">666. </w:t>
      </w:r>
    </w:p>
    <w:p w:rsidR="00445A2A" w:rsidRPr="00C76365" w:rsidRDefault="00C76365" w:rsidP="0034659A">
      <w:pPr>
        <w:autoSpaceDE w:val="0"/>
        <w:autoSpaceDN w:val="0"/>
        <w:adjustRightInd w:val="0"/>
        <w:spacing w:after="120" w:line="240" w:lineRule="auto"/>
        <w:ind w:left="360" w:hanging="360"/>
        <w:jc w:val="both"/>
        <w:rPr>
          <w:rFonts w:ascii="Times New Roman" w:hAnsi="Times New Roman"/>
          <w:sz w:val="24"/>
          <w:szCs w:val="24"/>
        </w:rPr>
      </w:pPr>
      <w:r w:rsidRPr="00C76365">
        <w:rPr>
          <w:rFonts w:ascii="Times New Roman" w:eastAsia="Times New Roman" w:hAnsi="Times New Roman"/>
          <w:sz w:val="24"/>
          <w:szCs w:val="24"/>
        </w:rPr>
        <w:t xml:space="preserve">------. </w:t>
      </w:r>
      <w:proofErr w:type="gramStart"/>
      <w:r w:rsidR="00DC1F49" w:rsidRPr="00C76365">
        <w:rPr>
          <w:rFonts w:ascii="Times New Roman" w:hAnsi="Times New Roman"/>
          <w:sz w:val="24"/>
          <w:szCs w:val="24"/>
        </w:rPr>
        <w:t>1998b</w:t>
      </w:r>
      <w:r w:rsidR="00445A2A" w:rsidRPr="00C76365">
        <w:rPr>
          <w:rFonts w:ascii="Times New Roman" w:hAnsi="Times New Roman"/>
          <w:sz w:val="24"/>
          <w:szCs w:val="24"/>
        </w:rPr>
        <w:t xml:space="preserve">. </w:t>
      </w:r>
      <w:r w:rsidR="008D6250" w:rsidRPr="00C76365">
        <w:rPr>
          <w:rFonts w:ascii="Times New Roman" w:hAnsi="Times New Roman"/>
          <w:sz w:val="24"/>
          <w:szCs w:val="24"/>
        </w:rPr>
        <w:t>“</w:t>
      </w:r>
      <w:r w:rsidR="0036688C" w:rsidRPr="00C76365">
        <w:rPr>
          <w:rFonts w:ascii="Times New Roman" w:hAnsi="Times New Roman"/>
          <w:sz w:val="24"/>
          <w:szCs w:val="24"/>
        </w:rPr>
        <w:t>The Second Generation of the California Urban Futures Model</w:t>
      </w:r>
      <w:r w:rsidR="00445A2A" w:rsidRPr="00C76365">
        <w:rPr>
          <w:rFonts w:ascii="Times New Roman" w:hAnsi="Times New Roman"/>
          <w:sz w:val="24"/>
          <w:szCs w:val="24"/>
        </w:rPr>
        <w:t>.</w:t>
      </w:r>
      <w:proofErr w:type="gramEnd"/>
      <w:r w:rsidR="00445A2A" w:rsidRPr="00C76365">
        <w:rPr>
          <w:rFonts w:ascii="Times New Roman" w:hAnsi="Times New Roman"/>
          <w:sz w:val="24"/>
          <w:szCs w:val="24"/>
        </w:rPr>
        <w:t xml:space="preserve"> Part 2: Specification and </w:t>
      </w:r>
      <w:r w:rsidR="0036688C" w:rsidRPr="00C76365">
        <w:rPr>
          <w:rFonts w:ascii="Times New Roman" w:hAnsi="Times New Roman"/>
          <w:sz w:val="24"/>
          <w:szCs w:val="24"/>
        </w:rPr>
        <w:t xml:space="preserve">Calibration Results of the Land-Use Change </w:t>
      </w:r>
      <w:proofErr w:type="spellStart"/>
      <w:r w:rsidR="0036688C" w:rsidRPr="00C76365">
        <w:rPr>
          <w:rFonts w:ascii="Times New Roman" w:hAnsi="Times New Roman"/>
          <w:sz w:val="24"/>
          <w:szCs w:val="24"/>
        </w:rPr>
        <w:t>S</w:t>
      </w:r>
      <w:r w:rsidR="00445A2A" w:rsidRPr="00C76365">
        <w:rPr>
          <w:rFonts w:ascii="Times New Roman" w:hAnsi="Times New Roman"/>
          <w:sz w:val="24"/>
          <w:szCs w:val="24"/>
        </w:rPr>
        <w:t>ubmodel</w:t>
      </w:r>
      <w:proofErr w:type="spellEnd"/>
      <w:r w:rsidR="008D6250" w:rsidRPr="00C76365">
        <w:rPr>
          <w:rFonts w:ascii="Times New Roman" w:hAnsi="Times New Roman"/>
          <w:sz w:val="24"/>
          <w:szCs w:val="24"/>
        </w:rPr>
        <w:t xml:space="preserve">,” </w:t>
      </w:r>
      <w:r w:rsidR="00445A2A" w:rsidRPr="00C76365">
        <w:rPr>
          <w:rFonts w:ascii="Times New Roman" w:hAnsi="Times New Roman"/>
          <w:i/>
          <w:sz w:val="24"/>
          <w:szCs w:val="24"/>
        </w:rPr>
        <w:t>Environment and Planning B: Planning and Design</w:t>
      </w:r>
      <w:r w:rsidR="00BD27CA" w:rsidRPr="00C76365">
        <w:rPr>
          <w:rFonts w:ascii="Times New Roman" w:hAnsi="Times New Roman"/>
          <w:sz w:val="24"/>
          <w:szCs w:val="24"/>
        </w:rPr>
        <w:t>,</w:t>
      </w:r>
      <w:r w:rsidR="00445A2A" w:rsidRPr="00C76365">
        <w:rPr>
          <w:rFonts w:ascii="Times New Roman" w:hAnsi="Times New Roman"/>
          <w:sz w:val="24"/>
          <w:szCs w:val="24"/>
        </w:rPr>
        <w:t xml:space="preserve"> 25(6) 795</w:t>
      </w:r>
      <w:r w:rsidR="00F10E48" w:rsidRPr="00C76365">
        <w:rPr>
          <w:rFonts w:ascii="Times New Roman" w:hAnsi="Times New Roman"/>
          <w:sz w:val="24"/>
          <w:szCs w:val="24"/>
        </w:rPr>
        <w:t>–</w:t>
      </w:r>
      <w:r w:rsidR="00445A2A" w:rsidRPr="00C76365">
        <w:rPr>
          <w:rFonts w:ascii="Times New Roman" w:hAnsi="Times New Roman"/>
          <w:sz w:val="24"/>
          <w:szCs w:val="24"/>
        </w:rPr>
        <w:t>824.</w:t>
      </w:r>
    </w:p>
    <w:p w:rsidR="00445A2A" w:rsidRPr="003B0872" w:rsidRDefault="003B0872" w:rsidP="00445A2A">
      <w:pPr>
        <w:autoSpaceDE w:val="0"/>
        <w:autoSpaceDN w:val="0"/>
        <w:adjustRightInd w:val="0"/>
        <w:spacing w:after="120" w:line="240" w:lineRule="auto"/>
        <w:ind w:left="360" w:hanging="360"/>
        <w:jc w:val="both"/>
        <w:rPr>
          <w:rFonts w:ascii="Times New Roman" w:hAnsi="Times New Roman"/>
          <w:sz w:val="24"/>
          <w:szCs w:val="24"/>
        </w:rPr>
      </w:pPr>
      <w:proofErr w:type="spellStart"/>
      <w:proofErr w:type="gramStart"/>
      <w:r w:rsidRPr="003B0872">
        <w:rPr>
          <w:rFonts w:ascii="Times New Roman" w:hAnsi="Times New Roman"/>
          <w:sz w:val="24"/>
          <w:szCs w:val="24"/>
        </w:rPr>
        <w:t>LeSage</w:t>
      </w:r>
      <w:proofErr w:type="spellEnd"/>
      <w:r w:rsidRPr="003B0872">
        <w:rPr>
          <w:rFonts w:ascii="Times New Roman" w:hAnsi="Times New Roman"/>
          <w:sz w:val="24"/>
          <w:szCs w:val="24"/>
        </w:rPr>
        <w:t>, James</w:t>
      </w:r>
      <w:r w:rsidR="008D6250" w:rsidRPr="003B0872">
        <w:rPr>
          <w:rFonts w:ascii="Times New Roman" w:hAnsi="Times New Roman"/>
          <w:sz w:val="24"/>
          <w:szCs w:val="24"/>
        </w:rPr>
        <w:t xml:space="preserve"> </w:t>
      </w:r>
      <w:r w:rsidRPr="003B0872">
        <w:rPr>
          <w:rFonts w:ascii="Times New Roman" w:hAnsi="Times New Roman"/>
          <w:sz w:val="24"/>
          <w:szCs w:val="24"/>
        </w:rPr>
        <w:t>P.</w:t>
      </w:r>
      <w:r w:rsidR="008D6250" w:rsidRPr="003B0872">
        <w:rPr>
          <w:rFonts w:ascii="Times New Roman" w:hAnsi="Times New Roman"/>
          <w:sz w:val="24"/>
          <w:szCs w:val="24"/>
        </w:rPr>
        <w:t xml:space="preserve"> and Robert K. Pace.</w:t>
      </w:r>
      <w:proofErr w:type="gramEnd"/>
      <w:r w:rsidR="008D6250" w:rsidRPr="003B0872">
        <w:rPr>
          <w:rFonts w:ascii="Times New Roman" w:hAnsi="Times New Roman"/>
          <w:sz w:val="24"/>
          <w:szCs w:val="24"/>
        </w:rPr>
        <w:t xml:space="preserve"> 2009. </w:t>
      </w:r>
      <w:r w:rsidR="008D6250" w:rsidRPr="003B0872">
        <w:rPr>
          <w:rFonts w:ascii="Times New Roman" w:hAnsi="Times New Roman"/>
          <w:i/>
          <w:sz w:val="24"/>
          <w:szCs w:val="24"/>
        </w:rPr>
        <w:t>Introduction to Spatial Econometrics</w:t>
      </w:r>
      <w:r w:rsidR="008D6250" w:rsidRPr="003B0872">
        <w:rPr>
          <w:rFonts w:ascii="Times New Roman" w:hAnsi="Times New Roman"/>
          <w:sz w:val="24"/>
          <w:szCs w:val="24"/>
        </w:rPr>
        <w:t>. Boca Raton, FL: Chapman &amp; Hall/CRC, Taylor &amp; Francis Group.</w:t>
      </w:r>
    </w:p>
    <w:p w:rsidR="00445A2A" w:rsidRPr="003B0872" w:rsidRDefault="003B0872" w:rsidP="00445A2A">
      <w:pPr>
        <w:spacing w:after="120" w:line="240" w:lineRule="auto"/>
        <w:ind w:left="360" w:hanging="360"/>
        <w:jc w:val="both"/>
        <w:rPr>
          <w:rFonts w:ascii="Times New Roman" w:hAnsi="Times New Roman"/>
          <w:sz w:val="24"/>
          <w:szCs w:val="24"/>
        </w:rPr>
      </w:pPr>
      <w:proofErr w:type="gramStart"/>
      <w:r w:rsidRPr="003B0872">
        <w:rPr>
          <w:rFonts w:ascii="Times New Roman" w:hAnsi="Times New Roman"/>
          <w:sz w:val="24"/>
          <w:szCs w:val="24"/>
        </w:rPr>
        <w:t xml:space="preserve">Lewis, Simon </w:t>
      </w:r>
      <w:r w:rsidR="00445A2A" w:rsidRPr="003B0872">
        <w:rPr>
          <w:rFonts w:ascii="Times New Roman" w:hAnsi="Times New Roman"/>
          <w:sz w:val="24"/>
          <w:szCs w:val="24"/>
        </w:rPr>
        <w:t xml:space="preserve">L., </w:t>
      </w:r>
      <w:r w:rsidRPr="003B0872">
        <w:rPr>
          <w:rFonts w:ascii="Times New Roman" w:hAnsi="Times New Roman"/>
          <w:sz w:val="24"/>
          <w:szCs w:val="24"/>
        </w:rPr>
        <w:t xml:space="preserve">Paulo M. </w:t>
      </w:r>
      <w:r w:rsidR="00445A2A" w:rsidRPr="003B0872">
        <w:rPr>
          <w:rFonts w:ascii="Times New Roman" w:hAnsi="Times New Roman"/>
          <w:sz w:val="24"/>
          <w:szCs w:val="24"/>
        </w:rPr>
        <w:t xml:space="preserve">Brando, </w:t>
      </w:r>
      <w:r w:rsidRPr="003B0872">
        <w:rPr>
          <w:rFonts w:ascii="Times New Roman" w:hAnsi="Times New Roman"/>
          <w:sz w:val="24"/>
          <w:szCs w:val="24"/>
        </w:rPr>
        <w:t>Oliver L.</w:t>
      </w:r>
      <w:r w:rsidR="00445A2A" w:rsidRPr="003B0872">
        <w:rPr>
          <w:rFonts w:ascii="Times New Roman" w:hAnsi="Times New Roman"/>
          <w:sz w:val="24"/>
          <w:szCs w:val="24"/>
        </w:rPr>
        <w:t xml:space="preserve"> Phillips, O.L., </w:t>
      </w:r>
      <w:proofErr w:type="spellStart"/>
      <w:r w:rsidRPr="003B0872">
        <w:rPr>
          <w:rStyle w:val="name"/>
          <w:rFonts w:ascii="Times New Roman" w:hAnsi="Times New Roman"/>
          <w:sz w:val="24"/>
          <w:szCs w:val="24"/>
        </w:rPr>
        <w:t>Geertje</w:t>
      </w:r>
      <w:proofErr w:type="spellEnd"/>
      <w:r w:rsidRPr="003B0872">
        <w:rPr>
          <w:rStyle w:val="name"/>
          <w:rFonts w:ascii="Times New Roman" w:hAnsi="Times New Roman"/>
          <w:sz w:val="24"/>
          <w:szCs w:val="24"/>
        </w:rPr>
        <w:t xml:space="preserve"> M. F. van der </w:t>
      </w:r>
      <w:proofErr w:type="spellStart"/>
      <w:r w:rsidRPr="003B0872">
        <w:rPr>
          <w:rStyle w:val="name"/>
          <w:rFonts w:ascii="Times New Roman" w:hAnsi="Times New Roman"/>
          <w:sz w:val="24"/>
          <w:szCs w:val="24"/>
        </w:rPr>
        <w:t>Heijden</w:t>
      </w:r>
      <w:proofErr w:type="spellEnd"/>
      <w:r w:rsidRPr="003B0872">
        <w:rPr>
          <w:rFonts w:ascii="Times New Roman" w:hAnsi="Times New Roman"/>
          <w:sz w:val="24"/>
          <w:szCs w:val="24"/>
        </w:rPr>
        <w:t>, and Daniel Nepstad.</w:t>
      </w:r>
      <w:proofErr w:type="gramEnd"/>
      <w:r w:rsidRPr="003B0872">
        <w:rPr>
          <w:rFonts w:ascii="Times New Roman" w:hAnsi="Times New Roman"/>
          <w:sz w:val="24"/>
          <w:szCs w:val="24"/>
        </w:rPr>
        <w:t xml:space="preserve"> </w:t>
      </w:r>
      <w:r w:rsidR="00445A2A" w:rsidRPr="003B0872">
        <w:rPr>
          <w:rFonts w:ascii="Times New Roman" w:hAnsi="Times New Roman"/>
          <w:sz w:val="24"/>
          <w:szCs w:val="24"/>
        </w:rPr>
        <w:t xml:space="preserve">2011. </w:t>
      </w:r>
      <w:r w:rsidR="008D6250" w:rsidRPr="003B0872">
        <w:rPr>
          <w:rFonts w:ascii="Times New Roman" w:hAnsi="Times New Roman"/>
          <w:sz w:val="24"/>
          <w:szCs w:val="24"/>
        </w:rPr>
        <w:t>“</w:t>
      </w:r>
      <w:r w:rsidR="00445A2A" w:rsidRPr="003B0872">
        <w:rPr>
          <w:rFonts w:ascii="Times New Roman" w:hAnsi="Times New Roman"/>
          <w:sz w:val="24"/>
          <w:szCs w:val="24"/>
        </w:rPr>
        <w:t xml:space="preserve">The 2010 Amazon </w:t>
      </w:r>
      <w:r w:rsidR="0036688C" w:rsidRPr="003B0872">
        <w:rPr>
          <w:rFonts w:ascii="Times New Roman" w:hAnsi="Times New Roman"/>
          <w:sz w:val="24"/>
          <w:szCs w:val="24"/>
        </w:rPr>
        <w:t>D</w:t>
      </w:r>
      <w:r w:rsidR="00445A2A" w:rsidRPr="003B0872">
        <w:rPr>
          <w:rFonts w:ascii="Times New Roman" w:hAnsi="Times New Roman"/>
          <w:sz w:val="24"/>
          <w:szCs w:val="24"/>
        </w:rPr>
        <w:t>rought</w:t>
      </w:r>
      <w:r w:rsidR="008D6250" w:rsidRPr="003B0872">
        <w:rPr>
          <w:rFonts w:ascii="Times New Roman" w:hAnsi="Times New Roman"/>
          <w:sz w:val="24"/>
          <w:szCs w:val="24"/>
        </w:rPr>
        <w:t>,”</w:t>
      </w:r>
      <w:r w:rsidR="00445A2A" w:rsidRPr="003B0872">
        <w:rPr>
          <w:rFonts w:ascii="Times New Roman" w:hAnsi="Times New Roman"/>
          <w:sz w:val="24"/>
          <w:szCs w:val="24"/>
        </w:rPr>
        <w:t xml:space="preserve"> </w:t>
      </w:r>
      <w:r w:rsidR="00445A2A" w:rsidRPr="003B0872">
        <w:rPr>
          <w:rFonts w:ascii="Times New Roman" w:hAnsi="Times New Roman"/>
          <w:i/>
          <w:sz w:val="24"/>
          <w:szCs w:val="24"/>
        </w:rPr>
        <w:t>Science</w:t>
      </w:r>
      <w:r w:rsidR="00BD27CA" w:rsidRPr="003B0872">
        <w:rPr>
          <w:rFonts w:ascii="Times New Roman" w:hAnsi="Times New Roman"/>
          <w:sz w:val="24"/>
          <w:szCs w:val="24"/>
        </w:rPr>
        <w:t>,</w:t>
      </w:r>
      <w:r w:rsidR="00445A2A" w:rsidRPr="003B0872">
        <w:rPr>
          <w:rFonts w:ascii="Times New Roman" w:hAnsi="Times New Roman"/>
          <w:sz w:val="24"/>
          <w:szCs w:val="24"/>
        </w:rPr>
        <w:t xml:space="preserve"> 331(6017), 554.</w:t>
      </w:r>
    </w:p>
    <w:p w:rsidR="00F74F13" w:rsidRPr="003B0872" w:rsidRDefault="003B0872" w:rsidP="00F74F13">
      <w:pPr>
        <w:spacing w:after="120" w:line="240" w:lineRule="auto"/>
        <w:ind w:left="360" w:hanging="360"/>
        <w:jc w:val="both"/>
        <w:rPr>
          <w:rFonts w:ascii="Times New Roman" w:hAnsi="Times New Roman"/>
          <w:sz w:val="24"/>
          <w:szCs w:val="24"/>
        </w:rPr>
      </w:pPr>
      <w:proofErr w:type="gramStart"/>
      <w:r w:rsidRPr="003B0872">
        <w:rPr>
          <w:rFonts w:ascii="Times New Roman" w:hAnsi="Times New Roman"/>
          <w:sz w:val="24"/>
          <w:szCs w:val="24"/>
        </w:rPr>
        <w:t>Li, Xia</w:t>
      </w:r>
      <w:r w:rsidR="00F74F13" w:rsidRPr="003B0872">
        <w:rPr>
          <w:rFonts w:ascii="Times New Roman" w:hAnsi="Times New Roman"/>
          <w:sz w:val="24"/>
          <w:szCs w:val="24"/>
        </w:rPr>
        <w:t xml:space="preserve"> </w:t>
      </w:r>
      <w:r w:rsidRPr="003B0872">
        <w:rPr>
          <w:rFonts w:ascii="Times New Roman" w:hAnsi="Times New Roman"/>
          <w:sz w:val="24"/>
          <w:szCs w:val="24"/>
        </w:rPr>
        <w:t xml:space="preserve">and Xiaoping </w:t>
      </w:r>
      <w:r w:rsidR="00F74F13" w:rsidRPr="003B0872">
        <w:rPr>
          <w:rFonts w:ascii="Times New Roman" w:hAnsi="Times New Roman"/>
          <w:sz w:val="24"/>
          <w:szCs w:val="24"/>
        </w:rPr>
        <w:t>Liu</w:t>
      </w:r>
      <w:r w:rsidRPr="003B0872">
        <w:rPr>
          <w:rFonts w:ascii="Times New Roman" w:hAnsi="Times New Roman"/>
          <w:sz w:val="24"/>
          <w:szCs w:val="24"/>
        </w:rPr>
        <w:t>.</w:t>
      </w:r>
      <w:proofErr w:type="gramEnd"/>
      <w:r w:rsidRPr="003B0872">
        <w:rPr>
          <w:rFonts w:ascii="Times New Roman" w:hAnsi="Times New Roman"/>
          <w:sz w:val="24"/>
          <w:szCs w:val="24"/>
        </w:rPr>
        <w:t xml:space="preserve"> </w:t>
      </w:r>
      <w:r w:rsidR="00F74F13" w:rsidRPr="003B0872">
        <w:rPr>
          <w:rFonts w:ascii="Times New Roman" w:hAnsi="Times New Roman"/>
          <w:sz w:val="24"/>
          <w:szCs w:val="24"/>
        </w:rPr>
        <w:t xml:space="preserve">2007. </w:t>
      </w:r>
      <w:r w:rsidR="008D6250" w:rsidRPr="003B0872">
        <w:rPr>
          <w:rFonts w:ascii="Times New Roman" w:hAnsi="Times New Roman"/>
          <w:sz w:val="24"/>
          <w:szCs w:val="24"/>
        </w:rPr>
        <w:t>“</w:t>
      </w:r>
      <w:r w:rsidR="00F74F13" w:rsidRPr="003B0872">
        <w:rPr>
          <w:rFonts w:ascii="Times New Roman" w:hAnsi="Times New Roman"/>
          <w:sz w:val="24"/>
          <w:szCs w:val="24"/>
        </w:rPr>
        <w:t xml:space="preserve">Defining </w:t>
      </w:r>
      <w:r w:rsidR="0036688C" w:rsidRPr="003B0872">
        <w:rPr>
          <w:rFonts w:ascii="Times New Roman" w:hAnsi="Times New Roman"/>
          <w:sz w:val="24"/>
          <w:szCs w:val="24"/>
        </w:rPr>
        <w:t>A</w:t>
      </w:r>
      <w:r w:rsidR="00F74F13" w:rsidRPr="003B0872">
        <w:rPr>
          <w:rFonts w:ascii="Times New Roman" w:hAnsi="Times New Roman"/>
          <w:sz w:val="24"/>
          <w:szCs w:val="24"/>
        </w:rPr>
        <w:t xml:space="preserve">gents’ </w:t>
      </w:r>
      <w:r w:rsidR="0036688C" w:rsidRPr="003B0872">
        <w:rPr>
          <w:rFonts w:ascii="Times New Roman" w:hAnsi="Times New Roman"/>
          <w:sz w:val="24"/>
          <w:szCs w:val="24"/>
        </w:rPr>
        <w:t>B</w:t>
      </w:r>
      <w:r w:rsidR="00F74F13" w:rsidRPr="003B0872">
        <w:rPr>
          <w:rFonts w:ascii="Times New Roman" w:hAnsi="Times New Roman"/>
          <w:sz w:val="24"/>
          <w:szCs w:val="24"/>
        </w:rPr>
        <w:t xml:space="preserve">ehaviors to </w:t>
      </w:r>
      <w:r w:rsidR="0036688C" w:rsidRPr="003B0872">
        <w:rPr>
          <w:rFonts w:ascii="Times New Roman" w:hAnsi="Times New Roman"/>
          <w:sz w:val="24"/>
          <w:szCs w:val="24"/>
        </w:rPr>
        <w:t>S</w:t>
      </w:r>
      <w:r w:rsidR="00F74F13" w:rsidRPr="003B0872">
        <w:rPr>
          <w:rFonts w:ascii="Times New Roman" w:hAnsi="Times New Roman"/>
          <w:sz w:val="24"/>
          <w:szCs w:val="24"/>
        </w:rPr>
        <w:t xml:space="preserve">imulate </w:t>
      </w:r>
      <w:r w:rsidR="0036688C" w:rsidRPr="003B0872">
        <w:rPr>
          <w:rFonts w:ascii="Times New Roman" w:hAnsi="Times New Roman"/>
          <w:sz w:val="24"/>
          <w:szCs w:val="24"/>
        </w:rPr>
        <w:t>C</w:t>
      </w:r>
      <w:r w:rsidR="00F74F13" w:rsidRPr="003B0872">
        <w:rPr>
          <w:rFonts w:ascii="Times New Roman" w:hAnsi="Times New Roman"/>
          <w:sz w:val="24"/>
          <w:szCs w:val="24"/>
        </w:rPr>
        <w:t xml:space="preserve">omplex </w:t>
      </w:r>
      <w:r w:rsidR="0036688C" w:rsidRPr="003B0872">
        <w:rPr>
          <w:rFonts w:ascii="Times New Roman" w:hAnsi="Times New Roman"/>
          <w:sz w:val="24"/>
          <w:szCs w:val="24"/>
        </w:rPr>
        <w:t>R</w:t>
      </w:r>
      <w:r w:rsidR="00F74F13" w:rsidRPr="003B0872">
        <w:rPr>
          <w:rFonts w:ascii="Times New Roman" w:hAnsi="Times New Roman"/>
          <w:sz w:val="24"/>
          <w:szCs w:val="24"/>
        </w:rPr>
        <w:t xml:space="preserve">esidential </w:t>
      </w:r>
      <w:r w:rsidR="0036688C" w:rsidRPr="003B0872">
        <w:rPr>
          <w:rFonts w:ascii="Times New Roman" w:hAnsi="Times New Roman"/>
          <w:sz w:val="24"/>
          <w:szCs w:val="24"/>
        </w:rPr>
        <w:t>D</w:t>
      </w:r>
      <w:r w:rsidR="00F74F13" w:rsidRPr="003B0872">
        <w:rPr>
          <w:rFonts w:ascii="Times New Roman" w:hAnsi="Times New Roman"/>
          <w:sz w:val="24"/>
          <w:szCs w:val="24"/>
        </w:rPr>
        <w:t xml:space="preserve">evelopment using </w:t>
      </w:r>
      <w:proofErr w:type="spellStart"/>
      <w:r w:rsidR="0036688C" w:rsidRPr="003B0872">
        <w:rPr>
          <w:rFonts w:ascii="Times New Roman" w:hAnsi="Times New Roman"/>
          <w:sz w:val="24"/>
          <w:szCs w:val="24"/>
        </w:rPr>
        <w:t>M</w:t>
      </w:r>
      <w:r w:rsidR="00F74F13" w:rsidRPr="003B0872">
        <w:rPr>
          <w:rFonts w:ascii="Times New Roman" w:hAnsi="Times New Roman"/>
          <w:sz w:val="24"/>
          <w:szCs w:val="24"/>
        </w:rPr>
        <w:t>ulticriteria</w:t>
      </w:r>
      <w:proofErr w:type="spellEnd"/>
      <w:r w:rsidR="00F74F13" w:rsidRPr="003B0872">
        <w:rPr>
          <w:rFonts w:ascii="Times New Roman" w:hAnsi="Times New Roman"/>
          <w:sz w:val="24"/>
          <w:szCs w:val="24"/>
        </w:rPr>
        <w:t xml:space="preserve"> </w:t>
      </w:r>
      <w:r w:rsidR="0036688C" w:rsidRPr="003B0872">
        <w:rPr>
          <w:rFonts w:ascii="Times New Roman" w:hAnsi="Times New Roman"/>
          <w:sz w:val="24"/>
          <w:szCs w:val="24"/>
        </w:rPr>
        <w:t>E</w:t>
      </w:r>
      <w:r w:rsidR="00F74F13" w:rsidRPr="003B0872">
        <w:rPr>
          <w:rFonts w:ascii="Times New Roman" w:hAnsi="Times New Roman"/>
          <w:sz w:val="24"/>
          <w:szCs w:val="24"/>
        </w:rPr>
        <w:t>valuation</w:t>
      </w:r>
      <w:r w:rsidR="008D6250" w:rsidRPr="003B0872">
        <w:rPr>
          <w:rFonts w:ascii="Times New Roman" w:hAnsi="Times New Roman"/>
          <w:sz w:val="24"/>
          <w:szCs w:val="24"/>
        </w:rPr>
        <w:t>,”</w:t>
      </w:r>
      <w:r w:rsidR="00F74F13" w:rsidRPr="003B0872">
        <w:rPr>
          <w:rFonts w:ascii="Times New Roman" w:hAnsi="Times New Roman"/>
          <w:sz w:val="24"/>
          <w:szCs w:val="24"/>
        </w:rPr>
        <w:t xml:space="preserve"> </w:t>
      </w:r>
      <w:r w:rsidR="00F74F13" w:rsidRPr="003B0872">
        <w:rPr>
          <w:rFonts w:ascii="Times New Roman" w:hAnsi="Times New Roman"/>
          <w:i/>
          <w:sz w:val="24"/>
          <w:szCs w:val="24"/>
        </w:rPr>
        <w:t>Journal of Environmental Management</w:t>
      </w:r>
      <w:r w:rsidR="00BD27CA" w:rsidRPr="003B0872">
        <w:rPr>
          <w:rFonts w:ascii="Times New Roman" w:hAnsi="Times New Roman"/>
          <w:sz w:val="24"/>
          <w:szCs w:val="24"/>
        </w:rPr>
        <w:t>,</w:t>
      </w:r>
      <w:r w:rsidR="00F74F13" w:rsidRPr="003B0872">
        <w:rPr>
          <w:rFonts w:ascii="Times New Roman" w:hAnsi="Times New Roman"/>
          <w:sz w:val="24"/>
          <w:szCs w:val="24"/>
        </w:rPr>
        <w:t xml:space="preserve"> 85(4), 1063</w:t>
      </w:r>
      <w:r w:rsidR="00F10E48" w:rsidRPr="003B0872">
        <w:rPr>
          <w:rFonts w:ascii="Times New Roman" w:hAnsi="Times New Roman"/>
          <w:sz w:val="24"/>
          <w:szCs w:val="24"/>
        </w:rPr>
        <w:t>–</w:t>
      </w:r>
      <w:r w:rsidR="00F74F13" w:rsidRPr="003B0872">
        <w:rPr>
          <w:rFonts w:ascii="Times New Roman" w:hAnsi="Times New Roman"/>
          <w:sz w:val="24"/>
          <w:szCs w:val="24"/>
        </w:rPr>
        <w:t>1075.</w:t>
      </w:r>
    </w:p>
    <w:p w:rsidR="00445A2A" w:rsidRPr="003B0872" w:rsidRDefault="003B0872" w:rsidP="00445A2A">
      <w:pPr>
        <w:autoSpaceDE w:val="0"/>
        <w:autoSpaceDN w:val="0"/>
        <w:adjustRightInd w:val="0"/>
        <w:spacing w:after="120" w:line="240" w:lineRule="auto"/>
        <w:ind w:left="360" w:hanging="360"/>
        <w:jc w:val="both"/>
        <w:rPr>
          <w:rFonts w:ascii="Times New Roman" w:hAnsi="Times New Roman"/>
          <w:sz w:val="24"/>
          <w:szCs w:val="24"/>
        </w:rPr>
      </w:pPr>
      <w:r w:rsidRPr="003B0872">
        <w:rPr>
          <w:rFonts w:ascii="Times New Roman" w:hAnsi="Times New Roman"/>
          <w:sz w:val="24"/>
          <w:szCs w:val="24"/>
        </w:rPr>
        <w:t>Lindsay, Bruce G.</w:t>
      </w:r>
      <w:r w:rsidR="00445A2A" w:rsidRPr="003B0872">
        <w:rPr>
          <w:rFonts w:ascii="Times New Roman" w:hAnsi="Times New Roman"/>
          <w:sz w:val="24"/>
          <w:szCs w:val="24"/>
        </w:rPr>
        <w:t xml:space="preserve"> 1988. </w:t>
      </w:r>
      <w:r w:rsidR="008D6250" w:rsidRPr="003B0872">
        <w:rPr>
          <w:rFonts w:ascii="Times New Roman" w:hAnsi="Times New Roman"/>
          <w:sz w:val="24"/>
          <w:szCs w:val="24"/>
        </w:rPr>
        <w:t>“</w:t>
      </w:r>
      <w:r w:rsidR="00445A2A" w:rsidRPr="003B0872">
        <w:rPr>
          <w:rFonts w:ascii="Times New Roman" w:hAnsi="Times New Roman"/>
          <w:sz w:val="24"/>
          <w:szCs w:val="24"/>
        </w:rPr>
        <w:t xml:space="preserve">Composite </w:t>
      </w:r>
      <w:r w:rsidR="0036688C" w:rsidRPr="003B0872">
        <w:rPr>
          <w:rFonts w:ascii="Times New Roman" w:hAnsi="Times New Roman"/>
          <w:sz w:val="24"/>
          <w:szCs w:val="24"/>
        </w:rPr>
        <w:t>L</w:t>
      </w:r>
      <w:r w:rsidR="00445A2A" w:rsidRPr="003B0872">
        <w:rPr>
          <w:rFonts w:ascii="Times New Roman" w:hAnsi="Times New Roman"/>
          <w:sz w:val="24"/>
          <w:szCs w:val="24"/>
        </w:rPr>
        <w:t xml:space="preserve">ikelihood </w:t>
      </w:r>
      <w:r w:rsidR="0036688C" w:rsidRPr="003B0872">
        <w:rPr>
          <w:rFonts w:ascii="Times New Roman" w:hAnsi="Times New Roman"/>
          <w:sz w:val="24"/>
          <w:szCs w:val="24"/>
        </w:rPr>
        <w:t>M</w:t>
      </w:r>
      <w:r w:rsidR="00445A2A" w:rsidRPr="003B0872">
        <w:rPr>
          <w:rFonts w:ascii="Times New Roman" w:hAnsi="Times New Roman"/>
          <w:sz w:val="24"/>
          <w:szCs w:val="24"/>
        </w:rPr>
        <w:t>ethods</w:t>
      </w:r>
      <w:r w:rsidR="008D6250" w:rsidRPr="003B0872">
        <w:rPr>
          <w:rFonts w:ascii="Times New Roman" w:hAnsi="Times New Roman"/>
          <w:sz w:val="24"/>
          <w:szCs w:val="24"/>
        </w:rPr>
        <w:t>,”</w:t>
      </w:r>
      <w:r w:rsidR="00445A2A" w:rsidRPr="003B0872">
        <w:rPr>
          <w:rFonts w:ascii="Times New Roman" w:hAnsi="Times New Roman"/>
          <w:sz w:val="24"/>
          <w:szCs w:val="24"/>
        </w:rPr>
        <w:t xml:space="preserve"> </w:t>
      </w:r>
      <w:r w:rsidR="00445A2A" w:rsidRPr="003B0872">
        <w:rPr>
          <w:rFonts w:ascii="Times New Roman" w:hAnsi="Times New Roman"/>
          <w:i/>
          <w:sz w:val="24"/>
          <w:szCs w:val="24"/>
        </w:rPr>
        <w:t>Contemporary Mathematics</w:t>
      </w:r>
      <w:r w:rsidR="00BD27CA" w:rsidRPr="003B0872">
        <w:rPr>
          <w:rFonts w:ascii="Times New Roman" w:hAnsi="Times New Roman"/>
          <w:sz w:val="24"/>
          <w:szCs w:val="24"/>
        </w:rPr>
        <w:t>,</w:t>
      </w:r>
      <w:r w:rsidR="00445A2A" w:rsidRPr="003B0872">
        <w:rPr>
          <w:rFonts w:ascii="Times New Roman" w:hAnsi="Times New Roman"/>
          <w:sz w:val="24"/>
          <w:szCs w:val="24"/>
        </w:rPr>
        <w:t xml:space="preserve"> 80, 221</w:t>
      </w:r>
      <w:r w:rsidR="00F10E48" w:rsidRPr="003B0872">
        <w:rPr>
          <w:rFonts w:ascii="Times New Roman" w:hAnsi="Times New Roman"/>
          <w:sz w:val="24"/>
          <w:szCs w:val="24"/>
        </w:rPr>
        <w:t>–</w:t>
      </w:r>
      <w:r w:rsidR="00445A2A" w:rsidRPr="003B0872">
        <w:rPr>
          <w:rFonts w:ascii="Times New Roman" w:hAnsi="Times New Roman"/>
          <w:sz w:val="24"/>
          <w:szCs w:val="24"/>
        </w:rPr>
        <w:t>239.</w:t>
      </w:r>
    </w:p>
    <w:p w:rsidR="00445A2A" w:rsidRPr="003B0872" w:rsidRDefault="00445A2A"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sidRPr="003B0872">
        <w:rPr>
          <w:rFonts w:ascii="Times New Roman" w:hAnsi="Times New Roman"/>
          <w:sz w:val="24"/>
          <w:szCs w:val="24"/>
        </w:rPr>
        <w:t xml:space="preserve">Lindsay, </w:t>
      </w:r>
      <w:r w:rsidR="003B0872" w:rsidRPr="003B0872">
        <w:rPr>
          <w:rFonts w:ascii="Times New Roman" w:hAnsi="Times New Roman"/>
          <w:sz w:val="24"/>
          <w:szCs w:val="24"/>
        </w:rPr>
        <w:t>Bruce G.</w:t>
      </w:r>
      <w:r w:rsidRPr="003B0872">
        <w:rPr>
          <w:rFonts w:ascii="Times New Roman" w:hAnsi="Times New Roman"/>
          <w:sz w:val="24"/>
          <w:szCs w:val="24"/>
        </w:rPr>
        <w:t xml:space="preserve">, </w:t>
      </w:r>
      <w:r w:rsidR="003B0872" w:rsidRPr="003B0872">
        <w:rPr>
          <w:rFonts w:ascii="Times New Roman" w:hAnsi="Times New Roman"/>
          <w:sz w:val="24"/>
          <w:szCs w:val="24"/>
        </w:rPr>
        <w:t xml:space="preserve">Grace Y. </w:t>
      </w:r>
      <w:r w:rsidRPr="003B0872">
        <w:rPr>
          <w:rFonts w:ascii="Times New Roman" w:hAnsi="Times New Roman"/>
          <w:sz w:val="24"/>
          <w:szCs w:val="24"/>
        </w:rPr>
        <w:t xml:space="preserve">Yi, and </w:t>
      </w:r>
      <w:proofErr w:type="spellStart"/>
      <w:r w:rsidR="003B0872" w:rsidRPr="003B0872">
        <w:rPr>
          <w:rFonts w:ascii="Times New Roman" w:hAnsi="Times New Roman"/>
          <w:sz w:val="24"/>
          <w:szCs w:val="24"/>
        </w:rPr>
        <w:t>Jianping</w:t>
      </w:r>
      <w:proofErr w:type="spellEnd"/>
      <w:r w:rsidR="003B0872" w:rsidRPr="003B0872">
        <w:rPr>
          <w:rFonts w:ascii="Times New Roman" w:hAnsi="Times New Roman"/>
          <w:sz w:val="24"/>
          <w:szCs w:val="24"/>
        </w:rPr>
        <w:t xml:space="preserve"> Sun.</w:t>
      </w:r>
      <w:r w:rsidRPr="003B0872">
        <w:rPr>
          <w:rFonts w:ascii="Times New Roman" w:hAnsi="Times New Roman"/>
          <w:sz w:val="24"/>
          <w:szCs w:val="24"/>
        </w:rPr>
        <w:t xml:space="preserve"> 2011.</w:t>
      </w:r>
      <w:proofErr w:type="gramEnd"/>
      <w:r w:rsidRPr="003B0872">
        <w:rPr>
          <w:rFonts w:ascii="Times New Roman" w:hAnsi="Times New Roman"/>
          <w:sz w:val="24"/>
          <w:szCs w:val="24"/>
        </w:rPr>
        <w:t xml:space="preserve"> </w:t>
      </w:r>
      <w:r w:rsidR="008D6250" w:rsidRPr="003B0872">
        <w:rPr>
          <w:rFonts w:ascii="Times New Roman" w:hAnsi="Times New Roman"/>
          <w:sz w:val="24"/>
          <w:szCs w:val="24"/>
        </w:rPr>
        <w:t>“</w:t>
      </w:r>
      <w:r w:rsidRPr="003B0872">
        <w:rPr>
          <w:rFonts w:ascii="Times New Roman" w:hAnsi="Times New Roman"/>
          <w:sz w:val="24"/>
          <w:szCs w:val="24"/>
        </w:rPr>
        <w:t xml:space="preserve">Issues and </w:t>
      </w:r>
      <w:r w:rsidR="0036688C" w:rsidRPr="003B0872">
        <w:rPr>
          <w:rFonts w:ascii="Times New Roman" w:hAnsi="Times New Roman"/>
          <w:sz w:val="24"/>
          <w:szCs w:val="24"/>
        </w:rPr>
        <w:t>S</w:t>
      </w:r>
      <w:r w:rsidRPr="003B0872">
        <w:rPr>
          <w:rFonts w:ascii="Times New Roman" w:hAnsi="Times New Roman"/>
          <w:sz w:val="24"/>
          <w:szCs w:val="24"/>
        </w:rPr>
        <w:t xml:space="preserve">trategies in the </w:t>
      </w:r>
      <w:r w:rsidR="0036688C" w:rsidRPr="003B0872">
        <w:rPr>
          <w:rFonts w:ascii="Times New Roman" w:hAnsi="Times New Roman"/>
          <w:sz w:val="24"/>
          <w:szCs w:val="24"/>
        </w:rPr>
        <w:t>S</w:t>
      </w:r>
      <w:r w:rsidRPr="003B0872">
        <w:rPr>
          <w:rFonts w:ascii="Times New Roman" w:hAnsi="Times New Roman"/>
          <w:sz w:val="24"/>
          <w:szCs w:val="24"/>
        </w:rPr>
        <w:t xml:space="preserve">election of </w:t>
      </w:r>
      <w:r w:rsidR="0036688C" w:rsidRPr="003B0872">
        <w:rPr>
          <w:rFonts w:ascii="Times New Roman" w:hAnsi="Times New Roman"/>
          <w:sz w:val="24"/>
          <w:szCs w:val="24"/>
        </w:rPr>
        <w:t>C</w:t>
      </w:r>
      <w:r w:rsidRPr="003B0872">
        <w:rPr>
          <w:rFonts w:ascii="Times New Roman" w:hAnsi="Times New Roman"/>
          <w:sz w:val="24"/>
          <w:szCs w:val="24"/>
        </w:rPr>
        <w:t xml:space="preserve">omposite </w:t>
      </w:r>
      <w:r w:rsidR="0036688C" w:rsidRPr="003B0872">
        <w:rPr>
          <w:rFonts w:ascii="Times New Roman" w:hAnsi="Times New Roman"/>
          <w:sz w:val="24"/>
          <w:szCs w:val="24"/>
        </w:rPr>
        <w:t>L</w:t>
      </w:r>
      <w:r w:rsidRPr="003B0872">
        <w:rPr>
          <w:rFonts w:ascii="Times New Roman" w:hAnsi="Times New Roman"/>
          <w:sz w:val="24"/>
          <w:szCs w:val="24"/>
        </w:rPr>
        <w:t>ikelihoods</w:t>
      </w:r>
      <w:r w:rsidR="008D6250" w:rsidRPr="003B0872">
        <w:rPr>
          <w:rFonts w:ascii="Times New Roman" w:hAnsi="Times New Roman"/>
          <w:sz w:val="24"/>
          <w:szCs w:val="24"/>
        </w:rPr>
        <w:t>,”</w:t>
      </w:r>
      <w:r w:rsidRPr="003B0872">
        <w:rPr>
          <w:rFonts w:ascii="Times New Roman" w:hAnsi="Times New Roman"/>
          <w:sz w:val="24"/>
          <w:szCs w:val="24"/>
        </w:rPr>
        <w:t xml:space="preserve"> </w:t>
      </w:r>
      <w:proofErr w:type="spellStart"/>
      <w:r w:rsidRPr="003B0872">
        <w:rPr>
          <w:rFonts w:ascii="Times New Roman" w:hAnsi="Times New Roman"/>
          <w:i/>
          <w:sz w:val="24"/>
          <w:szCs w:val="24"/>
        </w:rPr>
        <w:t>Statistica</w:t>
      </w:r>
      <w:proofErr w:type="spellEnd"/>
      <w:r w:rsidRPr="003B0872">
        <w:rPr>
          <w:rFonts w:ascii="Times New Roman" w:hAnsi="Times New Roman"/>
          <w:i/>
          <w:sz w:val="24"/>
          <w:szCs w:val="24"/>
        </w:rPr>
        <w:t xml:space="preserve"> </w:t>
      </w:r>
      <w:proofErr w:type="spellStart"/>
      <w:r w:rsidRPr="003B0872">
        <w:rPr>
          <w:rFonts w:ascii="Times New Roman" w:hAnsi="Times New Roman"/>
          <w:i/>
          <w:sz w:val="24"/>
          <w:szCs w:val="24"/>
        </w:rPr>
        <w:t>Sinica</w:t>
      </w:r>
      <w:proofErr w:type="spellEnd"/>
      <w:r w:rsidR="00BD27CA" w:rsidRPr="003B0872">
        <w:rPr>
          <w:rFonts w:ascii="Times New Roman" w:hAnsi="Times New Roman"/>
          <w:sz w:val="24"/>
          <w:szCs w:val="24"/>
        </w:rPr>
        <w:t>,</w:t>
      </w:r>
      <w:r w:rsidRPr="003B0872">
        <w:rPr>
          <w:rFonts w:ascii="Times New Roman" w:hAnsi="Times New Roman"/>
          <w:sz w:val="24"/>
          <w:szCs w:val="24"/>
        </w:rPr>
        <w:t xml:space="preserve"> 21(1), 71</w:t>
      </w:r>
      <w:r w:rsidR="00F10E48" w:rsidRPr="003B0872">
        <w:rPr>
          <w:rFonts w:ascii="Times New Roman" w:hAnsi="Times New Roman"/>
          <w:sz w:val="24"/>
          <w:szCs w:val="24"/>
        </w:rPr>
        <w:t>–</w:t>
      </w:r>
      <w:r w:rsidRPr="003B0872">
        <w:rPr>
          <w:rFonts w:ascii="Times New Roman" w:hAnsi="Times New Roman"/>
          <w:sz w:val="24"/>
          <w:szCs w:val="24"/>
        </w:rPr>
        <w:t>105.</w:t>
      </w:r>
    </w:p>
    <w:p w:rsidR="00445A2A" w:rsidRPr="003B0872" w:rsidRDefault="003B0872"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sidRPr="003B0872">
        <w:rPr>
          <w:rFonts w:ascii="Times New Roman" w:hAnsi="Times New Roman"/>
          <w:sz w:val="24"/>
          <w:szCs w:val="24"/>
        </w:rPr>
        <w:t>Mayer, Christopher J. and</w:t>
      </w:r>
      <w:r w:rsidR="00445A2A" w:rsidRPr="003B0872">
        <w:rPr>
          <w:rFonts w:ascii="Times New Roman" w:hAnsi="Times New Roman"/>
          <w:sz w:val="24"/>
          <w:szCs w:val="24"/>
        </w:rPr>
        <w:t xml:space="preserve"> </w:t>
      </w:r>
      <w:r w:rsidRPr="003B0872">
        <w:rPr>
          <w:rFonts w:ascii="Times New Roman" w:hAnsi="Times New Roman"/>
          <w:sz w:val="24"/>
          <w:szCs w:val="24"/>
        </w:rPr>
        <w:t xml:space="preserve">C. </w:t>
      </w:r>
      <w:proofErr w:type="spellStart"/>
      <w:r w:rsidRPr="003B0872">
        <w:rPr>
          <w:rFonts w:ascii="Times New Roman" w:hAnsi="Times New Roman"/>
          <w:sz w:val="24"/>
          <w:szCs w:val="24"/>
        </w:rPr>
        <w:t>Tsuriel</w:t>
      </w:r>
      <w:proofErr w:type="spellEnd"/>
      <w:r w:rsidRPr="003B0872">
        <w:rPr>
          <w:rFonts w:ascii="Times New Roman" w:hAnsi="Times New Roman"/>
          <w:sz w:val="24"/>
          <w:szCs w:val="24"/>
        </w:rPr>
        <w:t xml:space="preserve"> Somerville.</w:t>
      </w:r>
      <w:proofErr w:type="gramEnd"/>
      <w:r w:rsidRPr="003B0872">
        <w:rPr>
          <w:rFonts w:ascii="Times New Roman" w:hAnsi="Times New Roman"/>
          <w:sz w:val="24"/>
          <w:szCs w:val="24"/>
        </w:rPr>
        <w:t xml:space="preserve"> </w:t>
      </w:r>
      <w:r w:rsidR="00445A2A" w:rsidRPr="003B0872">
        <w:rPr>
          <w:rFonts w:ascii="Times New Roman" w:hAnsi="Times New Roman"/>
          <w:sz w:val="24"/>
          <w:szCs w:val="24"/>
        </w:rPr>
        <w:t xml:space="preserve">2000. </w:t>
      </w:r>
      <w:r w:rsidR="008D6250" w:rsidRPr="003B0872">
        <w:rPr>
          <w:rFonts w:ascii="Times New Roman" w:hAnsi="Times New Roman"/>
          <w:sz w:val="24"/>
          <w:szCs w:val="24"/>
        </w:rPr>
        <w:t>“</w:t>
      </w:r>
      <w:r w:rsidR="00445A2A" w:rsidRPr="003B0872">
        <w:rPr>
          <w:rFonts w:ascii="Times New Roman" w:hAnsi="Times New Roman"/>
          <w:sz w:val="24"/>
          <w:szCs w:val="24"/>
        </w:rPr>
        <w:t xml:space="preserve">Land </w:t>
      </w:r>
      <w:r w:rsidR="0036688C" w:rsidRPr="003B0872">
        <w:rPr>
          <w:rFonts w:ascii="Times New Roman" w:hAnsi="Times New Roman"/>
          <w:sz w:val="24"/>
          <w:szCs w:val="24"/>
        </w:rPr>
        <w:t>U</w:t>
      </w:r>
      <w:r w:rsidR="00445A2A" w:rsidRPr="003B0872">
        <w:rPr>
          <w:rFonts w:ascii="Times New Roman" w:hAnsi="Times New Roman"/>
          <w:sz w:val="24"/>
          <w:szCs w:val="24"/>
        </w:rPr>
        <w:t xml:space="preserve">se </w:t>
      </w:r>
      <w:r w:rsidR="0036688C" w:rsidRPr="003B0872">
        <w:rPr>
          <w:rFonts w:ascii="Times New Roman" w:hAnsi="Times New Roman"/>
          <w:sz w:val="24"/>
          <w:szCs w:val="24"/>
        </w:rPr>
        <w:t>R</w:t>
      </w:r>
      <w:r w:rsidR="00445A2A" w:rsidRPr="003B0872">
        <w:rPr>
          <w:rFonts w:ascii="Times New Roman" w:hAnsi="Times New Roman"/>
          <w:sz w:val="24"/>
          <w:szCs w:val="24"/>
        </w:rPr>
        <w:t xml:space="preserve">egulation and </w:t>
      </w:r>
      <w:r w:rsidR="0036688C" w:rsidRPr="003B0872">
        <w:rPr>
          <w:rFonts w:ascii="Times New Roman" w:hAnsi="Times New Roman"/>
          <w:sz w:val="24"/>
          <w:szCs w:val="24"/>
        </w:rPr>
        <w:t>N</w:t>
      </w:r>
      <w:r w:rsidR="00445A2A" w:rsidRPr="003B0872">
        <w:rPr>
          <w:rFonts w:ascii="Times New Roman" w:hAnsi="Times New Roman"/>
          <w:sz w:val="24"/>
          <w:szCs w:val="24"/>
        </w:rPr>
        <w:t xml:space="preserve">ew </w:t>
      </w:r>
      <w:r w:rsidR="0036688C" w:rsidRPr="003B0872">
        <w:rPr>
          <w:rFonts w:ascii="Times New Roman" w:hAnsi="Times New Roman"/>
          <w:sz w:val="24"/>
          <w:szCs w:val="24"/>
        </w:rPr>
        <w:t>C</w:t>
      </w:r>
      <w:r w:rsidR="00445A2A" w:rsidRPr="003B0872">
        <w:rPr>
          <w:rFonts w:ascii="Times New Roman" w:hAnsi="Times New Roman"/>
          <w:sz w:val="24"/>
          <w:szCs w:val="24"/>
        </w:rPr>
        <w:t>onstruction</w:t>
      </w:r>
      <w:r w:rsidR="008D6250" w:rsidRPr="003B0872">
        <w:rPr>
          <w:rFonts w:ascii="Times New Roman" w:hAnsi="Times New Roman"/>
          <w:sz w:val="24"/>
          <w:szCs w:val="24"/>
        </w:rPr>
        <w:t>,”</w:t>
      </w:r>
      <w:r w:rsidR="00445A2A" w:rsidRPr="003B0872">
        <w:rPr>
          <w:rFonts w:ascii="Times New Roman" w:hAnsi="Times New Roman"/>
          <w:sz w:val="24"/>
          <w:szCs w:val="24"/>
        </w:rPr>
        <w:t xml:space="preserve"> </w:t>
      </w:r>
      <w:r w:rsidR="00445A2A" w:rsidRPr="003B0872">
        <w:rPr>
          <w:rFonts w:ascii="Times New Roman" w:hAnsi="Times New Roman"/>
          <w:i/>
          <w:sz w:val="24"/>
          <w:szCs w:val="24"/>
        </w:rPr>
        <w:t>Regional Science and Urban Economics</w:t>
      </w:r>
      <w:r w:rsidR="00BD27CA" w:rsidRPr="003B0872">
        <w:rPr>
          <w:rFonts w:ascii="Times New Roman" w:hAnsi="Times New Roman"/>
          <w:sz w:val="24"/>
          <w:szCs w:val="24"/>
        </w:rPr>
        <w:t>,</w:t>
      </w:r>
      <w:r w:rsidR="00445A2A" w:rsidRPr="003B0872">
        <w:rPr>
          <w:rFonts w:ascii="Times New Roman" w:hAnsi="Times New Roman"/>
          <w:sz w:val="24"/>
          <w:szCs w:val="24"/>
        </w:rPr>
        <w:t xml:space="preserve"> 30(6), 639</w:t>
      </w:r>
      <w:r w:rsidR="00F10E48" w:rsidRPr="003B0872">
        <w:rPr>
          <w:rFonts w:ascii="Times New Roman" w:hAnsi="Times New Roman"/>
          <w:sz w:val="24"/>
          <w:szCs w:val="24"/>
        </w:rPr>
        <w:t>–</w:t>
      </w:r>
      <w:r w:rsidR="00445A2A" w:rsidRPr="003B0872">
        <w:rPr>
          <w:rFonts w:ascii="Times New Roman" w:hAnsi="Times New Roman"/>
          <w:sz w:val="24"/>
          <w:szCs w:val="24"/>
        </w:rPr>
        <w:t>662.</w:t>
      </w:r>
    </w:p>
    <w:p w:rsidR="00EE7C14" w:rsidRPr="003B0872" w:rsidRDefault="003B0872" w:rsidP="00EE7C14">
      <w:pPr>
        <w:pStyle w:val="Default"/>
        <w:spacing w:after="120"/>
        <w:ind w:left="360" w:hanging="360"/>
        <w:jc w:val="both"/>
        <w:rPr>
          <w:rFonts w:ascii="Times New Roman" w:hAnsi="Times New Roman" w:cs="Times New Roman"/>
        </w:rPr>
      </w:pPr>
      <w:proofErr w:type="spellStart"/>
      <w:r w:rsidRPr="003B0872">
        <w:rPr>
          <w:rFonts w:ascii="Times New Roman" w:hAnsi="Times New Roman" w:cs="Times New Roman"/>
        </w:rPr>
        <w:t>McMillen</w:t>
      </w:r>
      <w:proofErr w:type="spellEnd"/>
      <w:r w:rsidRPr="003B0872">
        <w:rPr>
          <w:rFonts w:ascii="Times New Roman" w:hAnsi="Times New Roman" w:cs="Times New Roman"/>
        </w:rPr>
        <w:t xml:space="preserve">, Daniel </w:t>
      </w:r>
      <w:r w:rsidR="00EE7C14" w:rsidRPr="003B0872">
        <w:rPr>
          <w:rFonts w:ascii="Times New Roman" w:hAnsi="Times New Roman" w:cs="Times New Roman"/>
        </w:rPr>
        <w:t xml:space="preserve">P. 2010. </w:t>
      </w:r>
      <w:r w:rsidR="008D6250" w:rsidRPr="003B0872">
        <w:rPr>
          <w:rFonts w:ascii="Times New Roman" w:hAnsi="Times New Roman" w:cs="Times New Roman"/>
        </w:rPr>
        <w:t>“</w:t>
      </w:r>
      <w:r w:rsidR="00EE7C14" w:rsidRPr="003B0872">
        <w:rPr>
          <w:rFonts w:ascii="Times New Roman" w:hAnsi="Times New Roman" w:cs="Times New Roman"/>
        </w:rPr>
        <w:t xml:space="preserve">Issues in </w:t>
      </w:r>
      <w:r w:rsidR="0036688C" w:rsidRPr="003B0872">
        <w:rPr>
          <w:rFonts w:ascii="Times New Roman" w:hAnsi="Times New Roman" w:cs="Times New Roman"/>
        </w:rPr>
        <w:t>S</w:t>
      </w:r>
      <w:r w:rsidR="00EE7C14" w:rsidRPr="003B0872">
        <w:rPr>
          <w:rFonts w:ascii="Times New Roman" w:hAnsi="Times New Roman" w:cs="Times New Roman"/>
        </w:rPr>
        <w:t xml:space="preserve">patial </w:t>
      </w:r>
      <w:r w:rsidR="0036688C" w:rsidRPr="003B0872">
        <w:rPr>
          <w:rFonts w:ascii="Times New Roman" w:hAnsi="Times New Roman" w:cs="Times New Roman"/>
        </w:rPr>
        <w:t>A</w:t>
      </w:r>
      <w:r w:rsidR="00EE7C14" w:rsidRPr="003B0872">
        <w:rPr>
          <w:rFonts w:ascii="Times New Roman" w:hAnsi="Times New Roman" w:cs="Times New Roman"/>
        </w:rPr>
        <w:t>nalysis</w:t>
      </w:r>
      <w:r w:rsidR="008D6250" w:rsidRPr="003B0872">
        <w:rPr>
          <w:rFonts w:ascii="Times New Roman" w:hAnsi="Times New Roman"/>
        </w:rPr>
        <w:t>,”</w:t>
      </w:r>
      <w:r w:rsidR="00EE7C14" w:rsidRPr="003B0872">
        <w:rPr>
          <w:rFonts w:ascii="Times New Roman" w:hAnsi="Times New Roman" w:cs="Times New Roman"/>
        </w:rPr>
        <w:t xml:space="preserve"> </w:t>
      </w:r>
      <w:r w:rsidR="00EE7C14" w:rsidRPr="003B0872">
        <w:rPr>
          <w:rFonts w:ascii="Times New Roman" w:hAnsi="Times New Roman" w:cs="Times New Roman"/>
          <w:i/>
        </w:rPr>
        <w:t>Journal of Regional Science</w:t>
      </w:r>
      <w:r w:rsidR="00BD27CA" w:rsidRPr="003B0872">
        <w:rPr>
          <w:rFonts w:ascii="Times New Roman" w:hAnsi="Times New Roman"/>
        </w:rPr>
        <w:t>,</w:t>
      </w:r>
      <w:r w:rsidR="00EE7C14" w:rsidRPr="003B0872">
        <w:rPr>
          <w:rFonts w:ascii="Times New Roman" w:hAnsi="Times New Roman" w:cs="Times New Roman"/>
        </w:rPr>
        <w:t xml:space="preserve"> 50(1), 119</w:t>
      </w:r>
      <w:r w:rsidR="00F10E48" w:rsidRPr="003B0872">
        <w:rPr>
          <w:rFonts w:ascii="Times New Roman" w:hAnsi="Times New Roman"/>
        </w:rPr>
        <w:t>–</w:t>
      </w:r>
      <w:r w:rsidR="00EE7C14" w:rsidRPr="003B0872">
        <w:rPr>
          <w:rFonts w:ascii="Times New Roman" w:hAnsi="Times New Roman" w:cs="Times New Roman"/>
        </w:rPr>
        <w:t>141.</w:t>
      </w:r>
    </w:p>
    <w:p w:rsidR="00445A2A" w:rsidRPr="003B0872" w:rsidRDefault="00445A2A" w:rsidP="00445A2A">
      <w:pPr>
        <w:autoSpaceDE w:val="0"/>
        <w:autoSpaceDN w:val="0"/>
        <w:adjustRightInd w:val="0"/>
        <w:spacing w:after="120" w:line="240" w:lineRule="auto"/>
        <w:ind w:left="360" w:hanging="360"/>
        <w:jc w:val="both"/>
        <w:rPr>
          <w:rFonts w:ascii="Times New Roman" w:hAnsi="Times New Roman"/>
          <w:sz w:val="24"/>
          <w:szCs w:val="24"/>
        </w:rPr>
      </w:pPr>
      <w:proofErr w:type="spellStart"/>
      <w:proofErr w:type="gramStart"/>
      <w:r w:rsidRPr="003B0872">
        <w:rPr>
          <w:rFonts w:ascii="Times New Roman" w:hAnsi="Times New Roman"/>
          <w:sz w:val="24"/>
          <w:szCs w:val="24"/>
        </w:rPr>
        <w:t>McMillen</w:t>
      </w:r>
      <w:proofErr w:type="spellEnd"/>
      <w:r w:rsidRPr="003B0872">
        <w:rPr>
          <w:rFonts w:ascii="Times New Roman" w:hAnsi="Times New Roman"/>
          <w:sz w:val="24"/>
          <w:szCs w:val="24"/>
        </w:rPr>
        <w:t xml:space="preserve">, </w:t>
      </w:r>
      <w:r w:rsidR="003B0872" w:rsidRPr="003B0872">
        <w:rPr>
          <w:rFonts w:ascii="Times New Roman" w:hAnsi="Times New Roman"/>
          <w:sz w:val="24"/>
          <w:szCs w:val="24"/>
        </w:rPr>
        <w:t xml:space="preserve">Daniel P. and John F. </w:t>
      </w:r>
      <w:r w:rsidRPr="003B0872">
        <w:rPr>
          <w:rFonts w:ascii="Times New Roman" w:hAnsi="Times New Roman"/>
          <w:sz w:val="24"/>
          <w:szCs w:val="24"/>
        </w:rPr>
        <w:t>McDonald</w:t>
      </w:r>
      <w:r w:rsidR="003B0872" w:rsidRPr="003B0872">
        <w:rPr>
          <w:rFonts w:ascii="Times New Roman" w:hAnsi="Times New Roman"/>
          <w:sz w:val="24"/>
          <w:szCs w:val="24"/>
        </w:rPr>
        <w:t>.</w:t>
      </w:r>
      <w:proofErr w:type="gramEnd"/>
      <w:r w:rsidR="003B0872" w:rsidRPr="003B0872">
        <w:rPr>
          <w:rFonts w:ascii="Times New Roman" w:hAnsi="Times New Roman"/>
          <w:sz w:val="24"/>
          <w:szCs w:val="24"/>
        </w:rPr>
        <w:t xml:space="preserve"> </w:t>
      </w:r>
      <w:r w:rsidRPr="003B0872">
        <w:rPr>
          <w:rFonts w:ascii="Times New Roman" w:hAnsi="Times New Roman"/>
          <w:sz w:val="24"/>
          <w:szCs w:val="24"/>
        </w:rPr>
        <w:t xml:space="preserve">1991. </w:t>
      </w:r>
      <w:r w:rsidR="008D6250" w:rsidRPr="003B0872">
        <w:rPr>
          <w:rFonts w:ascii="Times New Roman" w:hAnsi="Times New Roman"/>
          <w:sz w:val="24"/>
          <w:szCs w:val="24"/>
        </w:rPr>
        <w:t>“</w:t>
      </w:r>
      <w:r w:rsidRPr="003B0872">
        <w:rPr>
          <w:rFonts w:ascii="Times New Roman" w:hAnsi="Times New Roman"/>
          <w:sz w:val="24"/>
          <w:szCs w:val="24"/>
        </w:rPr>
        <w:t xml:space="preserve">A </w:t>
      </w:r>
      <w:r w:rsidR="0036688C" w:rsidRPr="003B0872">
        <w:rPr>
          <w:rFonts w:ascii="Times New Roman" w:hAnsi="Times New Roman"/>
          <w:sz w:val="24"/>
          <w:szCs w:val="24"/>
        </w:rPr>
        <w:t>S</w:t>
      </w:r>
      <w:r w:rsidRPr="003B0872">
        <w:rPr>
          <w:rFonts w:ascii="Times New Roman" w:hAnsi="Times New Roman"/>
          <w:sz w:val="24"/>
          <w:szCs w:val="24"/>
        </w:rPr>
        <w:t xml:space="preserve">imultaneous </w:t>
      </w:r>
      <w:r w:rsidR="0036688C" w:rsidRPr="003B0872">
        <w:rPr>
          <w:rFonts w:ascii="Times New Roman" w:hAnsi="Times New Roman"/>
          <w:sz w:val="24"/>
          <w:szCs w:val="24"/>
        </w:rPr>
        <w:t>E</w:t>
      </w:r>
      <w:r w:rsidRPr="003B0872">
        <w:rPr>
          <w:rFonts w:ascii="Times New Roman" w:hAnsi="Times New Roman"/>
          <w:sz w:val="24"/>
          <w:szCs w:val="24"/>
        </w:rPr>
        <w:t xml:space="preserve">quations </w:t>
      </w:r>
      <w:r w:rsidR="0036688C" w:rsidRPr="003B0872">
        <w:rPr>
          <w:rFonts w:ascii="Times New Roman" w:hAnsi="Times New Roman"/>
          <w:sz w:val="24"/>
          <w:szCs w:val="24"/>
        </w:rPr>
        <w:t>M</w:t>
      </w:r>
      <w:r w:rsidRPr="003B0872">
        <w:rPr>
          <w:rFonts w:ascii="Times New Roman" w:hAnsi="Times New Roman"/>
          <w:sz w:val="24"/>
          <w:szCs w:val="24"/>
        </w:rPr>
        <w:t xml:space="preserve">odel of </w:t>
      </w:r>
      <w:r w:rsidR="0036688C" w:rsidRPr="003B0872">
        <w:rPr>
          <w:rFonts w:ascii="Times New Roman" w:hAnsi="Times New Roman"/>
          <w:sz w:val="24"/>
          <w:szCs w:val="24"/>
        </w:rPr>
        <w:t>Z</w:t>
      </w:r>
      <w:r w:rsidRPr="003B0872">
        <w:rPr>
          <w:rFonts w:ascii="Times New Roman" w:hAnsi="Times New Roman"/>
          <w:sz w:val="24"/>
          <w:szCs w:val="24"/>
        </w:rPr>
        <w:t xml:space="preserve">oning and </w:t>
      </w:r>
      <w:r w:rsidR="0036688C" w:rsidRPr="003B0872">
        <w:rPr>
          <w:rFonts w:ascii="Times New Roman" w:hAnsi="Times New Roman"/>
          <w:sz w:val="24"/>
          <w:szCs w:val="24"/>
        </w:rPr>
        <w:t>L</w:t>
      </w:r>
      <w:r w:rsidRPr="003B0872">
        <w:rPr>
          <w:rFonts w:ascii="Times New Roman" w:hAnsi="Times New Roman"/>
          <w:sz w:val="24"/>
          <w:szCs w:val="24"/>
        </w:rPr>
        <w:t xml:space="preserve">and </w:t>
      </w:r>
      <w:r w:rsidR="0036688C" w:rsidRPr="003B0872">
        <w:rPr>
          <w:rFonts w:ascii="Times New Roman" w:hAnsi="Times New Roman"/>
          <w:sz w:val="24"/>
          <w:szCs w:val="24"/>
        </w:rPr>
        <w:t>V</w:t>
      </w:r>
      <w:r w:rsidRPr="003B0872">
        <w:rPr>
          <w:rFonts w:ascii="Times New Roman" w:hAnsi="Times New Roman"/>
          <w:sz w:val="24"/>
          <w:szCs w:val="24"/>
        </w:rPr>
        <w:t>alues</w:t>
      </w:r>
      <w:r w:rsidR="008D6250" w:rsidRPr="003B0872">
        <w:rPr>
          <w:rFonts w:ascii="Times New Roman" w:hAnsi="Times New Roman"/>
          <w:sz w:val="24"/>
          <w:szCs w:val="24"/>
        </w:rPr>
        <w:t>,”</w:t>
      </w:r>
      <w:r w:rsidRPr="003B0872">
        <w:rPr>
          <w:rFonts w:ascii="Times New Roman" w:hAnsi="Times New Roman"/>
          <w:sz w:val="24"/>
          <w:szCs w:val="24"/>
        </w:rPr>
        <w:t xml:space="preserve"> </w:t>
      </w:r>
      <w:r w:rsidRPr="003B0872">
        <w:rPr>
          <w:rFonts w:ascii="Times New Roman" w:hAnsi="Times New Roman"/>
          <w:i/>
          <w:sz w:val="24"/>
          <w:szCs w:val="24"/>
        </w:rPr>
        <w:t>Regional Science and Urban Economics</w:t>
      </w:r>
      <w:r w:rsidR="00BD27CA" w:rsidRPr="003B0872">
        <w:rPr>
          <w:rFonts w:ascii="Times New Roman" w:hAnsi="Times New Roman"/>
          <w:sz w:val="24"/>
          <w:szCs w:val="24"/>
        </w:rPr>
        <w:t>,</w:t>
      </w:r>
      <w:r w:rsidRPr="003B0872">
        <w:rPr>
          <w:rFonts w:ascii="Times New Roman" w:hAnsi="Times New Roman"/>
          <w:sz w:val="24"/>
          <w:szCs w:val="24"/>
        </w:rPr>
        <w:t xml:space="preserve"> 21(1), 55</w:t>
      </w:r>
      <w:r w:rsidR="00F10E48" w:rsidRPr="003B0872">
        <w:rPr>
          <w:rFonts w:ascii="Times New Roman" w:hAnsi="Times New Roman"/>
          <w:sz w:val="24"/>
          <w:szCs w:val="24"/>
        </w:rPr>
        <w:t>–</w:t>
      </w:r>
      <w:r w:rsidRPr="003B0872">
        <w:rPr>
          <w:rFonts w:ascii="Times New Roman" w:hAnsi="Times New Roman"/>
          <w:sz w:val="24"/>
          <w:szCs w:val="24"/>
        </w:rPr>
        <w:t>72.</w:t>
      </w:r>
    </w:p>
    <w:p w:rsidR="00445A2A" w:rsidRPr="003B0872" w:rsidRDefault="003B0872" w:rsidP="00445A2A">
      <w:pPr>
        <w:autoSpaceDE w:val="0"/>
        <w:autoSpaceDN w:val="0"/>
        <w:adjustRightInd w:val="0"/>
        <w:spacing w:after="120" w:line="240" w:lineRule="auto"/>
        <w:ind w:left="360" w:hanging="360"/>
        <w:jc w:val="both"/>
        <w:rPr>
          <w:rFonts w:ascii="Times New Roman" w:hAnsi="Times New Roman"/>
          <w:sz w:val="24"/>
          <w:szCs w:val="24"/>
        </w:rPr>
      </w:pPr>
      <w:r>
        <w:rPr>
          <w:rFonts w:ascii="Times New Roman" w:hAnsi="Times New Roman"/>
          <w:sz w:val="24"/>
          <w:szCs w:val="24"/>
        </w:rPr>
        <w:t xml:space="preserve">Miller, Harvey </w:t>
      </w:r>
      <w:r w:rsidR="00445A2A" w:rsidRPr="003B0872">
        <w:rPr>
          <w:rFonts w:ascii="Times New Roman" w:hAnsi="Times New Roman"/>
          <w:sz w:val="24"/>
          <w:szCs w:val="24"/>
        </w:rPr>
        <w:t xml:space="preserve">J. 1999. </w:t>
      </w:r>
      <w:r w:rsidR="008D6250" w:rsidRPr="003B0872">
        <w:rPr>
          <w:rFonts w:ascii="Times New Roman" w:hAnsi="Times New Roman"/>
          <w:sz w:val="24"/>
          <w:szCs w:val="24"/>
        </w:rPr>
        <w:t>“</w:t>
      </w:r>
      <w:r w:rsidR="00445A2A" w:rsidRPr="003B0872">
        <w:rPr>
          <w:rFonts w:ascii="Times New Roman" w:hAnsi="Times New Roman"/>
          <w:sz w:val="24"/>
          <w:szCs w:val="24"/>
        </w:rPr>
        <w:t xml:space="preserve">Potential </w:t>
      </w:r>
      <w:r w:rsidR="0036688C" w:rsidRPr="003B0872">
        <w:rPr>
          <w:rFonts w:ascii="Times New Roman" w:hAnsi="Times New Roman"/>
          <w:sz w:val="24"/>
          <w:szCs w:val="24"/>
        </w:rPr>
        <w:t>C</w:t>
      </w:r>
      <w:r w:rsidR="00445A2A" w:rsidRPr="003B0872">
        <w:rPr>
          <w:rFonts w:ascii="Times New Roman" w:hAnsi="Times New Roman"/>
          <w:sz w:val="24"/>
          <w:szCs w:val="24"/>
        </w:rPr>
        <w:t xml:space="preserve">ontributions of </w:t>
      </w:r>
      <w:r w:rsidR="0036688C" w:rsidRPr="003B0872">
        <w:rPr>
          <w:rFonts w:ascii="Times New Roman" w:hAnsi="Times New Roman"/>
          <w:sz w:val="24"/>
          <w:szCs w:val="24"/>
        </w:rPr>
        <w:t>S</w:t>
      </w:r>
      <w:r w:rsidR="00445A2A" w:rsidRPr="003B0872">
        <w:rPr>
          <w:rFonts w:ascii="Times New Roman" w:hAnsi="Times New Roman"/>
          <w:sz w:val="24"/>
          <w:szCs w:val="24"/>
        </w:rPr>
        <w:t xml:space="preserve">patial </w:t>
      </w:r>
      <w:r w:rsidR="0036688C" w:rsidRPr="003B0872">
        <w:rPr>
          <w:rFonts w:ascii="Times New Roman" w:hAnsi="Times New Roman"/>
          <w:sz w:val="24"/>
          <w:szCs w:val="24"/>
        </w:rPr>
        <w:t>A</w:t>
      </w:r>
      <w:r w:rsidR="00445A2A" w:rsidRPr="003B0872">
        <w:rPr>
          <w:rFonts w:ascii="Times New Roman" w:hAnsi="Times New Roman"/>
          <w:sz w:val="24"/>
          <w:szCs w:val="24"/>
        </w:rPr>
        <w:t xml:space="preserve">nalysis to </w:t>
      </w:r>
      <w:r w:rsidR="0036688C" w:rsidRPr="003B0872">
        <w:rPr>
          <w:rFonts w:ascii="Times New Roman" w:hAnsi="Times New Roman"/>
          <w:sz w:val="24"/>
          <w:szCs w:val="24"/>
        </w:rPr>
        <w:t>G</w:t>
      </w:r>
      <w:r w:rsidR="00445A2A" w:rsidRPr="003B0872">
        <w:rPr>
          <w:rFonts w:ascii="Times New Roman" w:hAnsi="Times New Roman"/>
          <w:sz w:val="24"/>
          <w:szCs w:val="24"/>
        </w:rPr>
        <w:t xml:space="preserve">eographic </w:t>
      </w:r>
      <w:r w:rsidR="0036688C" w:rsidRPr="003B0872">
        <w:rPr>
          <w:rFonts w:ascii="Times New Roman" w:hAnsi="Times New Roman"/>
          <w:sz w:val="24"/>
          <w:szCs w:val="24"/>
        </w:rPr>
        <w:t>I</w:t>
      </w:r>
      <w:r w:rsidR="00445A2A" w:rsidRPr="003B0872">
        <w:rPr>
          <w:rFonts w:ascii="Times New Roman" w:hAnsi="Times New Roman"/>
          <w:sz w:val="24"/>
          <w:szCs w:val="24"/>
        </w:rPr>
        <w:t xml:space="preserve">nformation </w:t>
      </w:r>
      <w:r w:rsidR="0036688C" w:rsidRPr="003B0872">
        <w:rPr>
          <w:rFonts w:ascii="Times New Roman" w:hAnsi="Times New Roman"/>
          <w:sz w:val="24"/>
          <w:szCs w:val="24"/>
        </w:rPr>
        <w:t>Systems for T</w:t>
      </w:r>
      <w:r w:rsidR="00445A2A" w:rsidRPr="003B0872">
        <w:rPr>
          <w:rFonts w:ascii="Times New Roman" w:hAnsi="Times New Roman"/>
          <w:sz w:val="24"/>
          <w:szCs w:val="24"/>
        </w:rPr>
        <w:t>ransportation (GIS-T)</w:t>
      </w:r>
      <w:r w:rsidR="008D6250" w:rsidRPr="003B0872">
        <w:rPr>
          <w:rFonts w:ascii="Times New Roman" w:hAnsi="Times New Roman"/>
          <w:sz w:val="24"/>
          <w:szCs w:val="24"/>
        </w:rPr>
        <w:t>,”</w:t>
      </w:r>
      <w:r w:rsidR="00445A2A" w:rsidRPr="003B0872">
        <w:rPr>
          <w:rFonts w:ascii="Times New Roman" w:hAnsi="Times New Roman"/>
          <w:sz w:val="24"/>
          <w:szCs w:val="24"/>
        </w:rPr>
        <w:t xml:space="preserve"> </w:t>
      </w:r>
      <w:r w:rsidR="00445A2A" w:rsidRPr="003B0872">
        <w:rPr>
          <w:rFonts w:ascii="Times New Roman" w:hAnsi="Times New Roman"/>
          <w:i/>
          <w:sz w:val="24"/>
          <w:szCs w:val="24"/>
        </w:rPr>
        <w:t>Geographical Analysis</w:t>
      </w:r>
      <w:r w:rsidR="00BD27CA" w:rsidRPr="003B0872">
        <w:rPr>
          <w:rFonts w:ascii="Times New Roman" w:hAnsi="Times New Roman"/>
          <w:sz w:val="24"/>
          <w:szCs w:val="24"/>
        </w:rPr>
        <w:t>,</w:t>
      </w:r>
      <w:r w:rsidR="00445A2A" w:rsidRPr="003B0872">
        <w:rPr>
          <w:rFonts w:ascii="Times New Roman" w:hAnsi="Times New Roman"/>
          <w:sz w:val="24"/>
          <w:szCs w:val="24"/>
        </w:rPr>
        <w:t xml:space="preserve"> 31(4), 373</w:t>
      </w:r>
      <w:r w:rsidR="00F10E48" w:rsidRPr="003B0872">
        <w:rPr>
          <w:rFonts w:ascii="Times New Roman" w:hAnsi="Times New Roman"/>
          <w:sz w:val="24"/>
          <w:szCs w:val="24"/>
        </w:rPr>
        <w:t>–</w:t>
      </w:r>
      <w:r w:rsidR="00445A2A" w:rsidRPr="003B0872">
        <w:rPr>
          <w:rFonts w:ascii="Times New Roman" w:hAnsi="Times New Roman"/>
          <w:sz w:val="24"/>
          <w:szCs w:val="24"/>
        </w:rPr>
        <w:t>399.</w:t>
      </w:r>
    </w:p>
    <w:p w:rsidR="00445A2A" w:rsidRPr="00445A2A" w:rsidRDefault="003B0872" w:rsidP="00445A2A">
      <w:pPr>
        <w:autoSpaceDE w:val="0"/>
        <w:autoSpaceDN w:val="0"/>
        <w:adjustRightInd w:val="0"/>
        <w:spacing w:after="120" w:line="240" w:lineRule="auto"/>
        <w:ind w:left="360" w:hanging="360"/>
        <w:jc w:val="both"/>
        <w:rPr>
          <w:rFonts w:ascii="Times New Roman" w:hAnsi="Times New Roman"/>
          <w:sz w:val="24"/>
          <w:szCs w:val="24"/>
        </w:rPr>
      </w:pPr>
      <w:proofErr w:type="spellStart"/>
      <w:proofErr w:type="gramStart"/>
      <w:r>
        <w:rPr>
          <w:rFonts w:ascii="Times New Roman" w:hAnsi="Times New Roman"/>
          <w:sz w:val="24"/>
          <w:szCs w:val="24"/>
        </w:rPr>
        <w:t>Molenberghs</w:t>
      </w:r>
      <w:proofErr w:type="spellEnd"/>
      <w:r>
        <w:rPr>
          <w:rFonts w:ascii="Times New Roman" w:hAnsi="Times New Roman"/>
          <w:sz w:val="24"/>
          <w:szCs w:val="24"/>
        </w:rPr>
        <w:t xml:space="preserve">, Geert and Geert </w:t>
      </w:r>
      <w:proofErr w:type="spellStart"/>
      <w:r>
        <w:rPr>
          <w:rFonts w:ascii="Times New Roman" w:hAnsi="Times New Roman"/>
          <w:sz w:val="24"/>
          <w:szCs w:val="24"/>
        </w:rPr>
        <w:t>Verbeke</w:t>
      </w:r>
      <w:proofErr w:type="spellEnd"/>
      <w:r>
        <w:rPr>
          <w:rFonts w:ascii="Times New Roman" w:hAnsi="Times New Roman"/>
          <w:sz w:val="24"/>
          <w:szCs w:val="24"/>
        </w:rPr>
        <w:t>.</w:t>
      </w:r>
      <w:proofErr w:type="gramEnd"/>
      <w:r w:rsidR="00445A2A" w:rsidRPr="003B0872">
        <w:rPr>
          <w:rFonts w:ascii="Times New Roman" w:hAnsi="Times New Roman"/>
          <w:sz w:val="24"/>
          <w:szCs w:val="24"/>
        </w:rPr>
        <w:t xml:space="preserve"> 2005. </w:t>
      </w:r>
      <w:r w:rsidR="00445A2A" w:rsidRPr="003B0872">
        <w:rPr>
          <w:rFonts w:ascii="Times New Roman" w:hAnsi="Times New Roman"/>
          <w:i/>
          <w:sz w:val="24"/>
          <w:szCs w:val="24"/>
        </w:rPr>
        <w:t>Models for Discrete</w:t>
      </w:r>
      <w:r w:rsidR="00445A2A" w:rsidRPr="00DC1F49">
        <w:rPr>
          <w:rFonts w:ascii="Times New Roman" w:hAnsi="Times New Roman"/>
          <w:i/>
          <w:sz w:val="24"/>
          <w:szCs w:val="24"/>
        </w:rPr>
        <w:t xml:space="preserve"> Longitudinal Data</w:t>
      </w:r>
      <w:r w:rsidR="00445A2A" w:rsidRPr="00445A2A">
        <w:rPr>
          <w:rFonts w:ascii="Times New Roman" w:hAnsi="Times New Roman"/>
          <w:sz w:val="24"/>
          <w:szCs w:val="24"/>
        </w:rPr>
        <w:t xml:space="preserve">. </w:t>
      </w:r>
      <w:proofErr w:type="gramStart"/>
      <w:r w:rsidR="00445A2A" w:rsidRPr="00445A2A">
        <w:rPr>
          <w:rFonts w:ascii="Times New Roman" w:hAnsi="Times New Roman"/>
          <w:sz w:val="24"/>
          <w:szCs w:val="24"/>
        </w:rPr>
        <w:t>Springer Series in Statistics.</w:t>
      </w:r>
      <w:proofErr w:type="gramEnd"/>
      <w:r w:rsidR="00445A2A" w:rsidRPr="00445A2A">
        <w:rPr>
          <w:rFonts w:ascii="Times New Roman" w:hAnsi="Times New Roman"/>
          <w:sz w:val="24"/>
          <w:szCs w:val="24"/>
        </w:rPr>
        <w:t xml:space="preserve"> </w:t>
      </w:r>
      <w:r w:rsidR="008D6250" w:rsidRPr="00445A2A">
        <w:rPr>
          <w:rFonts w:ascii="Times New Roman" w:hAnsi="Times New Roman"/>
          <w:sz w:val="24"/>
          <w:szCs w:val="24"/>
        </w:rPr>
        <w:t xml:space="preserve">New </w:t>
      </w:r>
      <w:r w:rsidR="008D6250">
        <w:rPr>
          <w:rFonts w:ascii="Times New Roman" w:hAnsi="Times New Roman"/>
          <w:sz w:val="24"/>
          <w:szCs w:val="24"/>
        </w:rPr>
        <w:t xml:space="preserve">York: </w:t>
      </w:r>
      <w:r w:rsidR="00445A2A" w:rsidRPr="00445A2A">
        <w:rPr>
          <w:rFonts w:ascii="Times New Roman" w:hAnsi="Times New Roman"/>
          <w:sz w:val="24"/>
          <w:szCs w:val="24"/>
        </w:rPr>
        <w:t>Springer</w:t>
      </w:r>
      <w:r w:rsidR="008D6250">
        <w:rPr>
          <w:rFonts w:ascii="Times New Roman" w:hAnsi="Times New Roman"/>
          <w:sz w:val="24"/>
          <w:szCs w:val="24"/>
        </w:rPr>
        <w:t xml:space="preserve"> Science + Business Media, Inc</w:t>
      </w:r>
      <w:r w:rsidR="00445A2A">
        <w:rPr>
          <w:rFonts w:ascii="Times New Roman" w:hAnsi="Times New Roman"/>
          <w:sz w:val="24"/>
          <w:szCs w:val="24"/>
        </w:rPr>
        <w:t>.</w:t>
      </w:r>
    </w:p>
    <w:p w:rsidR="00445A2A" w:rsidRPr="00445A2A" w:rsidRDefault="00445A2A"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sidRPr="00445A2A">
        <w:rPr>
          <w:rFonts w:ascii="Times New Roman" w:hAnsi="Times New Roman"/>
          <w:sz w:val="24"/>
          <w:szCs w:val="24"/>
        </w:rPr>
        <w:t>Munroe</w:t>
      </w:r>
      <w:r w:rsidR="003B0872">
        <w:rPr>
          <w:rFonts w:ascii="Times New Roman" w:hAnsi="Times New Roman"/>
          <w:sz w:val="24"/>
          <w:szCs w:val="24"/>
        </w:rPr>
        <w:t xml:space="preserve">, Darla </w:t>
      </w:r>
      <w:r w:rsidRPr="00445A2A">
        <w:rPr>
          <w:rFonts w:ascii="Times New Roman" w:hAnsi="Times New Roman"/>
          <w:sz w:val="24"/>
          <w:szCs w:val="24"/>
        </w:rPr>
        <w:t xml:space="preserve">K., </w:t>
      </w:r>
      <w:r w:rsidR="003B0872">
        <w:rPr>
          <w:rFonts w:ascii="Times New Roman" w:hAnsi="Times New Roman"/>
          <w:sz w:val="24"/>
          <w:szCs w:val="24"/>
        </w:rPr>
        <w:t xml:space="preserve">Cynthia </w:t>
      </w:r>
      <w:r w:rsidRPr="00445A2A">
        <w:rPr>
          <w:rFonts w:ascii="Times New Roman" w:hAnsi="Times New Roman"/>
          <w:sz w:val="24"/>
          <w:szCs w:val="24"/>
        </w:rPr>
        <w:t xml:space="preserve">Croissant, </w:t>
      </w:r>
      <w:r w:rsidR="003B0872">
        <w:rPr>
          <w:rFonts w:ascii="Times New Roman" w:hAnsi="Times New Roman"/>
          <w:sz w:val="24"/>
          <w:szCs w:val="24"/>
        </w:rPr>
        <w:t>and Abigail M. York.</w:t>
      </w:r>
      <w:proofErr w:type="gramEnd"/>
      <w:r w:rsidRPr="00445A2A">
        <w:rPr>
          <w:rFonts w:ascii="Times New Roman" w:hAnsi="Times New Roman"/>
          <w:sz w:val="24"/>
          <w:szCs w:val="24"/>
        </w:rPr>
        <w:t xml:space="preserve"> 2005. </w:t>
      </w:r>
      <w:r w:rsidR="008D6250">
        <w:rPr>
          <w:rFonts w:ascii="Times New Roman" w:hAnsi="Times New Roman"/>
          <w:sz w:val="24"/>
          <w:szCs w:val="24"/>
        </w:rPr>
        <w:t>“</w:t>
      </w:r>
      <w:r w:rsidRPr="00445A2A">
        <w:rPr>
          <w:rFonts w:ascii="Times New Roman" w:hAnsi="Times New Roman"/>
          <w:sz w:val="24"/>
          <w:szCs w:val="24"/>
        </w:rPr>
        <w:t xml:space="preserve">Land </w:t>
      </w:r>
      <w:r w:rsidR="0036688C">
        <w:rPr>
          <w:rFonts w:ascii="Times New Roman" w:hAnsi="Times New Roman"/>
          <w:sz w:val="24"/>
          <w:szCs w:val="24"/>
        </w:rPr>
        <w:t>U</w:t>
      </w:r>
      <w:r w:rsidRPr="00445A2A">
        <w:rPr>
          <w:rFonts w:ascii="Times New Roman" w:hAnsi="Times New Roman"/>
          <w:sz w:val="24"/>
          <w:szCs w:val="24"/>
        </w:rPr>
        <w:t xml:space="preserve">se </w:t>
      </w:r>
      <w:r w:rsidR="0036688C">
        <w:rPr>
          <w:rFonts w:ascii="Times New Roman" w:hAnsi="Times New Roman"/>
          <w:sz w:val="24"/>
          <w:szCs w:val="24"/>
        </w:rPr>
        <w:t>Policy and L</w:t>
      </w:r>
      <w:r w:rsidRPr="00445A2A">
        <w:rPr>
          <w:rFonts w:ascii="Times New Roman" w:hAnsi="Times New Roman"/>
          <w:sz w:val="24"/>
          <w:szCs w:val="24"/>
        </w:rPr>
        <w:t xml:space="preserve">andscape </w:t>
      </w:r>
      <w:r w:rsidR="0036688C">
        <w:rPr>
          <w:rFonts w:ascii="Times New Roman" w:hAnsi="Times New Roman"/>
          <w:sz w:val="24"/>
          <w:szCs w:val="24"/>
        </w:rPr>
        <w:t>F</w:t>
      </w:r>
      <w:r w:rsidRPr="00445A2A">
        <w:rPr>
          <w:rFonts w:ascii="Times New Roman" w:hAnsi="Times New Roman"/>
          <w:sz w:val="24"/>
          <w:szCs w:val="24"/>
        </w:rPr>
        <w:t xml:space="preserve">ragmentation in an </w:t>
      </w:r>
      <w:r w:rsidR="0036688C">
        <w:rPr>
          <w:rFonts w:ascii="Times New Roman" w:hAnsi="Times New Roman"/>
          <w:sz w:val="24"/>
          <w:szCs w:val="24"/>
        </w:rPr>
        <w:t>U</w:t>
      </w:r>
      <w:r w:rsidRPr="00445A2A">
        <w:rPr>
          <w:rFonts w:ascii="Times New Roman" w:hAnsi="Times New Roman"/>
          <w:sz w:val="24"/>
          <w:szCs w:val="24"/>
        </w:rPr>
        <w:t xml:space="preserve">rbanizing </w:t>
      </w:r>
      <w:r w:rsidR="0036688C">
        <w:rPr>
          <w:rFonts w:ascii="Times New Roman" w:hAnsi="Times New Roman"/>
          <w:sz w:val="24"/>
          <w:szCs w:val="24"/>
        </w:rPr>
        <w:t>R</w:t>
      </w:r>
      <w:r w:rsidRPr="00445A2A">
        <w:rPr>
          <w:rFonts w:ascii="Times New Roman" w:hAnsi="Times New Roman"/>
          <w:sz w:val="24"/>
          <w:szCs w:val="24"/>
        </w:rPr>
        <w:t xml:space="preserve">egion: Assessing the </w:t>
      </w:r>
      <w:r w:rsidR="0036688C">
        <w:rPr>
          <w:rFonts w:ascii="Times New Roman" w:hAnsi="Times New Roman"/>
          <w:sz w:val="24"/>
          <w:szCs w:val="24"/>
        </w:rPr>
        <w:t>I</w:t>
      </w:r>
      <w:r w:rsidRPr="00445A2A">
        <w:rPr>
          <w:rFonts w:ascii="Times New Roman" w:hAnsi="Times New Roman"/>
          <w:sz w:val="24"/>
          <w:szCs w:val="24"/>
        </w:rPr>
        <w:t xml:space="preserve">mpact of </w:t>
      </w:r>
      <w:r w:rsidR="0036688C">
        <w:rPr>
          <w:rFonts w:ascii="Times New Roman" w:hAnsi="Times New Roman"/>
          <w:sz w:val="24"/>
          <w:szCs w:val="24"/>
        </w:rPr>
        <w:t>Z</w:t>
      </w:r>
      <w:r w:rsidRPr="00445A2A">
        <w:rPr>
          <w:rFonts w:ascii="Times New Roman" w:hAnsi="Times New Roman"/>
          <w:sz w:val="24"/>
          <w:szCs w:val="24"/>
        </w:rPr>
        <w:t>oning</w:t>
      </w:r>
      <w:r w:rsidR="008D6250">
        <w:rPr>
          <w:rFonts w:ascii="Times New Roman" w:hAnsi="Times New Roman"/>
          <w:sz w:val="24"/>
          <w:szCs w:val="24"/>
        </w:rPr>
        <w:t>,”</w:t>
      </w:r>
      <w:r w:rsidRPr="00445A2A">
        <w:rPr>
          <w:rFonts w:ascii="Times New Roman" w:hAnsi="Times New Roman"/>
          <w:sz w:val="24"/>
          <w:szCs w:val="24"/>
        </w:rPr>
        <w:t xml:space="preserve"> </w:t>
      </w:r>
      <w:r w:rsidRPr="00DC1F49">
        <w:rPr>
          <w:rFonts w:ascii="Times New Roman" w:hAnsi="Times New Roman"/>
          <w:i/>
          <w:sz w:val="24"/>
          <w:szCs w:val="24"/>
        </w:rPr>
        <w:t>Applied Geography</w:t>
      </w:r>
      <w:r w:rsidR="00BD27CA">
        <w:rPr>
          <w:rFonts w:ascii="Times New Roman" w:hAnsi="Times New Roman"/>
          <w:sz w:val="24"/>
          <w:szCs w:val="24"/>
        </w:rPr>
        <w:t>,</w:t>
      </w:r>
      <w:r>
        <w:rPr>
          <w:rFonts w:ascii="Times New Roman" w:hAnsi="Times New Roman"/>
          <w:sz w:val="24"/>
          <w:szCs w:val="24"/>
        </w:rPr>
        <w:t xml:space="preserve"> 25(2), 121</w:t>
      </w:r>
      <w:r w:rsidR="00F10E48">
        <w:rPr>
          <w:rFonts w:ascii="Times New Roman" w:hAnsi="Times New Roman"/>
          <w:sz w:val="24"/>
          <w:szCs w:val="24"/>
        </w:rPr>
        <w:t>–</w:t>
      </w:r>
      <w:r>
        <w:rPr>
          <w:rFonts w:ascii="Times New Roman" w:hAnsi="Times New Roman"/>
          <w:sz w:val="24"/>
          <w:szCs w:val="24"/>
        </w:rPr>
        <w:t>141.</w:t>
      </w:r>
    </w:p>
    <w:p w:rsidR="0034659A" w:rsidRPr="005A0878" w:rsidRDefault="0034659A" w:rsidP="0034659A">
      <w:pPr>
        <w:autoSpaceDE w:val="0"/>
        <w:autoSpaceDN w:val="0"/>
        <w:adjustRightInd w:val="0"/>
        <w:spacing w:after="120" w:line="240" w:lineRule="auto"/>
        <w:ind w:left="360" w:hanging="360"/>
        <w:jc w:val="both"/>
        <w:rPr>
          <w:rFonts w:ascii="Times New Roman" w:hAnsi="Times New Roman"/>
          <w:sz w:val="24"/>
          <w:szCs w:val="24"/>
        </w:rPr>
      </w:pPr>
      <w:proofErr w:type="gramStart"/>
      <w:r w:rsidRPr="005A0878">
        <w:rPr>
          <w:rFonts w:ascii="Times New Roman" w:hAnsi="Times New Roman"/>
          <w:sz w:val="24"/>
          <w:szCs w:val="24"/>
        </w:rPr>
        <w:t>Pace</w:t>
      </w:r>
      <w:r w:rsidR="00C76365">
        <w:rPr>
          <w:rFonts w:ascii="Times New Roman" w:hAnsi="Times New Roman"/>
          <w:sz w:val="24"/>
          <w:szCs w:val="24"/>
        </w:rPr>
        <w:t>, Luigi</w:t>
      </w:r>
      <w:r>
        <w:rPr>
          <w:rFonts w:ascii="Times New Roman" w:hAnsi="Times New Roman"/>
          <w:sz w:val="24"/>
          <w:szCs w:val="24"/>
        </w:rPr>
        <w:t xml:space="preserve">, </w:t>
      </w:r>
      <w:r w:rsidR="00C76365">
        <w:rPr>
          <w:rFonts w:ascii="Times New Roman" w:hAnsi="Times New Roman"/>
          <w:sz w:val="24"/>
          <w:szCs w:val="24"/>
        </w:rPr>
        <w:t xml:space="preserve">Alessandra </w:t>
      </w:r>
      <w:proofErr w:type="spellStart"/>
      <w:r w:rsidR="00C76365">
        <w:rPr>
          <w:rFonts w:ascii="Times New Roman" w:hAnsi="Times New Roman"/>
          <w:sz w:val="24"/>
          <w:szCs w:val="24"/>
        </w:rPr>
        <w:t>Salvan</w:t>
      </w:r>
      <w:proofErr w:type="spellEnd"/>
      <w:r w:rsidR="00C76365">
        <w:rPr>
          <w:rFonts w:ascii="Times New Roman" w:hAnsi="Times New Roman"/>
          <w:sz w:val="24"/>
          <w:szCs w:val="24"/>
        </w:rPr>
        <w:t xml:space="preserve">, and Nicola </w:t>
      </w:r>
      <w:proofErr w:type="spellStart"/>
      <w:r w:rsidRPr="005A0878">
        <w:rPr>
          <w:rFonts w:ascii="Times New Roman" w:hAnsi="Times New Roman"/>
          <w:sz w:val="24"/>
          <w:szCs w:val="24"/>
        </w:rPr>
        <w:t>Sartori</w:t>
      </w:r>
      <w:proofErr w:type="spellEnd"/>
      <w:r w:rsidR="00C76365">
        <w:rPr>
          <w:rFonts w:ascii="Times New Roman" w:hAnsi="Times New Roman"/>
          <w:sz w:val="24"/>
          <w:szCs w:val="24"/>
        </w:rPr>
        <w:t>.</w:t>
      </w:r>
      <w:proofErr w:type="gramEnd"/>
      <w:r w:rsidR="00C76365">
        <w:rPr>
          <w:rFonts w:ascii="Times New Roman" w:hAnsi="Times New Roman"/>
          <w:sz w:val="24"/>
          <w:szCs w:val="24"/>
        </w:rPr>
        <w:t xml:space="preserve"> </w:t>
      </w:r>
      <w:r>
        <w:rPr>
          <w:rFonts w:ascii="Times New Roman" w:hAnsi="Times New Roman"/>
          <w:sz w:val="24"/>
          <w:szCs w:val="24"/>
        </w:rPr>
        <w:t>2011</w:t>
      </w:r>
      <w:r w:rsidRPr="005A0878">
        <w:rPr>
          <w:rFonts w:ascii="Times New Roman" w:hAnsi="Times New Roman"/>
          <w:sz w:val="24"/>
          <w:szCs w:val="24"/>
        </w:rPr>
        <w:t xml:space="preserve">. </w:t>
      </w:r>
      <w:r w:rsidR="008D6250">
        <w:rPr>
          <w:rFonts w:ascii="Times New Roman" w:hAnsi="Times New Roman"/>
          <w:sz w:val="24"/>
          <w:szCs w:val="24"/>
        </w:rPr>
        <w:t>“</w:t>
      </w:r>
      <w:r w:rsidRPr="005A0878">
        <w:rPr>
          <w:rFonts w:ascii="Times New Roman" w:hAnsi="Times New Roman"/>
          <w:sz w:val="24"/>
          <w:szCs w:val="24"/>
        </w:rPr>
        <w:t xml:space="preserve">Adjusting </w:t>
      </w:r>
      <w:r w:rsidR="0036688C">
        <w:rPr>
          <w:rFonts w:ascii="Times New Roman" w:hAnsi="Times New Roman"/>
          <w:sz w:val="24"/>
          <w:szCs w:val="24"/>
        </w:rPr>
        <w:t>C</w:t>
      </w:r>
      <w:r w:rsidRPr="005A0878">
        <w:rPr>
          <w:rFonts w:ascii="Times New Roman" w:hAnsi="Times New Roman"/>
          <w:sz w:val="24"/>
          <w:szCs w:val="24"/>
        </w:rPr>
        <w:t xml:space="preserve">omposite </w:t>
      </w:r>
      <w:r w:rsidR="0036688C">
        <w:rPr>
          <w:rFonts w:ascii="Times New Roman" w:hAnsi="Times New Roman"/>
          <w:sz w:val="24"/>
          <w:szCs w:val="24"/>
        </w:rPr>
        <w:t>L</w:t>
      </w:r>
      <w:r w:rsidRPr="005A0878">
        <w:rPr>
          <w:rFonts w:ascii="Times New Roman" w:hAnsi="Times New Roman"/>
          <w:sz w:val="24"/>
          <w:szCs w:val="24"/>
        </w:rPr>
        <w:t xml:space="preserve">ikelihood </w:t>
      </w:r>
      <w:r w:rsidR="0036688C">
        <w:rPr>
          <w:rFonts w:ascii="Times New Roman" w:hAnsi="Times New Roman"/>
          <w:sz w:val="24"/>
          <w:szCs w:val="24"/>
        </w:rPr>
        <w:t>R</w:t>
      </w:r>
      <w:r w:rsidRPr="005A0878">
        <w:rPr>
          <w:rFonts w:ascii="Times New Roman" w:hAnsi="Times New Roman"/>
          <w:sz w:val="24"/>
          <w:szCs w:val="24"/>
        </w:rPr>
        <w:t xml:space="preserve">atio </w:t>
      </w:r>
      <w:r w:rsidR="0036688C">
        <w:rPr>
          <w:rFonts w:ascii="Times New Roman" w:hAnsi="Times New Roman"/>
          <w:sz w:val="24"/>
          <w:szCs w:val="24"/>
        </w:rPr>
        <w:t>S</w:t>
      </w:r>
      <w:r w:rsidRPr="005A0878">
        <w:rPr>
          <w:rFonts w:ascii="Times New Roman" w:hAnsi="Times New Roman"/>
          <w:sz w:val="24"/>
          <w:szCs w:val="24"/>
        </w:rPr>
        <w:t>tatistics</w:t>
      </w:r>
      <w:r w:rsidR="008D6250">
        <w:rPr>
          <w:rFonts w:ascii="Times New Roman" w:hAnsi="Times New Roman"/>
          <w:sz w:val="24"/>
          <w:szCs w:val="24"/>
        </w:rPr>
        <w:t>,”</w:t>
      </w:r>
      <w:r w:rsidRPr="005A0878">
        <w:rPr>
          <w:rFonts w:ascii="Times New Roman" w:hAnsi="Times New Roman"/>
          <w:sz w:val="24"/>
          <w:szCs w:val="24"/>
        </w:rPr>
        <w:t xml:space="preserve"> </w:t>
      </w:r>
      <w:proofErr w:type="spellStart"/>
      <w:r w:rsidRPr="005A0878">
        <w:rPr>
          <w:rFonts w:ascii="Times New Roman" w:hAnsi="Times New Roman"/>
          <w:i/>
          <w:sz w:val="24"/>
          <w:szCs w:val="24"/>
        </w:rPr>
        <w:t>Statistica</w:t>
      </w:r>
      <w:proofErr w:type="spellEnd"/>
      <w:r w:rsidRPr="005A0878">
        <w:rPr>
          <w:rFonts w:ascii="Times New Roman" w:hAnsi="Times New Roman"/>
          <w:i/>
          <w:sz w:val="24"/>
          <w:szCs w:val="24"/>
        </w:rPr>
        <w:t xml:space="preserve"> </w:t>
      </w:r>
      <w:proofErr w:type="spellStart"/>
      <w:r w:rsidRPr="005A0878">
        <w:rPr>
          <w:rFonts w:ascii="Times New Roman" w:hAnsi="Times New Roman"/>
          <w:i/>
          <w:sz w:val="24"/>
          <w:szCs w:val="24"/>
        </w:rPr>
        <w:t>Sinica</w:t>
      </w:r>
      <w:proofErr w:type="spellEnd"/>
      <w:r w:rsidR="00BD27CA">
        <w:rPr>
          <w:rFonts w:ascii="Times New Roman" w:hAnsi="Times New Roman"/>
          <w:sz w:val="24"/>
          <w:szCs w:val="24"/>
        </w:rPr>
        <w:t>,</w:t>
      </w:r>
      <w:r w:rsidRPr="005A0878">
        <w:rPr>
          <w:rFonts w:ascii="Times New Roman" w:hAnsi="Times New Roman"/>
          <w:sz w:val="24"/>
          <w:szCs w:val="24"/>
        </w:rPr>
        <w:t xml:space="preserve"> 21</w:t>
      </w:r>
      <w:r>
        <w:rPr>
          <w:rFonts w:ascii="Times New Roman" w:hAnsi="Times New Roman"/>
          <w:sz w:val="24"/>
          <w:szCs w:val="24"/>
        </w:rPr>
        <w:t>(1),</w:t>
      </w:r>
      <w:r w:rsidRPr="005A0878">
        <w:rPr>
          <w:rFonts w:ascii="Times New Roman" w:hAnsi="Times New Roman"/>
          <w:sz w:val="24"/>
          <w:szCs w:val="24"/>
        </w:rPr>
        <w:t xml:space="preserve"> 129</w:t>
      </w:r>
      <w:r w:rsidR="00F10E48">
        <w:rPr>
          <w:rFonts w:ascii="Times New Roman" w:hAnsi="Times New Roman"/>
          <w:sz w:val="24"/>
          <w:szCs w:val="24"/>
        </w:rPr>
        <w:t>–</w:t>
      </w:r>
      <w:r w:rsidRPr="005A0878">
        <w:rPr>
          <w:rFonts w:ascii="Times New Roman" w:hAnsi="Times New Roman"/>
          <w:sz w:val="24"/>
          <w:szCs w:val="24"/>
        </w:rPr>
        <w:t>148.</w:t>
      </w:r>
    </w:p>
    <w:p w:rsidR="00445A2A" w:rsidRPr="00445A2A" w:rsidRDefault="00C76365" w:rsidP="00445A2A">
      <w:pPr>
        <w:autoSpaceDE w:val="0"/>
        <w:autoSpaceDN w:val="0"/>
        <w:adjustRightInd w:val="0"/>
        <w:spacing w:after="120" w:line="240" w:lineRule="auto"/>
        <w:ind w:left="360" w:hanging="360"/>
        <w:jc w:val="both"/>
        <w:rPr>
          <w:rFonts w:ascii="Times New Roman" w:hAnsi="Times New Roman"/>
          <w:sz w:val="24"/>
          <w:szCs w:val="24"/>
        </w:rPr>
      </w:pPr>
      <w:r>
        <w:rPr>
          <w:rFonts w:ascii="Times New Roman" w:hAnsi="Times New Roman"/>
          <w:sz w:val="24"/>
          <w:szCs w:val="24"/>
        </w:rPr>
        <w:t xml:space="preserve">Parker, Dawn </w:t>
      </w:r>
      <w:r w:rsidR="00445A2A" w:rsidRPr="00445A2A">
        <w:rPr>
          <w:rFonts w:ascii="Times New Roman" w:hAnsi="Times New Roman"/>
          <w:sz w:val="24"/>
          <w:szCs w:val="24"/>
        </w:rPr>
        <w:t xml:space="preserve">C., </w:t>
      </w:r>
      <w:r>
        <w:rPr>
          <w:rFonts w:ascii="Times New Roman" w:hAnsi="Times New Roman"/>
          <w:sz w:val="24"/>
          <w:szCs w:val="24"/>
        </w:rPr>
        <w:t xml:space="preserve">Steven M. </w:t>
      </w:r>
      <w:r w:rsidR="00445A2A" w:rsidRPr="00445A2A">
        <w:rPr>
          <w:rFonts w:ascii="Times New Roman" w:hAnsi="Times New Roman"/>
          <w:sz w:val="24"/>
          <w:szCs w:val="24"/>
        </w:rPr>
        <w:t xml:space="preserve">Manson, </w:t>
      </w:r>
      <w:r>
        <w:rPr>
          <w:rFonts w:ascii="Times New Roman" w:hAnsi="Times New Roman"/>
          <w:sz w:val="24"/>
          <w:szCs w:val="24"/>
        </w:rPr>
        <w:t>Marco A.</w:t>
      </w:r>
      <w:r w:rsidR="00445A2A" w:rsidRPr="00445A2A">
        <w:rPr>
          <w:rFonts w:ascii="Times New Roman" w:hAnsi="Times New Roman"/>
          <w:sz w:val="24"/>
          <w:szCs w:val="24"/>
        </w:rPr>
        <w:t xml:space="preserve"> Janssen, </w:t>
      </w:r>
      <w:r>
        <w:rPr>
          <w:rFonts w:ascii="Times New Roman" w:hAnsi="Times New Roman"/>
          <w:sz w:val="24"/>
          <w:szCs w:val="24"/>
        </w:rPr>
        <w:t xml:space="preserve">Matthew J. </w:t>
      </w:r>
      <w:r w:rsidR="00445A2A" w:rsidRPr="00445A2A">
        <w:rPr>
          <w:rFonts w:ascii="Times New Roman" w:hAnsi="Times New Roman"/>
          <w:sz w:val="24"/>
          <w:szCs w:val="24"/>
        </w:rPr>
        <w:t xml:space="preserve">Hoffmann, </w:t>
      </w:r>
      <w:r>
        <w:rPr>
          <w:rFonts w:ascii="Times New Roman" w:hAnsi="Times New Roman"/>
          <w:sz w:val="24"/>
          <w:szCs w:val="24"/>
        </w:rPr>
        <w:t xml:space="preserve">and Peter </w:t>
      </w:r>
      <w:proofErr w:type="spellStart"/>
      <w:r>
        <w:rPr>
          <w:rFonts w:ascii="Times New Roman" w:hAnsi="Times New Roman"/>
          <w:sz w:val="24"/>
          <w:szCs w:val="24"/>
        </w:rPr>
        <w:t>Deadman</w:t>
      </w:r>
      <w:proofErr w:type="spellEnd"/>
      <w:r>
        <w:rPr>
          <w:rFonts w:ascii="Times New Roman" w:hAnsi="Times New Roman"/>
          <w:sz w:val="24"/>
          <w:szCs w:val="24"/>
        </w:rPr>
        <w:t xml:space="preserve">. </w:t>
      </w:r>
      <w:r w:rsidR="00445A2A" w:rsidRPr="00445A2A">
        <w:rPr>
          <w:rFonts w:ascii="Times New Roman" w:hAnsi="Times New Roman"/>
          <w:sz w:val="24"/>
          <w:szCs w:val="24"/>
        </w:rPr>
        <w:t xml:space="preserve">2003. </w:t>
      </w:r>
      <w:r w:rsidR="008D6250">
        <w:rPr>
          <w:rFonts w:ascii="Times New Roman" w:hAnsi="Times New Roman"/>
          <w:sz w:val="24"/>
          <w:szCs w:val="24"/>
        </w:rPr>
        <w:t>“</w:t>
      </w:r>
      <w:r w:rsidR="00445A2A" w:rsidRPr="00445A2A">
        <w:rPr>
          <w:rFonts w:ascii="Times New Roman" w:hAnsi="Times New Roman"/>
          <w:sz w:val="24"/>
          <w:szCs w:val="24"/>
        </w:rPr>
        <w:t>Multi-</w:t>
      </w:r>
      <w:r w:rsidR="0036688C">
        <w:rPr>
          <w:rFonts w:ascii="Times New Roman" w:hAnsi="Times New Roman"/>
          <w:sz w:val="24"/>
          <w:szCs w:val="24"/>
        </w:rPr>
        <w:t>A</w:t>
      </w:r>
      <w:r w:rsidR="00445A2A" w:rsidRPr="00445A2A">
        <w:rPr>
          <w:rFonts w:ascii="Times New Roman" w:hAnsi="Times New Roman"/>
          <w:sz w:val="24"/>
          <w:szCs w:val="24"/>
        </w:rPr>
        <w:t xml:space="preserve">gent </w:t>
      </w:r>
      <w:r w:rsidR="0036688C">
        <w:rPr>
          <w:rFonts w:ascii="Times New Roman" w:hAnsi="Times New Roman"/>
          <w:sz w:val="24"/>
          <w:szCs w:val="24"/>
        </w:rPr>
        <w:t>S</w:t>
      </w:r>
      <w:r w:rsidR="00445A2A" w:rsidRPr="00445A2A">
        <w:rPr>
          <w:rFonts w:ascii="Times New Roman" w:hAnsi="Times New Roman"/>
          <w:sz w:val="24"/>
          <w:szCs w:val="24"/>
        </w:rPr>
        <w:t xml:space="preserve">ystems for the </w:t>
      </w:r>
      <w:r w:rsidR="0036688C">
        <w:rPr>
          <w:rFonts w:ascii="Times New Roman" w:hAnsi="Times New Roman"/>
          <w:sz w:val="24"/>
          <w:szCs w:val="24"/>
        </w:rPr>
        <w:t>S</w:t>
      </w:r>
      <w:r w:rsidR="00445A2A" w:rsidRPr="00445A2A">
        <w:rPr>
          <w:rFonts w:ascii="Times New Roman" w:hAnsi="Times New Roman"/>
          <w:sz w:val="24"/>
          <w:szCs w:val="24"/>
        </w:rPr>
        <w:t xml:space="preserve">imulation of </w:t>
      </w:r>
      <w:r w:rsidR="0036688C">
        <w:rPr>
          <w:rFonts w:ascii="Times New Roman" w:hAnsi="Times New Roman"/>
          <w:sz w:val="24"/>
          <w:szCs w:val="24"/>
        </w:rPr>
        <w:t>L</w:t>
      </w:r>
      <w:r w:rsidR="00445A2A" w:rsidRPr="00445A2A">
        <w:rPr>
          <w:rFonts w:ascii="Times New Roman" w:hAnsi="Times New Roman"/>
          <w:sz w:val="24"/>
          <w:szCs w:val="24"/>
        </w:rPr>
        <w:t>and-</w:t>
      </w:r>
      <w:r w:rsidR="0036688C">
        <w:rPr>
          <w:rFonts w:ascii="Times New Roman" w:hAnsi="Times New Roman"/>
          <w:sz w:val="24"/>
          <w:szCs w:val="24"/>
        </w:rPr>
        <w:t>U</w:t>
      </w:r>
      <w:r w:rsidR="00445A2A" w:rsidRPr="00445A2A">
        <w:rPr>
          <w:rFonts w:ascii="Times New Roman" w:hAnsi="Times New Roman"/>
          <w:sz w:val="24"/>
          <w:szCs w:val="24"/>
        </w:rPr>
        <w:t xml:space="preserve">se and </w:t>
      </w:r>
      <w:r w:rsidR="0036688C">
        <w:rPr>
          <w:rFonts w:ascii="Times New Roman" w:hAnsi="Times New Roman"/>
          <w:sz w:val="24"/>
          <w:szCs w:val="24"/>
        </w:rPr>
        <w:t>L</w:t>
      </w:r>
      <w:r w:rsidR="00445A2A" w:rsidRPr="00445A2A">
        <w:rPr>
          <w:rFonts w:ascii="Times New Roman" w:hAnsi="Times New Roman"/>
          <w:sz w:val="24"/>
          <w:szCs w:val="24"/>
        </w:rPr>
        <w:t>and-</w:t>
      </w:r>
      <w:r w:rsidR="0036688C">
        <w:rPr>
          <w:rFonts w:ascii="Times New Roman" w:hAnsi="Times New Roman"/>
          <w:sz w:val="24"/>
          <w:szCs w:val="24"/>
        </w:rPr>
        <w:t>C</w:t>
      </w:r>
      <w:r w:rsidR="00445A2A" w:rsidRPr="00445A2A">
        <w:rPr>
          <w:rFonts w:ascii="Times New Roman" w:hAnsi="Times New Roman"/>
          <w:sz w:val="24"/>
          <w:szCs w:val="24"/>
        </w:rPr>
        <w:t xml:space="preserve">over </w:t>
      </w:r>
      <w:r w:rsidR="0036688C">
        <w:rPr>
          <w:rFonts w:ascii="Times New Roman" w:hAnsi="Times New Roman"/>
          <w:sz w:val="24"/>
          <w:szCs w:val="24"/>
        </w:rPr>
        <w:t>C</w:t>
      </w:r>
      <w:r w:rsidR="00445A2A" w:rsidRPr="00445A2A">
        <w:rPr>
          <w:rFonts w:ascii="Times New Roman" w:hAnsi="Times New Roman"/>
          <w:sz w:val="24"/>
          <w:szCs w:val="24"/>
        </w:rPr>
        <w:t xml:space="preserve">hange: </w:t>
      </w:r>
      <w:r w:rsidR="0036688C">
        <w:rPr>
          <w:rFonts w:ascii="Times New Roman" w:hAnsi="Times New Roman"/>
          <w:sz w:val="24"/>
          <w:szCs w:val="24"/>
        </w:rPr>
        <w:t>A</w:t>
      </w:r>
      <w:r w:rsidR="00445A2A" w:rsidRPr="00445A2A">
        <w:rPr>
          <w:rFonts w:ascii="Times New Roman" w:hAnsi="Times New Roman"/>
          <w:sz w:val="24"/>
          <w:szCs w:val="24"/>
        </w:rPr>
        <w:t xml:space="preserve"> </w:t>
      </w:r>
      <w:r w:rsidR="0036688C">
        <w:rPr>
          <w:rFonts w:ascii="Times New Roman" w:hAnsi="Times New Roman"/>
          <w:sz w:val="24"/>
          <w:szCs w:val="24"/>
        </w:rPr>
        <w:t>R</w:t>
      </w:r>
      <w:r w:rsidR="00445A2A" w:rsidRPr="00445A2A">
        <w:rPr>
          <w:rFonts w:ascii="Times New Roman" w:hAnsi="Times New Roman"/>
          <w:sz w:val="24"/>
          <w:szCs w:val="24"/>
        </w:rPr>
        <w:t>eview</w:t>
      </w:r>
      <w:r w:rsidR="008D6250">
        <w:rPr>
          <w:rFonts w:ascii="Times New Roman" w:hAnsi="Times New Roman"/>
          <w:sz w:val="24"/>
          <w:szCs w:val="24"/>
        </w:rPr>
        <w:t>,”</w:t>
      </w:r>
      <w:r w:rsidR="00445A2A" w:rsidRPr="00445A2A">
        <w:rPr>
          <w:rFonts w:ascii="Times New Roman" w:hAnsi="Times New Roman"/>
          <w:sz w:val="24"/>
          <w:szCs w:val="24"/>
        </w:rPr>
        <w:t xml:space="preserve"> </w:t>
      </w:r>
      <w:r w:rsidR="00445A2A" w:rsidRPr="00DC1F49">
        <w:rPr>
          <w:rFonts w:ascii="Times New Roman" w:hAnsi="Times New Roman"/>
          <w:i/>
          <w:sz w:val="24"/>
          <w:szCs w:val="24"/>
        </w:rPr>
        <w:t>Annals of the Association of American Geographers</w:t>
      </w:r>
      <w:r w:rsidR="00445A2A">
        <w:rPr>
          <w:rFonts w:ascii="Times New Roman" w:hAnsi="Times New Roman"/>
          <w:sz w:val="24"/>
          <w:szCs w:val="24"/>
        </w:rPr>
        <w:t>, 93(2), 314</w:t>
      </w:r>
      <w:r w:rsidR="00F10E48">
        <w:rPr>
          <w:rFonts w:ascii="Times New Roman" w:hAnsi="Times New Roman"/>
          <w:sz w:val="24"/>
          <w:szCs w:val="24"/>
        </w:rPr>
        <w:t>–</w:t>
      </w:r>
      <w:r w:rsidR="00445A2A">
        <w:rPr>
          <w:rFonts w:ascii="Times New Roman" w:hAnsi="Times New Roman"/>
          <w:sz w:val="24"/>
          <w:szCs w:val="24"/>
        </w:rPr>
        <w:t>337.</w:t>
      </w:r>
    </w:p>
    <w:p w:rsidR="00445A2A" w:rsidRPr="00445A2A" w:rsidRDefault="004228CD" w:rsidP="00445A2A">
      <w:pPr>
        <w:spacing w:after="120" w:line="240" w:lineRule="auto"/>
        <w:ind w:left="360" w:hanging="360"/>
        <w:jc w:val="both"/>
        <w:rPr>
          <w:rFonts w:ascii="Times New Roman" w:hAnsi="Times New Roman"/>
          <w:sz w:val="24"/>
          <w:szCs w:val="24"/>
        </w:rPr>
      </w:pPr>
      <w:proofErr w:type="gramStart"/>
      <w:r w:rsidRPr="004228CD">
        <w:rPr>
          <w:rFonts w:ascii="Times New Roman" w:hAnsi="Times New Roman"/>
          <w:sz w:val="24"/>
          <w:szCs w:val="24"/>
        </w:rPr>
        <w:lastRenderedPageBreak/>
        <w:t>Partridge</w:t>
      </w:r>
      <w:r w:rsidR="00C76365" w:rsidRPr="004228CD">
        <w:rPr>
          <w:rFonts w:ascii="Times New Roman" w:hAnsi="Times New Roman"/>
          <w:sz w:val="24"/>
          <w:szCs w:val="24"/>
        </w:rPr>
        <w:t>,</w:t>
      </w:r>
      <w:r w:rsidR="00C76365">
        <w:rPr>
          <w:rFonts w:ascii="Times New Roman" w:hAnsi="Times New Roman"/>
          <w:sz w:val="24"/>
          <w:szCs w:val="24"/>
        </w:rPr>
        <w:t xml:space="preserve"> Mark </w:t>
      </w:r>
      <w:r w:rsidR="00445A2A" w:rsidRPr="00445A2A">
        <w:rPr>
          <w:rFonts w:ascii="Times New Roman" w:hAnsi="Times New Roman"/>
          <w:sz w:val="24"/>
          <w:szCs w:val="24"/>
        </w:rPr>
        <w:t xml:space="preserve">D., </w:t>
      </w:r>
      <w:r w:rsidR="00C76365">
        <w:rPr>
          <w:rFonts w:ascii="Times New Roman" w:hAnsi="Times New Roman"/>
          <w:sz w:val="24"/>
          <w:szCs w:val="24"/>
        </w:rPr>
        <w:t xml:space="preserve">Marlon </w:t>
      </w:r>
      <w:proofErr w:type="spellStart"/>
      <w:r w:rsidR="00445A2A" w:rsidRPr="00445A2A">
        <w:rPr>
          <w:rFonts w:ascii="Times New Roman" w:hAnsi="Times New Roman"/>
          <w:sz w:val="24"/>
          <w:szCs w:val="24"/>
        </w:rPr>
        <w:t>Boarnet</w:t>
      </w:r>
      <w:proofErr w:type="spellEnd"/>
      <w:r w:rsidR="00445A2A" w:rsidRPr="00445A2A">
        <w:rPr>
          <w:rFonts w:ascii="Times New Roman" w:hAnsi="Times New Roman"/>
          <w:sz w:val="24"/>
          <w:szCs w:val="24"/>
        </w:rPr>
        <w:t xml:space="preserve">, </w:t>
      </w:r>
      <w:r w:rsidR="00C76365">
        <w:rPr>
          <w:rFonts w:ascii="Times New Roman" w:hAnsi="Times New Roman"/>
          <w:sz w:val="24"/>
          <w:szCs w:val="24"/>
        </w:rPr>
        <w:t>Steven</w:t>
      </w:r>
      <w:r w:rsidR="00445A2A" w:rsidRPr="00445A2A">
        <w:rPr>
          <w:rFonts w:ascii="Times New Roman" w:hAnsi="Times New Roman"/>
          <w:sz w:val="24"/>
          <w:szCs w:val="24"/>
        </w:rPr>
        <w:t xml:space="preserve"> </w:t>
      </w:r>
      <w:proofErr w:type="spellStart"/>
      <w:r w:rsidR="00445A2A" w:rsidRPr="00445A2A">
        <w:rPr>
          <w:rFonts w:ascii="Times New Roman" w:hAnsi="Times New Roman"/>
          <w:sz w:val="24"/>
          <w:szCs w:val="24"/>
        </w:rPr>
        <w:t>Brakman</w:t>
      </w:r>
      <w:proofErr w:type="spellEnd"/>
      <w:r w:rsidR="00445A2A" w:rsidRPr="00445A2A">
        <w:rPr>
          <w:rFonts w:ascii="Times New Roman" w:hAnsi="Times New Roman"/>
          <w:sz w:val="24"/>
          <w:szCs w:val="24"/>
        </w:rPr>
        <w:t xml:space="preserve">, </w:t>
      </w:r>
      <w:r w:rsidR="00C76365">
        <w:rPr>
          <w:rFonts w:ascii="Times New Roman" w:hAnsi="Times New Roman"/>
          <w:sz w:val="24"/>
          <w:szCs w:val="24"/>
        </w:rPr>
        <w:t xml:space="preserve">and </w:t>
      </w:r>
      <w:proofErr w:type="spellStart"/>
      <w:r w:rsidR="00C76365">
        <w:rPr>
          <w:rFonts w:ascii="Times New Roman" w:hAnsi="Times New Roman"/>
          <w:sz w:val="24"/>
          <w:szCs w:val="24"/>
        </w:rPr>
        <w:t>Gianmarco</w:t>
      </w:r>
      <w:proofErr w:type="spellEnd"/>
      <w:r w:rsidR="00C76365">
        <w:rPr>
          <w:rFonts w:ascii="Times New Roman" w:hAnsi="Times New Roman"/>
          <w:sz w:val="24"/>
          <w:szCs w:val="24"/>
        </w:rPr>
        <w:t xml:space="preserve"> </w:t>
      </w:r>
      <w:proofErr w:type="spellStart"/>
      <w:r w:rsidR="00C76365">
        <w:rPr>
          <w:rFonts w:ascii="Times New Roman" w:hAnsi="Times New Roman"/>
          <w:sz w:val="24"/>
          <w:szCs w:val="24"/>
        </w:rPr>
        <w:t>Ottaviano</w:t>
      </w:r>
      <w:proofErr w:type="spellEnd"/>
      <w:r w:rsidR="00C76365">
        <w:rPr>
          <w:rFonts w:ascii="Times New Roman" w:hAnsi="Times New Roman"/>
          <w:sz w:val="24"/>
          <w:szCs w:val="24"/>
        </w:rPr>
        <w:t>.</w:t>
      </w:r>
      <w:proofErr w:type="gramEnd"/>
      <w:r w:rsidR="00C76365">
        <w:rPr>
          <w:rFonts w:ascii="Times New Roman" w:hAnsi="Times New Roman"/>
          <w:sz w:val="24"/>
          <w:szCs w:val="24"/>
        </w:rPr>
        <w:t xml:space="preserve"> </w:t>
      </w:r>
      <w:r w:rsidR="00445A2A" w:rsidRPr="00445A2A">
        <w:rPr>
          <w:rFonts w:ascii="Times New Roman" w:hAnsi="Times New Roman"/>
          <w:sz w:val="24"/>
          <w:szCs w:val="24"/>
        </w:rPr>
        <w:t xml:space="preserve">2012. </w:t>
      </w:r>
      <w:r w:rsidR="008D6250">
        <w:rPr>
          <w:rFonts w:ascii="Times New Roman" w:hAnsi="Times New Roman"/>
          <w:sz w:val="24"/>
          <w:szCs w:val="24"/>
        </w:rPr>
        <w:t>“</w:t>
      </w:r>
      <w:r w:rsidR="00445A2A" w:rsidRPr="00445A2A">
        <w:rPr>
          <w:rFonts w:ascii="Times New Roman" w:hAnsi="Times New Roman"/>
          <w:sz w:val="24"/>
          <w:szCs w:val="24"/>
        </w:rPr>
        <w:t xml:space="preserve">Introduction: Whither </w:t>
      </w:r>
      <w:r w:rsidR="0036688C">
        <w:rPr>
          <w:rFonts w:ascii="Times New Roman" w:hAnsi="Times New Roman"/>
          <w:sz w:val="24"/>
          <w:szCs w:val="24"/>
        </w:rPr>
        <w:t>S</w:t>
      </w:r>
      <w:r w:rsidR="00445A2A" w:rsidRPr="00445A2A">
        <w:rPr>
          <w:rFonts w:ascii="Times New Roman" w:hAnsi="Times New Roman"/>
          <w:sz w:val="24"/>
          <w:szCs w:val="24"/>
        </w:rPr>
        <w:t xml:space="preserve">patial </w:t>
      </w:r>
      <w:r w:rsidR="0036688C">
        <w:rPr>
          <w:rFonts w:ascii="Times New Roman" w:hAnsi="Times New Roman"/>
          <w:sz w:val="24"/>
          <w:szCs w:val="24"/>
        </w:rPr>
        <w:t>E</w:t>
      </w:r>
      <w:r w:rsidR="00445A2A" w:rsidRPr="00445A2A">
        <w:rPr>
          <w:rFonts w:ascii="Times New Roman" w:hAnsi="Times New Roman"/>
          <w:sz w:val="24"/>
          <w:szCs w:val="24"/>
        </w:rPr>
        <w:t>conometrics</w:t>
      </w:r>
      <w:proofErr w:type="gramStart"/>
      <w:r w:rsidR="00445A2A" w:rsidRPr="00445A2A">
        <w:rPr>
          <w:rFonts w:ascii="Times New Roman" w:hAnsi="Times New Roman"/>
          <w:sz w:val="24"/>
          <w:szCs w:val="24"/>
        </w:rPr>
        <w:t>?</w:t>
      </w:r>
      <w:r w:rsidR="008D6250">
        <w:rPr>
          <w:rFonts w:ascii="Times New Roman" w:hAnsi="Times New Roman"/>
          <w:sz w:val="24"/>
          <w:szCs w:val="24"/>
        </w:rPr>
        <w:t>,</w:t>
      </w:r>
      <w:proofErr w:type="gramEnd"/>
      <w:r w:rsidR="008D6250">
        <w:rPr>
          <w:rFonts w:ascii="Times New Roman" w:hAnsi="Times New Roman"/>
          <w:sz w:val="24"/>
          <w:szCs w:val="24"/>
        </w:rPr>
        <w:t>”</w:t>
      </w:r>
      <w:r w:rsidR="00445A2A" w:rsidRPr="00445A2A">
        <w:rPr>
          <w:rFonts w:ascii="Times New Roman" w:hAnsi="Times New Roman"/>
          <w:sz w:val="24"/>
          <w:szCs w:val="24"/>
        </w:rPr>
        <w:t xml:space="preserve"> </w:t>
      </w:r>
      <w:r w:rsidR="00445A2A" w:rsidRPr="00DC1F49">
        <w:rPr>
          <w:rFonts w:ascii="Times New Roman" w:hAnsi="Times New Roman"/>
          <w:i/>
          <w:sz w:val="24"/>
          <w:szCs w:val="24"/>
        </w:rPr>
        <w:t>Journal of Regional Science</w:t>
      </w:r>
      <w:r w:rsidR="00BD27CA">
        <w:rPr>
          <w:rFonts w:ascii="Times New Roman" w:hAnsi="Times New Roman"/>
          <w:sz w:val="24"/>
          <w:szCs w:val="24"/>
        </w:rPr>
        <w:t>,</w:t>
      </w:r>
      <w:r w:rsidR="00445A2A" w:rsidRPr="00445A2A">
        <w:rPr>
          <w:rFonts w:ascii="Times New Roman" w:hAnsi="Times New Roman"/>
          <w:sz w:val="24"/>
          <w:szCs w:val="24"/>
        </w:rPr>
        <w:t xml:space="preserve"> 52(2), 167</w:t>
      </w:r>
      <w:r w:rsidR="00F10E48">
        <w:rPr>
          <w:rFonts w:ascii="Times New Roman" w:hAnsi="Times New Roman"/>
          <w:sz w:val="24"/>
          <w:szCs w:val="24"/>
        </w:rPr>
        <w:t>–</w:t>
      </w:r>
      <w:r w:rsidR="00445A2A" w:rsidRPr="00445A2A">
        <w:rPr>
          <w:rFonts w:ascii="Times New Roman" w:hAnsi="Times New Roman"/>
          <w:sz w:val="24"/>
          <w:szCs w:val="24"/>
        </w:rPr>
        <w:t>171.</w:t>
      </w:r>
    </w:p>
    <w:p w:rsidR="00EE7C14" w:rsidRDefault="008D6250" w:rsidP="00EE7C14">
      <w:pPr>
        <w:spacing w:after="120" w:line="240" w:lineRule="auto"/>
        <w:ind w:left="360" w:hanging="360"/>
        <w:jc w:val="both"/>
        <w:rPr>
          <w:rFonts w:ascii="Times New Roman" w:hAnsi="Times New Roman"/>
          <w:sz w:val="24"/>
          <w:szCs w:val="24"/>
        </w:rPr>
      </w:pPr>
      <w:r>
        <w:rPr>
          <w:rFonts w:ascii="Times New Roman" w:hAnsi="Times New Roman"/>
          <w:sz w:val="24"/>
          <w:szCs w:val="24"/>
        </w:rPr>
        <w:t xml:space="preserve">Pinjari, Abdul </w:t>
      </w:r>
      <w:proofErr w:type="spellStart"/>
      <w:r w:rsidR="00E64940">
        <w:rPr>
          <w:rFonts w:ascii="Times New Roman" w:hAnsi="Times New Roman"/>
          <w:sz w:val="24"/>
          <w:szCs w:val="24"/>
        </w:rPr>
        <w:t>Rawoof</w:t>
      </w:r>
      <w:proofErr w:type="spellEnd"/>
      <w:r w:rsidR="00C76365">
        <w:rPr>
          <w:rFonts w:ascii="Times New Roman" w:hAnsi="Times New Roman"/>
          <w:sz w:val="24"/>
          <w:szCs w:val="24"/>
        </w:rPr>
        <w:t>.</w:t>
      </w:r>
      <w:r w:rsidR="00EE7C14" w:rsidRPr="00445A2A">
        <w:rPr>
          <w:rFonts w:ascii="Times New Roman" w:hAnsi="Times New Roman"/>
          <w:sz w:val="24"/>
          <w:szCs w:val="24"/>
        </w:rPr>
        <w:t xml:space="preserve"> 2011. </w:t>
      </w:r>
      <w:r>
        <w:rPr>
          <w:rFonts w:ascii="Times New Roman" w:hAnsi="Times New Roman"/>
          <w:sz w:val="24"/>
          <w:szCs w:val="24"/>
        </w:rPr>
        <w:t>“</w:t>
      </w:r>
      <w:r w:rsidR="00EE7C14" w:rsidRPr="00445A2A">
        <w:rPr>
          <w:rFonts w:ascii="Times New Roman" w:hAnsi="Times New Roman"/>
          <w:sz w:val="24"/>
          <w:szCs w:val="24"/>
        </w:rPr>
        <w:t xml:space="preserve">Generalized </w:t>
      </w:r>
      <w:r w:rsidR="0036688C">
        <w:rPr>
          <w:rFonts w:ascii="Times New Roman" w:hAnsi="Times New Roman"/>
          <w:sz w:val="24"/>
          <w:szCs w:val="24"/>
        </w:rPr>
        <w:t>E</w:t>
      </w:r>
      <w:r w:rsidR="00EE7C14" w:rsidRPr="00445A2A">
        <w:rPr>
          <w:rFonts w:ascii="Times New Roman" w:hAnsi="Times New Roman"/>
          <w:sz w:val="24"/>
          <w:szCs w:val="24"/>
        </w:rPr>
        <w:t xml:space="preserve">xtreme </w:t>
      </w:r>
      <w:r w:rsidR="0036688C">
        <w:rPr>
          <w:rFonts w:ascii="Times New Roman" w:hAnsi="Times New Roman"/>
          <w:sz w:val="24"/>
          <w:szCs w:val="24"/>
        </w:rPr>
        <w:t>Value (GEV)-B</w:t>
      </w:r>
      <w:r w:rsidR="00EE7C14" w:rsidRPr="00445A2A">
        <w:rPr>
          <w:rFonts w:ascii="Times New Roman" w:hAnsi="Times New Roman"/>
          <w:sz w:val="24"/>
          <w:szCs w:val="24"/>
        </w:rPr>
        <w:t xml:space="preserve">ased </w:t>
      </w:r>
      <w:r w:rsidR="0036688C">
        <w:rPr>
          <w:rFonts w:ascii="Times New Roman" w:hAnsi="Times New Roman"/>
          <w:sz w:val="24"/>
          <w:szCs w:val="24"/>
        </w:rPr>
        <w:t>E</w:t>
      </w:r>
      <w:r w:rsidR="00EE7C14" w:rsidRPr="00445A2A">
        <w:rPr>
          <w:rFonts w:ascii="Times New Roman" w:hAnsi="Times New Roman"/>
          <w:sz w:val="24"/>
          <w:szCs w:val="24"/>
        </w:rPr>
        <w:t xml:space="preserve">rror </w:t>
      </w:r>
      <w:r w:rsidR="0036688C">
        <w:rPr>
          <w:rFonts w:ascii="Times New Roman" w:hAnsi="Times New Roman"/>
          <w:sz w:val="24"/>
          <w:szCs w:val="24"/>
        </w:rPr>
        <w:t>S</w:t>
      </w:r>
      <w:r w:rsidR="00EE7C14" w:rsidRPr="00445A2A">
        <w:rPr>
          <w:rFonts w:ascii="Times New Roman" w:hAnsi="Times New Roman"/>
          <w:sz w:val="24"/>
          <w:szCs w:val="24"/>
        </w:rPr>
        <w:t xml:space="preserve">tructures for </w:t>
      </w:r>
      <w:r w:rsidR="0036688C">
        <w:rPr>
          <w:rFonts w:ascii="Times New Roman" w:hAnsi="Times New Roman"/>
          <w:sz w:val="24"/>
          <w:szCs w:val="24"/>
        </w:rPr>
        <w:t>M</w:t>
      </w:r>
      <w:r w:rsidR="00EE7C14" w:rsidRPr="00445A2A">
        <w:rPr>
          <w:rFonts w:ascii="Times New Roman" w:hAnsi="Times New Roman"/>
          <w:sz w:val="24"/>
          <w:szCs w:val="24"/>
        </w:rPr>
        <w:t xml:space="preserve">ultiple </w:t>
      </w:r>
      <w:r w:rsidR="0036688C">
        <w:rPr>
          <w:rFonts w:ascii="Times New Roman" w:hAnsi="Times New Roman"/>
          <w:sz w:val="24"/>
          <w:szCs w:val="24"/>
        </w:rPr>
        <w:t>D</w:t>
      </w:r>
      <w:r w:rsidR="00EE7C14" w:rsidRPr="00445A2A">
        <w:rPr>
          <w:rFonts w:ascii="Times New Roman" w:hAnsi="Times New Roman"/>
          <w:sz w:val="24"/>
          <w:szCs w:val="24"/>
        </w:rPr>
        <w:t>iscrete</w:t>
      </w:r>
      <w:r w:rsidR="00EE7C14">
        <w:rPr>
          <w:rFonts w:ascii="Times New Roman" w:hAnsi="Times New Roman"/>
          <w:sz w:val="24"/>
          <w:szCs w:val="24"/>
        </w:rPr>
        <w:t>-</w:t>
      </w:r>
      <w:r w:rsidR="0036688C">
        <w:rPr>
          <w:rFonts w:ascii="Times New Roman" w:hAnsi="Times New Roman"/>
          <w:sz w:val="24"/>
          <w:szCs w:val="24"/>
        </w:rPr>
        <w:t>C</w:t>
      </w:r>
      <w:r w:rsidR="00EE7C14" w:rsidRPr="00445A2A">
        <w:rPr>
          <w:rFonts w:ascii="Times New Roman" w:hAnsi="Times New Roman"/>
          <w:sz w:val="24"/>
          <w:szCs w:val="24"/>
        </w:rPr>
        <w:t xml:space="preserve">ontinuous </w:t>
      </w:r>
      <w:r w:rsidR="0036688C">
        <w:rPr>
          <w:rFonts w:ascii="Times New Roman" w:hAnsi="Times New Roman"/>
          <w:sz w:val="24"/>
          <w:szCs w:val="24"/>
        </w:rPr>
        <w:t>C</w:t>
      </w:r>
      <w:r w:rsidR="00EE7C14" w:rsidRPr="00445A2A">
        <w:rPr>
          <w:rFonts w:ascii="Times New Roman" w:hAnsi="Times New Roman"/>
          <w:sz w:val="24"/>
          <w:szCs w:val="24"/>
        </w:rPr>
        <w:t xml:space="preserve">hoice </w:t>
      </w:r>
      <w:r w:rsidR="0036688C">
        <w:rPr>
          <w:rFonts w:ascii="Times New Roman" w:hAnsi="Times New Roman"/>
          <w:sz w:val="24"/>
          <w:szCs w:val="24"/>
        </w:rPr>
        <w:t>M</w:t>
      </w:r>
      <w:r w:rsidR="00EE7C14" w:rsidRPr="00445A2A">
        <w:rPr>
          <w:rFonts w:ascii="Times New Roman" w:hAnsi="Times New Roman"/>
          <w:sz w:val="24"/>
          <w:szCs w:val="24"/>
        </w:rPr>
        <w:t>odels</w:t>
      </w:r>
      <w:r>
        <w:rPr>
          <w:rFonts w:ascii="Times New Roman" w:hAnsi="Times New Roman"/>
          <w:sz w:val="24"/>
          <w:szCs w:val="24"/>
        </w:rPr>
        <w:t>,”</w:t>
      </w:r>
      <w:r w:rsidR="00EE7C14" w:rsidRPr="00445A2A">
        <w:rPr>
          <w:rFonts w:ascii="Times New Roman" w:hAnsi="Times New Roman"/>
          <w:sz w:val="24"/>
          <w:szCs w:val="24"/>
        </w:rPr>
        <w:t xml:space="preserve"> </w:t>
      </w:r>
      <w:r w:rsidR="00EE7C14" w:rsidRPr="00DC1F49">
        <w:rPr>
          <w:rFonts w:ascii="Times New Roman" w:hAnsi="Times New Roman"/>
          <w:i/>
          <w:sz w:val="24"/>
          <w:szCs w:val="24"/>
        </w:rPr>
        <w:t>Transportation Research Part B</w:t>
      </w:r>
      <w:r w:rsidR="00BD27CA">
        <w:rPr>
          <w:rFonts w:ascii="Times New Roman" w:hAnsi="Times New Roman"/>
          <w:sz w:val="24"/>
          <w:szCs w:val="24"/>
        </w:rPr>
        <w:t>,</w:t>
      </w:r>
      <w:r w:rsidR="00EE7C14">
        <w:rPr>
          <w:rFonts w:ascii="Times New Roman" w:hAnsi="Times New Roman"/>
          <w:sz w:val="24"/>
          <w:szCs w:val="24"/>
        </w:rPr>
        <w:t xml:space="preserve"> 45</w:t>
      </w:r>
      <w:r w:rsidR="00EE7C14" w:rsidRPr="00445A2A">
        <w:rPr>
          <w:rFonts w:ascii="Times New Roman" w:hAnsi="Times New Roman"/>
          <w:sz w:val="24"/>
          <w:szCs w:val="24"/>
        </w:rPr>
        <w:t>(3), 474</w:t>
      </w:r>
      <w:r w:rsidR="00F10E48">
        <w:rPr>
          <w:rFonts w:ascii="Times New Roman" w:hAnsi="Times New Roman"/>
          <w:sz w:val="24"/>
          <w:szCs w:val="24"/>
        </w:rPr>
        <w:t>–</w:t>
      </w:r>
      <w:r w:rsidR="00EE7C14" w:rsidRPr="00445A2A">
        <w:rPr>
          <w:rFonts w:ascii="Times New Roman" w:hAnsi="Times New Roman"/>
          <w:sz w:val="24"/>
          <w:szCs w:val="24"/>
        </w:rPr>
        <w:t>489.</w:t>
      </w:r>
    </w:p>
    <w:p w:rsidR="00445A2A" w:rsidRPr="00445A2A" w:rsidRDefault="00445A2A"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sidRPr="00445A2A">
        <w:rPr>
          <w:rFonts w:ascii="Times New Roman" w:hAnsi="Times New Roman"/>
          <w:sz w:val="24"/>
          <w:szCs w:val="24"/>
        </w:rPr>
        <w:t xml:space="preserve">Pinjari, </w:t>
      </w:r>
      <w:r w:rsidR="008D6250">
        <w:rPr>
          <w:rFonts w:ascii="Times New Roman" w:hAnsi="Times New Roman"/>
          <w:sz w:val="24"/>
          <w:szCs w:val="24"/>
        </w:rPr>
        <w:t xml:space="preserve">Abdul </w:t>
      </w:r>
      <w:proofErr w:type="spellStart"/>
      <w:r w:rsidR="00E64940">
        <w:rPr>
          <w:rFonts w:ascii="Times New Roman" w:hAnsi="Times New Roman"/>
          <w:sz w:val="24"/>
          <w:szCs w:val="24"/>
        </w:rPr>
        <w:t>Rawoof</w:t>
      </w:r>
      <w:proofErr w:type="spellEnd"/>
      <w:r w:rsidRPr="00445A2A">
        <w:rPr>
          <w:rFonts w:ascii="Times New Roman" w:hAnsi="Times New Roman"/>
          <w:sz w:val="24"/>
          <w:szCs w:val="24"/>
        </w:rPr>
        <w:t xml:space="preserve"> </w:t>
      </w:r>
      <w:r w:rsidR="008D6250">
        <w:rPr>
          <w:rFonts w:ascii="Times New Roman" w:hAnsi="Times New Roman"/>
          <w:sz w:val="24"/>
          <w:szCs w:val="24"/>
        </w:rPr>
        <w:t xml:space="preserve">and Chandra R. </w:t>
      </w:r>
      <w:r w:rsidR="00C76365">
        <w:rPr>
          <w:rFonts w:ascii="Times New Roman" w:hAnsi="Times New Roman"/>
          <w:sz w:val="24"/>
          <w:szCs w:val="24"/>
        </w:rPr>
        <w:t>Bhat.</w:t>
      </w:r>
      <w:proofErr w:type="gramEnd"/>
      <w:r w:rsidRPr="00445A2A">
        <w:rPr>
          <w:rFonts w:ascii="Times New Roman" w:hAnsi="Times New Roman"/>
          <w:sz w:val="24"/>
          <w:szCs w:val="24"/>
        </w:rPr>
        <w:t xml:space="preserve"> </w:t>
      </w:r>
      <w:r w:rsidR="00DC1F49">
        <w:rPr>
          <w:rFonts w:ascii="Times New Roman" w:hAnsi="Times New Roman"/>
          <w:sz w:val="24"/>
          <w:szCs w:val="24"/>
        </w:rPr>
        <w:t xml:space="preserve">2010. </w:t>
      </w:r>
      <w:r w:rsidR="008D6250">
        <w:rPr>
          <w:rFonts w:ascii="Times New Roman" w:hAnsi="Times New Roman"/>
          <w:sz w:val="24"/>
          <w:szCs w:val="24"/>
        </w:rPr>
        <w:t>“</w:t>
      </w:r>
      <w:r w:rsidR="00DC1F49">
        <w:rPr>
          <w:rFonts w:ascii="Times New Roman" w:hAnsi="Times New Roman"/>
          <w:sz w:val="24"/>
          <w:szCs w:val="24"/>
        </w:rPr>
        <w:t xml:space="preserve">A </w:t>
      </w:r>
      <w:r w:rsidR="0036688C">
        <w:rPr>
          <w:rFonts w:ascii="Times New Roman" w:hAnsi="Times New Roman"/>
          <w:sz w:val="24"/>
          <w:szCs w:val="24"/>
        </w:rPr>
        <w:t>Multiple D</w:t>
      </w:r>
      <w:r w:rsidR="00DC1F49">
        <w:rPr>
          <w:rFonts w:ascii="Times New Roman" w:hAnsi="Times New Roman"/>
          <w:sz w:val="24"/>
          <w:szCs w:val="24"/>
        </w:rPr>
        <w:t>iscrete-</w:t>
      </w:r>
      <w:r w:rsidR="0036688C">
        <w:rPr>
          <w:rFonts w:ascii="Times New Roman" w:hAnsi="Times New Roman"/>
          <w:sz w:val="24"/>
          <w:szCs w:val="24"/>
        </w:rPr>
        <w:t>C</w:t>
      </w:r>
      <w:r w:rsidRPr="00445A2A">
        <w:rPr>
          <w:rFonts w:ascii="Times New Roman" w:hAnsi="Times New Roman"/>
          <w:sz w:val="24"/>
          <w:szCs w:val="24"/>
        </w:rPr>
        <w:t xml:space="preserve">ontinuous </w:t>
      </w:r>
      <w:r w:rsidR="0036688C">
        <w:rPr>
          <w:rFonts w:ascii="Times New Roman" w:hAnsi="Times New Roman"/>
          <w:sz w:val="24"/>
          <w:szCs w:val="24"/>
        </w:rPr>
        <w:t>N</w:t>
      </w:r>
      <w:r w:rsidRPr="00445A2A">
        <w:rPr>
          <w:rFonts w:ascii="Times New Roman" w:hAnsi="Times New Roman"/>
          <w:sz w:val="24"/>
          <w:szCs w:val="24"/>
        </w:rPr>
        <w:t xml:space="preserve">ested </w:t>
      </w:r>
      <w:r w:rsidR="0036688C">
        <w:rPr>
          <w:rFonts w:ascii="Times New Roman" w:hAnsi="Times New Roman"/>
          <w:sz w:val="24"/>
          <w:szCs w:val="24"/>
        </w:rPr>
        <w:t>E</w:t>
      </w:r>
      <w:r w:rsidRPr="00445A2A">
        <w:rPr>
          <w:rFonts w:ascii="Times New Roman" w:hAnsi="Times New Roman"/>
          <w:sz w:val="24"/>
          <w:szCs w:val="24"/>
        </w:rPr>
        <w:t xml:space="preserve">xtreme </w:t>
      </w:r>
      <w:r w:rsidR="0036688C">
        <w:rPr>
          <w:rFonts w:ascii="Times New Roman" w:hAnsi="Times New Roman"/>
          <w:sz w:val="24"/>
          <w:szCs w:val="24"/>
        </w:rPr>
        <w:t>V</w:t>
      </w:r>
      <w:r w:rsidRPr="00445A2A">
        <w:rPr>
          <w:rFonts w:ascii="Times New Roman" w:hAnsi="Times New Roman"/>
          <w:sz w:val="24"/>
          <w:szCs w:val="24"/>
        </w:rPr>
        <w:t xml:space="preserve">alue (MDCNEV) </w:t>
      </w:r>
      <w:r w:rsidR="0036688C">
        <w:rPr>
          <w:rFonts w:ascii="Times New Roman" w:hAnsi="Times New Roman"/>
          <w:sz w:val="24"/>
          <w:szCs w:val="24"/>
        </w:rPr>
        <w:t>M</w:t>
      </w:r>
      <w:r w:rsidRPr="00445A2A">
        <w:rPr>
          <w:rFonts w:ascii="Times New Roman" w:hAnsi="Times New Roman"/>
          <w:sz w:val="24"/>
          <w:szCs w:val="24"/>
        </w:rPr>
        <w:t xml:space="preserve">odel: Formulation and </w:t>
      </w:r>
      <w:r w:rsidR="0036688C">
        <w:rPr>
          <w:rFonts w:ascii="Times New Roman" w:hAnsi="Times New Roman"/>
          <w:sz w:val="24"/>
          <w:szCs w:val="24"/>
        </w:rPr>
        <w:t>A</w:t>
      </w:r>
      <w:r w:rsidRPr="00445A2A">
        <w:rPr>
          <w:rFonts w:ascii="Times New Roman" w:hAnsi="Times New Roman"/>
          <w:sz w:val="24"/>
          <w:szCs w:val="24"/>
        </w:rPr>
        <w:t xml:space="preserve">pplication to </w:t>
      </w:r>
      <w:r w:rsidR="0036688C">
        <w:rPr>
          <w:rFonts w:ascii="Times New Roman" w:hAnsi="Times New Roman"/>
          <w:sz w:val="24"/>
          <w:szCs w:val="24"/>
        </w:rPr>
        <w:t>N</w:t>
      </w:r>
      <w:r w:rsidRPr="00445A2A">
        <w:rPr>
          <w:rFonts w:ascii="Times New Roman" w:hAnsi="Times New Roman"/>
          <w:sz w:val="24"/>
          <w:szCs w:val="24"/>
        </w:rPr>
        <w:t xml:space="preserve">on-worker </w:t>
      </w:r>
      <w:r w:rsidR="0036688C">
        <w:rPr>
          <w:rFonts w:ascii="Times New Roman" w:hAnsi="Times New Roman"/>
          <w:sz w:val="24"/>
          <w:szCs w:val="24"/>
        </w:rPr>
        <w:t>A</w:t>
      </w:r>
      <w:r w:rsidRPr="00445A2A">
        <w:rPr>
          <w:rFonts w:ascii="Times New Roman" w:hAnsi="Times New Roman"/>
          <w:sz w:val="24"/>
          <w:szCs w:val="24"/>
        </w:rPr>
        <w:t xml:space="preserve">ctivity </w:t>
      </w:r>
      <w:r w:rsidR="0036688C">
        <w:rPr>
          <w:rFonts w:ascii="Times New Roman" w:hAnsi="Times New Roman"/>
          <w:sz w:val="24"/>
          <w:szCs w:val="24"/>
        </w:rPr>
        <w:t>T</w:t>
      </w:r>
      <w:r w:rsidRPr="00445A2A">
        <w:rPr>
          <w:rFonts w:ascii="Times New Roman" w:hAnsi="Times New Roman"/>
          <w:sz w:val="24"/>
          <w:szCs w:val="24"/>
        </w:rPr>
        <w:t>ime-use</w:t>
      </w:r>
      <w:r w:rsidR="00A633D6">
        <w:rPr>
          <w:rFonts w:ascii="Times New Roman" w:hAnsi="Times New Roman"/>
          <w:sz w:val="24"/>
          <w:szCs w:val="24"/>
        </w:rPr>
        <w:t xml:space="preserve"> and </w:t>
      </w:r>
      <w:r w:rsidR="0036688C">
        <w:rPr>
          <w:rFonts w:ascii="Times New Roman" w:hAnsi="Times New Roman"/>
          <w:sz w:val="24"/>
          <w:szCs w:val="24"/>
        </w:rPr>
        <w:t>T</w:t>
      </w:r>
      <w:r w:rsidR="00A633D6">
        <w:rPr>
          <w:rFonts w:ascii="Times New Roman" w:hAnsi="Times New Roman"/>
          <w:sz w:val="24"/>
          <w:szCs w:val="24"/>
        </w:rPr>
        <w:t xml:space="preserve">iming </w:t>
      </w:r>
      <w:r w:rsidR="0036688C">
        <w:rPr>
          <w:rFonts w:ascii="Times New Roman" w:hAnsi="Times New Roman"/>
          <w:sz w:val="24"/>
          <w:szCs w:val="24"/>
        </w:rPr>
        <w:t>B</w:t>
      </w:r>
      <w:r w:rsidR="00A633D6">
        <w:rPr>
          <w:rFonts w:ascii="Times New Roman" w:hAnsi="Times New Roman"/>
          <w:sz w:val="24"/>
          <w:szCs w:val="24"/>
        </w:rPr>
        <w:t xml:space="preserve">ehavior on </w:t>
      </w:r>
      <w:r w:rsidR="0036688C">
        <w:rPr>
          <w:rFonts w:ascii="Times New Roman" w:hAnsi="Times New Roman"/>
          <w:sz w:val="24"/>
          <w:szCs w:val="24"/>
        </w:rPr>
        <w:t>W</w:t>
      </w:r>
      <w:r w:rsidR="00A633D6">
        <w:rPr>
          <w:rFonts w:ascii="Times New Roman" w:hAnsi="Times New Roman"/>
          <w:sz w:val="24"/>
          <w:szCs w:val="24"/>
        </w:rPr>
        <w:t>eekdays,”</w:t>
      </w:r>
      <w:r w:rsidRPr="00445A2A">
        <w:rPr>
          <w:rFonts w:ascii="Times New Roman" w:hAnsi="Times New Roman"/>
          <w:sz w:val="24"/>
          <w:szCs w:val="24"/>
        </w:rPr>
        <w:t xml:space="preserve"> </w:t>
      </w:r>
      <w:r w:rsidRPr="00DC1F49">
        <w:rPr>
          <w:rFonts w:ascii="Times New Roman" w:hAnsi="Times New Roman"/>
          <w:i/>
          <w:sz w:val="24"/>
          <w:szCs w:val="24"/>
        </w:rPr>
        <w:t>Transportation Research Part B</w:t>
      </w:r>
      <w:r w:rsidR="00BD27CA">
        <w:rPr>
          <w:rFonts w:ascii="Times New Roman" w:hAnsi="Times New Roman"/>
          <w:sz w:val="24"/>
          <w:szCs w:val="24"/>
        </w:rPr>
        <w:t>,</w:t>
      </w:r>
      <w:r w:rsidR="00DC1F49">
        <w:rPr>
          <w:rFonts w:ascii="Times New Roman" w:hAnsi="Times New Roman"/>
          <w:sz w:val="24"/>
          <w:szCs w:val="24"/>
        </w:rPr>
        <w:t xml:space="preserve"> 44</w:t>
      </w:r>
      <w:r>
        <w:rPr>
          <w:rFonts w:ascii="Times New Roman" w:hAnsi="Times New Roman"/>
          <w:sz w:val="24"/>
          <w:szCs w:val="24"/>
        </w:rPr>
        <w:t>(4), 562</w:t>
      </w:r>
      <w:r w:rsidR="00F10E48">
        <w:rPr>
          <w:rFonts w:ascii="Times New Roman" w:hAnsi="Times New Roman"/>
          <w:sz w:val="24"/>
          <w:szCs w:val="24"/>
        </w:rPr>
        <w:t>–</w:t>
      </w:r>
      <w:r>
        <w:rPr>
          <w:rFonts w:ascii="Times New Roman" w:hAnsi="Times New Roman"/>
          <w:sz w:val="24"/>
          <w:szCs w:val="24"/>
        </w:rPr>
        <w:t>583.</w:t>
      </w:r>
    </w:p>
    <w:p w:rsidR="001D40FB" w:rsidRDefault="00C76365" w:rsidP="001D40FB">
      <w:pPr>
        <w:autoSpaceDE w:val="0"/>
        <w:autoSpaceDN w:val="0"/>
        <w:adjustRightInd w:val="0"/>
        <w:spacing w:after="120" w:line="240" w:lineRule="auto"/>
        <w:ind w:left="360" w:hanging="360"/>
        <w:jc w:val="both"/>
        <w:rPr>
          <w:rFonts w:ascii="Times New Roman" w:hAnsi="Times New Roman"/>
          <w:sz w:val="24"/>
          <w:szCs w:val="24"/>
        </w:rPr>
      </w:pPr>
      <w:r>
        <w:rPr>
          <w:rFonts w:ascii="Times New Roman" w:eastAsia="Times New Roman" w:hAnsi="Times New Roman"/>
          <w:sz w:val="24"/>
          <w:szCs w:val="24"/>
        </w:rPr>
        <w:t>------</w:t>
      </w:r>
      <w:r>
        <w:rPr>
          <w:rFonts w:ascii="Times New Roman" w:hAnsi="Times New Roman"/>
          <w:sz w:val="24"/>
          <w:szCs w:val="24"/>
        </w:rPr>
        <w:t>.</w:t>
      </w:r>
      <w:r w:rsidR="001D40FB" w:rsidRPr="00445A2A">
        <w:rPr>
          <w:rFonts w:ascii="Times New Roman" w:hAnsi="Times New Roman"/>
          <w:sz w:val="24"/>
          <w:szCs w:val="24"/>
        </w:rPr>
        <w:t xml:space="preserve"> 20</w:t>
      </w:r>
      <w:r w:rsidR="001D40FB">
        <w:rPr>
          <w:rFonts w:ascii="Times New Roman" w:hAnsi="Times New Roman"/>
          <w:sz w:val="24"/>
          <w:szCs w:val="24"/>
        </w:rPr>
        <w:t>11</w:t>
      </w:r>
      <w:r w:rsidR="001D40FB" w:rsidRPr="00445A2A">
        <w:rPr>
          <w:rFonts w:ascii="Times New Roman" w:hAnsi="Times New Roman"/>
          <w:sz w:val="24"/>
          <w:szCs w:val="24"/>
        </w:rPr>
        <w:t xml:space="preserve">. </w:t>
      </w:r>
      <w:r w:rsidR="00A633D6">
        <w:rPr>
          <w:rFonts w:ascii="Times New Roman" w:hAnsi="Times New Roman"/>
          <w:sz w:val="24"/>
          <w:szCs w:val="24"/>
        </w:rPr>
        <w:t>“</w:t>
      </w:r>
      <w:r w:rsidR="001D40FB">
        <w:rPr>
          <w:rFonts w:ascii="Times New Roman" w:hAnsi="Times New Roman"/>
          <w:sz w:val="24"/>
          <w:szCs w:val="24"/>
        </w:rPr>
        <w:t xml:space="preserve">Computationally </w:t>
      </w:r>
      <w:r w:rsidR="0036688C">
        <w:rPr>
          <w:rFonts w:ascii="Times New Roman" w:hAnsi="Times New Roman"/>
          <w:sz w:val="24"/>
          <w:szCs w:val="24"/>
        </w:rPr>
        <w:t>E</w:t>
      </w:r>
      <w:r w:rsidR="001D40FB">
        <w:rPr>
          <w:rFonts w:ascii="Times New Roman" w:hAnsi="Times New Roman"/>
          <w:sz w:val="24"/>
          <w:szCs w:val="24"/>
        </w:rPr>
        <w:t xml:space="preserve">fficient </w:t>
      </w:r>
      <w:r w:rsidR="0036688C">
        <w:rPr>
          <w:rFonts w:ascii="Times New Roman" w:hAnsi="Times New Roman"/>
          <w:sz w:val="24"/>
          <w:szCs w:val="24"/>
        </w:rPr>
        <w:t>F</w:t>
      </w:r>
      <w:r w:rsidR="001D40FB">
        <w:rPr>
          <w:rFonts w:ascii="Times New Roman" w:hAnsi="Times New Roman"/>
          <w:sz w:val="24"/>
          <w:szCs w:val="24"/>
        </w:rPr>
        <w:t xml:space="preserve">orecasting </w:t>
      </w:r>
      <w:r w:rsidR="0036688C">
        <w:rPr>
          <w:rFonts w:ascii="Times New Roman" w:hAnsi="Times New Roman"/>
          <w:sz w:val="24"/>
          <w:szCs w:val="24"/>
        </w:rPr>
        <w:t>P</w:t>
      </w:r>
      <w:r w:rsidR="001D40FB">
        <w:rPr>
          <w:rFonts w:ascii="Times New Roman" w:hAnsi="Times New Roman"/>
          <w:sz w:val="24"/>
          <w:szCs w:val="24"/>
        </w:rPr>
        <w:t xml:space="preserve">rocedures for Kuhn-Tucker </w:t>
      </w:r>
      <w:r w:rsidR="0036688C">
        <w:rPr>
          <w:rFonts w:ascii="Times New Roman" w:hAnsi="Times New Roman"/>
          <w:sz w:val="24"/>
          <w:szCs w:val="24"/>
        </w:rPr>
        <w:t>C</w:t>
      </w:r>
      <w:r w:rsidR="001D40FB">
        <w:rPr>
          <w:rFonts w:ascii="Times New Roman" w:hAnsi="Times New Roman"/>
          <w:sz w:val="24"/>
          <w:szCs w:val="24"/>
        </w:rPr>
        <w:t xml:space="preserve">onsumer </w:t>
      </w:r>
      <w:r w:rsidR="0036688C">
        <w:rPr>
          <w:rFonts w:ascii="Times New Roman" w:hAnsi="Times New Roman"/>
          <w:sz w:val="24"/>
          <w:szCs w:val="24"/>
        </w:rPr>
        <w:t>D</w:t>
      </w:r>
      <w:r w:rsidR="001D40FB">
        <w:rPr>
          <w:rFonts w:ascii="Times New Roman" w:hAnsi="Times New Roman"/>
          <w:sz w:val="24"/>
          <w:szCs w:val="24"/>
        </w:rPr>
        <w:t xml:space="preserve">emand </w:t>
      </w:r>
      <w:r w:rsidR="0036688C">
        <w:rPr>
          <w:rFonts w:ascii="Times New Roman" w:hAnsi="Times New Roman"/>
          <w:sz w:val="24"/>
          <w:szCs w:val="24"/>
        </w:rPr>
        <w:t>M</w:t>
      </w:r>
      <w:r w:rsidR="001D40FB">
        <w:rPr>
          <w:rFonts w:ascii="Times New Roman" w:hAnsi="Times New Roman"/>
          <w:sz w:val="24"/>
          <w:szCs w:val="24"/>
        </w:rPr>
        <w:t xml:space="preserve">odel </w:t>
      </w:r>
      <w:r w:rsidR="0036688C">
        <w:rPr>
          <w:rFonts w:ascii="Times New Roman" w:hAnsi="Times New Roman"/>
          <w:sz w:val="24"/>
          <w:szCs w:val="24"/>
        </w:rPr>
        <w:t>S</w:t>
      </w:r>
      <w:r w:rsidR="001D40FB">
        <w:rPr>
          <w:rFonts w:ascii="Times New Roman" w:hAnsi="Times New Roman"/>
          <w:sz w:val="24"/>
          <w:szCs w:val="24"/>
        </w:rPr>
        <w:t xml:space="preserve">ystem: Application to </w:t>
      </w:r>
      <w:r w:rsidR="0036688C">
        <w:rPr>
          <w:rFonts w:ascii="Times New Roman" w:hAnsi="Times New Roman"/>
          <w:sz w:val="24"/>
          <w:szCs w:val="24"/>
        </w:rPr>
        <w:t>R</w:t>
      </w:r>
      <w:r w:rsidR="001D40FB">
        <w:rPr>
          <w:rFonts w:ascii="Times New Roman" w:hAnsi="Times New Roman"/>
          <w:sz w:val="24"/>
          <w:szCs w:val="24"/>
        </w:rPr>
        <w:t xml:space="preserve">esidential </w:t>
      </w:r>
      <w:r w:rsidR="0036688C">
        <w:rPr>
          <w:rFonts w:ascii="Times New Roman" w:hAnsi="Times New Roman"/>
          <w:sz w:val="24"/>
          <w:szCs w:val="24"/>
        </w:rPr>
        <w:t>E</w:t>
      </w:r>
      <w:r w:rsidR="001D40FB">
        <w:rPr>
          <w:rFonts w:ascii="Times New Roman" w:hAnsi="Times New Roman"/>
          <w:sz w:val="24"/>
          <w:szCs w:val="24"/>
        </w:rPr>
        <w:t xml:space="preserve">nergy </w:t>
      </w:r>
      <w:r w:rsidR="0036688C">
        <w:rPr>
          <w:rFonts w:ascii="Times New Roman" w:hAnsi="Times New Roman"/>
          <w:sz w:val="24"/>
          <w:szCs w:val="24"/>
        </w:rPr>
        <w:t>C</w:t>
      </w:r>
      <w:r w:rsidR="001D40FB">
        <w:rPr>
          <w:rFonts w:ascii="Times New Roman" w:hAnsi="Times New Roman"/>
          <w:sz w:val="24"/>
          <w:szCs w:val="24"/>
        </w:rPr>
        <w:t xml:space="preserve">onsumption </w:t>
      </w:r>
      <w:r w:rsidR="0036688C">
        <w:rPr>
          <w:rFonts w:ascii="Times New Roman" w:hAnsi="Times New Roman"/>
          <w:sz w:val="24"/>
          <w:szCs w:val="24"/>
        </w:rPr>
        <w:t>A</w:t>
      </w:r>
      <w:r w:rsidR="001D40FB">
        <w:rPr>
          <w:rFonts w:ascii="Times New Roman" w:hAnsi="Times New Roman"/>
          <w:sz w:val="24"/>
          <w:szCs w:val="24"/>
        </w:rPr>
        <w:t>nalysis</w:t>
      </w:r>
      <w:r w:rsidR="00A633D6">
        <w:rPr>
          <w:rFonts w:ascii="Times New Roman" w:hAnsi="Times New Roman"/>
          <w:sz w:val="24"/>
          <w:szCs w:val="24"/>
        </w:rPr>
        <w:t>,”</w:t>
      </w:r>
      <w:r w:rsidR="001D40FB">
        <w:rPr>
          <w:rFonts w:ascii="Times New Roman" w:hAnsi="Times New Roman"/>
          <w:sz w:val="24"/>
          <w:szCs w:val="24"/>
        </w:rPr>
        <w:t xml:space="preserve"> </w:t>
      </w:r>
      <w:r w:rsidR="001D40FB" w:rsidRPr="00445A2A">
        <w:rPr>
          <w:rFonts w:ascii="Times New Roman" w:hAnsi="Times New Roman"/>
          <w:sz w:val="24"/>
          <w:szCs w:val="24"/>
        </w:rPr>
        <w:t>Technical paper, Department of Civil and Environmental Engineering, The</w:t>
      </w:r>
      <w:r w:rsidR="001D40FB">
        <w:rPr>
          <w:rFonts w:ascii="Times New Roman" w:hAnsi="Times New Roman"/>
          <w:sz w:val="24"/>
          <w:szCs w:val="24"/>
        </w:rPr>
        <w:t xml:space="preserve"> University of </w:t>
      </w:r>
      <w:r w:rsidR="00E0606E">
        <w:rPr>
          <w:rFonts w:ascii="Times New Roman" w:hAnsi="Times New Roman"/>
          <w:sz w:val="24"/>
          <w:szCs w:val="24"/>
        </w:rPr>
        <w:t>South Florida</w:t>
      </w:r>
      <w:r w:rsidR="001D40FB">
        <w:rPr>
          <w:rFonts w:ascii="Times New Roman" w:hAnsi="Times New Roman"/>
          <w:sz w:val="24"/>
          <w:szCs w:val="24"/>
        </w:rPr>
        <w:t>.</w:t>
      </w:r>
    </w:p>
    <w:p w:rsidR="00A70F43" w:rsidRPr="00FF2C01" w:rsidRDefault="00C76365" w:rsidP="00A70F43">
      <w:pPr>
        <w:spacing w:after="120" w:line="240" w:lineRule="auto"/>
        <w:ind w:left="360" w:hanging="360"/>
        <w:jc w:val="both"/>
        <w:rPr>
          <w:rFonts w:ascii="Times New Roman" w:hAnsi="Times New Roman"/>
          <w:sz w:val="24"/>
          <w:szCs w:val="24"/>
        </w:rPr>
      </w:pPr>
      <w:proofErr w:type="gramStart"/>
      <w:r>
        <w:rPr>
          <w:rFonts w:ascii="Times New Roman" w:hAnsi="Times New Roman"/>
          <w:sz w:val="24"/>
          <w:szCs w:val="24"/>
        </w:rPr>
        <w:t xml:space="preserve">Richards, Timothy </w:t>
      </w:r>
      <w:r w:rsidR="00A70F43">
        <w:rPr>
          <w:rFonts w:ascii="Times New Roman" w:hAnsi="Times New Roman"/>
          <w:sz w:val="24"/>
          <w:szCs w:val="24"/>
        </w:rPr>
        <w:t xml:space="preserve">J., </w:t>
      </w:r>
      <w:r>
        <w:rPr>
          <w:rFonts w:ascii="Times New Roman" w:hAnsi="Times New Roman"/>
          <w:sz w:val="24"/>
          <w:szCs w:val="24"/>
        </w:rPr>
        <w:t xml:space="preserve">Miguel I. </w:t>
      </w:r>
      <w:r w:rsidR="00A70F43">
        <w:rPr>
          <w:rFonts w:ascii="Times New Roman" w:hAnsi="Times New Roman"/>
          <w:sz w:val="24"/>
          <w:szCs w:val="24"/>
        </w:rPr>
        <w:t xml:space="preserve">Gomez, </w:t>
      </w:r>
      <w:r>
        <w:rPr>
          <w:rFonts w:ascii="Times New Roman" w:hAnsi="Times New Roman"/>
          <w:sz w:val="24"/>
          <w:szCs w:val="24"/>
        </w:rPr>
        <w:t xml:space="preserve">and Geoffrey </w:t>
      </w:r>
      <w:proofErr w:type="spellStart"/>
      <w:r>
        <w:rPr>
          <w:rFonts w:ascii="Times New Roman" w:hAnsi="Times New Roman"/>
          <w:sz w:val="24"/>
          <w:szCs w:val="24"/>
        </w:rPr>
        <w:t>Pofahl</w:t>
      </w:r>
      <w:proofErr w:type="spellEnd"/>
      <w:r>
        <w:rPr>
          <w:rFonts w:ascii="Times New Roman" w:hAnsi="Times New Roman"/>
          <w:sz w:val="24"/>
          <w:szCs w:val="24"/>
        </w:rPr>
        <w:t>.</w:t>
      </w:r>
      <w:proofErr w:type="gramEnd"/>
      <w:r>
        <w:rPr>
          <w:rFonts w:ascii="Times New Roman" w:hAnsi="Times New Roman"/>
          <w:sz w:val="24"/>
          <w:szCs w:val="24"/>
        </w:rPr>
        <w:t xml:space="preserve"> </w:t>
      </w:r>
      <w:r w:rsidR="00A70F43">
        <w:rPr>
          <w:rFonts w:ascii="Times New Roman" w:hAnsi="Times New Roman"/>
          <w:sz w:val="24"/>
          <w:szCs w:val="24"/>
        </w:rPr>
        <w:t xml:space="preserve">2012. </w:t>
      </w:r>
      <w:r w:rsidR="00A633D6">
        <w:rPr>
          <w:rFonts w:ascii="Times New Roman" w:hAnsi="Times New Roman"/>
          <w:sz w:val="24"/>
          <w:szCs w:val="24"/>
        </w:rPr>
        <w:t>“</w:t>
      </w:r>
      <w:r w:rsidR="00A70F43">
        <w:rPr>
          <w:rFonts w:ascii="Times New Roman" w:hAnsi="Times New Roman"/>
          <w:sz w:val="24"/>
          <w:szCs w:val="24"/>
        </w:rPr>
        <w:t xml:space="preserve">A </w:t>
      </w:r>
      <w:r w:rsidR="0036688C">
        <w:rPr>
          <w:rFonts w:ascii="Times New Roman" w:hAnsi="Times New Roman"/>
          <w:sz w:val="24"/>
          <w:szCs w:val="24"/>
        </w:rPr>
        <w:t>M</w:t>
      </w:r>
      <w:r w:rsidR="00A70F43">
        <w:rPr>
          <w:rFonts w:ascii="Times New Roman" w:hAnsi="Times New Roman"/>
          <w:sz w:val="24"/>
          <w:szCs w:val="24"/>
        </w:rPr>
        <w:t>ultiple-</w:t>
      </w:r>
      <w:r w:rsidR="0036688C">
        <w:rPr>
          <w:rFonts w:ascii="Times New Roman" w:hAnsi="Times New Roman"/>
          <w:sz w:val="24"/>
          <w:szCs w:val="24"/>
        </w:rPr>
        <w:t>Discrete/Continuous Model of P</w:t>
      </w:r>
      <w:r w:rsidR="00A70F43">
        <w:rPr>
          <w:rFonts w:ascii="Times New Roman" w:hAnsi="Times New Roman"/>
          <w:sz w:val="24"/>
          <w:szCs w:val="24"/>
        </w:rPr>
        <w:t xml:space="preserve">rice </w:t>
      </w:r>
      <w:r w:rsidR="0036688C">
        <w:rPr>
          <w:rFonts w:ascii="Times New Roman" w:hAnsi="Times New Roman"/>
          <w:sz w:val="24"/>
          <w:szCs w:val="24"/>
        </w:rPr>
        <w:t>P</w:t>
      </w:r>
      <w:r w:rsidR="00A70F43">
        <w:rPr>
          <w:rFonts w:ascii="Times New Roman" w:hAnsi="Times New Roman"/>
          <w:sz w:val="24"/>
          <w:szCs w:val="24"/>
        </w:rPr>
        <w:t>romotion</w:t>
      </w:r>
      <w:r w:rsidR="00A633D6">
        <w:rPr>
          <w:rFonts w:ascii="Times New Roman" w:hAnsi="Times New Roman"/>
          <w:sz w:val="24"/>
          <w:szCs w:val="24"/>
        </w:rPr>
        <w:t>,”</w:t>
      </w:r>
      <w:r w:rsidR="00A70F43">
        <w:rPr>
          <w:rFonts w:ascii="Times New Roman" w:hAnsi="Times New Roman"/>
          <w:sz w:val="24"/>
          <w:szCs w:val="24"/>
        </w:rPr>
        <w:t xml:space="preserve"> </w:t>
      </w:r>
      <w:r w:rsidR="00A70F43" w:rsidRPr="00DC1F49">
        <w:rPr>
          <w:rFonts w:ascii="Times New Roman" w:hAnsi="Times New Roman"/>
          <w:i/>
          <w:sz w:val="24"/>
          <w:szCs w:val="24"/>
        </w:rPr>
        <w:t>Journal of Retailing</w:t>
      </w:r>
      <w:r w:rsidR="00BD27CA">
        <w:rPr>
          <w:rFonts w:ascii="Times New Roman" w:hAnsi="Times New Roman"/>
          <w:sz w:val="24"/>
          <w:szCs w:val="24"/>
        </w:rPr>
        <w:t>,</w:t>
      </w:r>
      <w:r w:rsidR="00A70F43">
        <w:rPr>
          <w:rFonts w:ascii="Times New Roman" w:hAnsi="Times New Roman"/>
          <w:sz w:val="24"/>
          <w:szCs w:val="24"/>
        </w:rPr>
        <w:t xml:space="preserve"> 88(2), 206</w:t>
      </w:r>
      <w:r w:rsidR="00F10E48">
        <w:rPr>
          <w:rFonts w:ascii="Times New Roman" w:hAnsi="Times New Roman"/>
          <w:sz w:val="24"/>
          <w:szCs w:val="24"/>
        </w:rPr>
        <w:t>–</w:t>
      </w:r>
      <w:r w:rsidR="00A70F43">
        <w:rPr>
          <w:rFonts w:ascii="Times New Roman" w:hAnsi="Times New Roman"/>
          <w:sz w:val="24"/>
          <w:szCs w:val="24"/>
        </w:rPr>
        <w:t xml:space="preserve">225.  </w:t>
      </w:r>
    </w:p>
    <w:p w:rsidR="00445A2A" w:rsidRPr="00445A2A" w:rsidRDefault="00C76365" w:rsidP="00A70F43">
      <w:pPr>
        <w:spacing w:after="120" w:line="240" w:lineRule="auto"/>
        <w:ind w:left="360" w:hanging="360"/>
        <w:jc w:val="both"/>
        <w:rPr>
          <w:rFonts w:ascii="Times New Roman" w:hAnsi="Times New Roman"/>
          <w:sz w:val="24"/>
          <w:szCs w:val="24"/>
        </w:rPr>
      </w:pPr>
      <w:proofErr w:type="gramStart"/>
      <w:r>
        <w:rPr>
          <w:rFonts w:ascii="Times New Roman" w:hAnsi="Times New Roman"/>
          <w:sz w:val="24"/>
          <w:szCs w:val="24"/>
        </w:rPr>
        <w:t>Robinson, Derek T. and Daniel G. Brown.</w:t>
      </w:r>
      <w:proofErr w:type="gramEnd"/>
      <w:r>
        <w:rPr>
          <w:rFonts w:ascii="Times New Roman" w:hAnsi="Times New Roman"/>
          <w:sz w:val="24"/>
          <w:szCs w:val="24"/>
        </w:rPr>
        <w:t xml:space="preserve"> </w:t>
      </w:r>
      <w:r w:rsidR="00445A2A" w:rsidRPr="00445A2A">
        <w:rPr>
          <w:rFonts w:ascii="Times New Roman" w:hAnsi="Times New Roman"/>
          <w:sz w:val="24"/>
          <w:szCs w:val="24"/>
        </w:rPr>
        <w:t xml:space="preserve">2009. </w:t>
      </w:r>
      <w:r w:rsidR="00A633D6">
        <w:rPr>
          <w:rFonts w:ascii="Times New Roman" w:hAnsi="Times New Roman"/>
          <w:sz w:val="24"/>
          <w:szCs w:val="24"/>
        </w:rPr>
        <w:t>“</w:t>
      </w:r>
      <w:r w:rsidR="00445A2A" w:rsidRPr="00445A2A">
        <w:rPr>
          <w:rFonts w:ascii="Times New Roman" w:hAnsi="Times New Roman"/>
          <w:sz w:val="24"/>
          <w:szCs w:val="24"/>
        </w:rPr>
        <w:t xml:space="preserve">Evaluating the </w:t>
      </w:r>
      <w:r w:rsidR="0036688C">
        <w:rPr>
          <w:rFonts w:ascii="Times New Roman" w:hAnsi="Times New Roman"/>
          <w:sz w:val="24"/>
          <w:szCs w:val="24"/>
        </w:rPr>
        <w:t>Effects of Land-Use Development Policies on Ex-Urban Forest Cover: An Integrated Agent-Based GIS A</w:t>
      </w:r>
      <w:r w:rsidR="00445A2A" w:rsidRPr="00445A2A">
        <w:rPr>
          <w:rFonts w:ascii="Times New Roman" w:hAnsi="Times New Roman"/>
          <w:sz w:val="24"/>
          <w:szCs w:val="24"/>
        </w:rPr>
        <w:t>pproach</w:t>
      </w:r>
      <w:r w:rsidR="00A633D6">
        <w:rPr>
          <w:rFonts w:ascii="Times New Roman" w:hAnsi="Times New Roman"/>
          <w:sz w:val="24"/>
          <w:szCs w:val="24"/>
        </w:rPr>
        <w:t>,”</w:t>
      </w:r>
      <w:r w:rsidR="00445A2A" w:rsidRPr="00445A2A">
        <w:rPr>
          <w:rFonts w:ascii="Times New Roman" w:hAnsi="Times New Roman"/>
          <w:sz w:val="24"/>
          <w:szCs w:val="24"/>
        </w:rPr>
        <w:t xml:space="preserve"> </w:t>
      </w:r>
      <w:r w:rsidR="00445A2A" w:rsidRPr="00DC1F49">
        <w:rPr>
          <w:rFonts w:ascii="Times New Roman" w:hAnsi="Times New Roman"/>
          <w:i/>
          <w:sz w:val="24"/>
          <w:szCs w:val="24"/>
        </w:rPr>
        <w:t>International Journal of Geographical Information Science</w:t>
      </w:r>
      <w:r w:rsidR="00BD27CA">
        <w:rPr>
          <w:rFonts w:ascii="Times New Roman" w:hAnsi="Times New Roman"/>
          <w:sz w:val="24"/>
          <w:szCs w:val="24"/>
        </w:rPr>
        <w:t>,</w:t>
      </w:r>
      <w:r w:rsidR="00445A2A">
        <w:rPr>
          <w:rFonts w:ascii="Times New Roman" w:hAnsi="Times New Roman"/>
          <w:sz w:val="24"/>
          <w:szCs w:val="24"/>
        </w:rPr>
        <w:t xml:space="preserve"> 23(9), 1211</w:t>
      </w:r>
      <w:r w:rsidR="00F10E48">
        <w:rPr>
          <w:rFonts w:ascii="Times New Roman" w:hAnsi="Times New Roman"/>
          <w:sz w:val="24"/>
          <w:szCs w:val="24"/>
        </w:rPr>
        <w:t>–</w:t>
      </w:r>
      <w:r w:rsidR="00445A2A">
        <w:rPr>
          <w:rFonts w:ascii="Times New Roman" w:hAnsi="Times New Roman"/>
          <w:sz w:val="24"/>
          <w:szCs w:val="24"/>
        </w:rPr>
        <w:t>1232.</w:t>
      </w:r>
    </w:p>
    <w:p w:rsidR="00445A2A" w:rsidRPr="00445A2A" w:rsidRDefault="00C76365" w:rsidP="00445A2A">
      <w:pPr>
        <w:autoSpaceDE w:val="0"/>
        <w:autoSpaceDN w:val="0"/>
        <w:adjustRightInd w:val="0"/>
        <w:spacing w:after="120" w:line="240" w:lineRule="auto"/>
        <w:ind w:left="360" w:hanging="360"/>
        <w:jc w:val="both"/>
        <w:rPr>
          <w:rFonts w:ascii="Times New Roman" w:hAnsi="Times New Roman"/>
          <w:sz w:val="24"/>
          <w:szCs w:val="24"/>
        </w:rPr>
      </w:pPr>
      <w:proofErr w:type="spellStart"/>
      <w:proofErr w:type="gramStart"/>
      <w:r>
        <w:rPr>
          <w:rFonts w:ascii="Times New Roman" w:hAnsi="Times New Roman"/>
          <w:sz w:val="24"/>
          <w:szCs w:val="24"/>
        </w:rPr>
        <w:t>Satomura</w:t>
      </w:r>
      <w:proofErr w:type="spellEnd"/>
      <w:r>
        <w:rPr>
          <w:rFonts w:ascii="Times New Roman" w:hAnsi="Times New Roman"/>
          <w:sz w:val="24"/>
          <w:szCs w:val="24"/>
        </w:rPr>
        <w:t>, Takuya</w:t>
      </w:r>
      <w:r w:rsidR="00445A2A" w:rsidRPr="00445A2A">
        <w:rPr>
          <w:rFonts w:ascii="Times New Roman" w:hAnsi="Times New Roman"/>
          <w:sz w:val="24"/>
          <w:szCs w:val="24"/>
        </w:rPr>
        <w:t xml:space="preserve">, </w:t>
      </w:r>
      <w:proofErr w:type="spellStart"/>
      <w:r>
        <w:rPr>
          <w:rFonts w:ascii="Times New Roman" w:hAnsi="Times New Roman"/>
          <w:sz w:val="24"/>
          <w:szCs w:val="24"/>
        </w:rPr>
        <w:t>Jaehwan</w:t>
      </w:r>
      <w:proofErr w:type="spellEnd"/>
      <w:r>
        <w:rPr>
          <w:rFonts w:ascii="Times New Roman" w:hAnsi="Times New Roman"/>
          <w:sz w:val="24"/>
          <w:szCs w:val="24"/>
        </w:rPr>
        <w:t xml:space="preserve"> </w:t>
      </w:r>
      <w:r w:rsidR="00445A2A" w:rsidRPr="00445A2A">
        <w:rPr>
          <w:rFonts w:ascii="Times New Roman" w:hAnsi="Times New Roman"/>
          <w:sz w:val="24"/>
          <w:szCs w:val="24"/>
        </w:rPr>
        <w:t xml:space="preserve">Kim, </w:t>
      </w:r>
      <w:r>
        <w:rPr>
          <w:rFonts w:ascii="Times New Roman" w:hAnsi="Times New Roman"/>
          <w:sz w:val="24"/>
          <w:szCs w:val="24"/>
        </w:rPr>
        <w:t>and Greg M. Allenby.</w:t>
      </w:r>
      <w:proofErr w:type="gramEnd"/>
      <w:r>
        <w:rPr>
          <w:rFonts w:ascii="Times New Roman" w:hAnsi="Times New Roman"/>
          <w:sz w:val="24"/>
          <w:szCs w:val="24"/>
        </w:rPr>
        <w:t xml:space="preserve"> </w:t>
      </w:r>
      <w:r w:rsidR="00445A2A" w:rsidRPr="00445A2A">
        <w:rPr>
          <w:rFonts w:ascii="Times New Roman" w:hAnsi="Times New Roman"/>
          <w:sz w:val="24"/>
          <w:szCs w:val="24"/>
        </w:rPr>
        <w:t xml:space="preserve">2011. </w:t>
      </w:r>
      <w:r w:rsidR="00A633D6">
        <w:rPr>
          <w:rFonts w:ascii="Times New Roman" w:hAnsi="Times New Roman"/>
          <w:sz w:val="24"/>
          <w:szCs w:val="24"/>
        </w:rPr>
        <w:t>“</w:t>
      </w:r>
      <w:r w:rsidR="00445A2A" w:rsidRPr="00445A2A">
        <w:rPr>
          <w:rFonts w:ascii="Times New Roman" w:hAnsi="Times New Roman"/>
          <w:sz w:val="24"/>
          <w:szCs w:val="24"/>
        </w:rPr>
        <w:t>Multiple-</w:t>
      </w:r>
      <w:r w:rsidR="0036688C">
        <w:rPr>
          <w:rFonts w:ascii="Times New Roman" w:hAnsi="Times New Roman"/>
          <w:sz w:val="24"/>
          <w:szCs w:val="24"/>
        </w:rPr>
        <w:t>C</w:t>
      </w:r>
      <w:r w:rsidR="00445A2A" w:rsidRPr="00445A2A">
        <w:rPr>
          <w:rFonts w:ascii="Times New Roman" w:hAnsi="Times New Roman"/>
          <w:sz w:val="24"/>
          <w:szCs w:val="24"/>
        </w:rPr>
        <w:t xml:space="preserve">onstraint </w:t>
      </w:r>
      <w:r w:rsidR="0036688C">
        <w:rPr>
          <w:rFonts w:ascii="Times New Roman" w:hAnsi="Times New Roman"/>
          <w:sz w:val="24"/>
          <w:szCs w:val="24"/>
        </w:rPr>
        <w:t>C</w:t>
      </w:r>
      <w:r w:rsidR="00445A2A" w:rsidRPr="00445A2A">
        <w:rPr>
          <w:rFonts w:ascii="Times New Roman" w:hAnsi="Times New Roman"/>
          <w:sz w:val="24"/>
          <w:szCs w:val="24"/>
        </w:rPr>
        <w:t xml:space="preserve">hoice </w:t>
      </w:r>
      <w:r w:rsidR="00B72488">
        <w:rPr>
          <w:rFonts w:ascii="Times New Roman" w:hAnsi="Times New Roman"/>
          <w:sz w:val="24"/>
          <w:szCs w:val="24"/>
        </w:rPr>
        <w:t>M</w:t>
      </w:r>
      <w:r w:rsidR="00445A2A" w:rsidRPr="00445A2A">
        <w:rPr>
          <w:rFonts w:ascii="Times New Roman" w:hAnsi="Times New Roman"/>
          <w:sz w:val="24"/>
          <w:szCs w:val="24"/>
        </w:rPr>
        <w:t xml:space="preserve">odels with </w:t>
      </w:r>
      <w:r w:rsidR="00B72488">
        <w:rPr>
          <w:rFonts w:ascii="Times New Roman" w:hAnsi="Times New Roman"/>
          <w:sz w:val="24"/>
          <w:szCs w:val="24"/>
        </w:rPr>
        <w:t>C</w:t>
      </w:r>
      <w:r w:rsidR="00445A2A" w:rsidRPr="00445A2A">
        <w:rPr>
          <w:rFonts w:ascii="Times New Roman" w:hAnsi="Times New Roman"/>
          <w:sz w:val="24"/>
          <w:szCs w:val="24"/>
        </w:rPr>
        <w:t xml:space="preserve">orner and </w:t>
      </w:r>
      <w:r w:rsidR="00B72488">
        <w:rPr>
          <w:rFonts w:ascii="Times New Roman" w:hAnsi="Times New Roman"/>
          <w:sz w:val="24"/>
          <w:szCs w:val="24"/>
        </w:rPr>
        <w:t>I</w:t>
      </w:r>
      <w:r w:rsidR="00445A2A" w:rsidRPr="00445A2A">
        <w:rPr>
          <w:rFonts w:ascii="Times New Roman" w:hAnsi="Times New Roman"/>
          <w:sz w:val="24"/>
          <w:szCs w:val="24"/>
        </w:rPr>
        <w:t xml:space="preserve">nterior </w:t>
      </w:r>
      <w:r w:rsidR="00B72488">
        <w:rPr>
          <w:rFonts w:ascii="Times New Roman" w:hAnsi="Times New Roman"/>
          <w:sz w:val="24"/>
          <w:szCs w:val="24"/>
        </w:rPr>
        <w:t>S</w:t>
      </w:r>
      <w:r w:rsidR="00445A2A" w:rsidRPr="00445A2A">
        <w:rPr>
          <w:rFonts w:ascii="Times New Roman" w:hAnsi="Times New Roman"/>
          <w:sz w:val="24"/>
          <w:szCs w:val="24"/>
        </w:rPr>
        <w:t>olutions</w:t>
      </w:r>
      <w:r w:rsidR="00A633D6">
        <w:rPr>
          <w:rFonts w:ascii="Times New Roman" w:hAnsi="Times New Roman"/>
          <w:sz w:val="24"/>
          <w:szCs w:val="24"/>
        </w:rPr>
        <w:t>,”</w:t>
      </w:r>
      <w:r w:rsidR="00445A2A" w:rsidRPr="00445A2A">
        <w:rPr>
          <w:rFonts w:ascii="Times New Roman" w:hAnsi="Times New Roman"/>
          <w:sz w:val="24"/>
          <w:szCs w:val="24"/>
        </w:rPr>
        <w:t xml:space="preserve"> </w:t>
      </w:r>
      <w:r w:rsidR="00445A2A" w:rsidRPr="00DC1F49">
        <w:rPr>
          <w:rFonts w:ascii="Times New Roman" w:hAnsi="Times New Roman"/>
          <w:i/>
          <w:sz w:val="24"/>
          <w:szCs w:val="24"/>
        </w:rPr>
        <w:t>Marketing Science</w:t>
      </w:r>
      <w:r w:rsidR="00BD27CA">
        <w:rPr>
          <w:rFonts w:ascii="Times New Roman" w:hAnsi="Times New Roman"/>
          <w:sz w:val="24"/>
          <w:szCs w:val="24"/>
        </w:rPr>
        <w:t>,</w:t>
      </w:r>
      <w:r w:rsidR="00445A2A">
        <w:rPr>
          <w:rFonts w:ascii="Times New Roman" w:hAnsi="Times New Roman"/>
          <w:sz w:val="24"/>
          <w:szCs w:val="24"/>
        </w:rPr>
        <w:t xml:space="preserve"> 30(3), 481</w:t>
      </w:r>
      <w:r w:rsidR="00F10E48">
        <w:rPr>
          <w:rFonts w:ascii="Times New Roman" w:hAnsi="Times New Roman"/>
          <w:sz w:val="24"/>
          <w:szCs w:val="24"/>
        </w:rPr>
        <w:t>–</w:t>
      </w:r>
      <w:r w:rsidR="00445A2A">
        <w:rPr>
          <w:rFonts w:ascii="Times New Roman" w:hAnsi="Times New Roman"/>
          <w:sz w:val="24"/>
          <w:szCs w:val="24"/>
        </w:rPr>
        <w:t>490.</w:t>
      </w:r>
    </w:p>
    <w:p w:rsidR="00445A2A" w:rsidRPr="00445A2A" w:rsidRDefault="00C76365"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Pr>
          <w:rFonts w:ascii="Times New Roman" w:hAnsi="Times New Roman"/>
          <w:sz w:val="24"/>
          <w:szCs w:val="24"/>
        </w:rPr>
        <w:t>Sener, Ipek N. and Chandra R. Bhat.</w:t>
      </w:r>
      <w:proofErr w:type="gramEnd"/>
      <w:r>
        <w:rPr>
          <w:rFonts w:ascii="Times New Roman" w:hAnsi="Times New Roman"/>
          <w:sz w:val="24"/>
          <w:szCs w:val="24"/>
        </w:rPr>
        <w:t xml:space="preserve"> </w:t>
      </w:r>
      <w:r w:rsidR="00445A2A" w:rsidRPr="00445A2A">
        <w:rPr>
          <w:rFonts w:ascii="Times New Roman" w:hAnsi="Times New Roman"/>
          <w:sz w:val="24"/>
          <w:szCs w:val="24"/>
        </w:rPr>
        <w:t xml:space="preserve">2012. </w:t>
      </w:r>
      <w:r w:rsidR="00A633D6">
        <w:rPr>
          <w:rFonts w:ascii="Times New Roman" w:hAnsi="Times New Roman"/>
          <w:sz w:val="24"/>
          <w:szCs w:val="24"/>
        </w:rPr>
        <w:t>“</w:t>
      </w:r>
      <w:r w:rsidR="00445A2A" w:rsidRPr="00445A2A">
        <w:rPr>
          <w:rFonts w:ascii="Times New Roman" w:hAnsi="Times New Roman"/>
          <w:sz w:val="24"/>
          <w:szCs w:val="24"/>
        </w:rPr>
        <w:t xml:space="preserve">Flexible </w:t>
      </w:r>
      <w:r w:rsidR="005023D0">
        <w:rPr>
          <w:rFonts w:ascii="Times New Roman" w:hAnsi="Times New Roman"/>
          <w:sz w:val="24"/>
          <w:szCs w:val="24"/>
        </w:rPr>
        <w:t>S</w:t>
      </w:r>
      <w:r w:rsidR="00445A2A" w:rsidRPr="00445A2A">
        <w:rPr>
          <w:rFonts w:ascii="Times New Roman" w:hAnsi="Times New Roman"/>
          <w:sz w:val="24"/>
          <w:szCs w:val="24"/>
        </w:rPr>
        <w:t xml:space="preserve">patial </w:t>
      </w:r>
      <w:r w:rsidR="005023D0">
        <w:rPr>
          <w:rFonts w:ascii="Times New Roman" w:hAnsi="Times New Roman"/>
          <w:sz w:val="24"/>
          <w:szCs w:val="24"/>
        </w:rPr>
        <w:t>D</w:t>
      </w:r>
      <w:r w:rsidR="00445A2A" w:rsidRPr="00445A2A">
        <w:rPr>
          <w:rFonts w:ascii="Times New Roman" w:hAnsi="Times New Roman"/>
          <w:sz w:val="24"/>
          <w:szCs w:val="24"/>
        </w:rPr>
        <w:t xml:space="preserve">ependence </w:t>
      </w:r>
      <w:r w:rsidR="005023D0">
        <w:rPr>
          <w:rFonts w:ascii="Times New Roman" w:hAnsi="Times New Roman"/>
          <w:sz w:val="24"/>
          <w:szCs w:val="24"/>
        </w:rPr>
        <w:t>S</w:t>
      </w:r>
      <w:r w:rsidR="00445A2A" w:rsidRPr="00445A2A">
        <w:rPr>
          <w:rFonts w:ascii="Times New Roman" w:hAnsi="Times New Roman"/>
          <w:sz w:val="24"/>
          <w:szCs w:val="24"/>
        </w:rPr>
        <w:t xml:space="preserve">tructures for </w:t>
      </w:r>
      <w:r w:rsidR="005023D0">
        <w:rPr>
          <w:rFonts w:ascii="Times New Roman" w:hAnsi="Times New Roman"/>
          <w:sz w:val="24"/>
          <w:szCs w:val="24"/>
        </w:rPr>
        <w:t>U</w:t>
      </w:r>
      <w:r w:rsidR="00445A2A" w:rsidRPr="00445A2A">
        <w:rPr>
          <w:rFonts w:ascii="Times New Roman" w:hAnsi="Times New Roman"/>
          <w:sz w:val="24"/>
          <w:szCs w:val="24"/>
        </w:rPr>
        <w:t xml:space="preserve">nordered </w:t>
      </w:r>
      <w:r w:rsidR="005023D0">
        <w:rPr>
          <w:rFonts w:ascii="Times New Roman" w:hAnsi="Times New Roman"/>
          <w:sz w:val="24"/>
          <w:szCs w:val="24"/>
        </w:rPr>
        <w:t>M</w:t>
      </w:r>
      <w:r w:rsidR="00445A2A" w:rsidRPr="00445A2A">
        <w:rPr>
          <w:rFonts w:ascii="Times New Roman" w:hAnsi="Times New Roman"/>
          <w:sz w:val="24"/>
          <w:szCs w:val="24"/>
        </w:rPr>
        <w:t xml:space="preserve">ultinomial </w:t>
      </w:r>
      <w:r w:rsidR="005023D0">
        <w:rPr>
          <w:rFonts w:ascii="Times New Roman" w:hAnsi="Times New Roman"/>
          <w:sz w:val="24"/>
          <w:szCs w:val="24"/>
        </w:rPr>
        <w:t>C</w:t>
      </w:r>
      <w:r w:rsidR="00445A2A" w:rsidRPr="00445A2A">
        <w:rPr>
          <w:rFonts w:ascii="Times New Roman" w:hAnsi="Times New Roman"/>
          <w:sz w:val="24"/>
          <w:szCs w:val="24"/>
        </w:rPr>
        <w:t xml:space="preserve">hoice </w:t>
      </w:r>
      <w:r w:rsidR="005023D0">
        <w:rPr>
          <w:rFonts w:ascii="Times New Roman" w:hAnsi="Times New Roman"/>
          <w:sz w:val="24"/>
          <w:szCs w:val="24"/>
        </w:rPr>
        <w:t>M</w:t>
      </w:r>
      <w:r w:rsidR="00445A2A" w:rsidRPr="00445A2A">
        <w:rPr>
          <w:rFonts w:ascii="Times New Roman" w:hAnsi="Times New Roman"/>
          <w:sz w:val="24"/>
          <w:szCs w:val="24"/>
        </w:rPr>
        <w:t xml:space="preserve">odels: </w:t>
      </w:r>
      <w:r w:rsidR="005023D0">
        <w:rPr>
          <w:rFonts w:ascii="Times New Roman" w:hAnsi="Times New Roman"/>
          <w:sz w:val="24"/>
          <w:szCs w:val="24"/>
        </w:rPr>
        <w:t>F</w:t>
      </w:r>
      <w:r w:rsidR="00445A2A" w:rsidRPr="00445A2A">
        <w:rPr>
          <w:rFonts w:ascii="Times New Roman" w:hAnsi="Times New Roman"/>
          <w:sz w:val="24"/>
          <w:szCs w:val="24"/>
        </w:rPr>
        <w:t xml:space="preserve">ormulation and </w:t>
      </w:r>
      <w:r w:rsidR="005023D0">
        <w:rPr>
          <w:rFonts w:ascii="Times New Roman" w:hAnsi="Times New Roman"/>
          <w:sz w:val="24"/>
          <w:szCs w:val="24"/>
        </w:rPr>
        <w:t>A</w:t>
      </w:r>
      <w:r w:rsidR="00445A2A" w:rsidRPr="00445A2A">
        <w:rPr>
          <w:rFonts w:ascii="Times New Roman" w:hAnsi="Times New Roman"/>
          <w:sz w:val="24"/>
          <w:szCs w:val="24"/>
        </w:rPr>
        <w:t xml:space="preserve">pplication to </w:t>
      </w:r>
      <w:r w:rsidR="005023D0">
        <w:rPr>
          <w:rFonts w:ascii="Times New Roman" w:hAnsi="Times New Roman"/>
          <w:sz w:val="24"/>
          <w:szCs w:val="24"/>
        </w:rPr>
        <w:t>T</w:t>
      </w:r>
      <w:r w:rsidR="00445A2A" w:rsidRPr="00445A2A">
        <w:rPr>
          <w:rFonts w:ascii="Times New Roman" w:hAnsi="Times New Roman"/>
          <w:sz w:val="24"/>
          <w:szCs w:val="24"/>
        </w:rPr>
        <w:t xml:space="preserve">eenagers’ </w:t>
      </w:r>
      <w:r w:rsidR="005023D0">
        <w:rPr>
          <w:rFonts w:ascii="Times New Roman" w:hAnsi="Times New Roman"/>
          <w:sz w:val="24"/>
          <w:szCs w:val="24"/>
        </w:rPr>
        <w:t>A</w:t>
      </w:r>
      <w:r w:rsidR="00445A2A" w:rsidRPr="00445A2A">
        <w:rPr>
          <w:rFonts w:ascii="Times New Roman" w:hAnsi="Times New Roman"/>
          <w:sz w:val="24"/>
          <w:szCs w:val="24"/>
        </w:rPr>
        <w:t xml:space="preserve">ctivity </w:t>
      </w:r>
      <w:r w:rsidR="005023D0">
        <w:rPr>
          <w:rFonts w:ascii="Times New Roman" w:hAnsi="Times New Roman"/>
          <w:sz w:val="24"/>
          <w:szCs w:val="24"/>
        </w:rPr>
        <w:t>P</w:t>
      </w:r>
      <w:r w:rsidR="00445A2A" w:rsidRPr="00445A2A">
        <w:rPr>
          <w:rFonts w:ascii="Times New Roman" w:hAnsi="Times New Roman"/>
          <w:sz w:val="24"/>
          <w:szCs w:val="24"/>
        </w:rPr>
        <w:t>articipation</w:t>
      </w:r>
      <w:r w:rsidR="00A633D6">
        <w:rPr>
          <w:rFonts w:ascii="Times New Roman" w:hAnsi="Times New Roman"/>
          <w:sz w:val="24"/>
          <w:szCs w:val="24"/>
        </w:rPr>
        <w:t>,”</w:t>
      </w:r>
      <w:r w:rsidR="00445A2A">
        <w:rPr>
          <w:rFonts w:ascii="Times New Roman" w:hAnsi="Times New Roman"/>
          <w:sz w:val="24"/>
          <w:szCs w:val="24"/>
        </w:rPr>
        <w:t xml:space="preserve"> </w:t>
      </w:r>
      <w:r w:rsidR="00445A2A" w:rsidRPr="00DC1F49">
        <w:rPr>
          <w:rFonts w:ascii="Times New Roman" w:hAnsi="Times New Roman"/>
          <w:i/>
          <w:sz w:val="24"/>
          <w:szCs w:val="24"/>
        </w:rPr>
        <w:t>Transportation</w:t>
      </w:r>
      <w:r w:rsidR="00BD27CA">
        <w:rPr>
          <w:rFonts w:ascii="Times New Roman" w:hAnsi="Times New Roman"/>
          <w:sz w:val="24"/>
          <w:szCs w:val="24"/>
        </w:rPr>
        <w:t>,</w:t>
      </w:r>
      <w:r w:rsidR="00445A2A">
        <w:rPr>
          <w:rFonts w:ascii="Times New Roman" w:hAnsi="Times New Roman"/>
          <w:sz w:val="24"/>
          <w:szCs w:val="24"/>
        </w:rPr>
        <w:t xml:space="preserve"> 39(3), 657</w:t>
      </w:r>
      <w:r w:rsidR="00F10E48">
        <w:rPr>
          <w:rFonts w:ascii="Times New Roman" w:hAnsi="Times New Roman"/>
          <w:sz w:val="24"/>
          <w:szCs w:val="24"/>
        </w:rPr>
        <w:t>–</w:t>
      </w:r>
      <w:r w:rsidR="00445A2A">
        <w:rPr>
          <w:rFonts w:ascii="Times New Roman" w:hAnsi="Times New Roman"/>
          <w:sz w:val="24"/>
          <w:szCs w:val="24"/>
        </w:rPr>
        <w:t>683.</w:t>
      </w:r>
    </w:p>
    <w:p w:rsidR="00445A2A" w:rsidRPr="00CF19B4" w:rsidRDefault="00C76365" w:rsidP="00CF19B4">
      <w:pPr>
        <w:autoSpaceDE w:val="0"/>
        <w:autoSpaceDN w:val="0"/>
        <w:adjustRightInd w:val="0"/>
        <w:spacing w:after="120" w:line="240" w:lineRule="auto"/>
        <w:ind w:left="360" w:hanging="360"/>
        <w:jc w:val="both"/>
        <w:rPr>
          <w:rFonts w:ascii="Times New Roman" w:hAnsi="Times New Roman"/>
          <w:sz w:val="24"/>
          <w:szCs w:val="24"/>
        </w:rPr>
      </w:pPr>
      <w:proofErr w:type="gramStart"/>
      <w:r>
        <w:rPr>
          <w:rFonts w:ascii="Times New Roman" w:hAnsi="Times New Roman"/>
          <w:sz w:val="24"/>
          <w:szCs w:val="24"/>
        </w:rPr>
        <w:t>Sidharthan, Raghuprasad and Chandra R. Bhat.</w:t>
      </w:r>
      <w:proofErr w:type="gramEnd"/>
      <w:r>
        <w:rPr>
          <w:rFonts w:ascii="Times New Roman" w:hAnsi="Times New Roman"/>
          <w:sz w:val="24"/>
          <w:szCs w:val="24"/>
        </w:rPr>
        <w:t xml:space="preserve"> </w:t>
      </w:r>
      <w:r w:rsidR="00445A2A" w:rsidRPr="00CF19B4">
        <w:rPr>
          <w:rFonts w:ascii="Times New Roman" w:hAnsi="Times New Roman"/>
          <w:sz w:val="24"/>
          <w:szCs w:val="24"/>
        </w:rPr>
        <w:t xml:space="preserve">2012. </w:t>
      </w:r>
      <w:r w:rsidR="00A633D6">
        <w:rPr>
          <w:rFonts w:ascii="Times New Roman" w:hAnsi="Times New Roman"/>
          <w:sz w:val="24"/>
          <w:szCs w:val="24"/>
        </w:rPr>
        <w:t>“</w:t>
      </w:r>
      <w:r w:rsidR="00445A2A" w:rsidRPr="00CF19B4">
        <w:rPr>
          <w:rFonts w:ascii="Times New Roman" w:hAnsi="Times New Roman"/>
          <w:sz w:val="24"/>
          <w:szCs w:val="24"/>
        </w:rPr>
        <w:t xml:space="preserve">Incorporating </w:t>
      </w:r>
      <w:r w:rsidR="005023D0">
        <w:rPr>
          <w:rFonts w:ascii="Times New Roman" w:hAnsi="Times New Roman"/>
          <w:sz w:val="24"/>
          <w:szCs w:val="24"/>
        </w:rPr>
        <w:t>S</w:t>
      </w:r>
      <w:r w:rsidR="00445A2A" w:rsidRPr="00CF19B4">
        <w:rPr>
          <w:rFonts w:ascii="Times New Roman" w:hAnsi="Times New Roman"/>
          <w:sz w:val="24"/>
          <w:szCs w:val="24"/>
        </w:rPr>
        <w:t xml:space="preserve">patial </w:t>
      </w:r>
      <w:r w:rsidR="005023D0">
        <w:rPr>
          <w:rFonts w:ascii="Times New Roman" w:hAnsi="Times New Roman"/>
          <w:sz w:val="24"/>
          <w:szCs w:val="24"/>
        </w:rPr>
        <w:t>D</w:t>
      </w:r>
      <w:r w:rsidR="00445A2A" w:rsidRPr="00CF19B4">
        <w:rPr>
          <w:rFonts w:ascii="Times New Roman" w:hAnsi="Times New Roman"/>
          <w:sz w:val="24"/>
          <w:szCs w:val="24"/>
        </w:rPr>
        <w:t xml:space="preserve">ynamics and </w:t>
      </w:r>
      <w:r w:rsidR="005023D0">
        <w:rPr>
          <w:rFonts w:ascii="Times New Roman" w:hAnsi="Times New Roman"/>
          <w:sz w:val="24"/>
          <w:szCs w:val="24"/>
        </w:rPr>
        <w:t>T</w:t>
      </w:r>
      <w:r w:rsidR="00445A2A" w:rsidRPr="00CF19B4">
        <w:rPr>
          <w:rFonts w:ascii="Times New Roman" w:hAnsi="Times New Roman"/>
          <w:sz w:val="24"/>
          <w:szCs w:val="24"/>
        </w:rPr>
        <w:t xml:space="preserve">emporal </w:t>
      </w:r>
      <w:r w:rsidR="005023D0">
        <w:rPr>
          <w:rFonts w:ascii="Times New Roman" w:hAnsi="Times New Roman"/>
          <w:sz w:val="24"/>
          <w:szCs w:val="24"/>
        </w:rPr>
        <w:t>D</w:t>
      </w:r>
      <w:r w:rsidR="00445A2A" w:rsidRPr="00CF19B4">
        <w:rPr>
          <w:rFonts w:ascii="Times New Roman" w:hAnsi="Times New Roman"/>
          <w:sz w:val="24"/>
          <w:szCs w:val="24"/>
        </w:rPr>
        <w:t xml:space="preserve">ependency in </w:t>
      </w:r>
      <w:r w:rsidR="005023D0">
        <w:rPr>
          <w:rFonts w:ascii="Times New Roman" w:hAnsi="Times New Roman"/>
          <w:sz w:val="24"/>
          <w:szCs w:val="24"/>
        </w:rPr>
        <w:t>L</w:t>
      </w:r>
      <w:r w:rsidR="00445A2A" w:rsidRPr="00CF19B4">
        <w:rPr>
          <w:rFonts w:ascii="Times New Roman" w:hAnsi="Times New Roman"/>
          <w:sz w:val="24"/>
          <w:szCs w:val="24"/>
        </w:rPr>
        <w:t xml:space="preserve">and </w:t>
      </w:r>
      <w:r w:rsidR="005023D0">
        <w:rPr>
          <w:rFonts w:ascii="Times New Roman" w:hAnsi="Times New Roman"/>
          <w:sz w:val="24"/>
          <w:szCs w:val="24"/>
        </w:rPr>
        <w:t>U</w:t>
      </w:r>
      <w:r w:rsidR="00445A2A" w:rsidRPr="00CF19B4">
        <w:rPr>
          <w:rFonts w:ascii="Times New Roman" w:hAnsi="Times New Roman"/>
          <w:sz w:val="24"/>
          <w:szCs w:val="24"/>
        </w:rPr>
        <w:t xml:space="preserve">se </w:t>
      </w:r>
      <w:r w:rsidR="005023D0">
        <w:rPr>
          <w:rFonts w:ascii="Times New Roman" w:hAnsi="Times New Roman"/>
          <w:sz w:val="24"/>
          <w:szCs w:val="24"/>
        </w:rPr>
        <w:t>C</w:t>
      </w:r>
      <w:r w:rsidR="00445A2A" w:rsidRPr="00CF19B4">
        <w:rPr>
          <w:rFonts w:ascii="Times New Roman" w:hAnsi="Times New Roman"/>
          <w:sz w:val="24"/>
          <w:szCs w:val="24"/>
        </w:rPr>
        <w:t xml:space="preserve">hange </w:t>
      </w:r>
      <w:r w:rsidR="005023D0">
        <w:rPr>
          <w:rFonts w:ascii="Times New Roman" w:hAnsi="Times New Roman"/>
          <w:sz w:val="24"/>
          <w:szCs w:val="24"/>
        </w:rPr>
        <w:t>M</w:t>
      </w:r>
      <w:r w:rsidR="00445A2A" w:rsidRPr="00CF19B4">
        <w:rPr>
          <w:rFonts w:ascii="Times New Roman" w:hAnsi="Times New Roman"/>
          <w:sz w:val="24"/>
          <w:szCs w:val="24"/>
        </w:rPr>
        <w:t>odels</w:t>
      </w:r>
      <w:r w:rsidR="00A633D6">
        <w:rPr>
          <w:rFonts w:ascii="Times New Roman" w:hAnsi="Times New Roman"/>
          <w:sz w:val="24"/>
          <w:szCs w:val="24"/>
        </w:rPr>
        <w:t>,”</w:t>
      </w:r>
      <w:r w:rsidR="00445A2A" w:rsidRPr="00CF19B4">
        <w:rPr>
          <w:rFonts w:ascii="Times New Roman" w:hAnsi="Times New Roman"/>
          <w:sz w:val="24"/>
          <w:szCs w:val="24"/>
        </w:rPr>
        <w:t xml:space="preserve"> </w:t>
      </w:r>
      <w:r w:rsidR="00445A2A" w:rsidRPr="00DC1F49">
        <w:rPr>
          <w:rFonts w:ascii="Times New Roman" w:hAnsi="Times New Roman"/>
          <w:i/>
          <w:sz w:val="24"/>
          <w:szCs w:val="24"/>
        </w:rPr>
        <w:t>Geographical Analysis</w:t>
      </w:r>
      <w:r w:rsidR="00BD27CA">
        <w:rPr>
          <w:rFonts w:ascii="Times New Roman" w:hAnsi="Times New Roman"/>
          <w:sz w:val="24"/>
          <w:szCs w:val="24"/>
        </w:rPr>
        <w:t>,</w:t>
      </w:r>
      <w:r w:rsidR="00445A2A" w:rsidRPr="00CF19B4">
        <w:rPr>
          <w:rFonts w:ascii="Times New Roman" w:hAnsi="Times New Roman"/>
          <w:sz w:val="24"/>
          <w:szCs w:val="24"/>
        </w:rPr>
        <w:t xml:space="preserve"> 44(4), 321</w:t>
      </w:r>
      <w:r w:rsidR="00F10E48">
        <w:rPr>
          <w:rFonts w:ascii="Times New Roman" w:hAnsi="Times New Roman"/>
          <w:sz w:val="24"/>
          <w:szCs w:val="24"/>
        </w:rPr>
        <w:t>–</w:t>
      </w:r>
      <w:r w:rsidR="00445A2A" w:rsidRPr="00CF19B4">
        <w:rPr>
          <w:rFonts w:ascii="Times New Roman" w:hAnsi="Times New Roman"/>
          <w:sz w:val="24"/>
          <w:szCs w:val="24"/>
        </w:rPr>
        <w:t>349.</w:t>
      </w:r>
    </w:p>
    <w:p w:rsidR="00445A2A" w:rsidRPr="00003568" w:rsidRDefault="00003568" w:rsidP="00445A2A">
      <w:pPr>
        <w:pStyle w:val="Default"/>
        <w:spacing w:after="120"/>
        <w:ind w:left="360" w:hanging="360"/>
        <w:jc w:val="both"/>
        <w:rPr>
          <w:rFonts w:ascii="Times New Roman" w:hAnsi="Times New Roman" w:cs="Times New Roman"/>
          <w:color w:val="auto"/>
        </w:rPr>
      </w:pPr>
      <w:r w:rsidRPr="00003568">
        <w:rPr>
          <w:rFonts w:ascii="Times New Roman" w:hAnsi="Times New Roman" w:cs="Times New Roman"/>
          <w:color w:val="auto"/>
        </w:rPr>
        <w:t xml:space="preserve">Tobler, Waldo </w:t>
      </w:r>
      <w:r w:rsidR="00445A2A" w:rsidRPr="00003568">
        <w:rPr>
          <w:rFonts w:ascii="Times New Roman" w:hAnsi="Times New Roman" w:cs="Times New Roman"/>
          <w:color w:val="auto"/>
        </w:rPr>
        <w:t xml:space="preserve">R. 1970. </w:t>
      </w:r>
      <w:proofErr w:type="gramStart"/>
      <w:r w:rsidR="00A633D6" w:rsidRPr="00003568">
        <w:rPr>
          <w:rFonts w:ascii="Times New Roman" w:hAnsi="Times New Roman" w:cs="Times New Roman"/>
          <w:color w:val="auto"/>
        </w:rPr>
        <w:t>“</w:t>
      </w:r>
      <w:r w:rsidR="00445A2A" w:rsidRPr="00003568">
        <w:rPr>
          <w:rFonts w:ascii="Times New Roman" w:hAnsi="Times New Roman" w:cs="Times New Roman"/>
          <w:color w:val="auto"/>
        </w:rPr>
        <w:t xml:space="preserve">A </w:t>
      </w:r>
      <w:r w:rsidR="005023D0" w:rsidRPr="00003568">
        <w:rPr>
          <w:rFonts w:ascii="Times New Roman" w:hAnsi="Times New Roman" w:cs="Times New Roman"/>
          <w:color w:val="auto"/>
        </w:rPr>
        <w:t>C</w:t>
      </w:r>
      <w:r w:rsidR="00445A2A" w:rsidRPr="00003568">
        <w:rPr>
          <w:rFonts w:ascii="Times New Roman" w:hAnsi="Times New Roman" w:cs="Times New Roman"/>
          <w:color w:val="auto"/>
        </w:rPr>
        <w:t xml:space="preserve">omputer </w:t>
      </w:r>
      <w:r w:rsidR="005023D0" w:rsidRPr="00003568">
        <w:rPr>
          <w:rFonts w:ascii="Times New Roman" w:hAnsi="Times New Roman" w:cs="Times New Roman"/>
          <w:color w:val="auto"/>
        </w:rPr>
        <w:t>M</w:t>
      </w:r>
      <w:r w:rsidR="00445A2A" w:rsidRPr="00003568">
        <w:rPr>
          <w:rFonts w:ascii="Times New Roman" w:hAnsi="Times New Roman" w:cs="Times New Roman"/>
          <w:color w:val="auto"/>
        </w:rPr>
        <w:t xml:space="preserve">ovie </w:t>
      </w:r>
      <w:r w:rsidR="005023D0" w:rsidRPr="00003568">
        <w:rPr>
          <w:rFonts w:ascii="Times New Roman" w:hAnsi="Times New Roman" w:cs="Times New Roman"/>
          <w:color w:val="auto"/>
        </w:rPr>
        <w:t>S</w:t>
      </w:r>
      <w:r w:rsidR="00445A2A" w:rsidRPr="00003568">
        <w:rPr>
          <w:rFonts w:ascii="Times New Roman" w:hAnsi="Times New Roman" w:cs="Times New Roman"/>
          <w:color w:val="auto"/>
        </w:rPr>
        <w:t xml:space="preserve">imulating </w:t>
      </w:r>
      <w:r w:rsidR="005023D0" w:rsidRPr="00003568">
        <w:rPr>
          <w:rFonts w:ascii="Times New Roman" w:hAnsi="Times New Roman" w:cs="Times New Roman"/>
          <w:color w:val="auto"/>
        </w:rPr>
        <w:t>U</w:t>
      </w:r>
      <w:r w:rsidR="00445A2A" w:rsidRPr="00003568">
        <w:rPr>
          <w:rFonts w:ascii="Times New Roman" w:hAnsi="Times New Roman" w:cs="Times New Roman"/>
          <w:color w:val="auto"/>
        </w:rPr>
        <w:t xml:space="preserve">rban </w:t>
      </w:r>
      <w:r w:rsidR="005023D0" w:rsidRPr="00003568">
        <w:rPr>
          <w:rFonts w:ascii="Times New Roman" w:hAnsi="Times New Roman" w:cs="Times New Roman"/>
          <w:color w:val="auto"/>
        </w:rPr>
        <w:t>G</w:t>
      </w:r>
      <w:r w:rsidR="00445A2A" w:rsidRPr="00003568">
        <w:rPr>
          <w:rFonts w:ascii="Times New Roman" w:hAnsi="Times New Roman" w:cs="Times New Roman"/>
          <w:color w:val="auto"/>
        </w:rPr>
        <w:t xml:space="preserve">rowth in the Detroit </w:t>
      </w:r>
      <w:r w:rsidR="005023D0" w:rsidRPr="00003568">
        <w:rPr>
          <w:rFonts w:ascii="Times New Roman" w:hAnsi="Times New Roman" w:cs="Times New Roman"/>
          <w:color w:val="auto"/>
        </w:rPr>
        <w:t>R</w:t>
      </w:r>
      <w:r w:rsidR="00445A2A" w:rsidRPr="00003568">
        <w:rPr>
          <w:rFonts w:ascii="Times New Roman" w:hAnsi="Times New Roman" w:cs="Times New Roman"/>
          <w:color w:val="auto"/>
        </w:rPr>
        <w:t>egion</w:t>
      </w:r>
      <w:r w:rsidR="00A633D6" w:rsidRPr="00003568">
        <w:rPr>
          <w:rFonts w:ascii="Times New Roman" w:hAnsi="Times New Roman"/>
          <w:color w:val="auto"/>
        </w:rPr>
        <w:t>,”</w:t>
      </w:r>
      <w:r w:rsidR="00445A2A" w:rsidRPr="00003568">
        <w:rPr>
          <w:rFonts w:ascii="Times New Roman" w:hAnsi="Times New Roman" w:cs="Times New Roman"/>
          <w:color w:val="auto"/>
        </w:rPr>
        <w:t xml:space="preserve"> </w:t>
      </w:r>
      <w:r w:rsidR="00445A2A" w:rsidRPr="00003568">
        <w:rPr>
          <w:rFonts w:ascii="Times New Roman" w:hAnsi="Times New Roman" w:cs="Times New Roman"/>
          <w:i/>
          <w:color w:val="auto"/>
        </w:rPr>
        <w:t>Economic Geography</w:t>
      </w:r>
      <w:r w:rsidR="00BD27CA" w:rsidRPr="00003568">
        <w:rPr>
          <w:rFonts w:ascii="Times New Roman" w:hAnsi="Times New Roman"/>
          <w:color w:val="auto"/>
        </w:rPr>
        <w:t>,</w:t>
      </w:r>
      <w:r w:rsidR="00445A2A" w:rsidRPr="00003568">
        <w:rPr>
          <w:rFonts w:ascii="Times New Roman" w:hAnsi="Times New Roman" w:cs="Times New Roman"/>
          <w:color w:val="auto"/>
        </w:rPr>
        <w:t xml:space="preserve"> 46(2), 234</w:t>
      </w:r>
      <w:r w:rsidR="00F10E48" w:rsidRPr="00003568">
        <w:rPr>
          <w:rFonts w:ascii="Times New Roman" w:hAnsi="Times New Roman"/>
          <w:color w:val="auto"/>
        </w:rPr>
        <w:t>–</w:t>
      </w:r>
      <w:r w:rsidR="00445A2A" w:rsidRPr="00003568">
        <w:rPr>
          <w:rFonts w:ascii="Times New Roman" w:hAnsi="Times New Roman" w:cs="Times New Roman"/>
          <w:color w:val="auto"/>
        </w:rPr>
        <w:t>240.</w:t>
      </w:r>
      <w:proofErr w:type="gramEnd"/>
      <w:r w:rsidR="00445A2A" w:rsidRPr="00003568">
        <w:rPr>
          <w:rFonts w:ascii="Times New Roman" w:hAnsi="Times New Roman" w:cs="Times New Roman"/>
          <w:color w:val="auto"/>
        </w:rPr>
        <w:t xml:space="preserve"> </w:t>
      </w:r>
    </w:p>
    <w:p w:rsidR="00445A2A" w:rsidRPr="00445A2A" w:rsidRDefault="00C76365" w:rsidP="00445A2A">
      <w:pPr>
        <w:autoSpaceDE w:val="0"/>
        <w:autoSpaceDN w:val="0"/>
        <w:adjustRightInd w:val="0"/>
        <w:spacing w:after="120" w:line="240" w:lineRule="auto"/>
        <w:ind w:left="360" w:hanging="360"/>
        <w:jc w:val="both"/>
        <w:rPr>
          <w:rFonts w:ascii="Times New Roman" w:hAnsi="Times New Roman"/>
          <w:sz w:val="24"/>
          <w:szCs w:val="24"/>
        </w:rPr>
      </w:pPr>
      <w:proofErr w:type="spellStart"/>
      <w:proofErr w:type="gramStart"/>
      <w:r>
        <w:rPr>
          <w:rFonts w:ascii="Times New Roman" w:hAnsi="Times New Roman"/>
          <w:sz w:val="24"/>
          <w:szCs w:val="24"/>
        </w:rPr>
        <w:t>Towe</w:t>
      </w:r>
      <w:proofErr w:type="spellEnd"/>
      <w:r>
        <w:rPr>
          <w:rFonts w:ascii="Times New Roman" w:hAnsi="Times New Roman"/>
          <w:sz w:val="24"/>
          <w:szCs w:val="24"/>
        </w:rPr>
        <w:t>, Charles A.</w:t>
      </w:r>
      <w:r w:rsidR="00445A2A" w:rsidRPr="00445A2A">
        <w:rPr>
          <w:rFonts w:ascii="Times New Roman" w:hAnsi="Times New Roman"/>
          <w:sz w:val="24"/>
          <w:szCs w:val="24"/>
        </w:rPr>
        <w:t xml:space="preserve">, </w:t>
      </w:r>
      <w:r>
        <w:rPr>
          <w:rFonts w:ascii="Times New Roman" w:hAnsi="Times New Roman"/>
          <w:sz w:val="24"/>
          <w:szCs w:val="24"/>
        </w:rPr>
        <w:t xml:space="preserve">Cynthia J. </w:t>
      </w:r>
      <w:r w:rsidR="00445A2A" w:rsidRPr="00445A2A">
        <w:rPr>
          <w:rFonts w:ascii="Times New Roman" w:hAnsi="Times New Roman"/>
          <w:sz w:val="24"/>
          <w:szCs w:val="24"/>
        </w:rPr>
        <w:t xml:space="preserve">Nickerson, </w:t>
      </w:r>
      <w:r>
        <w:rPr>
          <w:rFonts w:ascii="Times New Roman" w:hAnsi="Times New Roman"/>
          <w:sz w:val="24"/>
          <w:szCs w:val="24"/>
        </w:rPr>
        <w:t xml:space="preserve">and Nancy </w:t>
      </w:r>
      <w:proofErr w:type="spellStart"/>
      <w:r>
        <w:rPr>
          <w:rFonts w:ascii="Times New Roman" w:hAnsi="Times New Roman"/>
          <w:sz w:val="24"/>
          <w:szCs w:val="24"/>
        </w:rPr>
        <w:t>Bockstael</w:t>
      </w:r>
      <w:proofErr w:type="spellEnd"/>
      <w:r>
        <w:rPr>
          <w:rFonts w:ascii="Times New Roman" w:hAnsi="Times New Roman"/>
          <w:sz w:val="24"/>
          <w:szCs w:val="24"/>
        </w:rPr>
        <w:t>.</w:t>
      </w:r>
      <w:proofErr w:type="gramEnd"/>
      <w:r>
        <w:rPr>
          <w:rFonts w:ascii="Times New Roman" w:hAnsi="Times New Roman"/>
          <w:sz w:val="24"/>
          <w:szCs w:val="24"/>
        </w:rPr>
        <w:t xml:space="preserve"> </w:t>
      </w:r>
      <w:r w:rsidR="00445A2A" w:rsidRPr="00445A2A">
        <w:rPr>
          <w:rFonts w:ascii="Times New Roman" w:hAnsi="Times New Roman"/>
          <w:sz w:val="24"/>
          <w:szCs w:val="24"/>
        </w:rPr>
        <w:t xml:space="preserve">2008. </w:t>
      </w:r>
      <w:r w:rsidR="00A633D6">
        <w:rPr>
          <w:rFonts w:ascii="Times New Roman" w:hAnsi="Times New Roman"/>
          <w:sz w:val="24"/>
          <w:szCs w:val="24"/>
        </w:rPr>
        <w:t>“</w:t>
      </w:r>
      <w:r w:rsidR="005023D0">
        <w:rPr>
          <w:rFonts w:ascii="Times New Roman" w:hAnsi="Times New Roman"/>
          <w:sz w:val="24"/>
          <w:szCs w:val="24"/>
        </w:rPr>
        <w:t>An E</w:t>
      </w:r>
      <w:r w:rsidR="00445A2A" w:rsidRPr="00445A2A">
        <w:rPr>
          <w:rFonts w:ascii="Times New Roman" w:hAnsi="Times New Roman"/>
          <w:sz w:val="24"/>
          <w:szCs w:val="24"/>
        </w:rPr>
        <w:t xml:space="preserve">mpirical </w:t>
      </w:r>
      <w:r w:rsidR="005023D0">
        <w:rPr>
          <w:rFonts w:ascii="Times New Roman" w:hAnsi="Times New Roman"/>
          <w:sz w:val="24"/>
          <w:szCs w:val="24"/>
        </w:rPr>
        <w:t>E</w:t>
      </w:r>
      <w:r w:rsidR="00445A2A" w:rsidRPr="00445A2A">
        <w:rPr>
          <w:rFonts w:ascii="Times New Roman" w:hAnsi="Times New Roman"/>
          <w:sz w:val="24"/>
          <w:szCs w:val="24"/>
        </w:rPr>
        <w:t xml:space="preserve">xamination of the </w:t>
      </w:r>
      <w:r w:rsidR="005023D0">
        <w:rPr>
          <w:rFonts w:ascii="Times New Roman" w:hAnsi="Times New Roman"/>
          <w:sz w:val="24"/>
          <w:szCs w:val="24"/>
        </w:rPr>
        <w:t>T</w:t>
      </w:r>
      <w:r w:rsidR="00445A2A" w:rsidRPr="00445A2A">
        <w:rPr>
          <w:rFonts w:ascii="Times New Roman" w:hAnsi="Times New Roman"/>
          <w:sz w:val="24"/>
          <w:szCs w:val="24"/>
        </w:rPr>
        <w:t xml:space="preserve">iming of </w:t>
      </w:r>
      <w:r w:rsidR="005023D0">
        <w:rPr>
          <w:rFonts w:ascii="Times New Roman" w:hAnsi="Times New Roman"/>
          <w:sz w:val="24"/>
          <w:szCs w:val="24"/>
        </w:rPr>
        <w:t>L</w:t>
      </w:r>
      <w:r w:rsidR="00445A2A" w:rsidRPr="00445A2A">
        <w:rPr>
          <w:rFonts w:ascii="Times New Roman" w:hAnsi="Times New Roman"/>
          <w:sz w:val="24"/>
          <w:szCs w:val="24"/>
        </w:rPr>
        <w:t xml:space="preserve">and </w:t>
      </w:r>
      <w:r w:rsidR="005023D0">
        <w:rPr>
          <w:rFonts w:ascii="Times New Roman" w:hAnsi="Times New Roman"/>
          <w:sz w:val="24"/>
          <w:szCs w:val="24"/>
        </w:rPr>
        <w:t>C</w:t>
      </w:r>
      <w:r w:rsidR="00445A2A" w:rsidRPr="00445A2A">
        <w:rPr>
          <w:rFonts w:ascii="Times New Roman" w:hAnsi="Times New Roman"/>
          <w:sz w:val="24"/>
          <w:szCs w:val="24"/>
        </w:rPr>
        <w:t xml:space="preserve">onversions in the </w:t>
      </w:r>
      <w:r w:rsidR="005023D0">
        <w:rPr>
          <w:rFonts w:ascii="Times New Roman" w:hAnsi="Times New Roman"/>
          <w:sz w:val="24"/>
          <w:szCs w:val="24"/>
        </w:rPr>
        <w:t>P</w:t>
      </w:r>
      <w:r w:rsidR="00445A2A" w:rsidRPr="00445A2A">
        <w:rPr>
          <w:rFonts w:ascii="Times New Roman" w:hAnsi="Times New Roman"/>
          <w:sz w:val="24"/>
          <w:szCs w:val="24"/>
        </w:rPr>
        <w:t xml:space="preserve">resence of </w:t>
      </w:r>
      <w:r w:rsidR="005023D0">
        <w:rPr>
          <w:rFonts w:ascii="Times New Roman" w:hAnsi="Times New Roman"/>
          <w:sz w:val="24"/>
          <w:szCs w:val="24"/>
        </w:rPr>
        <w:t>Farmland P</w:t>
      </w:r>
      <w:r w:rsidR="00445A2A" w:rsidRPr="00445A2A">
        <w:rPr>
          <w:rFonts w:ascii="Times New Roman" w:hAnsi="Times New Roman"/>
          <w:sz w:val="24"/>
          <w:szCs w:val="24"/>
        </w:rPr>
        <w:t xml:space="preserve">reservation </w:t>
      </w:r>
      <w:r w:rsidR="005023D0">
        <w:rPr>
          <w:rFonts w:ascii="Times New Roman" w:hAnsi="Times New Roman"/>
          <w:sz w:val="24"/>
          <w:szCs w:val="24"/>
        </w:rPr>
        <w:t>P</w:t>
      </w:r>
      <w:r w:rsidR="00445A2A" w:rsidRPr="00445A2A">
        <w:rPr>
          <w:rFonts w:ascii="Times New Roman" w:hAnsi="Times New Roman"/>
          <w:sz w:val="24"/>
          <w:szCs w:val="24"/>
        </w:rPr>
        <w:t>rograms</w:t>
      </w:r>
      <w:r w:rsidR="00A633D6">
        <w:rPr>
          <w:rFonts w:ascii="Times New Roman" w:hAnsi="Times New Roman"/>
          <w:sz w:val="24"/>
          <w:szCs w:val="24"/>
        </w:rPr>
        <w:t>,”</w:t>
      </w:r>
      <w:r w:rsidR="00445A2A" w:rsidRPr="00445A2A">
        <w:rPr>
          <w:rFonts w:ascii="Times New Roman" w:hAnsi="Times New Roman"/>
          <w:sz w:val="24"/>
          <w:szCs w:val="24"/>
        </w:rPr>
        <w:t xml:space="preserve"> </w:t>
      </w:r>
      <w:r w:rsidR="00445A2A" w:rsidRPr="00DC1F49">
        <w:rPr>
          <w:rFonts w:ascii="Times New Roman" w:hAnsi="Times New Roman"/>
          <w:i/>
          <w:sz w:val="24"/>
          <w:szCs w:val="24"/>
        </w:rPr>
        <w:t>American Journal of Agricultural Economics</w:t>
      </w:r>
      <w:r w:rsidR="00BD27CA">
        <w:rPr>
          <w:rFonts w:ascii="Times New Roman" w:hAnsi="Times New Roman"/>
          <w:sz w:val="24"/>
          <w:szCs w:val="24"/>
        </w:rPr>
        <w:t>,</w:t>
      </w:r>
      <w:r w:rsidR="00445A2A" w:rsidRPr="00445A2A">
        <w:rPr>
          <w:rFonts w:ascii="Times New Roman" w:hAnsi="Times New Roman"/>
          <w:sz w:val="24"/>
          <w:szCs w:val="24"/>
        </w:rPr>
        <w:t xml:space="preserve"> 90(3), 613</w:t>
      </w:r>
      <w:r w:rsidR="00F10E48">
        <w:rPr>
          <w:rFonts w:ascii="Times New Roman" w:hAnsi="Times New Roman"/>
          <w:sz w:val="24"/>
          <w:szCs w:val="24"/>
        </w:rPr>
        <w:t>–</w:t>
      </w:r>
      <w:r w:rsidR="00445A2A" w:rsidRPr="00445A2A">
        <w:rPr>
          <w:rFonts w:ascii="Times New Roman" w:hAnsi="Times New Roman"/>
          <w:sz w:val="24"/>
          <w:szCs w:val="24"/>
        </w:rPr>
        <w:t>626</w:t>
      </w:r>
      <w:r w:rsidR="00445A2A">
        <w:rPr>
          <w:rFonts w:ascii="Times New Roman" w:hAnsi="Times New Roman"/>
          <w:sz w:val="24"/>
          <w:szCs w:val="24"/>
        </w:rPr>
        <w:t>.</w:t>
      </w:r>
    </w:p>
    <w:p w:rsidR="00445A2A" w:rsidRPr="00445A2A" w:rsidRDefault="00C76365"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Pr>
          <w:rFonts w:ascii="Times New Roman" w:hAnsi="Times New Roman"/>
          <w:sz w:val="24"/>
          <w:szCs w:val="24"/>
        </w:rPr>
        <w:t>Train, Kenneth</w:t>
      </w:r>
      <w:r w:rsidR="00445A2A" w:rsidRPr="00445A2A">
        <w:rPr>
          <w:rFonts w:ascii="Times New Roman" w:hAnsi="Times New Roman"/>
          <w:sz w:val="24"/>
          <w:szCs w:val="24"/>
        </w:rPr>
        <w:t>, 2009.</w:t>
      </w:r>
      <w:proofErr w:type="gramEnd"/>
      <w:r w:rsidR="00445A2A" w:rsidRPr="00445A2A">
        <w:rPr>
          <w:rFonts w:ascii="Times New Roman" w:hAnsi="Times New Roman"/>
          <w:sz w:val="24"/>
          <w:szCs w:val="24"/>
        </w:rPr>
        <w:t xml:space="preserve"> </w:t>
      </w:r>
      <w:r w:rsidR="00445A2A" w:rsidRPr="00DC1F49">
        <w:rPr>
          <w:rFonts w:ascii="Times New Roman" w:hAnsi="Times New Roman"/>
          <w:i/>
          <w:sz w:val="24"/>
          <w:szCs w:val="24"/>
        </w:rPr>
        <w:t>Discrete Choice Methods with Simulation</w:t>
      </w:r>
      <w:r w:rsidR="00A633D6">
        <w:rPr>
          <w:rFonts w:ascii="Times New Roman" w:hAnsi="Times New Roman"/>
          <w:sz w:val="24"/>
          <w:szCs w:val="24"/>
        </w:rPr>
        <w:t>, 2nd ed.</w:t>
      </w:r>
      <w:r w:rsidR="00445A2A" w:rsidRPr="00445A2A">
        <w:rPr>
          <w:rFonts w:ascii="Times New Roman" w:hAnsi="Times New Roman"/>
          <w:sz w:val="24"/>
          <w:szCs w:val="24"/>
        </w:rPr>
        <w:t xml:space="preserve"> </w:t>
      </w:r>
      <w:r w:rsidR="00A633D6">
        <w:rPr>
          <w:rFonts w:ascii="Times New Roman" w:hAnsi="Times New Roman"/>
          <w:sz w:val="24"/>
          <w:szCs w:val="24"/>
        </w:rPr>
        <w:t>Cambridge: Cambridge University Press</w:t>
      </w:r>
      <w:r w:rsidR="00445A2A">
        <w:rPr>
          <w:rFonts w:ascii="Times New Roman" w:hAnsi="Times New Roman"/>
          <w:sz w:val="24"/>
          <w:szCs w:val="24"/>
        </w:rPr>
        <w:t>.</w:t>
      </w:r>
    </w:p>
    <w:p w:rsidR="00445A2A" w:rsidRPr="00445A2A" w:rsidRDefault="00C76365"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Pr>
          <w:rFonts w:ascii="Times New Roman" w:hAnsi="Times New Roman"/>
          <w:sz w:val="24"/>
          <w:szCs w:val="24"/>
        </w:rPr>
        <w:t xml:space="preserve">Van </w:t>
      </w:r>
      <w:proofErr w:type="spellStart"/>
      <w:r>
        <w:rPr>
          <w:rFonts w:ascii="Times New Roman" w:hAnsi="Times New Roman"/>
          <w:sz w:val="24"/>
          <w:szCs w:val="24"/>
        </w:rPr>
        <w:t>Nostrand</w:t>
      </w:r>
      <w:proofErr w:type="spellEnd"/>
      <w:r>
        <w:rPr>
          <w:rFonts w:ascii="Times New Roman" w:hAnsi="Times New Roman"/>
          <w:sz w:val="24"/>
          <w:szCs w:val="24"/>
        </w:rPr>
        <w:t xml:space="preserve">, Caleb, </w:t>
      </w:r>
      <w:proofErr w:type="spellStart"/>
      <w:r>
        <w:rPr>
          <w:rFonts w:ascii="Times New Roman" w:hAnsi="Times New Roman"/>
          <w:sz w:val="24"/>
          <w:szCs w:val="24"/>
        </w:rPr>
        <w:t>Vijayaraghavan</w:t>
      </w:r>
      <w:proofErr w:type="spellEnd"/>
      <w:r w:rsidR="00445A2A" w:rsidRPr="00445A2A">
        <w:rPr>
          <w:rFonts w:ascii="Times New Roman" w:hAnsi="Times New Roman"/>
          <w:sz w:val="24"/>
          <w:szCs w:val="24"/>
        </w:rPr>
        <w:t xml:space="preserve"> </w:t>
      </w:r>
      <w:proofErr w:type="spellStart"/>
      <w:r w:rsidR="00445A2A" w:rsidRPr="00445A2A">
        <w:rPr>
          <w:rFonts w:ascii="Times New Roman" w:hAnsi="Times New Roman"/>
          <w:sz w:val="24"/>
          <w:szCs w:val="24"/>
        </w:rPr>
        <w:t>Sivaraman</w:t>
      </w:r>
      <w:proofErr w:type="spellEnd"/>
      <w:r w:rsidR="00445A2A" w:rsidRPr="00445A2A">
        <w:rPr>
          <w:rFonts w:ascii="Times New Roman" w:hAnsi="Times New Roman"/>
          <w:sz w:val="24"/>
          <w:szCs w:val="24"/>
        </w:rPr>
        <w:t xml:space="preserve">, </w:t>
      </w:r>
      <w:r w:rsidR="00E64940">
        <w:rPr>
          <w:rFonts w:ascii="Times New Roman" w:hAnsi="Times New Roman"/>
          <w:sz w:val="24"/>
          <w:szCs w:val="24"/>
        </w:rPr>
        <w:t xml:space="preserve">and Abdul </w:t>
      </w:r>
      <w:proofErr w:type="spellStart"/>
      <w:r w:rsidR="00E64940">
        <w:rPr>
          <w:rFonts w:ascii="Times New Roman" w:hAnsi="Times New Roman"/>
          <w:sz w:val="24"/>
          <w:szCs w:val="24"/>
        </w:rPr>
        <w:t>Rawoof</w:t>
      </w:r>
      <w:proofErr w:type="spellEnd"/>
      <w:r w:rsidR="00E64940">
        <w:rPr>
          <w:rFonts w:ascii="Times New Roman" w:hAnsi="Times New Roman"/>
          <w:sz w:val="24"/>
          <w:szCs w:val="24"/>
        </w:rPr>
        <w:t xml:space="preserve"> Pinjari.</w:t>
      </w:r>
      <w:proofErr w:type="gramEnd"/>
      <w:r w:rsidR="00E64940">
        <w:rPr>
          <w:rFonts w:ascii="Times New Roman" w:hAnsi="Times New Roman"/>
          <w:sz w:val="24"/>
          <w:szCs w:val="24"/>
        </w:rPr>
        <w:t xml:space="preserve"> </w:t>
      </w:r>
      <w:r w:rsidR="00445A2A" w:rsidRPr="00445A2A">
        <w:rPr>
          <w:rFonts w:ascii="Times New Roman" w:hAnsi="Times New Roman"/>
          <w:sz w:val="24"/>
          <w:szCs w:val="24"/>
        </w:rPr>
        <w:t xml:space="preserve">2013. </w:t>
      </w:r>
      <w:r w:rsidR="00A633D6">
        <w:rPr>
          <w:rFonts w:ascii="Times New Roman" w:hAnsi="Times New Roman"/>
          <w:sz w:val="24"/>
          <w:szCs w:val="24"/>
        </w:rPr>
        <w:t>“</w:t>
      </w:r>
      <w:r w:rsidR="00445A2A" w:rsidRPr="00445A2A">
        <w:rPr>
          <w:rFonts w:ascii="Times New Roman" w:hAnsi="Times New Roman"/>
          <w:sz w:val="24"/>
          <w:szCs w:val="24"/>
        </w:rPr>
        <w:t xml:space="preserve">Analysis of </w:t>
      </w:r>
      <w:r w:rsidR="005023D0">
        <w:rPr>
          <w:rFonts w:ascii="Times New Roman" w:hAnsi="Times New Roman"/>
          <w:sz w:val="24"/>
          <w:szCs w:val="24"/>
        </w:rPr>
        <w:t>L</w:t>
      </w:r>
      <w:r w:rsidR="00445A2A" w:rsidRPr="00445A2A">
        <w:rPr>
          <w:rFonts w:ascii="Times New Roman" w:hAnsi="Times New Roman"/>
          <w:sz w:val="24"/>
          <w:szCs w:val="24"/>
        </w:rPr>
        <w:t>ong-</w:t>
      </w:r>
      <w:r w:rsidR="005023D0">
        <w:rPr>
          <w:rFonts w:ascii="Times New Roman" w:hAnsi="Times New Roman"/>
          <w:sz w:val="24"/>
          <w:szCs w:val="24"/>
        </w:rPr>
        <w:t>D</w:t>
      </w:r>
      <w:r w:rsidR="00445A2A" w:rsidRPr="00445A2A">
        <w:rPr>
          <w:rFonts w:ascii="Times New Roman" w:hAnsi="Times New Roman"/>
          <w:sz w:val="24"/>
          <w:szCs w:val="24"/>
        </w:rPr>
        <w:t xml:space="preserve">istance </w:t>
      </w:r>
      <w:r w:rsidR="005023D0">
        <w:rPr>
          <w:rFonts w:ascii="Times New Roman" w:hAnsi="Times New Roman"/>
          <w:sz w:val="24"/>
          <w:szCs w:val="24"/>
        </w:rPr>
        <w:t>V</w:t>
      </w:r>
      <w:r w:rsidR="00445A2A" w:rsidRPr="00445A2A">
        <w:rPr>
          <w:rFonts w:ascii="Times New Roman" w:hAnsi="Times New Roman"/>
          <w:sz w:val="24"/>
          <w:szCs w:val="24"/>
        </w:rPr>
        <w:t xml:space="preserve">acation </w:t>
      </w:r>
      <w:r w:rsidR="005023D0">
        <w:rPr>
          <w:rFonts w:ascii="Times New Roman" w:hAnsi="Times New Roman"/>
          <w:sz w:val="24"/>
          <w:szCs w:val="24"/>
        </w:rPr>
        <w:t>T</w:t>
      </w:r>
      <w:r w:rsidR="00445A2A" w:rsidRPr="00445A2A">
        <w:rPr>
          <w:rFonts w:ascii="Times New Roman" w:hAnsi="Times New Roman"/>
          <w:sz w:val="24"/>
          <w:szCs w:val="24"/>
        </w:rPr>
        <w:t xml:space="preserve">ravel </w:t>
      </w:r>
      <w:r w:rsidR="005023D0">
        <w:rPr>
          <w:rFonts w:ascii="Times New Roman" w:hAnsi="Times New Roman"/>
          <w:sz w:val="24"/>
          <w:szCs w:val="24"/>
        </w:rPr>
        <w:t>D</w:t>
      </w:r>
      <w:r w:rsidR="00445A2A" w:rsidRPr="00445A2A">
        <w:rPr>
          <w:rFonts w:ascii="Times New Roman" w:hAnsi="Times New Roman"/>
          <w:sz w:val="24"/>
          <w:szCs w:val="24"/>
        </w:rPr>
        <w:t xml:space="preserve">emand in the United States: </w:t>
      </w:r>
      <w:r w:rsidR="00DC1F49">
        <w:rPr>
          <w:rFonts w:ascii="Times New Roman" w:hAnsi="Times New Roman"/>
          <w:sz w:val="24"/>
          <w:szCs w:val="24"/>
        </w:rPr>
        <w:t>A</w:t>
      </w:r>
      <w:r w:rsidR="00445A2A" w:rsidRPr="00445A2A">
        <w:rPr>
          <w:rFonts w:ascii="Times New Roman" w:hAnsi="Times New Roman"/>
          <w:sz w:val="24"/>
          <w:szCs w:val="24"/>
        </w:rPr>
        <w:t xml:space="preserve"> </w:t>
      </w:r>
      <w:r w:rsidR="005023D0">
        <w:rPr>
          <w:rFonts w:ascii="Times New Roman" w:hAnsi="Times New Roman"/>
          <w:sz w:val="24"/>
          <w:szCs w:val="24"/>
        </w:rPr>
        <w:t>M</w:t>
      </w:r>
      <w:r w:rsidR="00445A2A" w:rsidRPr="00445A2A">
        <w:rPr>
          <w:rFonts w:ascii="Times New Roman" w:hAnsi="Times New Roman"/>
          <w:sz w:val="24"/>
          <w:szCs w:val="24"/>
        </w:rPr>
        <w:t xml:space="preserve">ultiple </w:t>
      </w:r>
      <w:r w:rsidR="005023D0">
        <w:rPr>
          <w:rFonts w:ascii="Times New Roman" w:hAnsi="Times New Roman"/>
          <w:sz w:val="24"/>
          <w:szCs w:val="24"/>
        </w:rPr>
        <w:t>D</w:t>
      </w:r>
      <w:r w:rsidR="00445A2A" w:rsidRPr="00445A2A">
        <w:rPr>
          <w:rFonts w:ascii="Times New Roman" w:hAnsi="Times New Roman"/>
          <w:sz w:val="24"/>
          <w:szCs w:val="24"/>
        </w:rPr>
        <w:t>iscr</w:t>
      </w:r>
      <w:r w:rsidR="00A633D6">
        <w:rPr>
          <w:rFonts w:ascii="Times New Roman" w:hAnsi="Times New Roman"/>
          <w:sz w:val="24"/>
          <w:szCs w:val="24"/>
        </w:rPr>
        <w:t>ete-</w:t>
      </w:r>
      <w:r w:rsidR="005023D0">
        <w:rPr>
          <w:rFonts w:ascii="Times New Roman" w:hAnsi="Times New Roman"/>
          <w:sz w:val="24"/>
          <w:szCs w:val="24"/>
        </w:rPr>
        <w:t>C</w:t>
      </w:r>
      <w:r w:rsidR="00A633D6">
        <w:rPr>
          <w:rFonts w:ascii="Times New Roman" w:hAnsi="Times New Roman"/>
          <w:sz w:val="24"/>
          <w:szCs w:val="24"/>
        </w:rPr>
        <w:t xml:space="preserve">ontinuous </w:t>
      </w:r>
      <w:r w:rsidR="005023D0">
        <w:rPr>
          <w:rFonts w:ascii="Times New Roman" w:hAnsi="Times New Roman"/>
          <w:sz w:val="24"/>
          <w:szCs w:val="24"/>
        </w:rPr>
        <w:t>C</w:t>
      </w:r>
      <w:r w:rsidR="00A633D6">
        <w:rPr>
          <w:rFonts w:ascii="Times New Roman" w:hAnsi="Times New Roman"/>
          <w:sz w:val="24"/>
          <w:szCs w:val="24"/>
        </w:rPr>
        <w:t xml:space="preserve">hoice </w:t>
      </w:r>
      <w:r w:rsidR="005023D0">
        <w:rPr>
          <w:rFonts w:ascii="Times New Roman" w:hAnsi="Times New Roman"/>
          <w:sz w:val="24"/>
          <w:szCs w:val="24"/>
        </w:rPr>
        <w:t>F</w:t>
      </w:r>
      <w:r w:rsidR="00A633D6">
        <w:rPr>
          <w:rFonts w:ascii="Times New Roman" w:hAnsi="Times New Roman"/>
          <w:sz w:val="24"/>
          <w:szCs w:val="24"/>
        </w:rPr>
        <w:t>ramework,”</w:t>
      </w:r>
      <w:r w:rsidR="00445A2A">
        <w:rPr>
          <w:rFonts w:ascii="Times New Roman" w:hAnsi="Times New Roman"/>
          <w:sz w:val="24"/>
          <w:szCs w:val="24"/>
        </w:rPr>
        <w:t xml:space="preserve"> </w:t>
      </w:r>
      <w:r w:rsidR="00445A2A" w:rsidRPr="00DC1F49">
        <w:rPr>
          <w:rFonts w:ascii="Times New Roman" w:hAnsi="Times New Roman"/>
          <w:i/>
          <w:sz w:val="24"/>
          <w:szCs w:val="24"/>
        </w:rPr>
        <w:t>Transportation</w:t>
      </w:r>
      <w:r w:rsidR="00BD27CA">
        <w:rPr>
          <w:rFonts w:ascii="Times New Roman" w:hAnsi="Times New Roman"/>
          <w:sz w:val="24"/>
          <w:szCs w:val="24"/>
        </w:rPr>
        <w:t>,</w:t>
      </w:r>
      <w:r w:rsidR="00445A2A" w:rsidRPr="00DC1F49">
        <w:rPr>
          <w:rFonts w:ascii="Times New Roman" w:hAnsi="Times New Roman"/>
          <w:i/>
          <w:sz w:val="24"/>
          <w:szCs w:val="24"/>
        </w:rPr>
        <w:t xml:space="preserve"> </w:t>
      </w:r>
      <w:r w:rsidR="00445A2A">
        <w:rPr>
          <w:rFonts w:ascii="Times New Roman" w:hAnsi="Times New Roman"/>
          <w:sz w:val="24"/>
          <w:szCs w:val="24"/>
        </w:rPr>
        <w:t>40(1), 151</w:t>
      </w:r>
      <w:r w:rsidR="00F10E48">
        <w:rPr>
          <w:rFonts w:ascii="Times New Roman" w:hAnsi="Times New Roman"/>
          <w:sz w:val="24"/>
          <w:szCs w:val="24"/>
        </w:rPr>
        <w:t>–</w:t>
      </w:r>
      <w:r w:rsidR="00445A2A">
        <w:rPr>
          <w:rFonts w:ascii="Times New Roman" w:hAnsi="Times New Roman"/>
          <w:sz w:val="24"/>
          <w:szCs w:val="24"/>
        </w:rPr>
        <w:t>171.</w:t>
      </w:r>
    </w:p>
    <w:p w:rsidR="00445A2A" w:rsidRPr="00445A2A" w:rsidRDefault="00445A2A" w:rsidP="00445A2A">
      <w:pPr>
        <w:autoSpaceDE w:val="0"/>
        <w:autoSpaceDN w:val="0"/>
        <w:adjustRightInd w:val="0"/>
        <w:spacing w:after="120" w:line="240" w:lineRule="auto"/>
        <w:ind w:left="360" w:hanging="360"/>
        <w:jc w:val="both"/>
        <w:rPr>
          <w:rFonts w:ascii="Times New Roman" w:hAnsi="Times New Roman"/>
          <w:sz w:val="24"/>
          <w:szCs w:val="24"/>
        </w:rPr>
      </w:pPr>
      <w:proofErr w:type="spellStart"/>
      <w:proofErr w:type="gramStart"/>
      <w:r w:rsidRPr="00445A2A">
        <w:rPr>
          <w:rFonts w:ascii="Times New Roman" w:hAnsi="Times New Roman"/>
          <w:sz w:val="24"/>
          <w:szCs w:val="24"/>
        </w:rPr>
        <w:t>Varin</w:t>
      </w:r>
      <w:proofErr w:type="spellEnd"/>
      <w:r w:rsidRPr="00445A2A">
        <w:rPr>
          <w:rFonts w:ascii="Times New Roman" w:hAnsi="Times New Roman"/>
          <w:sz w:val="24"/>
          <w:szCs w:val="24"/>
        </w:rPr>
        <w:t xml:space="preserve">, </w:t>
      </w:r>
      <w:r w:rsidR="00E64940">
        <w:rPr>
          <w:rFonts w:ascii="Times New Roman" w:hAnsi="Times New Roman"/>
          <w:sz w:val="24"/>
          <w:szCs w:val="24"/>
        </w:rPr>
        <w:t xml:space="preserve">Cristiano and Claudia </w:t>
      </w:r>
      <w:proofErr w:type="spellStart"/>
      <w:r w:rsidR="00E64940">
        <w:rPr>
          <w:rFonts w:ascii="Times New Roman" w:hAnsi="Times New Roman"/>
          <w:sz w:val="24"/>
          <w:szCs w:val="24"/>
        </w:rPr>
        <w:t>Czado</w:t>
      </w:r>
      <w:proofErr w:type="spellEnd"/>
      <w:r w:rsidR="00E64940">
        <w:rPr>
          <w:rFonts w:ascii="Times New Roman" w:hAnsi="Times New Roman"/>
          <w:sz w:val="24"/>
          <w:szCs w:val="24"/>
        </w:rPr>
        <w:t>.</w:t>
      </w:r>
      <w:proofErr w:type="gramEnd"/>
      <w:r w:rsidR="00E64940">
        <w:rPr>
          <w:rFonts w:ascii="Times New Roman" w:hAnsi="Times New Roman"/>
          <w:sz w:val="24"/>
          <w:szCs w:val="24"/>
        </w:rPr>
        <w:t xml:space="preserve"> </w:t>
      </w:r>
      <w:r w:rsidRPr="00445A2A">
        <w:rPr>
          <w:rFonts w:ascii="Times New Roman" w:hAnsi="Times New Roman"/>
          <w:sz w:val="24"/>
          <w:szCs w:val="24"/>
        </w:rPr>
        <w:t xml:space="preserve">2010. </w:t>
      </w:r>
      <w:r w:rsidR="00A633D6">
        <w:rPr>
          <w:rFonts w:ascii="Times New Roman" w:hAnsi="Times New Roman"/>
          <w:sz w:val="24"/>
          <w:szCs w:val="24"/>
        </w:rPr>
        <w:t>“</w:t>
      </w:r>
      <w:r w:rsidRPr="00445A2A">
        <w:rPr>
          <w:rFonts w:ascii="Times New Roman" w:hAnsi="Times New Roman"/>
          <w:sz w:val="24"/>
          <w:szCs w:val="24"/>
        </w:rPr>
        <w:t xml:space="preserve">A </w:t>
      </w:r>
      <w:r w:rsidR="005023D0">
        <w:rPr>
          <w:rFonts w:ascii="Times New Roman" w:hAnsi="Times New Roman"/>
          <w:sz w:val="24"/>
          <w:szCs w:val="24"/>
        </w:rPr>
        <w:t>M</w:t>
      </w:r>
      <w:r w:rsidRPr="00445A2A">
        <w:rPr>
          <w:rFonts w:ascii="Times New Roman" w:hAnsi="Times New Roman"/>
          <w:sz w:val="24"/>
          <w:szCs w:val="24"/>
        </w:rPr>
        <w:t xml:space="preserve">ixed </w:t>
      </w:r>
      <w:r w:rsidR="005023D0">
        <w:rPr>
          <w:rFonts w:ascii="Times New Roman" w:hAnsi="Times New Roman"/>
          <w:sz w:val="24"/>
          <w:szCs w:val="24"/>
        </w:rPr>
        <w:t>A</w:t>
      </w:r>
      <w:r w:rsidRPr="00445A2A">
        <w:rPr>
          <w:rFonts w:ascii="Times New Roman" w:hAnsi="Times New Roman"/>
          <w:sz w:val="24"/>
          <w:szCs w:val="24"/>
        </w:rPr>
        <w:t xml:space="preserve">utoregressive </w:t>
      </w:r>
      <w:r w:rsidR="005023D0">
        <w:rPr>
          <w:rFonts w:ascii="Times New Roman" w:hAnsi="Times New Roman"/>
          <w:sz w:val="24"/>
          <w:szCs w:val="24"/>
        </w:rPr>
        <w:t>P</w:t>
      </w:r>
      <w:r w:rsidRPr="00445A2A">
        <w:rPr>
          <w:rFonts w:ascii="Times New Roman" w:hAnsi="Times New Roman"/>
          <w:sz w:val="24"/>
          <w:szCs w:val="24"/>
        </w:rPr>
        <w:t xml:space="preserve">robit </w:t>
      </w:r>
      <w:r w:rsidR="005023D0">
        <w:rPr>
          <w:rFonts w:ascii="Times New Roman" w:hAnsi="Times New Roman"/>
          <w:sz w:val="24"/>
          <w:szCs w:val="24"/>
        </w:rPr>
        <w:t>M</w:t>
      </w:r>
      <w:r w:rsidRPr="00445A2A">
        <w:rPr>
          <w:rFonts w:ascii="Times New Roman" w:hAnsi="Times New Roman"/>
          <w:sz w:val="24"/>
          <w:szCs w:val="24"/>
        </w:rPr>
        <w:t xml:space="preserve">odel for </w:t>
      </w:r>
      <w:r w:rsidR="005023D0">
        <w:rPr>
          <w:rFonts w:ascii="Times New Roman" w:hAnsi="Times New Roman"/>
          <w:sz w:val="24"/>
          <w:szCs w:val="24"/>
        </w:rPr>
        <w:t>O</w:t>
      </w:r>
      <w:r w:rsidRPr="00445A2A">
        <w:rPr>
          <w:rFonts w:ascii="Times New Roman" w:hAnsi="Times New Roman"/>
          <w:sz w:val="24"/>
          <w:szCs w:val="24"/>
        </w:rPr>
        <w:t xml:space="preserve">rdinal </w:t>
      </w:r>
      <w:r w:rsidR="005023D0">
        <w:rPr>
          <w:rFonts w:ascii="Times New Roman" w:hAnsi="Times New Roman"/>
          <w:sz w:val="24"/>
          <w:szCs w:val="24"/>
        </w:rPr>
        <w:t>L</w:t>
      </w:r>
      <w:r w:rsidRPr="00445A2A">
        <w:rPr>
          <w:rFonts w:ascii="Times New Roman" w:hAnsi="Times New Roman"/>
          <w:sz w:val="24"/>
          <w:szCs w:val="24"/>
        </w:rPr>
        <w:t xml:space="preserve">ongitudinal </w:t>
      </w:r>
      <w:r w:rsidR="005023D0">
        <w:rPr>
          <w:rFonts w:ascii="Times New Roman" w:hAnsi="Times New Roman"/>
          <w:sz w:val="24"/>
          <w:szCs w:val="24"/>
        </w:rPr>
        <w:t>D</w:t>
      </w:r>
      <w:r w:rsidRPr="00445A2A">
        <w:rPr>
          <w:rFonts w:ascii="Times New Roman" w:hAnsi="Times New Roman"/>
          <w:sz w:val="24"/>
          <w:szCs w:val="24"/>
        </w:rPr>
        <w:t>ata</w:t>
      </w:r>
      <w:r w:rsidR="00A633D6">
        <w:rPr>
          <w:rFonts w:ascii="Times New Roman" w:hAnsi="Times New Roman"/>
          <w:sz w:val="24"/>
          <w:szCs w:val="24"/>
        </w:rPr>
        <w:t>,”</w:t>
      </w:r>
      <w:r>
        <w:rPr>
          <w:rFonts w:ascii="Times New Roman" w:hAnsi="Times New Roman"/>
          <w:sz w:val="24"/>
          <w:szCs w:val="24"/>
        </w:rPr>
        <w:t xml:space="preserve"> </w:t>
      </w:r>
      <w:r w:rsidRPr="00DC1F49">
        <w:rPr>
          <w:rFonts w:ascii="Times New Roman" w:hAnsi="Times New Roman"/>
          <w:i/>
          <w:sz w:val="24"/>
          <w:szCs w:val="24"/>
        </w:rPr>
        <w:t>Biostatistics</w:t>
      </w:r>
      <w:r w:rsidR="00BD27CA">
        <w:rPr>
          <w:rFonts w:ascii="Times New Roman" w:hAnsi="Times New Roman"/>
          <w:sz w:val="24"/>
          <w:szCs w:val="24"/>
        </w:rPr>
        <w:t>,</w:t>
      </w:r>
      <w:r w:rsidRPr="00DC1F49">
        <w:rPr>
          <w:rFonts w:ascii="Times New Roman" w:hAnsi="Times New Roman"/>
          <w:i/>
          <w:sz w:val="24"/>
          <w:szCs w:val="24"/>
        </w:rPr>
        <w:t xml:space="preserve"> </w:t>
      </w:r>
      <w:r w:rsidR="00DC1F49">
        <w:rPr>
          <w:rFonts w:ascii="Times New Roman" w:hAnsi="Times New Roman"/>
          <w:sz w:val="24"/>
          <w:szCs w:val="24"/>
        </w:rPr>
        <w:t>11</w:t>
      </w:r>
      <w:r>
        <w:rPr>
          <w:rFonts w:ascii="Times New Roman" w:hAnsi="Times New Roman"/>
          <w:sz w:val="24"/>
          <w:szCs w:val="24"/>
        </w:rPr>
        <w:t>(1), 127</w:t>
      </w:r>
      <w:r w:rsidR="00F10E48">
        <w:rPr>
          <w:rFonts w:ascii="Times New Roman" w:hAnsi="Times New Roman"/>
          <w:sz w:val="24"/>
          <w:szCs w:val="24"/>
        </w:rPr>
        <w:t>–</w:t>
      </w:r>
      <w:r>
        <w:rPr>
          <w:rFonts w:ascii="Times New Roman" w:hAnsi="Times New Roman"/>
          <w:sz w:val="24"/>
          <w:szCs w:val="24"/>
        </w:rPr>
        <w:t>138.</w:t>
      </w:r>
    </w:p>
    <w:p w:rsidR="00657E20" w:rsidRPr="00E64940" w:rsidRDefault="008D6250" w:rsidP="00657E20">
      <w:pPr>
        <w:spacing w:after="120" w:line="240" w:lineRule="auto"/>
        <w:ind w:left="360" w:hanging="360"/>
        <w:jc w:val="both"/>
        <w:rPr>
          <w:rFonts w:ascii="Times New Roman" w:hAnsi="Times New Roman"/>
          <w:sz w:val="24"/>
          <w:szCs w:val="24"/>
        </w:rPr>
      </w:pPr>
      <w:proofErr w:type="spellStart"/>
      <w:proofErr w:type="gramStart"/>
      <w:r w:rsidRPr="00E64940">
        <w:rPr>
          <w:rFonts w:ascii="Times New Roman" w:hAnsi="Times New Roman"/>
          <w:sz w:val="24"/>
          <w:szCs w:val="24"/>
        </w:rPr>
        <w:lastRenderedPageBreak/>
        <w:t>Varin</w:t>
      </w:r>
      <w:proofErr w:type="spellEnd"/>
      <w:r w:rsidRPr="00E64940">
        <w:rPr>
          <w:rFonts w:ascii="Times New Roman" w:hAnsi="Times New Roman"/>
          <w:sz w:val="24"/>
          <w:szCs w:val="24"/>
        </w:rPr>
        <w:t xml:space="preserve">, Cristiano and Paolo </w:t>
      </w:r>
      <w:proofErr w:type="spellStart"/>
      <w:r w:rsidRPr="00E64940">
        <w:rPr>
          <w:rFonts w:ascii="Times New Roman" w:hAnsi="Times New Roman"/>
          <w:sz w:val="24"/>
          <w:szCs w:val="24"/>
        </w:rPr>
        <w:t>Vidoni</w:t>
      </w:r>
      <w:proofErr w:type="spellEnd"/>
      <w:r w:rsidRPr="00E64940">
        <w:rPr>
          <w:rFonts w:ascii="Times New Roman" w:hAnsi="Times New Roman"/>
          <w:sz w:val="24"/>
          <w:szCs w:val="24"/>
        </w:rPr>
        <w:t>.</w:t>
      </w:r>
      <w:proofErr w:type="gramEnd"/>
      <w:r w:rsidRPr="00E64940">
        <w:rPr>
          <w:rFonts w:ascii="Times New Roman" w:hAnsi="Times New Roman"/>
          <w:sz w:val="24"/>
          <w:szCs w:val="24"/>
        </w:rPr>
        <w:t xml:space="preserve"> 2005. “A Note on Composite Likelihood Inference and Model Selection,” </w:t>
      </w:r>
      <w:proofErr w:type="spellStart"/>
      <w:r w:rsidRPr="00E64940">
        <w:rPr>
          <w:rFonts w:ascii="Times New Roman" w:hAnsi="Times New Roman"/>
          <w:i/>
          <w:sz w:val="24"/>
          <w:szCs w:val="24"/>
        </w:rPr>
        <w:t>Biometrika</w:t>
      </w:r>
      <w:proofErr w:type="spellEnd"/>
      <w:r w:rsidRPr="00E64940">
        <w:rPr>
          <w:rFonts w:ascii="Times New Roman" w:hAnsi="Times New Roman"/>
          <w:sz w:val="24"/>
          <w:szCs w:val="24"/>
        </w:rPr>
        <w:t>, 92(3), 519–528.</w:t>
      </w:r>
    </w:p>
    <w:p w:rsidR="00445A2A" w:rsidRPr="00E64940" w:rsidRDefault="00445A2A" w:rsidP="00445A2A">
      <w:pPr>
        <w:autoSpaceDE w:val="0"/>
        <w:autoSpaceDN w:val="0"/>
        <w:adjustRightInd w:val="0"/>
        <w:spacing w:after="120" w:line="240" w:lineRule="auto"/>
        <w:ind w:left="360" w:hanging="360"/>
        <w:jc w:val="both"/>
        <w:rPr>
          <w:rFonts w:ascii="Times New Roman" w:hAnsi="Times New Roman"/>
          <w:sz w:val="24"/>
          <w:szCs w:val="24"/>
        </w:rPr>
      </w:pPr>
      <w:proofErr w:type="spellStart"/>
      <w:proofErr w:type="gramStart"/>
      <w:r w:rsidRPr="00E64940">
        <w:rPr>
          <w:rFonts w:ascii="Times New Roman" w:hAnsi="Times New Roman"/>
          <w:sz w:val="24"/>
          <w:szCs w:val="24"/>
        </w:rPr>
        <w:t>Varin</w:t>
      </w:r>
      <w:proofErr w:type="spellEnd"/>
      <w:r w:rsidRPr="00E64940">
        <w:rPr>
          <w:rFonts w:ascii="Times New Roman" w:hAnsi="Times New Roman"/>
          <w:sz w:val="24"/>
          <w:szCs w:val="24"/>
        </w:rPr>
        <w:t xml:space="preserve">, </w:t>
      </w:r>
      <w:r w:rsidR="00E64940" w:rsidRPr="00E64940">
        <w:rPr>
          <w:rFonts w:ascii="Times New Roman" w:hAnsi="Times New Roman"/>
          <w:sz w:val="24"/>
          <w:szCs w:val="24"/>
        </w:rPr>
        <w:t>Cristiano</w:t>
      </w:r>
      <w:r w:rsidRPr="00E64940">
        <w:rPr>
          <w:rFonts w:ascii="Times New Roman" w:hAnsi="Times New Roman"/>
          <w:sz w:val="24"/>
          <w:szCs w:val="24"/>
        </w:rPr>
        <w:t>,</w:t>
      </w:r>
      <w:r w:rsidR="00DC1F49" w:rsidRPr="00E64940">
        <w:rPr>
          <w:rFonts w:ascii="Times New Roman" w:hAnsi="Times New Roman"/>
          <w:sz w:val="24"/>
          <w:szCs w:val="24"/>
        </w:rPr>
        <w:t xml:space="preserve"> </w:t>
      </w:r>
      <w:r w:rsidR="00E64940" w:rsidRPr="00E64940">
        <w:rPr>
          <w:rFonts w:ascii="Times New Roman" w:hAnsi="Times New Roman"/>
          <w:sz w:val="24"/>
          <w:szCs w:val="24"/>
        </w:rPr>
        <w:t xml:space="preserve">Nancy </w:t>
      </w:r>
      <w:r w:rsidR="00DC1F49" w:rsidRPr="00E64940">
        <w:rPr>
          <w:rFonts w:ascii="Times New Roman" w:hAnsi="Times New Roman"/>
          <w:sz w:val="24"/>
          <w:szCs w:val="24"/>
        </w:rPr>
        <w:t xml:space="preserve">Reid, </w:t>
      </w:r>
      <w:r w:rsidR="00E64940" w:rsidRPr="00E64940">
        <w:rPr>
          <w:rFonts w:ascii="Times New Roman" w:hAnsi="Times New Roman"/>
          <w:sz w:val="24"/>
          <w:szCs w:val="24"/>
        </w:rPr>
        <w:t>and David Firth.</w:t>
      </w:r>
      <w:proofErr w:type="gramEnd"/>
      <w:r w:rsidR="00E64940" w:rsidRPr="00E64940">
        <w:rPr>
          <w:rFonts w:ascii="Times New Roman" w:hAnsi="Times New Roman"/>
          <w:sz w:val="24"/>
          <w:szCs w:val="24"/>
        </w:rPr>
        <w:t xml:space="preserve"> </w:t>
      </w:r>
      <w:r w:rsidR="00DC1F49" w:rsidRPr="00E64940">
        <w:rPr>
          <w:rFonts w:ascii="Times New Roman" w:hAnsi="Times New Roman"/>
          <w:sz w:val="24"/>
          <w:szCs w:val="24"/>
        </w:rPr>
        <w:t xml:space="preserve">2011. </w:t>
      </w:r>
      <w:r w:rsidR="00A633D6" w:rsidRPr="00E64940">
        <w:rPr>
          <w:rFonts w:ascii="Times New Roman" w:hAnsi="Times New Roman"/>
          <w:sz w:val="24"/>
          <w:szCs w:val="24"/>
        </w:rPr>
        <w:t>“</w:t>
      </w:r>
      <w:r w:rsidR="00DC1F49" w:rsidRPr="00E64940">
        <w:rPr>
          <w:rFonts w:ascii="Times New Roman" w:hAnsi="Times New Roman"/>
          <w:sz w:val="24"/>
          <w:szCs w:val="24"/>
        </w:rPr>
        <w:t xml:space="preserve">An </w:t>
      </w:r>
      <w:r w:rsidR="005023D0" w:rsidRPr="00E64940">
        <w:rPr>
          <w:rFonts w:ascii="Times New Roman" w:hAnsi="Times New Roman"/>
          <w:sz w:val="24"/>
          <w:szCs w:val="24"/>
        </w:rPr>
        <w:t>O</w:t>
      </w:r>
      <w:r w:rsidRPr="00E64940">
        <w:rPr>
          <w:rFonts w:ascii="Times New Roman" w:hAnsi="Times New Roman"/>
          <w:sz w:val="24"/>
          <w:szCs w:val="24"/>
        </w:rPr>
        <w:t xml:space="preserve">verview of </w:t>
      </w:r>
      <w:r w:rsidR="005023D0" w:rsidRPr="00E64940">
        <w:rPr>
          <w:rFonts w:ascii="Times New Roman" w:hAnsi="Times New Roman"/>
          <w:sz w:val="24"/>
          <w:szCs w:val="24"/>
        </w:rPr>
        <w:t>C</w:t>
      </w:r>
      <w:r w:rsidRPr="00E64940">
        <w:rPr>
          <w:rFonts w:ascii="Times New Roman" w:hAnsi="Times New Roman"/>
          <w:sz w:val="24"/>
          <w:szCs w:val="24"/>
        </w:rPr>
        <w:t xml:space="preserve">omposite </w:t>
      </w:r>
      <w:r w:rsidR="005023D0" w:rsidRPr="00E64940">
        <w:rPr>
          <w:rFonts w:ascii="Times New Roman" w:hAnsi="Times New Roman"/>
          <w:sz w:val="24"/>
          <w:szCs w:val="24"/>
        </w:rPr>
        <w:t>L</w:t>
      </w:r>
      <w:r w:rsidRPr="00E64940">
        <w:rPr>
          <w:rFonts w:ascii="Times New Roman" w:hAnsi="Times New Roman"/>
          <w:sz w:val="24"/>
          <w:szCs w:val="24"/>
        </w:rPr>
        <w:t xml:space="preserve">ikelihood </w:t>
      </w:r>
      <w:r w:rsidR="005023D0" w:rsidRPr="00E64940">
        <w:rPr>
          <w:rFonts w:ascii="Times New Roman" w:hAnsi="Times New Roman"/>
          <w:sz w:val="24"/>
          <w:szCs w:val="24"/>
        </w:rPr>
        <w:t>M</w:t>
      </w:r>
      <w:r w:rsidRPr="00E64940">
        <w:rPr>
          <w:rFonts w:ascii="Times New Roman" w:hAnsi="Times New Roman"/>
          <w:sz w:val="24"/>
          <w:szCs w:val="24"/>
        </w:rPr>
        <w:t>ethods</w:t>
      </w:r>
      <w:r w:rsidR="00A633D6" w:rsidRPr="00E64940">
        <w:rPr>
          <w:rFonts w:ascii="Times New Roman" w:hAnsi="Times New Roman"/>
          <w:sz w:val="24"/>
          <w:szCs w:val="24"/>
        </w:rPr>
        <w:t>,”</w:t>
      </w:r>
      <w:r w:rsidRPr="00E64940">
        <w:rPr>
          <w:rFonts w:ascii="Times New Roman" w:hAnsi="Times New Roman"/>
          <w:sz w:val="24"/>
          <w:szCs w:val="24"/>
        </w:rPr>
        <w:t xml:space="preserve"> </w:t>
      </w:r>
      <w:proofErr w:type="spellStart"/>
      <w:r w:rsidRPr="00E64940">
        <w:rPr>
          <w:rFonts w:ascii="Times New Roman" w:hAnsi="Times New Roman"/>
          <w:i/>
          <w:sz w:val="24"/>
          <w:szCs w:val="24"/>
        </w:rPr>
        <w:t>Statistica</w:t>
      </w:r>
      <w:proofErr w:type="spellEnd"/>
      <w:r w:rsidRPr="00E64940">
        <w:rPr>
          <w:rFonts w:ascii="Times New Roman" w:hAnsi="Times New Roman"/>
          <w:i/>
          <w:sz w:val="24"/>
          <w:szCs w:val="24"/>
        </w:rPr>
        <w:t xml:space="preserve"> </w:t>
      </w:r>
      <w:proofErr w:type="spellStart"/>
      <w:r w:rsidRPr="00E64940">
        <w:rPr>
          <w:rFonts w:ascii="Times New Roman" w:hAnsi="Times New Roman"/>
          <w:i/>
          <w:sz w:val="24"/>
          <w:szCs w:val="24"/>
        </w:rPr>
        <w:t>Sinica</w:t>
      </w:r>
      <w:proofErr w:type="spellEnd"/>
      <w:r w:rsidR="00BD27CA" w:rsidRPr="00E64940">
        <w:rPr>
          <w:rFonts w:ascii="Times New Roman" w:hAnsi="Times New Roman"/>
          <w:sz w:val="24"/>
          <w:szCs w:val="24"/>
        </w:rPr>
        <w:t>,</w:t>
      </w:r>
      <w:r w:rsidRPr="00E64940">
        <w:rPr>
          <w:rFonts w:ascii="Times New Roman" w:hAnsi="Times New Roman"/>
          <w:sz w:val="24"/>
          <w:szCs w:val="24"/>
        </w:rPr>
        <w:t xml:space="preserve"> 21(1), 5</w:t>
      </w:r>
      <w:r w:rsidR="00F10E48" w:rsidRPr="00E64940">
        <w:rPr>
          <w:rFonts w:ascii="Times New Roman" w:hAnsi="Times New Roman"/>
          <w:sz w:val="24"/>
          <w:szCs w:val="24"/>
        </w:rPr>
        <w:t>–</w:t>
      </w:r>
      <w:r w:rsidRPr="00E64940">
        <w:rPr>
          <w:rFonts w:ascii="Times New Roman" w:hAnsi="Times New Roman"/>
          <w:sz w:val="24"/>
          <w:szCs w:val="24"/>
        </w:rPr>
        <w:t>42.</w:t>
      </w:r>
    </w:p>
    <w:p w:rsidR="00445A2A" w:rsidRPr="00E64940" w:rsidRDefault="00445A2A"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sidRPr="00E64940">
        <w:rPr>
          <w:rFonts w:ascii="Times New Roman" w:hAnsi="Times New Roman"/>
          <w:sz w:val="24"/>
          <w:szCs w:val="24"/>
        </w:rPr>
        <w:t>von</w:t>
      </w:r>
      <w:proofErr w:type="gramEnd"/>
      <w:r w:rsidRPr="00E64940">
        <w:rPr>
          <w:rFonts w:ascii="Times New Roman" w:hAnsi="Times New Roman"/>
          <w:sz w:val="24"/>
          <w:szCs w:val="24"/>
        </w:rPr>
        <w:t xml:space="preserve"> </w:t>
      </w:r>
      <w:proofErr w:type="spellStart"/>
      <w:r w:rsidRPr="00E64940">
        <w:rPr>
          <w:rFonts w:ascii="Times New Roman" w:hAnsi="Times New Roman"/>
          <w:sz w:val="24"/>
          <w:szCs w:val="24"/>
        </w:rPr>
        <w:t>Haefen</w:t>
      </w:r>
      <w:proofErr w:type="spellEnd"/>
      <w:r w:rsidRPr="00E64940">
        <w:rPr>
          <w:rFonts w:ascii="Times New Roman" w:hAnsi="Times New Roman"/>
          <w:sz w:val="24"/>
          <w:szCs w:val="24"/>
        </w:rPr>
        <w:t xml:space="preserve">, </w:t>
      </w:r>
      <w:r w:rsidR="00E64940" w:rsidRPr="00E64940">
        <w:rPr>
          <w:rFonts w:ascii="Times New Roman" w:hAnsi="Times New Roman"/>
          <w:sz w:val="24"/>
          <w:szCs w:val="24"/>
        </w:rPr>
        <w:t>Roger H.</w:t>
      </w:r>
      <w:r w:rsidRPr="00E64940">
        <w:rPr>
          <w:rFonts w:ascii="Times New Roman" w:hAnsi="Times New Roman"/>
          <w:sz w:val="24"/>
          <w:szCs w:val="24"/>
        </w:rPr>
        <w:t xml:space="preserve">, </w:t>
      </w:r>
      <w:r w:rsidR="00E64940" w:rsidRPr="00E64940">
        <w:rPr>
          <w:rFonts w:ascii="Times New Roman" w:hAnsi="Times New Roman"/>
          <w:sz w:val="24"/>
          <w:szCs w:val="24"/>
        </w:rPr>
        <w:t xml:space="preserve">Daniel J. </w:t>
      </w:r>
      <w:proofErr w:type="spellStart"/>
      <w:r w:rsidR="00E64940" w:rsidRPr="00E64940">
        <w:rPr>
          <w:rFonts w:ascii="Times New Roman" w:hAnsi="Times New Roman"/>
          <w:sz w:val="24"/>
          <w:szCs w:val="24"/>
        </w:rPr>
        <w:t>Phaneuf</w:t>
      </w:r>
      <w:proofErr w:type="spellEnd"/>
      <w:r w:rsidR="00E64940" w:rsidRPr="00E64940">
        <w:rPr>
          <w:rFonts w:ascii="Times New Roman" w:hAnsi="Times New Roman"/>
          <w:sz w:val="24"/>
          <w:szCs w:val="24"/>
        </w:rPr>
        <w:t xml:space="preserve"> and George R. Parsons.</w:t>
      </w:r>
      <w:r w:rsidRPr="00E64940">
        <w:rPr>
          <w:rFonts w:ascii="Times New Roman" w:hAnsi="Times New Roman"/>
          <w:sz w:val="24"/>
          <w:szCs w:val="24"/>
        </w:rPr>
        <w:t xml:space="preserve"> 2004. </w:t>
      </w:r>
      <w:r w:rsidR="00A633D6" w:rsidRPr="00E64940">
        <w:rPr>
          <w:rFonts w:ascii="Times New Roman" w:hAnsi="Times New Roman"/>
          <w:sz w:val="24"/>
          <w:szCs w:val="24"/>
        </w:rPr>
        <w:t>“</w:t>
      </w:r>
      <w:r w:rsidRPr="00E64940">
        <w:rPr>
          <w:rFonts w:ascii="Times New Roman" w:hAnsi="Times New Roman"/>
          <w:sz w:val="24"/>
          <w:szCs w:val="24"/>
        </w:rPr>
        <w:t xml:space="preserve">Estimation and </w:t>
      </w:r>
      <w:r w:rsidR="005023D0" w:rsidRPr="00E64940">
        <w:rPr>
          <w:rFonts w:ascii="Times New Roman" w:hAnsi="Times New Roman"/>
          <w:sz w:val="24"/>
          <w:szCs w:val="24"/>
        </w:rPr>
        <w:t>W</w:t>
      </w:r>
      <w:r w:rsidRPr="00E64940">
        <w:rPr>
          <w:rFonts w:ascii="Times New Roman" w:hAnsi="Times New Roman"/>
          <w:sz w:val="24"/>
          <w:szCs w:val="24"/>
        </w:rPr>
        <w:t xml:space="preserve">elfare </w:t>
      </w:r>
      <w:r w:rsidR="005023D0" w:rsidRPr="00E64940">
        <w:rPr>
          <w:rFonts w:ascii="Times New Roman" w:hAnsi="Times New Roman"/>
          <w:sz w:val="24"/>
          <w:szCs w:val="24"/>
        </w:rPr>
        <w:t>A</w:t>
      </w:r>
      <w:r w:rsidRPr="00E64940">
        <w:rPr>
          <w:rFonts w:ascii="Times New Roman" w:hAnsi="Times New Roman"/>
          <w:sz w:val="24"/>
          <w:szCs w:val="24"/>
        </w:rPr>
        <w:t xml:space="preserve">nalysis with </w:t>
      </w:r>
      <w:r w:rsidR="005023D0" w:rsidRPr="00E64940">
        <w:rPr>
          <w:rFonts w:ascii="Times New Roman" w:hAnsi="Times New Roman"/>
          <w:sz w:val="24"/>
          <w:szCs w:val="24"/>
        </w:rPr>
        <w:t>L</w:t>
      </w:r>
      <w:r w:rsidRPr="00E64940">
        <w:rPr>
          <w:rFonts w:ascii="Times New Roman" w:hAnsi="Times New Roman"/>
          <w:sz w:val="24"/>
          <w:szCs w:val="24"/>
        </w:rPr>
        <w:t xml:space="preserve">arge </w:t>
      </w:r>
      <w:r w:rsidR="005023D0" w:rsidRPr="00E64940">
        <w:rPr>
          <w:rFonts w:ascii="Times New Roman" w:hAnsi="Times New Roman"/>
          <w:sz w:val="24"/>
          <w:szCs w:val="24"/>
        </w:rPr>
        <w:t>D</w:t>
      </w:r>
      <w:r w:rsidRPr="00E64940">
        <w:rPr>
          <w:rFonts w:ascii="Times New Roman" w:hAnsi="Times New Roman"/>
          <w:sz w:val="24"/>
          <w:szCs w:val="24"/>
        </w:rPr>
        <w:t xml:space="preserve">emand </w:t>
      </w:r>
      <w:r w:rsidR="005023D0" w:rsidRPr="00E64940">
        <w:rPr>
          <w:rFonts w:ascii="Times New Roman" w:hAnsi="Times New Roman"/>
          <w:sz w:val="24"/>
          <w:szCs w:val="24"/>
        </w:rPr>
        <w:t>S</w:t>
      </w:r>
      <w:r w:rsidRPr="00E64940">
        <w:rPr>
          <w:rFonts w:ascii="Times New Roman" w:hAnsi="Times New Roman"/>
          <w:sz w:val="24"/>
          <w:szCs w:val="24"/>
        </w:rPr>
        <w:t>ystems</w:t>
      </w:r>
      <w:r w:rsidR="00A633D6" w:rsidRPr="00E64940">
        <w:rPr>
          <w:rFonts w:ascii="Times New Roman" w:hAnsi="Times New Roman"/>
          <w:sz w:val="24"/>
          <w:szCs w:val="24"/>
        </w:rPr>
        <w:t>,”</w:t>
      </w:r>
      <w:r w:rsidRPr="00E64940">
        <w:rPr>
          <w:rFonts w:ascii="Times New Roman" w:hAnsi="Times New Roman"/>
          <w:sz w:val="24"/>
          <w:szCs w:val="24"/>
        </w:rPr>
        <w:t xml:space="preserve"> </w:t>
      </w:r>
      <w:r w:rsidRPr="00E64940">
        <w:rPr>
          <w:rFonts w:ascii="Times New Roman" w:hAnsi="Times New Roman"/>
          <w:i/>
          <w:sz w:val="24"/>
          <w:szCs w:val="24"/>
        </w:rPr>
        <w:t>Journal of Business &amp; Economic Statistics</w:t>
      </w:r>
      <w:r w:rsidR="00BD27CA" w:rsidRPr="00E64940">
        <w:rPr>
          <w:rFonts w:ascii="Times New Roman" w:hAnsi="Times New Roman"/>
          <w:sz w:val="24"/>
          <w:szCs w:val="24"/>
        </w:rPr>
        <w:t>,</w:t>
      </w:r>
      <w:r w:rsidRPr="00E64940">
        <w:rPr>
          <w:rFonts w:ascii="Times New Roman" w:hAnsi="Times New Roman"/>
          <w:sz w:val="24"/>
          <w:szCs w:val="24"/>
        </w:rPr>
        <w:t xml:space="preserve"> 22(2), 194</w:t>
      </w:r>
      <w:r w:rsidR="00F10E48" w:rsidRPr="00E64940">
        <w:rPr>
          <w:rFonts w:ascii="Times New Roman" w:hAnsi="Times New Roman"/>
          <w:sz w:val="24"/>
          <w:szCs w:val="24"/>
        </w:rPr>
        <w:t>–</w:t>
      </w:r>
      <w:r w:rsidRPr="00E64940">
        <w:rPr>
          <w:rFonts w:ascii="Times New Roman" w:hAnsi="Times New Roman"/>
          <w:sz w:val="24"/>
          <w:szCs w:val="24"/>
        </w:rPr>
        <w:t>205.</w:t>
      </w:r>
    </w:p>
    <w:p w:rsidR="00445A2A" w:rsidRPr="00E64940" w:rsidRDefault="00E64940"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Pr>
          <w:rFonts w:ascii="Times New Roman" w:hAnsi="Times New Roman"/>
          <w:sz w:val="24"/>
          <w:szCs w:val="24"/>
        </w:rPr>
        <w:t xml:space="preserve">Wu, </w:t>
      </w:r>
      <w:proofErr w:type="spellStart"/>
      <w:r>
        <w:rPr>
          <w:rFonts w:ascii="Times New Roman" w:hAnsi="Times New Roman"/>
          <w:sz w:val="24"/>
          <w:szCs w:val="24"/>
        </w:rPr>
        <w:t>Fulong</w:t>
      </w:r>
      <w:proofErr w:type="spellEnd"/>
      <w:r>
        <w:rPr>
          <w:rFonts w:ascii="Times New Roman" w:hAnsi="Times New Roman"/>
          <w:sz w:val="24"/>
          <w:szCs w:val="24"/>
        </w:rPr>
        <w:t xml:space="preserve"> and Christopher J. Webster.</w:t>
      </w:r>
      <w:proofErr w:type="gramEnd"/>
      <w:r>
        <w:rPr>
          <w:rFonts w:ascii="Times New Roman" w:hAnsi="Times New Roman"/>
          <w:sz w:val="24"/>
          <w:szCs w:val="24"/>
        </w:rPr>
        <w:t xml:space="preserve"> </w:t>
      </w:r>
      <w:r w:rsidR="00445A2A" w:rsidRPr="00E64940">
        <w:rPr>
          <w:rFonts w:ascii="Times New Roman" w:hAnsi="Times New Roman"/>
          <w:sz w:val="24"/>
          <w:szCs w:val="24"/>
        </w:rPr>
        <w:t xml:space="preserve">1998. </w:t>
      </w:r>
      <w:r w:rsidR="00A633D6" w:rsidRPr="00E64940">
        <w:rPr>
          <w:rFonts w:ascii="Times New Roman" w:hAnsi="Times New Roman"/>
          <w:sz w:val="24"/>
          <w:szCs w:val="24"/>
        </w:rPr>
        <w:t>“</w:t>
      </w:r>
      <w:r w:rsidR="00445A2A" w:rsidRPr="00E64940">
        <w:rPr>
          <w:rFonts w:ascii="Times New Roman" w:hAnsi="Times New Roman"/>
          <w:sz w:val="24"/>
          <w:szCs w:val="24"/>
        </w:rPr>
        <w:t xml:space="preserve">Simulation of </w:t>
      </w:r>
      <w:r w:rsidR="001F38D6" w:rsidRPr="00E64940">
        <w:rPr>
          <w:rFonts w:ascii="Times New Roman" w:hAnsi="Times New Roman"/>
          <w:sz w:val="24"/>
          <w:szCs w:val="24"/>
        </w:rPr>
        <w:t>L</w:t>
      </w:r>
      <w:r w:rsidR="00445A2A" w:rsidRPr="00E64940">
        <w:rPr>
          <w:rFonts w:ascii="Times New Roman" w:hAnsi="Times New Roman"/>
          <w:sz w:val="24"/>
          <w:szCs w:val="24"/>
        </w:rPr>
        <w:t xml:space="preserve">and </w:t>
      </w:r>
      <w:r w:rsidR="001F38D6" w:rsidRPr="00E64940">
        <w:rPr>
          <w:rFonts w:ascii="Times New Roman" w:hAnsi="Times New Roman"/>
          <w:sz w:val="24"/>
          <w:szCs w:val="24"/>
        </w:rPr>
        <w:t>D</w:t>
      </w:r>
      <w:r w:rsidR="00445A2A" w:rsidRPr="00E64940">
        <w:rPr>
          <w:rFonts w:ascii="Times New Roman" w:hAnsi="Times New Roman"/>
          <w:sz w:val="24"/>
          <w:szCs w:val="24"/>
        </w:rPr>
        <w:t xml:space="preserve">evelopment </w:t>
      </w:r>
      <w:r w:rsidR="001F38D6" w:rsidRPr="00E64940">
        <w:rPr>
          <w:rFonts w:ascii="Times New Roman" w:hAnsi="Times New Roman"/>
          <w:sz w:val="24"/>
          <w:szCs w:val="24"/>
        </w:rPr>
        <w:t>T</w:t>
      </w:r>
      <w:r w:rsidR="00445A2A" w:rsidRPr="00E64940">
        <w:rPr>
          <w:rFonts w:ascii="Times New Roman" w:hAnsi="Times New Roman"/>
          <w:sz w:val="24"/>
          <w:szCs w:val="24"/>
        </w:rPr>
        <w:t xml:space="preserve">hrough the </w:t>
      </w:r>
      <w:r w:rsidR="001F38D6" w:rsidRPr="00E64940">
        <w:rPr>
          <w:rFonts w:ascii="Times New Roman" w:hAnsi="Times New Roman"/>
          <w:sz w:val="24"/>
          <w:szCs w:val="24"/>
        </w:rPr>
        <w:t>I</w:t>
      </w:r>
      <w:r w:rsidR="00445A2A" w:rsidRPr="00E64940">
        <w:rPr>
          <w:rFonts w:ascii="Times New Roman" w:hAnsi="Times New Roman"/>
          <w:sz w:val="24"/>
          <w:szCs w:val="24"/>
        </w:rPr>
        <w:t xml:space="preserve">ntegration of </w:t>
      </w:r>
      <w:r w:rsidR="001F38D6" w:rsidRPr="00E64940">
        <w:rPr>
          <w:rFonts w:ascii="Times New Roman" w:hAnsi="Times New Roman"/>
          <w:sz w:val="24"/>
          <w:szCs w:val="24"/>
        </w:rPr>
        <w:t>C</w:t>
      </w:r>
      <w:r w:rsidR="00445A2A" w:rsidRPr="00E64940">
        <w:rPr>
          <w:rFonts w:ascii="Times New Roman" w:hAnsi="Times New Roman"/>
          <w:sz w:val="24"/>
          <w:szCs w:val="24"/>
        </w:rPr>
        <w:t xml:space="preserve">ellular </w:t>
      </w:r>
      <w:r w:rsidR="001F38D6" w:rsidRPr="00E64940">
        <w:rPr>
          <w:rFonts w:ascii="Times New Roman" w:hAnsi="Times New Roman"/>
          <w:sz w:val="24"/>
          <w:szCs w:val="24"/>
        </w:rPr>
        <w:t>A</w:t>
      </w:r>
      <w:r w:rsidR="00445A2A" w:rsidRPr="00E64940">
        <w:rPr>
          <w:rFonts w:ascii="Times New Roman" w:hAnsi="Times New Roman"/>
          <w:sz w:val="24"/>
          <w:szCs w:val="24"/>
        </w:rPr>
        <w:t xml:space="preserve">utomata and </w:t>
      </w:r>
      <w:proofErr w:type="spellStart"/>
      <w:r w:rsidR="001F38D6" w:rsidRPr="00E64940">
        <w:rPr>
          <w:rFonts w:ascii="Times New Roman" w:hAnsi="Times New Roman"/>
          <w:sz w:val="24"/>
          <w:szCs w:val="24"/>
        </w:rPr>
        <w:t>M</w:t>
      </w:r>
      <w:r w:rsidR="00445A2A" w:rsidRPr="00E64940">
        <w:rPr>
          <w:rFonts w:ascii="Times New Roman" w:hAnsi="Times New Roman"/>
          <w:sz w:val="24"/>
          <w:szCs w:val="24"/>
        </w:rPr>
        <w:t>ulticriteria</w:t>
      </w:r>
      <w:proofErr w:type="spellEnd"/>
      <w:r w:rsidR="00445A2A" w:rsidRPr="00E64940">
        <w:rPr>
          <w:rFonts w:ascii="Times New Roman" w:hAnsi="Times New Roman"/>
          <w:sz w:val="24"/>
          <w:szCs w:val="24"/>
        </w:rPr>
        <w:t xml:space="preserve"> </w:t>
      </w:r>
      <w:r w:rsidR="001F38D6" w:rsidRPr="00E64940">
        <w:rPr>
          <w:rFonts w:ascii="Times New Roman" w:hAnsi="Times New Roman"/>
          <w:sz w:val="24"/>
          <w:szCs w:val="24"/>
        </w:rPr>
        <w:t>E</w:t>
      </w:r>
      <w:r w:rsidR="00445A2A" w:rsidRPr="00E64940">
        <w:rPr>
          <w:rFonts w:ascii="Times New Roman" w:hAnsi="Times New Roman"/>
          <w:sz w:val="24"/>
          <w:szCs w:val="24"/>
        </w:rPr>
        <w:t>valuation</w:t>
      </w:r>
      <w:r w:rsidR="00A633D6" w:rsidRPr="00E64940">
        <w:rPr>
          <w:rFonts w:ascii="Times New Roman" w:hAnsi="Times New Roman"/>
          <w:sz w:val="24"/>
          <w:szCs w:val="24"/>
        </w:rPr>
        <w:t>,”</w:t>
      </w:r>
      <w:r w:rsidR="00445A2A" w:rsidRPr="00E64940">
        <w:rPr>
          <w:rFonts w:ascii="Times New Roman" w:hAnsi="Times New Roman"/>
          <w:sz w:val="24"/>
          <w:szCs w:val="24"/>
        </w:rPr>
        <w:t xml:space="preserve"> </w:t>
      </w:r>
      <w:r w:rsidR="00445A2A" w:rsidRPr="00E64940">
        <w:rPr>
          <w:rFonts w:ascii="Times New Roman" w:hAnsi="Times New Roman"/>
          <w:i/>
          <w:sz w:val="24"/>
          <w:szCs w:val="24"/>
        </w:rPr>
        <w:t>Environment and Planning B: Planning and Design</w:t>
      </w:r>
      <w:r w:rsidR="00BD27CA" w:rsidRPr="00E64940">
        <w:rPr>
          <w:rFonts w:ascii="Times New Roman" w:hAnsi="Times New Roman"/>
          <w:sz w:val="24"/>
          <w:szCs w:val="24"/>
        </w:rPr>
        <w:t xml:space="preserve">, </w:t>
      </w:r>
      <w:r w:rsidR="00445A2A" w:rsidRPr="00E64940">
        <w:rPr>
          <w:rFonts w:ascii="Times New Roman" w:hAnsi="Times New Roman"/>
          <w:sz w:val="24"/>
          <w:szCs w:val="24"/>
        </w:rPr>
        <w:t>25(1)</w:t>
      </w:r>
      <w:r w:rsidR="00DC1F49" w:rsidRPr="00E64940">
        <w:rPr>
          <w:rFonts w:ascii="Times New Roman" w:hAnsi="Times New Roman"/>
          <w:sz w:val="24"/>
          <w:szCs w:val="24"/>
        </w:rPr>
        <w:t>,</w:t>
      </w:r>
      <w:r w:rsidR="00445A2A" w:rsidRPr="00E64940">
        <w:rPr>
          <w:rFonts w:ascii="Times New Roman" w:hAnsi="Times New Roman"/>
          <w:sz w:val="24"/>
          <w:szCs w:val="24"/>
        </w:rPr>
        <w:t xml:space="preserve"> 103</w:t>
      </w:r>
      <w:r w:rsidR="00F10E48" w:rsidRPr="00E64940">
        <w:rPr>
          <w:rFonts w:ascii="Times New Roman" w:hAnsi="Times New Roman"/>
          <w:sz w:val="24"/>
          <w:szCs w:val="24"/>
        </w:rPr>
        <w:t>–</w:t>
      </w:r>
      <w:r w:rsidR="00445A2A" w:rsidRPr="00E64940">
        <w:rPr>
          <w:rFonts w:ascii="Times New Roman" w:hAnsi="Times New Roman"/>
          <w:sz w:val="24"/>
          <w:szCs w:val="24"/>
        </w:rPr>
        <w:t>126.</w:t>
      </w:r>
    </w:p>
    <w:p w:rsidR="00445A2A" w:rsidRPr="00E64940" w:rsidRDefault="00E64940"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Pr>
          <w:rFonts w:ascii="Times New Roman" w:hAnsi="Times New Roman"/>
          <w:sz w:val="24"/>
          <w:szCs w:val="24"/>
        </w:rPr>
        <w:t xml:space="preserve">Xu, </w:t>
      </w:r>
      <w:proofErr w:type="spellStart"/>
      <w:r>
        <w:rPr>
          <w:rFonts w:ascii="Times New Roman" w:hAnsi="Times New Roman"/>
          <w:sz w:val="24"/>
          <w:szCs w:val="24"/>
        </w:rPr>
        <w:t>Ximing</w:t>
      </w:r>
      <w:proofErr w:type="spellEnd"/>
      <w:r>
        <w:rPr>
          <w:rFonts w:ascii="Times New Roman" w:hAnsi="Times New Roman"/>
          <w:sz w:val="24"/>
          <w:szCs w:val="24"/>
        </w:rPr>
        <w:t xml:space="preserve"> and Nancy Reid.</w:t>
      </w:r>
      <w:proofErr w:type="gramEnd"/>
      <w:r>
        <w:rPr>
          <w:rFonts w:ascii="Times New Roman" w:hAnsi="Times New Roman"/>
          <w:sz w:val="24"/>
          <w:szCs w:val="24"/>
        </w:rPr>
        <w:t xml:space="preserve"> </w:t>
      </w:r>
      <w:r w:rsidR="00445A2A" w:rsidRPr="00E64940">
        <w:rPr>
          <w:rFonts w:ascii="Times New Roman" w:hAnsi="Times New Roman"/>
          <w:sz w:val="24"/>
          <w:szCs w:val="24"/>
        </w:rPr>
        <w:t xml:space="preserve">2011. </w:t>
      </w:r>
      <w:r w:rsidR="00A633D6" w:rsidRPr="00E64940">
        <w:rPr>
          <w:rFonts w:ascii="Times New Roman" w:hAnsi="Times New Roman"/>
          <w:sz w:val="24"/>
          <w:szCs w:val="24"/>
        </w:rPr>
        <w:t>“</w:t>
      </w:r>
      <w:hyperlink r:id="rId677" w:history="1">
        <w:r w:rsidR="00445A2A" w:rsidRPr="00E64940">
          <w:rPr>
            <w:rFonts w:ascii="Times New Roman" w:hAnsi="Times New Roman"/>
            <w:sz w:val="24"/>
            <w:szCs w:val="24"/>
          </w:rPr>
          <w:t xml:space="preserve">On the </w:t>
        </w:r>
        <w:r w:rsidR="001F38D6" w:rsidRPr="00E64940">
          <w:rPr>
            <w:rFonts w:ascii="Times New Roman" w:hAnsi="Times New Roman"/>
            <w:sz w:val="24"/>
            <w:szCs w:val="24"/>
          </w:rPr>
          <w:t>R</w:t>
        </w:r>
        <w:r w:rsidR="00445A2A" w:rsidRPr="00E64940">
          <w:rPr>
            <w:rFonts w:ascii="Times New Roman" w:hAnsi="Times New Roman"/>
            <w:sz w:val="24"/>
            <w:szCs w:val="24"/>
          </w:rPr>
          <w:t xml:space="preserve">obustness of </w:t>
        </w:r>
        <w:r w:rsidR="001F38D6" w:rsidRPr="00E64940">
          <w:rPr>
            <w:rFonts w:ascii="Times New Roman" w:hAnsi="Times New Roman"/>
            <w:sz w:val="24"/>
            <w:szCs w:val="24"/>
          </w:rPr>
          <w:t>M</w:t>
        </w:r>
        <w:r w:rsidR="00445A2A" w:rsidRPr="00E64940">
          <w:rPr>
            <w:rFonts w:ascii="Times New Roman" w:hAnsi="Times New Roman"/>
            <w:sz w:val="24"/>
            <w:szCs w:val="24"/>
          </w:rPr>
          <w:t xml:space="preserve">aximum </w:t>
        </w:r>
        <w:r w:rsidR="001F38D6" w:rsidRPr="00E64940">
          <w:rPr>
            <w:rFonts w:ascii="Times New Roman" w:hAnsi="Times New Roman"/>
            <w:sz w:val="24"/>
            <w:szCs w:val="24"/>
          </w:rPr>
          <w:t>C</w:t>
        </w:r>
        <w:r w:rsidR="00445A2A" w:rsidRPr="00E64940">
          <w:rPr>
            <w:rFonts w:ascii="Times New Roman" w:hAnsi="Times New Roman"/>
            <w:sz w:val="24"/>
            <w:szCs w:val="24"/>
          </w:rPr>
          <w:t xml:space="preserve">omposite </w:t>
        </w:r>
        <w:r w:rsidR="001F38D6" w:rsidRPr="00E64940">
          <w:rPr>
            <w:rFonts w:ascii="Times New Roman" w:hAnsi="Times New Roman"/>
            <w:sz w:val="24"/>
            <w:szCs w:val="24"/>
          </w:rPr>
          <w:t>L</w:t>
        </w:r>
        <w:r w:rsidR="00445A2A" w:rsidRPr="00E64940">
          <w:rPr>
            <w:rFonts w:ascii="Times New Roman" w:hAnsi="Times New Roman"/>
            <w:sz w:val="24"/>
            <w:szCs w:val="24"/>
          </w:rPr>
          <w:t>ikelihood</w:t>
        </w:r>
      </w:hyperlink>
      <w:r w:rsidR="00445A2A" w:rsidRPr="00E64940">
        <w:rPr>
          <w:rFonts w:ascii="Times New Roman" w:hAnsi="Times New Roman"/>
          <w:sz w:val="24"/>
          <w:szCs w:val="24"/>
        </w:rPr>
        <w:t xml:space="preserve"> </w:t>
      </w:r>
      <w:r w:rsidR="001F38D6" w:rsidRPr="00E64940">
        <w:rPr>
          <w:rFonts w:ascii="Times New Roman" w:hAnsi="Times New Roman"/>
          <w:sz w:val="24"/>
          <w:szCs w:val="24"/>
        </w:rPr>
        <w:t>E</w:t>
      </w:r>
      <w:r w:rsidR="00445A2A" w:rsidRPr="00E64940">
        <w:rPr>
          <w:rFonts w:ascii="Times New Roman" w:hAnsi="Times New Roman"/>
          <w:sz w:val="24"/>
          <w:szCs w:val="24"/>
        </w:rPr>
        <w:t>stimate</w:t>
      </w:r>
      <w:r w:rsidR="00A633D6" w:rsidRPr="00E64940">
        <w:rPr>
          <w:rFonts w:ascii="Times New Roman" w:hAnsi="Times New Roman"/>
          <w:sz w:val="24"/>
          <w:szCs w:val="24"/>
        </w:rPr>
        <w:t>,”</w:t>
      </w:r>
      <w:r w:rsidR="00445A2A" w:rsidRPr="00E64940">
        <w:rPr>
          <w:rFonts w:ascii="Times New Roman" w:hAnsi="Times New Roman"/>
          <w:sz w:val="24"/>
          <w:szCs w:val="24"/>
        </w:rPr>
        <w:t xml:space="preserve"> </w:t>
      </w:r>
      <w:r w:rsidR="00445A2A" w:rsidRPr="00E64940">
        <w:rPr>
          <w:rFonts w:ascii="Times New Roman" w:hAnsi="Times New Roman"/>
          <w:i/>
          <w:sz w:val="24"/>
          <w:szCs w:val="24"/>
        </w:rPr>
        <w:t>Journal of Statistical Planning and Inference</w:t>
      </w:r>
      <w:r w:rsidR="00BD27CA" w:rsidRPr="00E64940">
        <w:rPr>
          <w:rFonts w:ascii="Times New Roman" w:hAnsi="Times New Roman"/>
          <w:sz w:val="24"/>
          <w:szCs w:val="24"/>
        </w:rPr>
        <w:t>,</w:t>
      </w:r>
      <w:r w:rsidR="00445A2A" w:rsidRPr="00E64940">
        <w:rPr>
          <w:rFonts w:ascii="Times New Roman" w:hAnsi="Times New Roman"/>
          <w:sz w:val="24"/>
          <w:szCs w:val="24"/>
        </w:rPr>
        <w:t xml:space="preserve"> 141(9), 3047</w:t>
      </w:r>
      <w:r w:rsidR="00F10E48" w:rsidRPr="00E64940">
        <w:rPr>
          <w:rFonts w:ascii="Times New Roman" w:hAnsi="Times New Roman"/>
          <w:sz w:val="24"/>
          <w:szCs w:val="24"/>
        </w:rPr>
        <w:t>–</w:t>
      </w:r>
      <w:r w:rsidR="00445A2A" w:rsidRPr="00E64940">
        <w:rPr>
          <w:rFonts w:ascii="Times New Roman" w:hAnsi="Times New Roman"/>
          <w:sz w:val="24"/>
          <w:szCs w:val="24"/>
        </w:rPr>
        <w:t>3054.</w:t>
      </w:r>
    </w:p>
    <w:p w:rsidR="00445A2A" w:rsidRPr="00445A2A" w:rsidRDefault="00E64940" w:rsidP="00445A2A">
      <w:pPr>
        <w:autoSpaceDE w:val="0"/>
        <w:autoSpaceDN w:val="0"/>
        <w:adjustRightInd w:val="0"/>
        <w:spacing w:after="120" w:line="240" w:lineRule="auto"/>
        <w:ind w:left="360" w:hanging="360"/>
        <w:jc w:val="both"/>
        <w:rPr>
          <w:rFonts w:ascii="Times New Roman" w:hAnsi="Times New Roman"/>
          <w:sz w:val="24"/>
          <w:szCs w:val="24"/>
        </w:rPr>
      </w:pPr>
      <w:proofErr w:type="gramStart"/>
      <w:r>
        <w:rPr>
          <w:rFonts w:ascii="Times New Roman" w:hAnsi="Times New Roman"/>
          <w:sz w:val="24"/>
          <w:szCs w:val="24"/>
        </w:rPr>
        <w:t xml:space="preserve">Yi, Grace </w:t>
      </w:r>
      <w:r w:rsidR="00445A2A" w:rsidRPr="00E64940">
        <w:rPr>
          <w:rFonts w:ascii="Times New Roman" w:hAnsi="Times New Roman"/>
          <w:sz w:val="24"/>
          <w:szCs w:val="24"/>
        </w:rPr>
        <w:t xml:space="preserve">Y., </w:t>
      </w:r>
      <w:proofErr w:type="spellStart"/>
      <w:r>
        <w:rPr>
          <w:rFonts w:ascii="Times New Roman" w:hAnsi="Times New Roman"/>
          <w:sz w:val="24"/>
          <w:szCs w:val="24"/>
        </w:rPr>
        <w:t>Leilei</w:t>
      </w:r>
      <w:proofErr w:type="spellEnd"/>
      <w:r>
        <w:rPr>
          <w:rFonts w:ascii="Times New Roman" w:hAnsi="Times New Roman"/>
          <w:sz w:val="24"/>
          <w:szCs w:val="24"/>
        </w:rPr>
        <w:t xml:space="preserve"> </w:t>
      </w:r>
      <w:r w:rsidR="00445A2A" w:rsidRPr="00E64940">
        <w:rPr>
          <w:rFonts w:ascii="Times New Roman" w:hAnsi="Times New Roman"/>
          <w:sz w:val="24"/>
          <w:szCs w:val="24"/>
        </w:rPr>
        <w:t xml:space="preserve">Zeng, </w:t>
      </w:r>
      <w:r>
        <w:rPr>
          <w:rFonts w:ascii="Times New Roman" w:hAnsi="Times New Roman"/>
          <w:sz w:val="24"/>
          <w:szCs w:val="24"/>
        </w:rPr>
        <w:t>and Richard J. Cook.</w:t>
      </w:r>
      <w:proofErr w:type="gramEnd"/>
      <w:r>
        <w:rPr>
          <w:rFonts w:ascii="Times New Roman" w:hAnsi="Times New Roman"/>
          <w:sz w:val="24"/>
          <w:szCs w:val="24"/>
        </w:rPr>
        <w:t xml:space="preserve"> </w:t>
      </w:r>
      <w:r w:rsidR="00445A2A" w:rsidRPr="00E64940">
        <w:rPr>
          <w:rFonts w:ascii="Times New Roman" w:hAnsi="Times New Roman"/>
          <w:sz w:val="24"/>
          <w:szCs w:val="24"/>
        </w:rPr>
        <w:t xml:space="preserve">2011. </w:t>
      </w:r>
      <w:r w:rsidR="00A633D6" w:rsidRPr="00E64940">
        <w:rPr>
          <w:rFonts w:ascii="Times New Roman" w:hAnsi="Times New Roman"/>
          <w:sz w:val="24"/>
          <w:szCs w:val="24"/>
        </w:rPr>
        <w:t>“</w:t>
      </w:r>
      <w:r w:rsidR="00445A2A" w:rsidRPr="00E64940">
        <w:rPr>
          <w:rFonts w:ascii="Times New Roman" w:hAnsi="Times New Roman"/>
          <w:sz w:val="24"/>
          <w:szCs w:val="24"/>
        </w:rPr>
        <w:t xml:space="preserve">A </w:t>
      </w:r>
      <w:r w:rsidR="001F38D6" w:rsidRPr="00E64940">
        <w:rPr>
          <w:rFonts w:ascii="Times New Roman" w:hAnsi="Times New Roman"/>
          <w:sz w:val="24"/>
          <w:szCs w:val="24"/>
        </w:rPr>
        <w:t>Robust Pairwise</w:t>
      </w:r>
      <w:r w:rsidR="001F38D6">
        <w:rPr>
          <w:rFonts w:ascii="Times New Roman" w:hAnsi="Times New Roman"/>
          <w:sz w:val="24"/>
          <w:szCs w:val="24"/>
        </w:rPr>
        <w:t xml:space="preserve"> L</w:t>
      </w:r>
      <w:r w:rsidR="00445A2A" w:rsidRPr="00445A2A">
        <w:rPr>
          <w:rFonts w:ascii="Times New Roman" w:hAnsi="Times New Roman"/>
          <w:sz w:val="24"/>
          <w:szCs w:val="24"/>
        </w:rPr>
        <w:t xml:space="preserve">ikelihood </w:t>
      </w:r>
      <w:r w:rsidR="001F38D6">
        <w:rPr>
          <w:rFonts w:ascii="Times New Roman" w:hAnsi="Times New Roman"/>
          <w:sz w:val="24"/>
          <w:szCs w:val="24"/>
        </w:rPr>
        <w:t>Method for Incomplete Longitudinal Binary Data Arising in C</w:t>
      </w:r>
      <w:r w:rsidR="00445A2A" w:rsidRPr="00445A2A">
        <w:rPr>
          <w:rFonts w:ascii="Times New Roman" w:hAnsi="Times New Roman"/>
          <w:sz w:val="24"/>
          <w:szCs w:val="24"/>
        </w:rPr>
        <w:t>lusters</w:t>
      </w:r>
      <w:r w:rsidR="00A633D6">
        <w:rPr>
          <w:rFonts w:ascii="Times New Roman" w:hAnsi="Times New Roman"/>
          <w:sz w:val="24"/>
          <w:szCs w:val="24"/>
        </w:rPr>
        <w:t>,”</w:t>
      </w:r>
      <w:r w:rsidR="00445A2A" w:rsidRPr="00445A2A">
        <w:rPr>
          <w:rFonts w:ascii="Times New Roman" w:hAnsi="Times New Roman"/>
          <w:sz w:val="24"/>
          <w:szCs w:val="24"/>
        </w:rPr>
        <w:t xml:space="preserve"> </w:t>
      </w:r>
      <w:r w:rsidR="00445A2A" w:rsidRPr="00DC1F49">
        <w:rPr>
          <w:rFonts w:ascii="Times New Roman" w:hAnsi="Times New Roman"/>
          <w:i/>
          <w:sz w:val="24"/>
          <w:szCs w:val="24"/>
        </w:rPr>
        <w:t>The Canadian Journal of Statistics</w:t>
      </w:r>
      <w:r w:rsidR="00BD27CA">
        <w:rPr>
          <w:rFonts w:ascii="Times New Roman" w:hAnsi="Times New Roman"/>
          <w:sz w:val="24"/>
          <w:szCs w:val="24"/>
        </w:rPr>
        <w:t>,</w:t>
      </w:r>
      <w:r w:rsidR="00445A2A">
        <w:rPr>
          <w:rFonts w:ascii="Times New Roman" w:hAnsi="Times New Roman"/>
          <w:sz w:val="24"/>
          <w:szCs w:val="24"/>
        </w:rPr>
        <w:t xml:space="preserve"> 39(1), 34</w:t>
      </w:r>
      <w:r w:rsidR="00F10E48">
        <w:rPr>
          <w:rFonts w:ascii="Times New Roman" w:hAnsi="Times New Roman"/>
          <w:sz w:val="24"/>
          <w:szCs w:val="24"/>
        </w:rPr>
        <w:t>–</w:t>
      </w:r>
      <w:r w:rsidR="00445A2A">
        <w:rPr>
          <w:rFonts w:ascii="Times New Roman" w:hAnsi="Times New Roman"/>
          <w:sz w:val="24"/>
          <w:szCs w:val="24"/>
        </w:rPr>
        <w:t>51.</w:t>
      </w:r>
    </w:p>
    <w:p w:rsidR="009B2CDE" w:rsidRPr="00A633D6" w:rsidRDefault="008D6250" w:rsidP="00A633D6">
      <w:pPr>
        <w:autoSpaceDE w:val="0"/>
        <w:autoSpaceDN w:val="0"/>
        <w:adjustRightInd w:val="0"/>
        <w:spacing w:after="120" w:line="240" w:lineRule="auto"/>
        <w:ind w:left="360" w:hanging="360"/>
        <w:jc w:val="both"/>
        <w:rPr>
          <w:rFonts w:ascii="Times New Roman" w:hAnsi="Times New Roman"/>
          <w:sz w:val="24"/>
          <w:szCs w:val="24"/>
        </w:rPr>
      </w:pPr>
      <w:proofErr w:type="gramStart"/>
      <w:r>
        <w:rPr>
          <w:rFonts w:ascii="Times New Roman" w:hAnsi="Times New Roman"/>
          <w:sz w:val="24"/>
          <w:szCs w:val="24"/>
        </w:rPr>
        <w:t xml:space="preserve">Zhao, </w:t>
      </w:r>
      <w:proofErr w:type="spellStart"/>
      <w:r>
        <w:rPr>
          <w:rFonts w:ascii="Times New Roman" w:hAnsi="Times New Roman"/>
          <w:sz w:val="24"/>
          <w:szCs w:val="24"/>
        </w:rPr>
        <w:t>Yinshan</w:t>
      </w:r>
      <w:proofErr w:type="spellEnd"/>
      <w:r w:rsidRPr="00785FE4">
        <w:rPr>
          <w:rFonts w:ascii="Times New Roman" w:hAnsi="Times New Roman"/>
          <w:sz w:val="24"/>
          <w:szCs w:val="24"/>
        </w:rPr>
        <w:t xml:space="preserve"> a</w:t>
      </w:r>
      <w:r>
        <w:rPr>
          <w:rFonts w:ascii="Times New Roman" w:hAnsi="Times New Roman"/>
          <w:sz w:val="24"/>
          <w:szCs w:val="24"/>
        </w:rPr>
        <w:t>nd Harry Joe.</w:t>
      </w:r>
      <w:proofErr w:type="gramEnd"/>
      <w:r>
        <w:rPr>
          <w:rFonts w:ascii="Times New Roman" w:hAnsi="Times New Roman"/>
          <w:sz w:val="24"/>
          <w:szCs w:val="24"/>
        </w:rPr>
        <w:t xml:space="preserve"> 2005.</w:t>
      </w:r>
      <w:r w:rsidRPr="00785FE4">
        <w:rPr>
          <w:rFonts w:ascii="Times New Roman" w:hAnsi="Times New Roman"/>
          <w:sz w:val="24"/>
          <w:szCs w:val="24"/>
        </w:rPr>
        <w:t xml:space="preserve"> </w:t>
      </w:r>
      <w:r>
        <w:rPr>
          <w:rFonts w:ascii="Times New Roman" w:hAnsi="Times New Roman"/>
          <w:sz w:val="24"/>
          <w:szCs w:val="24"/>
        </w:rPr>
        <w:t>“</w:t>
      </w:r>
      <w:r w:rsidRPr="00785FE4">
        <w:rPr>
          <w:rFonts w:ascii="Times New Roman" w:hAnsi="Times New Roman"/>
          <w:sz w:val="24"/>
          <w:szCs w:val="24"/>
        </w:rPr>
        <w:t xml:space="preserve">Composite </w:t>
      </w:r>
      <w:r>
        <w:rPr>
          <w:rFonts w:ascii="Times New Roman" w:hAnsi="Times New Roman"/>
          <w:sz w:val="24"/>
          <w:szCs w:val="24"/>
        </w:rPr>
        <w:t>L</w:t>
      </w:r>
      <w:r w:rsidRPr="00785FE4">
        <w:rPr>
          <w:rFonts w:ascii="Times New Roman" w:hAnsi="Times New Roman"/>
          <w:sz w:val="24"/>
          <w:szCs w:val="24"/>
        </w:rPr>
        <w:t xml:space="preserve">ikelihood </w:t>
      </w:r>
      <w:r>
        <w:rPr>
          <w:rFonts w:ascii="Times New Roman" w:hAnsi="Times New Roman"/>
          <w:sz w:val="24"/>
          <w:szCs w:val="24"/>
        </w:rPr>
        <w:t>E</w:t>
      </w:r>
      <w:r w:rsidRPr="00785FE4">
        <w:rPr>
          <w:rFonts w:ascii="Times New Roman" w:hAnsi="Times New Roman"/>
          <w:sz w:val="24"/>
          <w:szCs w:val="24"/>
        </w:rPr>
        <w:t>stimatio</w:t>
      </w:r>
      <w:r>
        <w:rPr>
          <w:rFonts w:ascii="Times New Roman" w:hAnsi="Times New Roman"/>
          <w:sz w:val="24"/>
          <w:szCs w:val="24"/>
        </w:rPr>
        <w:t>n in Multivariate Data Analysis,”</w:t>
      </w:r>
      <w:r w:rsidRPr="00785FE4">
        <w:rPr>
          <w:rFonts w:ascii="Times New Roman" w:hAnsi="Times New Roman"/>
          <w:sz w:val="24"/>
          <w:szCs w:val="24"/>
        </w:rPr>
        <w:t xml:space="preserve"> </w:t>
      </w:r>
      <w:r w:rsidRPr="00785FE4">
        <w:rPr>
          <w:rFonts w:ascii="Times New Roman" w:hAnsi="Times New Roman"/>
          <w:i/>
          <w:sz w:val="24"/>
          <w:szCs w:val="24"/>
        </w:rPr>
        <w:t>The Canadian Journal of Statistics</w:t>
      </w:r>
      <w:r w:rsidRPr="00785FE4">
        <w:rPr>
          <w:rFonts w:ascii="Times New Roman" w:hAnsi="Times New Roman"/>
          <w:sz w:val="24"/>
          <w:szCs w:val="24"/>
        </w:rPr>
        <w:t>, 33(3), 335</w:t>
      </w:r>
      <w:r>
        <w:rPr>
          <w:rFonts w:ascii="Times New Roman" w:hAnsi="Times New Roman"/>
          <w:sz w:val="24"/>
          <w:szCs w:val="24"/>
        </w:rPr>
        <w:t>–</w:t>
      </w:r>
      <w:r w:rsidRPr="00785FE4">
        <w:rPr>
          <w:rFonts w:ascii="Times New Roman" w:hAnsi="Times New Roman"/>
          <w:sz w:val="24"/>
          <w:szCs w:val="24"/>
        </w:rPr>
        <w:t>356.</w:t>
      </w:r>
      <w:r w:rsidR="009B2CDE">
        <w:rPr>
          <w:rFonts w:ascii="Times New Roman" w:eastAsia="Times New Roman" w:hAnsi="Times New Roman"/>
          <w:b/>
          <w:sz w:val="24"/>
          <w:szCs w:val="24"/>
        </w:rPr>
        <w:br w:type="page"/>
      </w:r>
    </w:p>
    <w:p w:rsidR="00B167A1" w:rsidRPr="008C4DAF" w:rsidRDefault="00581C6F" w:rsidP="00B167A1">
      <w:pPr>
        <w:spacing w:line="360" w:lineRule="auto"/>
        <w:jc w:val="both"/>
        <w:rPr>
          <w:rFonts w:ascii="Times New Roman" w:eastAsia="Times New Roman" w:hAnsi="Times New Roman"/>
          <w:sz w:val="24"/>
          <w:szCs w:val="24"/>
        </w:rPr>
      </w:pPr>
      <w:r w:rsidRPr="008C4DAF">
        <w:rPr>
          <w:rFonts w:ascii="Times New Roman" w:eastAsia="Times New Roman" w:hAnsi="Times New Roman"/>
          <w:sz w:val="24"/>
          <w:szCs w:val="24"/>
        </w:rPr>
        <w:lastRenderedPageBreak/>
        <w:t>L</w:t>
      </w:r>
      <w:r w:rsidR="00B167A1" w:rsidRPr="008C4DAF">
        <w:rPr>
          <w:rFonts w:ascii="Times New Roman" w:eastAsia="Times New Roman" w:hAnsi="Times New Roman"/>
          <w:sz w:val="24"/>
          <w:szCs w:val="24"/>
        </w:rPr>
        <w:t>IST OF FIGURES</w:t>
      </w:r>
    </w:p>
    <w:p w:rsidR="00B167A1" w:rsidRDefault="008C4DAF" w:rsidP="008C4DAF">
      <w:pPr>
        <w:spacing w:after="120" w:line="240" w:lineRule="auto"/>
        <w:ind w:left="1350" w:hanging="1350"/>
        <w:rPr>
          <w:rFonts w:ascii="Times New Roman" w:eastAsia="Times New Roman" w:hAnsi="Times New Roman"/>
          <w:sz w:val="24"/>
          <w:szCs w:val="24"/>
        </w:rPr>
      </w:pPr>
      <w:r>
        <w:rPr>
          <w:rFonts w:ascii="Times New Roman" w:hAnsi="Times New Roman"/>
          <w:sz w:val="24"/>
          <w:szCs w:val="24"/>
        </w:rPr>
        <w:t>FIGURE</w:t>
      </w:r>
      <w:r w:rsidR="00B167A1">
        <w:rPr>
          <w:rFonts w:ascii="Times New Roman" w:eastAsia="Times New Roman" w:hAnsi="Times New Roman"/>
          <w:sz w:val="24"/>
          <w:szCs w:val="24"/>
        </w:rPr>
        <w:t xml:space="preserve"> 1a: </w:t>
      </w:r>
      <w:r w:rsidR="00EE7C14">
        <w:rPr>
          <w:rFonts w:ascii="Times New Roman" w:eastAsia="Times New Roman" w:hAnsi="Times New Roman"/>
          <w:sz w:val="24"/>
          <w:szCs w:val="24"/>
        </w:rPr>
        <w:tab/>
      </w:r>
      <w:r w:rsidR="00B167A1">
        <w:rPr>
          <w:rFonts w:ascii="Times New Roman" w:eastAsia="Times New Roman" w:hAnsi="Times New Roman"/>
          <w:sz w:val="24"/>
          <w:szCs w:val="24"/>
        </w:rPr>
        <w:t xml:space="preserve">Highways, thoroughfares, and CBD location in the analysis area </w:t>
      </w:r>
    </w:p>
    <w:p w:rsidR="00B167A1" w:rsidRPr="00424F7A" w:rsidRDefault="008C4DAF" w:rsidP="008C4DAF">
      <w:pPr>
        <w:spacing w:after="120" w:line="240" w:lineRule="auto"/>
        <w:ind w:left="1350" w:hanging="1350"/>
        <w:rPr>
          <w:rFonts w:ascii="Times New Roman" w:eastAsia="Times New Roman" w:hAnsi="Times New Roman"/>
          <w:sz w:val="24"/>
          <w:szCs w:val="24"/>
        </w:rPr>
      </w:pPr>
      <w:r>
        <w:rPr>
          <w:rFonts w:ascii="Times New Roman" w:hAnsi="Times New Roman"/>
          <w:sz w:val="24"/>
          <w:szCs w:val="24"/>
        </w:rPr>
        <w:t>FIGURE</w:t>
      </w:r>
      <w:r w:rsidR="00B167A1" w:rsidRPr="00424F7A">
        <w:rPr>
          <w:rFonts w:ascii="Times New Roman" w:eastAsia="Times New Roman" w:hAnsi="Times New Roman"/>
          <w:sz w:val="24"/>
          <w:szCs w:val="24"/>
        </w:rPr>
        <w:t xml:space="preserve"> 1</w:t>
      </w:r>
      <w:r w:rsidR="00B167A1">
        <w:rPr>
          <w:rFonts w:ascii="Times New Roman" w:eastAsia="Times New Roman" w:hAnsi="Times New Roman"/>
          <w:sz w:val="24"/>
          <w:szCs w:val="24"/>
        </w:rPr>
        <w:t>b</w:t>
      </w:r>
      <w:r w:rsidR="00B167A1" w:rsidRPr="00424F7A">
        <w:rPr>
          <w:rFonts w:ascii="Times New Roman" w:eastAsia="Times New Roman" w:hAnsi="Times New Roman"/>
          <w:sz w:val="24"/>
          <w:szCs w:val="24"/>
        </w:rPr>
        <w:t>:</w:t>
      </w:r>
      <w:r w:rsidR="00B167A1">
        <w:rPr>
          <w:rFonts w:ascii="Times New Roman" w:eastAsia="Times New Roman" w:hAnsi="Times New Roman"/>
          <w:sz w:val="24"/>
          <w:szCs w:val="24"/>
        </w:rPr>
        <w:t xml:space="preserve"> </w:t>
      </w:r>
      <w:r w:rsidR="00EE7C14">
        <w:rPr>
          <w:rFonts w:ascii="Times New Roman" w:eastAsia="Times New Roman" w:hAnsi="Times New Roman"/>
          <w:sz w:val="24"/>
          <w:szCs w:val="24"/>
        </w:rPr>
        <w:tab/>
      </w:r>
      <w:r w:rsidR="00E02F0D">
        <w:rPr>
          <w:rFonts w:ascii="Times New Roman" w:hAnsi="Times New Roman"/>
          <w:sz w:val="24"/>
          <w:szCs w:val="24"/>
        </w:rPr>
        <w:t>Commercial land-</w:t>
      </w:r>
      <w:r w:rsidR="00B167A1" w:rsidRPr="00D05A91">
        <w:rPr>
          <w:rFonts w:ascii="Times New Roman" w:hAnsi="Times New Roman"/>
          <w:sz w:val="24"/>
          <w:szCs w:val="24"/>
        </w:rPr>
        <w:t xml:space="preserve">use distribution </w:t>
      </w:r>
    </w:p>
    <w:p w:rsidR="00B167A1" w:rsidRPr="00D05A91" w:rsidRDefault="008C4DAF" w:rsidP="008C4DAF">
      <w:pPr>
        <w:spacing w:after="120" w:line="240" w:lineRule="auto"/>
        <w:ind w:left="1350" w:hanging="1350"/>
        <w:rPr>
          <w:rFonts w:ascii="Times New Roman" w:hAnsi="Times New Roman"/>
          <w:sz w:val="24"/>
          <w:szCs w:val="24"/>
        </w:rPr>
      </w:pPr>
      <w:r>
        <w:rPr>
          <w:rFonts w:ascii="Times New Roman" w:hAnsi="Times New Roman"/>
          <w:sz w:val="24"/>
          <w:szCs w:val="24"/>
        </w:rPr>
        <w:t>FIGURE</w:t>
      </w:r>
      <w:r w:rsidR="00B167A1">
        <w:rPr>
          <w:rFonts w:ascii="Times New Roman" w:eastAsia="Times New Roman" w:hAnsi="Times New Roman"/>
          <w:sz w:val="24"/>
          <w:szCs w:val="24"/>
        </w:rPr>
        <w:t xml:space="preserve"> 1c</w:t>
      </w:r>
      <w:r w:rsidR="00B167A1" w:rsidRPr="00424F7A">
        <w:rPr>
          <w:rFonts w:ascii="Times New Roman" w:eastAsia="Times New Roman" w:hAnsi="Times New Roman"/>
          <w:sz w:val="24"/>
          <w:szCs w:val="24"/>
        </w:rPr>
        <w:t>:</w:t>
      </w:r>
      <w:r w:rsidR="00B167A1">
        <w:rPr>
          <w:rFonts w:ascii="Times New Roman" w:eastAsia="Times New Roman" w:hAnsi="Times New Roman"/>
          <w:sz w:val="24"/>
          <w:szCs w:val="24"/>
        </w:rPr>
        <w:t xml:space="preserve"> </w:t>
      </w:r>
      <w:r w:rsidR="00EE7C14">
        <w:rPr>
          <w:rFonts w:ascii="Times New Roman" w:eastAsia="Times New Roman" w:hAnsi="Times New Roman"/>
          <w:sz w:val="24"/>
          <w:szCs w:val="24"/>
        </w:rPr>
        <w:tab/>
      </w:r>
      <w:r w:rsidR="00B167A1">
        <w:rPr>
          <w:rFonts w:ascii="Times New Roman" w:hAnsi="Times New Roman"/>
          <w:sz w:val="24"/>
          <w:szCs w:val="24"/>
        </w:rPr>
        <w:t>Industrial</w:t>
      </w:r>
      <w:r w:rsidR="00E02F0D">
        <w:rPr>
          <w:rFonts w:ascii="Times New Roman" w:hAnsi="Times New Roman"/>
          <w:sz w:val="24"/>
          <w:szCs w:val="24"/>
        </w:rPr>
        <w:t xml:space="preserve"> land-</w:t>
      </w:r>
      <w:r w:rsidR="00B167A1" w:rsidRPr="00D05A91">
        <w:rPr>
          <w:rFonts w:ascii="Times New Roman" w:hAnsi="Times New Roman"/>
          <w:sz w:val="24"/>
          <w:szCs w:val="24"/>
        </w:rPr>
        <w:t xml:space="preserve">use distribution </w:t>
      </w:r>
    </w:p>
    <w:p w:rsidR="00B167A1" w:rsidRDefault="008C4DAF" w:rsidP="008C4DAF">
      <w:pPr>
        <w:spacing w:after="120" w:line="240" w:lineRule="auto"/>
        <w:ind w:left="1350" w:hanging="1350"/>
        <w:rPr>
          <w:rFonts w:ascii="Times New Roman" w:hAnsi="Times New Roman"/>
          <w:sz w:val="24"/>
          <w:szCs w:val="24"/>
        </w:rPr>
      </w:pPr>
      <w:r>
        <w:rPr>
          <w:rFonts w:ascii="Times New Roman" w:hAnsi="Times New Roman"/>
          <w:sz w:val="24"/>
          <w:szCs w:val="24"/>
        </w:rPr>
        <w:t>FIGURE</w:t>
      </w:r>
      <w:r w:rsidR="00B167A1">
        <w:rPr>
          <w:rFonts w:ascii="Times New Roman" w:eastAsia="Times New Roman" w:hAnsi="Times New Roman"/>
          <w:sz w:val="24"/>
          <w:szCs w:val="24"/>
        </w:rPr>
        <w:t xml:space="preserve"> 1d</w:t>
      </w:r>
      <w:r w:rsidR="00B167A1" w:rsidRPr="00424F7A">
        <w:rPr>
          <w:rFonts w:ascii="Times New Roman" w:eastAsia="Times New Roman" w:hAnsi="Times New Roman"/>
          <w:sz w:val="24"/>
          <w:szCs w:val="24"/>
        </w:rPr>
        <w:t>:</w:t>
      </w:r>
      <w:r w:rsidR="00B167A1">
        <w:rPr>
          <w:rFonts w:ascii="Times New Roman" w:eastAsia="Times New Roman" w:hAnsi="Times New Roman"/>
          <w:sz w:val="24"/>
          <w:szCs w:val="24"/>
        </w:rPr>
        <w:t xml:space="preserve"> </w:t>
      </w:r>
      <w:r w:rsidR="00EE7C14">
        <w:rPr>
          <w:rFonts w:ascii="Times New Roman" w:eastAsia="Times New Roman" w:hAnsi="Times New Roman"/>
          <w:sz w:val="24"/>
          <w:szCs w:val="24"/>
        </w:rPr>
        <w:tab/>
      </w:r>
      <w:r w:rsidR="00B167A1">
        <w:rPr>
          <w:rFonts w:ascii="Times New Roman" w:hAnsi="Times New Roman"/>
          <w:sz w:val="24"/>
          <w:szCs w:val="24"/>
        </w:rPr>
        <w:t>Residential</w:t>
      </w:r>
      <w:r w:rsidR="00E02F0D">
        <w:rPr>
          <w:rFonts w:ascii="Times New Roman" w:hAnsi="Times New Roman"/>
          <w:sz w:val="24"/>
          <w:szCs w:val="24"/>
        </w:rPr>
        <w:t xml:space="preserve"> land-</w:t>
      </w:r>
      <w:r w:rsidR="00B167A1" w:rsidRPr="00D05A91">
        <w:rPr>
          <w:rFonts w:ascii="Times New Roman" w:hAnsi="Times New Roman"/>
          <w:sz w:val="24"/>
          <w:szCs w:val="24"/>
        </w:rPr>
        <w:t xml:space="preserve">use distribution </w:t>
      </w:r>
    </w:p>
    <w:p w:rsidR="00B167A1" w:rsidRDefault="00B167A1" w:rsidP="00B167A1">
      <w:pPr>
        <w:spacing w:after="120" w:line="240" w:lineRule="auto"/>
        <w:jc w:val="both"/>
        <w:rPr>
          <w:rFonts w:ascii="Times New Roman" w:eastAsia="Times New Roman" w:hAnsi="Times New Roman"/>
          <w:sz w:val="24"/>
          <w:szCs w:val="24"/>
        </w:rPr>
      </w:pPr>
    </w:p>
    <w:p w:rsidR="008C4DAF" w:rsidRPr="00424F7A" w:rsidRDefault="008C4DAF" w:rsidP="00B167A1">
      <w:pPr>
        <w:spacing w:after="120" w:line="240" w:lineRule="auto"/>
        <w:jc w:val="both"/>
        <w:rPr>
          <w:rFonts w:ascii="Times New Roman" w:eastAsia="Times New Roman" w:hAnsi="Times New Roman"/>
          <w:sz w:val="24"/>
          <w:szCs w:val="24"/>
        </w:rPr>
      </w:pPr>
    </w:p>
    <w:p w:rsidR="00B167A1" w:rsidRPr="008C4DAF" w:rsidRDefault="00B167A1" w:rsidP="00B167A1">
      <w:pPr>
        <w:spacing w:line="360" w:lineRule="auto"/>
        <w:jc w:val="both"/>
        <w:rPr>
          <w:rFonts w:ascii="Times New Roman" w:eastAsia="Times New Roman" w:hAnsi="Times New Roman"/>
          <w:sz w:val="24"/>
          <w:szCs w:val="24"/>
        </w:rPr>
      </w:pPr>
      <w:r w:rsidRPr="008C4DAF">
        <w:rPr>
          <w:rFonts w:ascii="Times New Roman" w:eastAsia="Times New Roman" w:hAnsi="Times New Roman"/>
          <w:sz w:val="24"/>
          <w:szCs w:val="24"/>
        </w:rPr>
        <w:t>LIST OF TABLES</w:t>
      </w:r>
    </w:p>
    <w:p w:rsidR="00B167A1" w:rsidRDefault="00B167A1" w:rsidP="008C4DAF">
      <w:pPr>
        <w:spacing w:after="120" w:line="240" w:lineRule="auto"/>
        <w:ind w:left="1260" w:hanging="1260"/>
        <w:rPr>
          <w:rFonts w:ascii="Times New Roman" w:hAnsi="Times New Roman"/>
          <w:sz w:val="24"/>
          <w:szCs w:val="24"/>
        </w:rPr>
      </w:pPr>
      <w:r>
        <w:rPr>
          <w:rFonts w:ascii="Times New Roman" w:hAnsi="Times New Roman"/>
          <w:sz w:val="24"/>
          <w:szCs w:val="24"/>
        </w:rPr>
        <w:t>T</w:t>
      </w:r>
      <w:r w:rsidR="00D66511">
        <w:rPr>
          <w:rFonts w:ascii="Times New Roman" w:hAnsi="Times New Roman"/>
          <w:sz w:val="24"/>
          <w:szCs w:val="24"/>
        </w:rPr>
        <w:t>ABLE</w:t>
      </w:r>
      <w:r w:rsidR="008C4DAF">
        <w:rPr>
          <w:rFonts w:ascii="Times New Roman" w:hAnsi="Times New Roman"/>
          <w:sz w:val="24"/>
          <w:szCs w:val="24"/>
        </w:rPr>
        <w:t xml:space="preserve"> 1a:</w:t>
      </w:r>
      <w:r w:rsidR="008C4DAF">
        <w:rPr>
          <w:rFonts w:ascii="Times New Roman" w:hAnsi="Times New Roman"/>
          <w:sz w:val="24"/>
          <w:szCs w:val="24"/>
        </w:rPr>
        <w:tab/>
      </w:r>
      <w:r w:rsidRPr="00B830D6">
        <w:rPr>
          <w:rFonts w:ascii="Times New Roman" w:hAnsi="Times New Roman"/>
          <w:sz w:val="24"/>
          <w:szCs w:val="24"/>
        </w:rPr>
        <w:t xml:space="preserve">Simulation results for the four-alternative case with 30 </w:t>
      </w:r>
      <w:r>
        <w:rPr>
          <w:rFonts w:ascii="Times New Roman" w:hAnsi="Times New Roman"/>
          <w:sz w:val="24"/>
          <w:szCs w:val="24"/>
        </w:rPr>
        <w:t>datasets for low spatial   dependency (based on a total of 30</w:t>
      </w:r>
      <w:r w:rsidR="00EE7C14">
        <w:rPr>
          <w:rFonts w:ascii="Times New Roman" w:hAnsi="Times New Roman"/>
          <w:sz w:val="24"/>
          <w:szCs w:val="24"/>
        </w:rPr>
        <w:t>×</w:t>
      </w:r>
      <w:r>
        <w:rPr>
          <w:rFonts w:ascii="Times New Roman" w:hAnsi="Times New Roman"/>
          <w:sz w:val="24"/>
          <w:szCs w:val="24"/>
        </w:rPr>
        <w:t>10 runs/dataset=300 runs)</w:t>
      </w:r>
    </w:p>
    <w:p w:rsidR="00B167A1" w:rsidRDefault="00B167A1" w:rsidP="008C4DAF">
      <w:pPr>
        <w:spacing w:after="120" w:line="240" w:lineRule="auto"/>
        <w:ind w:left="1260" w:hanging="1260"/>
        <w:rPr>
          <w:rFonts w:ascii="Times New Roman" w:hAnsi="Times New Roman"/>
          <w:sz w:val="24"/>
          <w:szCs w:val="24"/>
        </w:rPr>
      </w:pPr>
      <w:r>
        <w:rPr>
          <w:rFonts w:ascii="Times New Roman" w:hAnsi="Times New Roman"/>
          <w:sz w:val="24"/>
          <w:szCs w:val="24"/>
        </w:rPr>
        <w:t>T</w:t>
      </w:r>
      <w:r w:rsidR="00D66511">
        <w:rPr>
          <w:rFonts w:ascii="Times New Roman" w:hAnsi="Times New Roman"/>
          <w:sz w:val="24"/>
          <w:szCs w:val="24"/>
        </w:rPr>
        <w:t>ABLE</w:t>
      </w:r>
      <w:r>
        <w:rPr>
          <w:rFonts w:ascii="Times New Roman" w:hAnsi="Times New Roman"/>
          <w:sz w:val="24"/>
          <w:szCs w:val="24"/>
        </w:rPr>
        <w:t xml:space="preserve"> </w:t>
      </w:r>
      <w:r w:rsidR="009C2FD9">
        <w:rPr>
          <w:rFonts w:ascii="Times New Roman" w:hAnsi="Times New Roman"/>
          <w:sz w:val="24"/>
          <w:szCs w:val="24"/>
        </w:rPr>
        <w:t>1b:</w:t>
      </w:r>
      <w:r w:rsidR="009C2FD9">
        <w:rPr>
          <w:rFonts w:ascii="Times New Roman" w:hAnsi="Times New Roman"/>
          <w:sz w:val="24"/>
          <w:szCs w:val="24"/>
        </w:rPr>
        <w:tab/>
      </w:r>
      <w:r w:rsidRPr="00B830D6">
        <w:rPr>
          <w:rFonts w:ascii="Times New Roman" w:hAnsi="Times New Roman"/>
          <w:sz w:val="24"/>
          <w:szCs w:val="24"/>
        </w:rPr>
        <w:t>Simulation results for the four-alternative case with 30 runs</w:t>
      </w:r>
      <w:r>
        <w:rPr>
          <w:rFonts w:ascii="Times New Roman" w:hAnsi="Times New Roman"/>
          <w:sz w:val="24"/>
          <w:szCs w:val="24"/>
        </w:rPr>
        <w:t xml:space="preserve"> for high spatial dependency (based on a total of 30</w:t>
      </w:r>
      <w:r w:rsidR="00EE7C14">
        <w:rPr>
          <w:rFonts w:ascii="Times New Roman" w:hAnsi="Times New Roman"/>
          <w:sz w:val="24"/>
          <w:szCs w:val="24"/>
        </w:rPr>
        <w:t>×</w:t>
      </w:r>
      <w:r>
        <w:rPr>
          <w:rFonts w:ascii="Times New Roman" w:hAnsi="Times New Roman"/>
          <w:sz w:val="24"/>
          <w:szCs w:val="24"/>
        </w:rPr>
        <w:t>10 runs/dataset=300 runs)</w:t>
      </w:r>
    </w:p>
    <w:p w:rsidR="00B167A1" w:rsidRDefault="00B167A1" w:rsidP="008C4DAF">
      <w:pPr>
        <w:spacing w:after="120" w:line="240" w:lineRule="auto"/>
        <w:ind w:left="1260" w:hanging="1260"/>
        <w:rPr>
          <w:rFonts w:ascii="Times New Roman" w:hAnsi="Times New Roman"/>
          <w:sz w:val="24"/>
          <w:szCs w:val="24"/>
        </w:rPr>
      </w:pPr>
      <w:r w:rsidRPr="00B830D6">
        <w:rPr>
          <w:rFonts w:ascii="Times New Roman" w:hAnsi="Times New Roman"/>
          <w:sz w:val="24"/>
          <w:szCs w:val="24"/>
        </w:rPr>
        <w:t>T</w:t>
      </w:r>
      <w:r w:rsidR="00D66511">
        <w:rPr>
          <w:rFonts w:ascii="Times New Roman" w:hAnsi="Times New Roman"/>
          <w:sz w:val="24"/>
          <w:szCs w:val="24"/>
        </w:rPr>
        <w:t>ABLE</w:t>
      </w:r>
      <w:r w:rsidRPr="00B830D6">
        <w:rPr>
          <w:rFonts w:ascii="Times New Roman" w:hAnsi="Times New Roman"/>
          <w:sz w:val="24"/>
          <w:szCs w:val="24"/>
        </w:rPr>
        <w:t xml:space="preserve"> </w:t>
      </w:r>
      <w:r>
        <w:rPr>
          <w:rFonts w:ascii="Times New Roman" w:hAnsi="Times New Roman"/>
          <w:sz w:val="24"/>
          <w:szCs w:val="24"/>
        </w:rPr>
        <w:t>2</w:t>
      </w:r>
      <w:r w:rsidRPr="00B830D6">
        <w:rPr>
          <w:rFonts w:ascii="Times New Roman" w:hAnsi="Times New Roman"/>
          <w:sz w:val="24"/>
          <w:szCs w:val="24"/>
        </w:rPr>
        <w:t xml:space="preserve">: </w:t>
      </w:r>
      <w:r w:rsidR="009C2FD9">
        <w:rPr>
          <w:rFonts w:ascii="Times New Roman" w:hAnsi="Times New Roman"/>
          <w:sz w:val="24"/>
          <w:szCs w:val="24"/>
        </w:rPr>
        <w:tab/>
      </w:r>
      <w:r w:rsidRPr="001E095B">
        <w:rPr>
          <w:rFonts w:ascii="Times New Roman" w:hAnsi="Times New Roman"/>
          <w:sz w:val="24"/>
          <w:szCs w:val="24"/>
        </w:rPr>
        <w:t xml:space="preserve">Effects of ignoring error covariance, </w:t>
      </w:r>
      <w:r>
        <w:rPr>
          <w:rFonts w:ascii="Times New Roman" w:hAnsi="Times New Roman"/>
          <w:sz w:val="24"/>
          <w:szCs w:val="24"/>
        </w:rPr>
        <w:t>spatial heterogeneity,</w:t>
      </w:r>
      <w:r w:rsidRPr="001E095B">
        <w:rPr>
          <w:rFonts w:ascii="Times New Roman" w:hAnsi="Times New Roman"/>
          <w:sz w:val="24"/>
          <w:szCs w:val="24"/>
        </w:rPr>
        <w:t xml:space="preserve"> and spatial autocorrelation </w:t>
      </w:r>
      <w:r>
        <w:rPr>
          <w:rFonts w:ascii="Times New Roman" w:hAnsi="Times New Roman"/>
          <w:sz w:val="24"/>
          <w:szCs w:val="24"/>
        </w:rPr>
        <w:t>w</w:t>
      </w:r>
      <w:r w:rsidRPr="001E095B">
        <w:rPr>
          <w:rFonts w:ascii="Times New Roman" w:hAnsi="Times New Roman"/>
          <w:sz w:val="24"/>
          <w:szCs w:val="24"/>
        </w:rPr>
        <w:t xml:space="preserve">hen </w:t>
      </w:r>
      <w:r>
        <w:rPr>
          <w:rFonts w:ascii="Times New Roman" w:hAnsi="Times New Roman"/>
          <w:sz w:val="24"/>
          <w:szCs w:val="24"/>
        </w:rPr>
        <w:t>p</w:t>
      </w:r>
      <w:r w:rsidRPr="001E095B">
        <w:rPr>
          <w:rFonts w:ascii="Times New Roman" w:hAnsi="Times New Roman"/>
          <w:sz w:val="24"/>
          <w:szCs w:val="24"/>
        </w:rPr>
        <w:t>resent</w:t>
      </w:r>
      <w:r w:rsidRPr="00B830D6">
        <w:rPr>
          <w:rFonts w:ascii="Times New Roman" w:hAnsi="Times New Roman"/>
          <w:sz w:val="24"/>
          <w:szCs w:val="24"/>
        </w:rPr>
        <w:t xml:space="preserve"> </w:t>
      </w:r>
      <w:r w:rsidR="00523ED8">
        <w:rPr>
          <w:rFonts w:ascii="Times New Roman" w:hAnsi="Times New Roman"/>
          <w:sz w:val="24"/>
          <w:szCs w:val="24"/>
        </w:rPr>
        <w:t>(for the high spatial dependence case)</w:t>
      </w:r>
    </w:p>
    <w:p w:rsidR="00B167A1" w:rsidRDefault="00B167A1" w:rsidP="008C4DAF">
      <w:pPr>
        <w:spacing w:after="120" w:line="240" w:lineRule="auto"/>
        <w:ind w:left="1260" w:hanging="1260"/>
        <w:rPr>
          <w:rFonts w:ascii="Times New Roman" w:hAnsi="Times New Roman"/>
          <w:sz w:val="24"/>
          <w:szCs w:val="24"/>
        </w:rPr>
      </w:pPr>
      <w:r>
        <w:rPr>
          <w:rFonts w:ascii="Times New Roman" w:hAnsi="Times New Roman"/>
          <w:sz w:val="24"/>
          <w:szCs w:val="24"/>
        </w:rPr>
        <w:t>T</w:t>
      </w:r>
      <w:r w:rsidR="00D66511">
        <w:rPr>
          <w:rFonts w:ascii="Times New Roman" w:hAnsi="Times New Roman"/>
          <w:sz w:val="24"/>
          <w:szCs w:val="24"/>
        </w:rPr>
        <w:t>ABLE</w:t>
      </w:r>
      <w:r>
        <w:rPr>
          <w:rFonts w:ascii="Times New Roman" w:hAnsi="Times New Roman"/>
          <w:sz w:val="24"/>
          <w:szCs w:val="24"/>
        </w:rPr>
        <w:t xml:space="preserve"> 3a: </w:t>
      </w:r>
      <w:r w:rsidR="009C2FD9">
        <w:rPr>
          <w:rFonts w:ascii="Times New Roman" w:hAnsi="Times New Roman"/>
          <w:sz w:val="24"/>
          <w:szCs w:val="24"/>
        </w:rPr>
        <w:tab/>
      </w:r>
      <w:r w:rsidRPr="001E095B">
        <w:rPr>
          <w:rFonts w:ascii="Times New Roman" w:hAnsi="Times New Roman"/>
          <w:sz w:val="24"/>
          <w:szCs w:val="24"/>
        </w:rPr>
        <w:t>Descriptive statistics of land-use type investment</w:t>
      </w:r>
      <w:r>
        <w:rPr>
          <w:rFonts w:ascii="Times New Roman" w:hAnsi="Times New Roman"/>
          <w:sz w:val="24"/>
          <w:szCs w:val="24"/>
        </w:rPr>
        <w:t>s</w:t>
      </w:r>
      <w:r w:rsidRPr="001E095B">
        <w:rPr>
          <w:rFonts w:ascii="Times New Roman" w:hAnsi="Times New Roman"/>
          <w:sz w:val="24"/>
          <w:szCs w:val="24"/>
        </w:rPr>
        <w:t xml:space="preserve"> </w:t>
      </w:r>
      <w:r>
        <w:rPr>
          <w:rFonts w:ascii="Times New Roman" w:hAnsi="Times New Roman"/>
          <w:sz w:val="24"/>
          <w:szCs w:val="24"/>
        </w:rPr>
        <w:t xml:space="preserve">(the dependent variable) </w:t>
      </w:r>
      <w:r w:rsidRPr="001E095B">
        <w:rPr>
          <w:rFonts w:ascii="Times New Roman" w:hAnsi="Times New Roman"/>
          <w:sz w:val="24"/>
          <w:szCs w:val="24"/>
        </w:rPr>
        <w:t>in the study area</w:t>
      </w:r>
    </w:p>
    <w:p w:rsidR="00523ED8" w:rsidRDefault="00523ED8" w:rsidP="008C4DAF">
      <w:pPr>
        <w:spacing w:after="120" w:line="240" w:lineRule="auto"/>
        <w:ind w:left="1260" w:hanging="1260"/>
        <w:rPr>
          <w:rFonts w:ascii="Times New Roman" w:eastAsia="Times New Roman" w:hAnsi="Times New Roman"/>
          <w:sz w:val="24"/>
          <w:szCs w:val="24"/>
        </w:rPr>
      </w:pPr>
      <w:r>
        <w:rPr>
          <w:rFonts w:ascii="Times New Roman" w:eastAsia="Times New Roman" w:hAnsi="Times New Roman"/>
          <w:sz w:val="24"/>
          <w:szCs w:val="24"/>
        </w:rPr>
        <w:t>T</w:t>
      </w:r>
      <w:r w:rsidR="00D66511">
        <w:rPr>
          <w:rFonts w:ascii="Times New Roman" w:hAnsi="Times New Roman"/>
          <w:sz w:val="24"/>
          <w:szCs w:val="24"/>
        </w:rPr>
        <w:t>ABLE</w:t>
      </w:r>
      <w:r>
        <w:rPr>
          <w:rFonts w:ascii="Times New Roman" w:eastAsia="Times New Roman" w:hAnsi="Times New Roman"/>
          <w:sz w:val="24"/>
          <w:szCs w:val="24"/>
        </w:rPr>
        <w:t xml:space="preserve"> 3b</w:t>
      </w:r>
      <w:r w:rsidRPr="00B830D6">
        <w:rPr>
          <w:rFonts w:ascii="Times New Roman" w:eastAsia="Times New Roman" w:hAnsi="Times New Roman"/>
          <w:sz w:val="24"/>
          <w:szCs w:val="24"/>
        </w:rPr>
        <w:t xml:space="preserve">: </w:t>
      </w:r>
      <w:r w:rsidR="009C2FD9">
        <w:rPr>
          <w:rFonts w:ascii="Times New Roman" w:eastAsia="Times New Roman" w:hAnsi="Times New Roman"/>
          <w:sz w:val="24"/>
          <w:szCs w:val="24"/>
        </w:rPr>
        <w:tab/>
      </w:r>
      <w:r w:rsidRPr="00401BED">
        <w:rPr>
          <w:rFonts w:ascii="Times New Roman" w:eastAsia="Times New Roman" w:hAnsi="Times New Roman"/>
          <w:sz w:val="24"/>
          <w:szCs w:val="24"/>
        </w:rPr>
        <w:t xml:space="preserve">Model </w:t>
      </w:r>
      <w:r w:rsidR="009C2FD9">
        <w:rPr>
          <w:rFonts w:ascii="Times New Roman" w:eastAsia="Times New Roman" w:hAnsi="Times New Roman"/>
          <w:sz w:val="24"/>
          <w:szCs w:val="24"/>
        </w:rPr>
        <w:t>s</w:t>
      </w:r>
      <w:r w:rsidRPr="00401BED">
        <w:rPr>
          <w:rFonts w:ascii="Times New Roman" w:eastAsia="Times New Roman" w:hAnsi="Times New Roman"/>
          <w:sz w:val="24"/>
          <w:szCs w:val="24"/>
        </w:rPr>
        <w:t xml:space="preserve">election </w:t>
      </w:r>
      <w:r w:rsidR="009C2FD9">
        <w:rPr>
          <w:rFonts w:ascii="Times New Roman" w:eastAsia="Times New Roman" w:hAnsi="Times New Roman"/>
          <w:sz w:val="24"/>
          <w:szCs w:val="24"/>
        </w:rPr>
        <w:t>b</w:t>
      </w:r>
      <w:r w:rsidRPr="00401BED">
        <w:rPr>
          <w:rFonts w:ascii="Times New Roman" w:eastAsia="Times New Roman" w:hAnsi="Times New Roman"/>
          <w:sz w:val="24"/>
          <w:szCs w:val="24"/>
        </w:rPr>
        <w:t xml:space="preserve">ased on the </w:t>
      </w:r>
      <w:r w:rsidR="009C2FD9">
        <w:rPr>
          <w:rFonts w:ascii="Times New Roman" w:eastAsia="Times New Roman" w:hAnsi="Times New Roman"/>
          <w:sz w:val="24"/>
          <w:szCs w:val="24"/>
        </w:rPr>
        <w:t>w</w:t>
      </w:r>
      <w:r w:rsidRPr="00401BED">
        <w:rPr>
          <w:rFonts w:ascii="Times New Roman" w:eastAsia="Times New Roman" w:hAnsi="Times New Roman"/>
          <w:sz w:val="24"/>
          <w:szCs w:val="24"/>
        </w:rPr>
        <w:t xml:space="preserve">eight </w:t>
      </w:r>
      <w:r w:rsidR="009C2FD9">
        <w:rPr>
          <w:rFonts w:ascii="Times New Roman" w:eastAsia="Times New Roman" w:hAnsi="Times New Roman"/>
          <w:sz w:val="24"/>
          <w:szCs w:val="24"/>
        </w:rPr>
        <w:t>m</w:t>
      </w:r>
      <w:r w:rsidRPr="00401BED">
        <w:rPr>
          <w:rFonts w:ascii="Times New Roman" w:eastAsia="Times New Roman" w:hAnsi="Times New Roman"/>
          <w:sz w:val="24"/>
          <w:szCs w:val="24"/>
        </w:rPr>
        <w:t xml:space="preserve">atrix </w:t>
      </w:r>
      <w:r w:rsidR="009C2FD9">
        <w:rPr>
          <w:rFonts w:ascii="Times New Roman" w:eastAsia="Times New Roman" w:hAnsi="Times New Roman"/>
          <w:sz w:val="24"/>
          <w:szCs w:val="24"/>
        </w:rPr>
        <w:t>s</w:t>
      </w:r>
      <w:r w:rsidRPr="00401BED">
        <w:rPr>
          <w:rFonts w:ascii="Times New Roman" w:eastAsia="Times New Roman" w:hAnsi="Times New Roman"/>
          <w:sz w:val="24"/>
          <w:szCs w:val="24"/>
        </w:rPr>
        <w:t>pecification</w:t>
      </w:r>
      <w:r>
        <w:rPr>
          <w:rFonts w:ascii="Times New Roman" w:eastAsia="Times New Roman" w:hAnsi="Times New Roman"/>
          <w:sz w:val="24"/>
          <w:szCs w:val="24"/>
        </w:rPr>
        <w:t xml:space="preserve"> </w:t>
      </w:r>
    </w:p>
    <w:p w:rsidR="00B167A1" w:rsidRDefault="00B167A1" w:rsidP="008C4DAF">
      <w:pPr>
        <w:spacing w:after="120" w:line="240" w:lineRule="auto"/>
        <w:ind w:left="1260" w:hanging="1260"/>
        <w:rPr>
          <w:rFonts w:ascii="Times New Roman" w:hAnsi="Times New Roman"/>
          <w:sz w:val="24"/>
          <w:szCs w:val="24"/>
        </w:rPr>
      </w:pPr>
      <w:r>
        <w:rPr>
          <w:rFonts w:ascii="Times New Roman" w:hAnsi="Times New Roman"/>
          <w:sz w:val="24"/>
          <w:szCs w:val="24"/>
        </w:rPr>
        <w:t>T</w:t>
      </w:r>
      <w:r w:rsidR="00D66511">
        <w:rPr>
          <w:rFonts w:ascii="Times New Roman" w:hAnsi="Times New Roman"/>
          <w:sz w:val="24"/>
          <w:szCs w:val="24"/>
        </w:rPr>
        <w:t>ABLE</w:t>
      </w:r>
      <w:r>
        <w:rPr>
          <w:rFonts w:ascii="Times New Roman" w:hAnsi="Times New Roman"/>
          <w:sz w:val="24"/>
          <w:szCs w:val="24"/>
        </w:rPr>
        <w:t xml:space="preserve"> 3</w:t>
      </w:r>
      <w:r w:rsidR="00523ED8">
        <w:rPr>
          <w:rFonts w:ascii="Times New Roman" w:hAnsi="Times New Roman"/>
          <w:sz w:val="24"/>
          <w:szCs w:val="24"/>
        </w:rPr>
        <w:t>c</w:t>
      </w:r>
      <w:r>
        <w:rPr>
          <w:rFonts w:ascii="Times New Roman" w:hAnsi="Times New Roman"/>
          <w:sz w:val="24"/>
          <w:szCs w:val="24"/>
        </w:rPr>
        <w:t xml:space="preserve">: </w:t>
      </w:r>
      <w:r w:rsidR="009C2FD9">
        <w:rPr>
          <w:rFonts w:ascii="Times New Roman" w:hAnsi="Times New Roman"/>
          <w:sz w:val="24"/>
          <w:szCs w:val="24"/>
        </w:rPr>
        <w:tab/>
      </w:r>
      <w:r w:rsidRPr="001E095B">
        <w:rPr>
          <w:rFonts w:ascii="Times New Roman" w:hAnsi="Times New Roman"/>
          <w:sz w:val="24"/>
          <w:szCs w:val="24"/>
        </w:rPr>
        <w:t>Descriptive statistics of the independent variables used in the model</w:t>
      </w:r>
    </w:p>
    <w:p w:rsidR="00B167A1" w:rsidRDefault="00B167A1" w:rsidP="008C4DAF">
      <w:pPr>
        <w:spacing w:after="120" w:line="240" w:lineRule="auto"/>
        <w:ind w:left="1260" w:hanging="1260"/>
        <w:rPr>
          <w:rFonts w:ascii="Times New Roman" w:eastAsia="Times New Roman" w:hAnsi="Times New Roman"/>
          <w:sz w:val="24"/>
          <w:szCs w:val="24"/>
        </w:rPr>
      </w:pPr>
      <w:r>
        <w:rPr>
          <w:rFonts w:ascii="Times New Roman" w:eastAsia="Times New Roman" w:hAnsi="Times New Roman"/>
          <w:sz w:val="24"/>
          <w:szCs w:val="24"/>
        </w:rPr>
        <w:t>T</w:t>
      </w:r>
      <w:r w:rsidR="00D66511">
        <w:rPr>
          <w:rFonts w:ascii="Times New Roman" w:hAnsi="Times New Roman"/>
          <w:sz w:val="24"/>
          <w:szCs w:val="24"/>
        </w:rPr>
        <w:t>ABLE</w:t>
      </w:r>
      <w:r>
        <w:rPr>
          <w:rFonts w:ascii="Times New Roman" w:eastAsia="Times New Roman" w:hAnsi="Times New Roman"/>
          <w:sz w:val="24"/>
          <w:szCs w:val="24"/>
        </w:rPr>
        <w:t xml:space="preserve"> 4</w:t>
      </w:r>
      <w:r w:rsidR="00523ED8">
        <w:rPr>
          <w:rFonts w:ascii="Times New Roman" w:eastAsia="Times New Roman" w:hAnsi="Times New Roman"/>
          <w:sz w:val="24"/>
          <w:szCs w:val="24"/>
        </w:rPr>
        <w:t>a</w:t>
      </w:r>
      <w:r w:rsidRPr="00B830D6">
        <w:rPr>
          <w:rFonts w:ascii="Times New Roman" w:eastAsia="Times New Roman" w:hAnsi="Times New Roman"/>
          <w:sz w:val="24"/>
          <w:szCs w:val="24"/>
        </w:rPr>
        <w:t xml:space="preserve">: </w:t>
      </w:r>
      <w:r w:rsidR="009C2FD9">
        <w:rPr>
          <w:rFonts w:ascii="Times New Roman" w:eastAsia="Times New Roman" w:hAnsi="Times New Roman"/>
          <w:sz w:val="24"/>
          <w:szCs w:val="24"/>
        </w:rPr>
        <w:tab/>
      </w:r>
      <w:r w:rsidRPr="00B830D6">
        <w:rPr>
          <w:rFonts w:ascii="Times New Roman" w:eastAsia="Times New Roman" w:hAnsi="Times New Roman"/>
          <w:sz w:val="24"/>
          <w:szCs w:val="24"/>
        </w:rPr>
        <w:t xml:space="preserve">Estimation results </w:t>
      </w:r>
      <w:r>
        <w:rPr>
          <w:rFonts w:ascii="Times New Roman" w:eastAsia="Times New Roman" w:hAnsi="Times New Roman"/>
          <w:sz w:val="24"/>
          <w:szCs w:val="24"/>
        </w:rPr>
        <w:t>(</w:t>
      </w:r>
      <w:r w:rsidRPr="00B830D6">
        <w:rPr>
          <w:rFonts w:ascii="Times New Roman" w:eastAsia="Times New Roman" w:hAnsi="Times New Roman"/>
          <w:sz w:val="24"/>
          <w:szCs w:val="24"/>
        </w:rPr>
        <w:t>t-statistics in parenthesis)</w:t>
      </w:r>
    </w:p>
    <w:p w:rsidR="00B167A1" w:rsidRDefault="00523ED8" w:rsidP="008C4DAF">
      <w:pPr>
        <w:spacing w:after="120" w:line="240" w:lineRule="auto"/>
        <w:ind w:left="1260" w:hanging="1260"/>
        <w:rPr>
          <w:rFonts w:ascii="Times New Roman" w:eastAsia="Times New Roman" w:hAnsi="Times New Roman"/>
          <w:sz w:val="24"/>
          <w:szCs w:val="24"/>
        </w:rPr>
      </w:pPr>
      <w:r>
        <w:rPr>
          <w:rFonts w:ascii="Times New Roman" w:eastAsia="Times New Roman" w:hAnsi="Times New Roman"/>
          <w:sz w:val="24"/>
          <w:szCs w:val="24"/>
        </w:rPr>
        <w:t>T</w:t>
      </w:r>
      <w:r w:rsidR="00D66511">
        <w:rPr>
          <w:rFonts w:ascii="Times New Roman" w:hAnsi="Times New Roman"/>
          <w:sz w:val="24"/>
          <w:szCs w:val="24"/>
        </w:rPr>
        <w:t>ABLE</w:t>
      </w:r>
      <w:r>
        <w:rPr>
          <w:rFonts w:ascii="Times New Roman" w:eastAsia="Times New Roman" w:hAnsi="Times New Roman"/>
          <w:sz w:val="24"/>
          <w:szCs w:val="24"/>
        </w:rPr>
        <w:t xml:space="preserve"> 4b</w:t>
      </w:r>
      <w:r w:rsidR="00B167A1" w:rsidRPr="00B830D6">
        <w:rPr>
          <w:rFonts w:ascii="Times New Roman" w:eastAsia="Times New Roman" w:hAnsi="Times New Roman"/>
          <w:sz w:val="24"/>
          <w:szCs w:val="24"/>
        </w:rPr>
        <w:t xml:space="preserve">: </w:t>
      </w:r>
      <w:r w:rsidR="009C2FD9">
        <w:rPr>
          <w:rFonts w:ascii="Times New Roman" w:eastAsia="Times New Roman" w:hAnsi="Times New Roman"/>
          <w:sz w:val="24"/>
          <w:szCs w:val="24"/>
        </w:rPr>
        <w:tab/>
      </w:r>
      <w:r w:rsidR="00B167A1">
        <w:rPr>
          <w:rFonts w:ascii="Times New Roman" w:eastAsia="Times New Roman" w:hAnsi="Times New Roman"/>
          <w:sz w:val="24"/>
          <w:szCs w:val="24"/>
        </w:rPr>
        <w:t>V</w:t>
      </w:r>
      <w:r w:rsidR="00B167A1" w:rsidRPr="00B830D6">
        <w:rPr>
          <w:rFonts w:ascii="Times New Roman" w:eastAsia="Times New Roman" w:hAnsi="Times New Roman"/>
          <w:sz w:val="24"/>
          <w:szCs w:val="24"/>
        </w:rPr>
        <w:t xml:space="preserve">ariance-covariance </w:t>
      </w:r>
      <w:r w:rsidR="00B167A1">
        <w:rPr>
          <w:rFonts w:ascii="Times New Roman" w:eastAsia="Times New Roman" w:hAnsi="Times New Roman"/>
          <w:sz w:val="24"/>
          <w:szCs w:val="24"/>
        </w:rPr>
        <w:t>matrix estimates (</w:t>
      </w:r>
      <w:r w:rsidR="00B167A1" w:rsidRPr="00B830D6">
        <w:rPr>
          <w:rFonts w:ascii="Times New Roman" w:eastAsia="Times New Roman" w:hAnsi="Times New Roman"/>
          <w:sz w:val="24"/>
          <w:szCs w:val="24"/>
        </w:rPr>
        <w:t>t-statistics in parenthesis)</w:t>
      </w:r>
    </w:p>
    <w:p w:rsidR="00346F3D" w:rsidRPr="003D7E65" w:rsidRDefault="00523ED8" w:rsidP="008C4DAF">
      <w:pPr>
        <w:spacing w:after="120" w:line="240" w:lineRule="auto"/>
        <w:ind w:left="1260" w:hanging="1260"/>
        <w:rPr>
          <w:rFonts w:ascii="Times New Roman" w:eastAsia="Times New Roman" w:hAnsi="Times New Roman"/>
          <w:sz w:val="24"/>
          <w:szCs w:val="24"/>
        </w:rPr>
      </w:pPr>
      <w:r>
        <w:rPr>
          <w:rFonts w:ascii="Times New Roman" w:eastAsia="Times New Roman" w:hAnsi="Times New Roman"/>
          <w:sz w:val="24"/>
          <w:szCs w:val="24"/>
        </w:rPr>
        <w:t>T</w:t>
      </w:r>
      <w:r w:rsidR="00D66511">
        <w:rPr>
          <w:rFonts w:ascii="Times New Roman" w:hAnsi="Times New Roman"/>
          <w:sz w:val="24"/>
          <w:szCs w:val="24"/>
        </w:rPr>
        <w:t>ABLE</w:t>
      </w:r>
      <w:r>
        <w:rPr>
          <w:rFonts w:ascii="Times New Roman" w:eastAsia="Times New Roman" w:hAnsi="Times New Roman"/>
          <w:sz w:val="24"/>
          <w:szCs w:val="24"/>
        </w:rPr>
        <w:t xml:space="preserve"> 4c</w:t>
      </w:r>
      <w:r w:rsidR="00793F62" w:rsidRPr="00793F62">
        <w:rPr>
          <w:rFonts w:ascii="Times New Roman" w:eastAsia="Times New Roman" w:hAnsi="Times New Roman"/>
          <w:sz w:val="24"/>
          <w:szCs w:val="24"/>
        </w:rPr>
        <w:t xml:space="preserve">: </w:t>
      </w:r>
      <w:r w:rsidR="009C2FD9">
        <w:rPr>
          <w:rFonts w:ascii="Times New Roman" w:eastAsia="Times New Roman" w:hAnsi="Times New Roman"/>
          <w:sz w:val="24"/>
          <w:szCs w:val="24"/>
        </w:rPr>
        <w:tab/>
      </w:r>
      <w:r w:rsidR="003D7E65" w:rsidRPr="003D7E65">
        <w:rPr>
          <w:rFonts w:ascii="Times New Roman" w:hAnsi="Times New Roman"/>
          <w:sz w:val="24"/>
          <w:szCs w:val="24"/>
        </w:rPr>
        <w:t>Aggregate level elasticity effects of the MDCP and SMDCP models (</w:t>
      </w:r>
      <w:r w:rsidR="003D7E65">
        <w:rPr>
          <w:rFonts w:ascii="Times New Roman" w:hAnsi="Times New Roman"/>
          <w:sz w:val="24"/>
          <w:szCs w:val="24"/>
        </w:rPr>
        <w:t>s</w:t>
      </w:r>
      <w:r w:rsidR="003D7E65" w:rsidRPr="003D7E65">
        <w:rPr>
          <w:rFonts w:ascii="Times New Roman" w:hAnsi="Times New Roman"/>
          <w:sz w:val="24"/>
          <w:szCs w:val="24"/>
        </w:rPr>
        <w:t>tandard-error in parenthesis) based on 1000 runs</w:t>
      </w:r>
    </w:p>
    <w:p w:rsidR="00B142AB" w:rsidRDefault="00B142AB" w:rsidP="00B142AB">
      <w:pPr>
        <w:spacing w:after="0" w:line="240" w:lineRule="auto"/>
        <w:ind w:left="1080" w:hanging="1080"/>
        <w:jc w:val="both"/>
        <w:rPr>
          <w:rFonts w:ascii="Times New Roman" w:eastAsia="Times New Roman" w:hAnsi="Times New Roman"/>
          <w:sz w:val="24"/>
          <w:szCs w:val="24"/>
        </w:rPr>
        <w:sectPr w:rsidR="00B142AB" w:rsidSect="00866895">
          <w:footerReference w:type="default" r:id="rId678"/>
          <w:pgSz w:w="12240" w:h="15840" w:code="1"/>
          <w:pgMar w:top="1440" w:right="1440" w:bottom="1440" w:left="1440" w:header="720" w:footer="720" w:gutter="0"/>
          <w:pgNumType w:start="1"/>
          <w:cols w:space="720"/>
          <w:docGrid w:linePitch="360"/>
        </w:sectPr>
      </w:pPr>
    </w:p>
    <w:p w:rsidR="00581C6F" w:rsidRDefault="00B142AB" w:rsidP="00B142AB">
      <w:pPr>
        <w:spacing w:after="0" w:line="240" w:lineRule="auto"/>
        <w:rPr>
          <w:rFonts w:ascii="Times New Roman" w:hAnsi="Times New Roman"/>
          <w:b/>
          <w:sz w:val="24"/>
          <w:szCs w:val="24"/>
        </w:rPr>
      </w:pPr>
      <w:r w:rsidRPr="00B142AB">
        <w:rPr>
          <w:rFonts w:ascii="Times New Roman" w:hAnsi="Times New Roman"/>
          <w:b/>
          <w:noProof/>
          <w:sz w:val="24"/>
          <w:szCs w:val="24"/>
        </w:rPr>
        <w:lastRenderedPageBreak/>
        <w:drawing>
          <wp:inline distT="0" distB="0" distL="0" distR="0">
            <wp:extent cx="3073791" cy="3543535"/>
            <wp:effectExtent l="19050" t="19050" r="12309" b="18815"/>
            <wp:docPr id="1" name="Picture 1" descr="I:\pictures\changes\road_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ictures\changes\road_network.JPG"/>
                    <pic:cNvPicPr>
                      <a:picLocks noChangeAspect="1" noChangeArrowheads="1"/>
                    </pic:cNvPicPr>
                  </pic:nvPicPr>
                  <pic:blipFill>
                    <a:blip r:embed="rId679" cstate="print">
                      <a:extLst>
                        <a:ext uri="{28A0092B-C50C-407E-A947-70E740481C1C}">
                          <a14:useLocalDpi xmlns:a14="http://schemas.microsoft.com/office/drawing/2010/main" val="0"/>
                        </a:ext>
                      </a:extLst>
                    </a:blip>
                    <a:srcRect r="4278"/>
                    <a:stretch>
                      <a:fillRect/>
                    </a:stretch>
                  </pic:blipFill>
                  <pic:spPr bwMode="auto">
                    <a:xfrm>
                      <a:off x="0" y="0"/>
                      <a:ext cx="3071730" cy="3541159"/>
                    </a:xfrm>
                    <a:prstGeom prst="rect">
                      <a:avLst/>
                    </a:prstGeom>
                    <a:noFill/>
                    <a:ln w="3175">
                      <a:solidFill>
                        <a:schemeClr val="tx1"/>
                      </a:solidFill>
                    </a:ln>
                  </pic:spPr>
                </pic:pic>
              </a:graphicData>
            </a:graphic>
          </wp:inline>
        </w:drawing>
      </w:r>
      <w:r>
        <w:rPr>
          <w:rFonts w:ascii="Times New Roman" w:hAnsi="Times New Roman"/>
          <w:b/>
          <w:sz w:val="24"/>
          <w:szCs w:val="24"/>
        </w:rPr>
        <w:t xml:space="preserve">  </w:t>
      </w:r>
      <w:r w:rsidR="00581C6F" w:rsidRPr="00581C6F">
        <w:rPr>
          <w:rFonts w:ascii="Times New Roman" w:hAnsi="Times New Roman"/>
          <w:b/>
          <w:noProof/>
          <w:sz w:val="24"/>
          <w:szCs w:val="24"/>
        </w:rPr>
        <w:drawing>
          <wp:inline distT="0" distB="0" distL="0" distR="0">
            <wp:extent cx="2680500" cy="3543300"/>
            <wp:effectExtent l="38100" t="19050" r="24600" b="19050"/>
            <wp:docPr id="21" name="Picture 2" descr="E:\pictures\final_one\Commer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final_one\Commercial.JPG"/>
                    <pic:cNvPicPr>
                      <a:picLocks noChangeAspect="1" noChangeArrowheads="1"/>
                    </pic:cNvPicPr>
                  </pic:nvPicPr>
                  <pic:blipFill>
                    <a:blip r:embed="rId680" cstate="print"/>
                    <a:srcRect/>
                    <a:stretch>
                      <a:fillRect/>
                    </a:stretch>
                  </pic:blipFill>
                  <pic:spPr bwMode="auto">
                    <a:xfrm>
                      <a:off x="0" y="0"/>
                      <a:ext cx="2694851" cy="3562270"/>
                    </a:xfrm>
                    <a:prstGeom prst="rect">
                      <a:avLst/>
                    </a:prstGeom>
                    <a:noFill/>
                    <a:ln w="3175">
                      <a:solidFill>
                        <a:schemeClr val="tx1"/>
                      </a:solidFill>
                      <a:miter lim="800000"/>
                      <a:headEnd/>
                      <a:tailEnd/>
                    </a:ln>
                  </pic:spPr>
                </pic:pic>
              </a:graphicData>
            </a:graphic>
          </wp:inline>
        </w:drawing>
      </w:r>
    </w:p>
    <w:p w:rsidR="00B142AB" w:rsidRDefault="00D96B7C" w:rsidP="00B142AB">
      <w:pPr>
        <w:spacing w:after="0" w:line="240" w:lineRule="auto"/>
        <w:rPr>
          <w:rFonts w:ascii="Times New Roman" w:hAnsi="Times New Roman"/>
          <w:b/>
          <w:sz w:val="20"/>
          <w:szCs w:val="20"/>
        </w:rPr>
      </w:pPr>
      <w:r>
        <w:rPr>
          <w:rFonts w:ascii="Times New Roman" w:hAnsi="Times New Roman"/>
          <w:b/>
          <w:noProof/>
          <w:sz w:val="20"/>
          <w:szCs w:val="20"/>
        </w:rPr>
        <mc:AlternateContent>
          <mc:Choice Requires="wps">
            <w:drawing>
              <wp:anchor distT="0" distB="0" distL="114300" distR="114300" simplePos="0" relativeHeight="251658240" behindDoc="0" locked="0" layoutInCell="1" allowOverlap="1">
                <wp:simplePos x="0" y="0"/>
                <wp:positionH relativeFrom="column">
                  <wp:posOffset>26035</wp:posOffset>
                </wp:positionH>
                <wp:positionV relativeFrom="paragraph">
                  <wp:posOffset>41910</wp:posOffset>
                </wp:positionV>
                <wp:extent cx="3061970" cy="344805"/>
                <wp:effectExtent l="0" t="3810" r="0" b="3810"/>
                <wp:wrapNone/>
                <wp:docPr id="5"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72A" w:rsidRPr="00B142AB" w:rsidRDefault="00E1272A" w:rsidP="008C4DAF">
                            <w:pPr>
                              <w:spacing w:after="0" w:line="240" w:lineRule="auto"/>
                              <w:jc w:val="center"/>
                            </w:pPr>
                            <w:r w:rsidRPr="001505EF">
                              <w:rPr>
                                <w:rFonts w:ascii="Times New Roman" w:hAnsi="Times New Roman"/>
                                <w:b/>
                                <w:sz w:val="20"/>
                                <w:szCs w:val="20"/>
                              </w:rPr>
                              <w:t>F</w:t>
                            </w:r>
                            <w:r>
                              <w:rPr>
                                <w:rFonts w:ascii="Times New Roman" w:hAnsi="Times New Roman"/>
                                <w:b/>
                                <w:sz w:val="20"/>
                                <w:szCs w:val="20"/>
                              </w:rPr>
                              <w:t>IGURE</w:t>
                            </w:r>
                            <w:r w:rsidRPr="001505EF">
                              <w:rPr>
                                <w:rFonts w:ascii="Times New Roman" w:hAnsi="Times New Roman"/>
                                <w:b/>
                                <w:sz w:val="20"/>
                                <w:szCs w:val="20"/>
                              </w:rPr>
                              <w:t xml:space="preserve"> 1a: </w:t>
                            </w:r>
                            <w:r w:rsidRPr="001505EF">
                              <w:rPr>
                                <w:rFonts w:ascii="Times New Roman" w:eastAsia="Times New Roman" w:hAnsi="Times New Roman"/>
                                <w:b/>
                                <w:sz w:val="20"/>
                                <w:szCs w:val="20"/>
                              </w:rPr>
                              <w:t>Highways, thoroughfare</w:t>
                            </w:r>
                            <w:r>
                              <w:rPr>
                                <w:rFonts w:ascii="Times New Roman" w:eastAsia="Times New Roman" w:hAnsi="Times New Roman"/>
                                <w:b/>
                                <w:sz w:val="20"/>
                                <w:szCs w:val="20"/>
                              </w:rPr>
                              <w:t>s,</w:t>
                            </w:r>
                            <w:r w:rsidRPr="001505EF">
                              <w:rPr>
                                <w:rFonts w:ascii="Times New Roman" w:eastAsia="Times New Roman" w:hAnsi="Times New Roman"/>
                                <w:b/>
                                <w:sz w:val="20"/>
                                <w:szCs w:val="20"/>
                              </w:rPr>
                              <w:t xml:space="preserve"> and</w:t>
                            </w:r>
                            <w:r>
                              <w:rPr>
                                <w:rFonts w:ascii="Times New Roman" w:eastAsia="Times New Roman" w:hAnsi="Times New Roman"/>
                                <w:b/>
                                <w:sz w:val="20"/>
                                <w:szCs w:val="20"/>
                              </w:rPr>
                              <w:t xml:space="preserve"> </w:t>
                            </w:r>
                            <w:r w:rsidRPr="001505EF">
                              <w:rPr>
                                <w:rFonts w:ascii="Times New Roman" w:eastAsia="Times New Roman" w:hAnsi="Times New Roman"/>
                                <w:b/>
                                <w:sz w:val="20"/>
                                <w:szCs w:val="20"/>
                              </w:rPr>
                              <w:t xml:space="preserve">CBD </w:t>
                            </w:r>
                            <w:r>
                              <w:rPr>
                                <w:rFonts w:ascii="Times New Roman" w:eastAsia="Times New Roman" w:hAnsi="Times New Roman"/>
                                <w:b/>
                                <w:sz w:val="20"/>
                                <w:szCs w:val="20"/>
                              </w:rPr>
                              <w:t xml:space="preserve">location </w:t>
                            </w:r>
                            <w:r w:rsidRPr="001505EF">
                              <w:rPr>
                                <w:rFonts w:ascii="Times New Roman" w:eastAsia="Times New Roman" w:hAnsi="Times New Roman"/>
                                <w:b/>
                                <w:sz w:val="20"/>
                                <w:szCs w:val="20"/>
                              </w:rPr>
                              <w:t>in the analysis area</w:t>
                            </w: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026" type="#_x0000_t202" style="position:absolute;margin-left:2.05pt;margin-top:3.3pt;width:241.1pt;height: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" stroked="f">
                <v:textbox inset="1.44pt,1.44pt,1.44pt,1.44pt">
                  <w:txbxContent>
                    <w:p w:rsidR="00E1272A" w:rsidRPr="00B142AB" w:rsidRDefault="00E1272A" w:rsidP="008C4DAF">
                      <w:pPr>
                        <w:spacing w:after="0" w:line="240" w:lineRule="auto"/>
                        <w:jc w:val="center"/>
                      </w:pPr>
                      <w:r w:rsidRPr="001505EF">
                        <w:rPr>
                          <w:rFonts w:ascii="Times New Roman" w:hAnsi="Times New Roman"/>
                          <w:b/>
                          <w:sz w:val="20"/>
                          <w:szCs w:val="20"/>
                        </w:rPr>
                        <w:t>F</w:t>
                      </w:r>
                      <w:r>
                        <w:rPr>
                          <w:rFonts w:ascii="Times New Roman" w:hAnsi="Times New Roman"/>
                          <w:b/>
                          <w:sz w:val="20"/>
                          <w:szCs w:val="20"/>
                        </w:rPr>
                        <w:t>IGURE</w:t>
                      </w:r>
                      <w:r w:rsidRPr="001505EF">
                        <w:rPr>
                          <w:rFonts w:ascii="Times New Roman" w:hAnsi="Times New Roman"/>
                          <w:b/>
                          <w:sz w:val="20"/>
                          <w:szCs w:val="20"/>
                        </w:rPr>
                        <w:t xml:space="preserve"> 1a: </w:t>
                      </w:r>
                      <w:r w:rsidRPr="001505EF">
                        <w:rPr>
                          <w:rFonts w:ascii="Times New Roman" w:eastAsia="Times New Roman" w:hAnsi="Times New Roman"/>
                          <w:b/>
                          <w:sz w:val="20"/>
                          <w:szCs w:val="20"/>
                        </w:rPr>
                        <w:t>Highways, thoroughfare</w:t>
                      </w:r>
                      <w:r>
                        <w:rPr>
                          <w:rFonts w:ascii="Times New Roman" w:eastAsia="Times New Roman" w:hAnsi="Times New Roman"/>
                          <w:b/>
                          <w:sz w:val="20"/>
                          <w:szCs w:val="20"/>
                        </w:rPr>
                        <w:t>s,</w:t>
                      </w:r>
                      <w:r w:rsidRPr="001505EF">
                        <w:rPr>
                          <w:rFonts w:ascii="Times New Roman" w:eastAsia="Times New Roman" w:hAnsi="Times New Roman"/>
                          <w:b/>
                          <w:sz w:val="20"/>
                          <w:szCs w:val="20"/>
                        </w:rPr>
                        <w:t xml:space="preserve"> and</w:t>
                      </w:r>
                      <w:r>
                        <w:rPr>
                          <w:rFonts w:ascii="Times New Roman" w:eastAsia="Times New Roman" w:hAnsi="Times New Roman"/>
                          <w:b/>
                          <w:sz w:val="20"/>
                          <w:szCs w:val="20"/>
                        </w:rPr>
                        <w:t xml:space="preserve"> </w:t>
                      </w:r>
                      <w:r w:rsidRPr="001505EF">
                        <w:rPr>
                          <w:rFonts w:ascii="Times New Roman" w:eastAsia="Times New Roman" w:hAnsi="Times New Roman"/>
                          <w:b/>
                          <w:sz w:val="20"/>
                          <w:szCs w:val="20"/>
                        </w:rPr>
                        <w:t xml:space="preserve">CBD </w:t>
                      </w:r>
                      <w:r>
                        <w:rPr>
                          <w:rFonts w:ascii="Times New Roman" w:eastAsia="Times New Roman" w:hAnsi="Times New Roman"/>
                          <w:b/>
                          <w:sz w:val="20"/>
                          <w:szCs w:val="20"/>
                        </w:rPr>
                        <w:t xml:space="preserve">location </w:t>
                      </w:r>
                      <w:r w:rsidRPr="001505EF">
                        <w:rPr>
                          <w:rFonts w:ascii="Times New Roman" w:eastAsia="Times New Roman" w:hAnsi="Times New Roman"/>
                          <w:b/>
                          <w:sz w:val="20"/>
                          <w:szCs w:val="20"/>
                        </w:rPr>
                        <w:t>in the analysis area</w:t>
                      </w:r>
                    </w:p>
                  </w:txbxContent>
                </v:textbox>
              </v:shape>
            </w:pict>
          </mc:Fallback>
        </mc:AlternateContent>
      </w:r>
      <w:r>
        <w:rPr>
          <w:rFonts w:ascii="Times New Roman" w:hAnsi="Times New Roman"/>
          <w:b/>
          <w:noProof/>
          <w:sz w:val="20"/>
          <w:szCs w:val="20"/>
        </w:rPr>
        <mc:AlternateContent>
          <mc:Choice Requires="wps">
            <w:drawing>
              <wp:anchor distT="0" distB="0" distL="114300" distR="114300" simplePos="0" relativeHeight="251659264" behindDoc="0" locked="0" layoutInCell="1" allowOverlap="1">
                <wp:simplePos x="0" y="0"/>
                <wp:positionH relativeFrom="column">
                  <wp:posOffset>3240405</wp:posOffset>
                </wp:positionH>
                <wp:positionV relativeFrom="paragraph">
                  <wp:posOffset>41910</wp:posOffset>
                </wp:positionV>
                <wp:extent cx="2633980" cy="258445"/>
                <wp:effectExtent l="1905" t="3810" r="2540" b="4445"/>
                <wp:wrapNone/>
                <wp:docPr id="4"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72A" w:rsidRPr="00B142AB" w:rsidRDefault="00E1272A" w:rsidP="00B142AB">
                            <w:pPr>
                              <w:jc w:val="center"/>
                            </w:pPr>
                            <w:r w:rsidRPr="001505EF">
                              <w:rPr>
                                <w:rFonts w:ascii="Times New Roman" w:eastAsia="Times New Roman" w:hAnsi="Times New Roman"/>
                                <w:b/>
                                <w:sz w:val="20"/>
                                <w:szCs w:val="20"/>
                              </w:rPr>
                              <w:t>F</w:t>
                            </w:r>
                            <w:r>
                              <w:rPr>
                                <w:rFonts w:ascii="Times New Roman" w:eastAsia="Times New Roman" w:hAnsi="Times New Roman"/>
                                <w:b/>
                                <w:sz w:val="20"/>
                                <w:szCs w:val="20"/>
                              </w:rPr>
                              <w:t>IGURE</w:t>
                            </w:r>
                            <w:r w:rsidRPr="001505EF">
                              <w:rPr>
                                <w:rFonts w:ascii="Times New Roman" w:eastAsia="Times New Roman" w:hAnsi="Times New Roman"/>
                                <w:b/>
                                <w:sz w:val="20"/>
                                <w:szCs w:val="20"/>
                              </w:rPr>
                              <w:t xml:space="preserve"> 1b: Commercial land-use distribution</w:t>
                            </w: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027" type="#_x0000_t202" style="position:absolute;margin-left:255.15pt;margin-top:3.3pt;width:207.4pt;height:2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" stroked="f">
                <v:textbox inset="1.44pt,1.44pt,1.44pt,1.44pt">
                  <w:txbxContent>
                    <w:p w:rsidR="00E1272A" w:rsidRPr="00B142AB" w:rsidRDefault="00E1272A" w:rsidP="00B142AB">
                      <w:pPr>
                        <w:jc w:val="center"/>
                      </w:pPr>
                      <w:r w:rsidRPr="001505EF">
                        <w:rPr>
                          <w:rFonts w:ascii="Times New Roman" w:eastAsia="Times New Roman" w:hAnsi="Times New Roman"/>
                          <w:b/>
                          <w:sz w:val="20"/>
                          <w:szCs w:val="20"/>
                        </w:rPr>
                        <w:t>F</w:t>
                      </w:r>
                      <w:r>
                        <w:rPr>
                          <w:rFonts w:ascii="Times New Roman" w:eastAsia="Times New Roman" w:hAnsi="Times New Roman"/>
                          <w:b/>
                          <w:sz w:val="20"/>
                          <w:szCs w:val="20"/>
                        </w:rPr>
                        <w:t>IGURE</w:t>
                      </w:r>
                      <w:r w:rsidRPr="001505EF">
                        <w:rPr>
                          <w:rFonts w:ascii="Times New Roman" w:eastAsia="Times New Roman" w:hAnsi="Times New Roman"/>
                          <w:b/>
                          <w:sz w:val="20"/>
                          <w:szCs w:val="20"/>
                        </w:rPr>
                        <w:t xml:space="preserve"> 1b: Commercial land-use distribution</w:t>
                      </w:r>
                    </w:p>
                  </w:txbxContent>
                </v:textbox>
              </v:shape>
            </w:pict>
          </mc:Fallback>
        </mc:AlternateContent>
      </w:r>
      <w:r w:rsidR="00B142AB">
        <w:rPr>
          <w:rFonts w:ascii="Times New Roman" w:hAnsi="Times New Roman"/>
          <w:b/>
          <w:sz w:val="20"/>
          <w:szCs w:val="20"/>
        </w:rPr>
        <w:t xml:space="preserve">             </w:t>
      </w:r>
    </w:p>
    <w:p w:rsidR="00B142AB" w:rsidRDefault="00B142AB" w:rsidP="00B142AB">
      <w:pPr>
        <w:spacing w:after="0" w:line="240" w:lineRule="auto"/>
        <w:rPr>
          <w:rFonts w:ascii="Times New Roman" w:hAnsi="Times New Roman"/>
          <w:b/>
          <w:sz w:val="20"/>
          <w:szCs w:val="20"/>
        </w:rPr>
      </w:pPr>
    </w:p>
    <w:p w:rsidR="00B142AB" w:rsidRDefault="00B142AB" w:rsidP="00B142AB">
      <w:pPr>
        <w:spacing w:after="0" w:line="240" w:lineRule="auto"/>
        <w:rPr>
          <w:rFonts w:ascii="Times New Roman" w:hAnsi="Times New Roman"/>
          <w:b/>
          <w:sz w:val="20"/>
          <w:szCs w:val="20"/>
        </w:rPr>
      </w:pPr>
    </w:p>
    <w:p w:rsidR="00B142AB" w:rsidRDefault="00B142AB" w:rsidP="00B142AB">
      <w:pPr>
        <w:spacing w:after="0" w:line="240" w:lineRule="auto"/>
        <w:rPr>
          <w:rFonts w:ascii="Times New Roman" w:hAnsi="Times New Roman"/>
          <w:b/>
          <w:sz w:val="20"/>
          <w:szCs w:val="20"/>
        </w:rPr>
      </w:pPr>
    </w:p>
    <w:p w:rsidR="00581C6F" w:rsidRDefault="00581C6F" w:rsidP="00B142AB">
      <w:pPr>
        <w:spacing w:after="0" w:line="240" w:lineRule="auto"/>
        <w:rPr>
          <w:rFonts w:ascii="Times New Roman" w:hAnsi="Times New Roman"/>
          <w:b/>
          <w:sz w:val="24"/>
          <w:szCs w:val="24"/>
        </w:rPr>
      </w:pPr>
      <w:r w:rsidRPr="00581C6F">
        <w:rPr>
          <w:rFonts w:ascii="Times New Roman" w:hAnsi="Times New Roman"/>
          <w:b/>
          <w:noProof/>
          <w:sz w:val="24"/>
          <w:szCs w:val="24"/>
        </w:rPr>
        <w:drawing>
          <wp:inline distT="0" distB="0" distL="0" distR="0">
            <wp:extent cx="2972899" cy="3628908"/>
            <wp:effectExtent l="38100" t="19050" r="17951" b="9642"/>
            <wp:docPr id="7" name="Picture 3" descr="E:\pictures\final_one\Indust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tures\final_one\Industrial.JPG"/>
                    <pic:cNvPicPr>
                      <a:picLocks noChangeAspect="1" noChangeArrowheads="1"/>
                    </pic:cNvPicPr>
                  </pic:nvPicPr>
                  <pic:blipFill>
                    <a:blip r:embed="rId681" cstate="print"/>
                    <a:srcRect/>
                    <a:stretch>
                      <a:fillRect/>
                    </a:stretch>
                  </pic:blipFill>
                  <pic:spPr bwMode="auto">
                    <a:xfrm>
                      <a:off x="0" y="0"/>
                      <a:ext cx="2979102" cy="3636480"/>
                    </a:xfrm>
                    <a:prstGeom prst="rect">
                      <a:avLst/>
                    </a:prstGeom>
                    <a:noFill/>
                    <a:ln w="3175">
                      <a:solidFill>
                        <a:schemeClr val="tx1"/>
                      </a:solidFill>
                      <a:miter lim="800000"/>
                      <a:headEnd/>
                      <a:tailEnd/>
                    </a:ln>
                  </pic:spPr>
                </pic:pic>
              </a:graphicData>
            </a:graphic>
          </wp:inline>
        </w:drawing>
      </w:r>
      <w:r w:rsidR="00B142AB">
        <w:rPr>
          <w:rFonts w:ascii="Times New Roman" w:hAnsi="Times New Roman"/>
          <w:b/>
          <w:noProof/>
          <w:sz w:val="24"/>
          <w:szCs w:val="24"/>
        </w:rPr>
        <w:t xml:space="preserve">       </w:t>
      </w:r>
      <w:r w:rsidRPr="00581C6F">
        <w:rPr>
          <w:rFonts w:ascii="Times New Roman" w:hAnsi="Times New Roman"/>
          <w:b/>
          <w:noProof/>
          <w:sz w:val="24"/>
          <w:szCs w:val="24"/>
        </w:rPr>
        <w:drawing>
          <wp:inline distT="0" distB="0" distL="0" distR="0">
            <wp:extent cx="2578701" cy="3643758"/>
            <wp:effectExtent l="19050" t="19050" r="12099" b="13842"/>
            <wp:docPr id="8" name="Picture 4" descr="E:\pictures\final_one\Residen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ctures\final_one\Residential.JPG"/>
                    <pic:cNvPicPr>
                      <a:picLocks noChangeAspect="1" noChangeArrowheads="1"/>
                    </pic:cNvPicPr>
                  </pic:nvPicPr>
                  <pic:blipFill>
                    <a:blip r:embed="rId682" cstate="print"/>
                    <a:srcRect/>
                    <a:stretch>
                      <a:fillRect/>
                    </a:stretch>
                  </pic:blipFill>
                  <pic:spPr bwMode="auto">
                    <a:xfrm>
                      <a:off x="0" y="0"/>
                      <a:ext cx="2578701" cy="3643758"/>
                    </a:xfrm>
                    <a:prstGeom prst="rect">
                      <a:avLst/>
                    </a:prstGeom>
                    <a:noFill/>
                    <a:ln w="3175">
                      <a:solidFill>
                        <a:schemeClr val="tx1"/>
                      </a:solidFill>
                      <a:miter lim="800000"/>
                      <a:headEnd/>
                      <a:tailEnd/>
                    </a:ln>
                  </pic:spPr>
                </pic:pic>
              </a:graphicData>
            </a:graphic>
          </wp:inline>
        </w:drawing>
      </w:r>
    </w:p>
    <w:p w:rsidR="00B142AB" w:rsidRDefault="00D96B7C" w:rsidP="00B142AB">
      <w:pPr>
        <w:spacing w:after="0" w:line="240" w:lineRule="auto"/>
        <w:rPr>
          <w:rFonts w:ascii="Times New Roman" w:hAnsi="Times New Roman"/>
          <w:b/>
          <w:sz w:val="20"/>
          <w:szCs w:val="20"/>
        </w:rPr>
      </w:pPr>
      <w:r>
        <w:rPr>
          <w:rFonts w:ascii="Times New Roman" w:hAnsi="Times New Roman"/>
          <w:b/>
          <w:noProof/>
          <w:sz w:val="20"/>
          <w:szCs w:val="20"/>
        </w:rPr>
        <mc:AlternateContent>
          <mc:Choice Requires="wps">
            <w:drawing>
              <wp:anchor distT="0" distB="0" distL="114300" distR="114300" simplePos="0" relativeHeight="251661312" behindDoc="0" locked="0" layoutInCell="1" allowOverlap="1">
                <wp:simplePos x="0" y="0"/>
                <wp:positionH relativeFrom="column">
                  <wp:posOffset>3326765</wp:posOffset>
                </wp:positionH>
                <wp:positionV relativeFrom="paragraph">
                  <wp:posOffset>25400</wp:posOffset>
                </wp:positionV>
                <wp:extent cx="2547620" cy="198120"/>
                <wp:effectExtent l="2540" t="0" r="2540" b="1905"/>
                <wp:wrapNone/>
                <wp:docPr id="3"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72A" w:rsidRPr="00B142AB" w:rsidRDefault="00E1272A" w:rsidP="00B142AB">
                            <w:pPr>
                              <w:jc w:val="center"/>
                            </w:pPr>
                            <w:r w:rsidRPr="00B142AB">
                              <w:rPr>
                                <w:rFonts w:ascii="Times New Roman" w:hAnsi="Times New Roman"/>
                                <w:b/>
                                <w:sz w:val="20"/>
                                <w:szCs w:val="20"/>
                              </w:rPr>
                              <w:t>F</w:t>
                            </w:r>
                            <w:r>
                              <w:rPr>
                                <w:rFonts w:ascii="Times New Roman" w:hAnsi="Times New Roman"/>
                                <w:b/>
                                <w:sz w:val="20"/>
                                <w:szCs w:val="20"/>
                              </w:rPr>
                              <w:t>IGURE</w:t>
                            </w:r>
                            <w:r w:rsidRPr="00B142AB">
                              <w:rPr>
                                <w:rFonts w:ascii="Times New Roman" w:hAnsi="Times New Roman"/>
                                <w:b/>
                                <w:sz w:val="20"/>
                                <w:szCs w:val="20"/>
                              </w:rPr>
                              <w:t xml:space="preserve"> 1d: Residential land-use distribution</w:t>
                            </w: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28" type="#_x0000_t202" style="position:absolute;margin-left:261.95pt;margin-top:2pt;width:200.6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" stroked="f">
                <v:textbox inset="1.44pt,1.44pt,1.44pt,1.44pt">
                  <w:txbxContent>
                    <w:p w:rsidR="00E1272A" w:rsidRPr="00B142AB" w:rsidRDefault="00E1272A" w:rsidP="00B142AB">
                      <w:pPr>
                        <w:jc w:val="center"/>
                      </w:pPr>
                      <w:r w:rsidRPr="00B142AB">
                        <w:rPr>
                          <w:rFonts w:ascii="Times New Roman" w:hAnsi="Times New Roman"/>
                          <w:b/>
                          <w:sz w:val="20"/>
                          <w:szCs w:val="20"/>
                        </w:rPr>
                        <w:t>F</w:t>
                      </w:r>
                      <w:r>
                        <w:rPr>
                          <w:rFonts w:ascii="Times New Roman" w:hAnsi="Times New Roman"/>
                          <w:b/>
                          <w:sz w:val="20"/>
                          <w:szCs w:val="20"/>
                        </w:rPr>
                        <w:t>IGURE</w:t>
                      </w:r>
                      <w:r w:rsidRPr="00B142AB">
                        <w:rPr>
                          <w:rFonts w:ascii="Times New Roman" w:hAnsi="Times New Roman"/>
                          <w:b/>
                          <w:sz w:val="20"/>
                          <w:szCs w:val="20"/>
                        </w:rPr>
                        <w:t xml:space="preserve"> 1d: Residential land-use distribution</w:t>
                      </w:r>
                    </w:p>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77470</wp:posOffset>
                </wp:positionH>
                <wp:positionV relativeFrom="paragraph">
                  <wp:posOffset>25400</wp:posOffset>
                </wp:positionV>
                <wp:extent cx="2881630" cy="198120"/>
                <wp:effectExtent l="1270" t="0" r="3175" b="1905"/>
                <wp:wrapNone/>
                <wp:docPr id="2"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72A" w:rsidRPr="00B142AB" w:rsidRDefault="00E1272A" w:rsidP="00B142AB">
                            <w:pPr>
                              <w:jc w:val="center"/>
                            </w:pPr>
                            <w:r w:rsidRPr="00B142AB">
                              <w:rPr>
                                <w:rFonts w:ascii="Times New Roman" w:hAnsi="Times New Roman"/>
                                <w:b/>
                                <w:sz w:val="20"/>
                                <w:szCs w:val="20"/>
                              </w:rPr>
                              <w:t>F</w:t>
                            </w:r>
                            <w:r>
                              <w:rPr>
                                <w:rFonts w:ascii="Times New Roman" w:hAnsi="Times New Roman"/>
                                <w:b/>
                                <w:sz w:val="20"/>
                                <w:szCs w:val="20"/>
                              </w:rPr>
                              <w:t>IGURE</w:t>
                            </w:r>
                            <w:r w:rsidRPr="00B142AB">
                              <w:rPr>
                                <w:rFonts w:ascii="Times New Roman" w:hAnsi="Times New Roman"/>
                                <w:b/>
                                <w:sz w:val="20"/>
                                <w:szCs w:val="20"/>
                              </w:rPr>
                              <w:t xml:space="preserve"> 1c: Industrial land-use distribution</w:t>
                            </w: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029" type="#_x0000_t202" style="position:absolute;margin-left:6.1pt;margin-top:2pt;width:226.9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" stroked="f">
                <v:textbox inset="1.44pt,1.44pt,1.44pt,1.44pt">
                  <w:txbxContent>
                    <w:p w:rsidR="00E1272A" w:rsidRPr="00B142AB" w:rsidRDefault="00E1272A" w:rsidP="00B142AB">
                      <w:pPr>
                        <w:jc w:val="center"/>
                      </w:pPr>
                      <w:r w:rsidRPr="00B142AB">
                        <w:rPr>
                          <w:rFonts w:ascii="Times New Roman" w:hAnsi="Times New Roman"/>
                          <w:b/>
                          <w:sz w:val="20"/>
                          <w:szCs w:val="20"/>
                        </w:rPr>
                        <w:t>F</w:t>
                      </w:r>
                      <w:r>
                        <w:rPr>
                          <w:rFonts w:ascii="Times New Roman" w:hAnsi="Times New Roman"/>
                          <w:b/>
                          <w:sz w:val="20"/>
                          <w:szCs w:val="20"/>
                        </w:rPr>
                        <w:t>IGURE</w:t>
                      </w:r>
                      <w:r w:rsidRPr="00B142AB">
                        <w:rPr>
                          <w:rFonts w:ascii="Times New Roman" w:hAnsi="Times New Roman"/>
                          <w:b/>
                          <w:sz w:val="20"/>
                          <w:szCs w:val="20"/>
                        </w:rPr>
                        <w:t xml:space="preserve"> 1c: Industrial land-use distribution</w:t>
                      </w:r>
                    </w:p>
                  </w:txbxContent>
                </v:textbox>
              </v:shape>
            </w:pict>
          </mc:Fallback>
        </mc:AlternateContent>
      </w:r>
      <w:r w:rsidR="00E02F0D" w:rsidRPr="00B142AB">
        <w:rPr>
          <w:rFonts w:ascii="Times New Roman" w:hAnsi="Times New Roman"/>
          <w:b/>
          <w:sz w:val="20"/>
          <w:szCs w:val="20"/>
        </w:rPr>
        <w:t xml:space="preserve">               </w:t>
      </w:r>
    </w:p>
    <w:p w:rsidR="00B142AB" w:rsidRDefault="00B142AB" w:rsidP="00B142AB">
      <w:pPr>
        <w:spacing w:after="0" w:line="240" w:lineRule="auto"/>
        <w:rPr>
          <w:rFonts w:ascii="Times New Roman" w:hAnsi="Times New Roman"/>
          <w:b/>
          <w:sz w:val="20"/>
          <w:szCs w:val="20"/>
        </w:rPr>
      </w:pPr>
    </w:p>
    <w:p w:rsidR="00B142AB" w:rsidRPr="00B142AB" w:rsidRDefault="00B142AB" w:rsidP="00B142AB">
      <w:pPr>
        <w:spacing w:after="0" w:line="240" w:lineRule="auto"/>
        <w:rPr>
          <w:rFonts w:ascii="Times New Roman" w:hAnsi="Times New Roman"/>
          <w:b/>
          <w:sz w:val="20"/>
          <w:szCs w:val="20"/>
        </w:rPr>
        <w:sectPr w:rsidR="00B142AB" w:rsidRPr="00B142AB" w:rsidSect="00B142AB">
          <w:pgSz w:w="12240" w:h="15840" w:code="1"/>
          <w:pgMar w:top="1440" w:right="1440" w:bottom="1440" w:left="1440" w:header="720" w:footer="720" w:gutter="0"/>
          <w:cols w:space="720"/>
          <w:docGrid w:linePitch="360"/>
        </w:sectPr>
      </w:pPr>
    </w:p>
    <w:p w:rsidR="000D1016" w:rsidRDefault="000D1016">
      <w:pPr>
        <w:spacing w:after="0" w:line="240" w:lineRule="auto"/>
        <w:rPr>
          <w:rFonts w:ascii="Times New Roman" w:hAnsi="Times New Roman"/>
          <w:b/>
          <w:sz w:val="24"/>
          <w:szCs w:val="24"/>
        </w:rPr>
      </w:pPr>
    </w:p>
    <w:p w:rsidR="00E714F4" w:rsidRPr="00D8158E" w:rsidRDefault="00B122BD" w:rsidP="00D8158E">
      <w:pPr>
        <w:spacing w:after="0" w:line="240" w:lineRule="auto"/>
        <w:jc w:val="center"/>
        <w:rPr>
          <w:rFonts w:ascii="Times New Roman" w:hAnsi="Times New Roman"/>
          <w:b/>
          <w:szCs w:val="24"/>
        </w:rPr>
      </w:pPr>
      <w:r w:rsidRPr="00D8158E">
        <w:rPr>
          <w:rFonts w:ascii="Times New Roman" w:hAnsi="Times New Roman"/>
          <w:b/>
          <w:szCs w:val="24"/>
        </w:rPr>
        <w:t>T</w:t>
      </w:r>
      <w:r w:rsidR="00D66511">
        <w:rPr>
          <w:rFonts w:ascii="Times New Roman" w:hAnsi="Times New Roman"/>
          <w:b/>
          <w:szCs w:val="24"/>
        </w:rPr>
        <w:t>ABLE</w:t>
      </w:r>
      <w:r w:rsidR="00E714F4" w:rsidRPr="00D8158E">
        <w:rPr>
          <w:rFonts w:ascii="Times New Roman" w:hAnsi="Times New Roman"/>
          <w:b/>
          <w:szCs w:val="24"/>
        </w:rPr>
        <w:t xml:space="preserve"> 1a: Simulation results for the four-alternative case with 30 </w:t>
      </w:r>
      <w:r w:rsidR="00F9574D" w:rsidRPr="00D8158E">
        <w:rPr>
          <w:rFonts w:ascii="Times New Roman" w:hAnsi="Times New Roman"/>
          <w:b/>
          <w:szCs w:val="24"/>
        </w:rPr>
        <w:t>datasets</w:t>
      </w:r>
      <w:r w:rsidR="00D8158E">
        <w:rPr>
          <w:rFonts w:ascii="Times New Roman" w:hAnsi="Times New Roman"/>
          <w:b/>
          <w:szCs w:val="24"/>
        </w:rPr>
        <w:t xml:space="preserve"> for low spatial </w:t>
      </w:r>
      <w:r w:rsidR="00FA5599" w:rsidRPr="00D8158E">
        <w:rPr>
          <w:rFonts w:ascii="Times New Roman" w:hAnsi="Times New Roman"/>
          <w:b/>
          <w:szCs w:val="24"/>
        </w:rPr>
        <w:t>dependency</w:t>
      </w:r>
      <w:r w:rsidR="00F9574D" w:rsidRPr="00D8158E">
        <w:rPr>
          <w:rFonts w:ascii="Times New Roman" w:hAnsi="Times New Roman"/>
          <w:b/>
          <w:szCs w:val="24"/>
        </w:rPr>
        <w:t xml:space="preserve"> (based on a total of 30</w:t>
      </w:r>
      <w:r w:rsidR="00EE7C14" w:rsidRPr="00D8158E">
        <w:rPr>
          <w:rFonts w:ascii="Times New Roman" w:hAnsi="Times New Roman"/>
          <w:b/>
          <w:szCs w:val="24"/>
        </w:rPr>
        <w:t>×</w:t>
      </w:r>
      <w:r w:rsidR="00F9574D" w:rsidRPr="00D8158E">
        <w:rPr>
          <w:rFonts w:ascii="Times New Roman" w:hAnsi="Times New Roman"/>
          <w:b/>
          <w:szCs w:val="24"/>
        </w:rPr>
        <w:t>10 runs/dataset=300 runs)</w:t>
      </w:r>
    </w:p>
    <w:p w:rsidR="00F95BEC" w:rsidRPr="00D2760B" w:rsidRDefault="00F95BEC" w:rsidP="002335D0">
      <w:pPr>
        <w:spacing w:after="0" w:line="240" w:lineRule="auto"/>
        <w:jc w:val="center"/>
        <w:rPr>
          <w:rFonts w:ascii="Times New Roman" w:hAnsi="Times New Roman"/>
          <w:b/>
        </w:rPr>
      </w:pPr>
    </w:p>
    <w:tbl>
      <w:tblPr>
        <w:tblW w:w="9964" w:type="dxa"/>
        <w:jc w:val="center"/>
        <w:tblLayout w:type="fixed"/>
        <w:tblLook w:val="0000" w:firstRow="0" w:lastRow="0" w:firstColumn="0" w:lastColumn="0" w:noHBand="0" w:noVBand="0"/>
      </w:tblPr>
      <w:tblGrid>
        <w:gridCol w:w="1215"/>
        <w:gridCol w:w="931"/>
        <w:gridCol w:w="838"/>
        <w:gridCol w:w="745"/>
        <w:gridCol w:w="1303"/>
        <w:gridCol w:w="1023"/>
        <w:gridCol w:w="1303"/>
        <w:gridCol w:w="1117"/>
        <w:gridCol w:w="1489"/>
      </w:tblGrid>
      <w:tr w:rsidR="00250CA6" w:rsidRPr="00557049" w:rsidTr="000D1016">
        <w:trPr>
          <w:trHeight w:val="471"/>
          <w:jc w:val="center"/>
        </w:trPr>
        <w:tc>
          <w:tcPr>
            <w:tcW w:w="1215" w:type="dxa"/>
            <w:vMerge w:val="restart"/>
            <w:tcBorders>
              <w:top w:val="double" w:sz="4" w:space="0" w:color="auto"/>
              <w:left w:val="double" w:sz="4" w:space="0" w:color="auto"/>
              <w:right w:val="double" w:sz="4" w:space="0" w:color="auto"/>
            </w:tcBorders>
            <w:tcMar>
              <w:left w:w="58" w:type="dxa"/>
              <w:right w:w="58" w:type="dxa"/>
            </w:tcMar>
            <w:vAlign w:val="center"/>
          </w:tcPr>
          <w:p w:rsidR="00AC27DC" w:rsidRDefault="00AC27DC" w:rsidP="002866E6">
            <w:pPr>
              <w:autoSpaceDE w:val="0"/>
              <w:autoSpaceDN w:val="0"/>
              <w:adjustRightInd w:val="0"/>
              <w:spacing w:after="0" w:line="240" w:lineRule="auto"/>
              <w:jc w:val="center"/>
              <w:rPr>
                <w:rFonts w:ascii="Times New Roman" w:hAnsi="Times New Roman"/>
                <w:b/>
                <w:bCs/>
                <w:color w:val="000000"/>
                <w:sz w:val="20"/>
                <w:szCs w:val="20"/>
              </w:rPr>
            </w:pPr>
          </w:p>
          <w:p w:rsidR="00AC27DC" w:rsidRDefault="00AC27DC" w:rsidP="002866E6">
            <w:pPr>
              <w:autoSpaceDE w:val="0"/>
              <w:autoSpaceDN w:val="0"/>
              <w:adjustRightInd w:val="0"/>
              <w:spacing w:after="0" w:line="240" w:lineRule="auto"/>
              <w:jc w:val="center"/>
              <w:rPr>
                <w:rFonts w:ascii="Times New Roman" w:hAnsi="Times New Roman"/>
                <w:b/>
                <w:bCs/>
                <w:color w:val="000000"/>
                <w:sz w:val="20"/>
                <w:szCs w:val="20"/>
              </w:rPr>
            </w:pPr>
          </w:p>
          <w:p w:rsidR="00250CA6" w:rsidRPr="002D42C3" w:rsidRDefault="00250CA6" w:rsidP="002866E6">
            <w:pPr>
              <w:autoSpaceDE w:val="0"/>
              <w:autoSpaceDN w:val="0"/>
              <w:adjustRightInd w:val="0"/>
              <w:spacing w:after="0" w:line="240" w:lineRule="auto"/>
              <w:jc w:val="center"/>
              <w:rPr>
                <w:rFonts w:ascii="Times New Roman" w:hAnsi="Times New Roman"/>
                <w:b/>
                <w:bCs/>
                <w:color w:val="000000"/>
                <w:sz w:val="20"/>
                <w:szCs w:val="20"/>
              </w:rPr>
            </w:pPr>
            <w:r w:rsidRPr="002D42C3">
              <w:rPr>
                <w:rFonts w:ascii="Times New Roman" w:hAnsi="Times New Roman"/>
                <w:b/>
                <w:bCs/>
                <w:color w:val="000000"/>
                <w:sz w:val="20"/>
                <w:szCs w:val="20"/>
              </w:rPr>
              <w:t>Parameter</w:t>
            </w:r>
          </w:p>
        </w:tc>
        <w:tc>
          <w:tcPr>
            <w:tcW w:w="931" w:type="dxa"/>
            <w:vMerge w:val="restart"/>
            <w:tcBorders>
              <w:top w:val="double" w:sz="4" w:space="0" w:color="auto"/>
              <w:left w:val="double" w:sz="4" w:space="0" w:color="auto"/>
              <w:right w:val="double" w:sz="4" w:space="0" w:color="auto"/>
            </w:tcBorders>
            <w:tcMar>
              <w:left w:w="58" w:type="dxa"/>
              <w:right w:w="58" w:type="dxa"/>
            </w:tcMar>
            <w:vAlign w:val="center"/>
          </w:tcPr>
          <w:p w:rsidR="00AC27DC" w:rsidRDefault="00AC27DC" w:rsidP="002866E6">
            <w:pPr>
              <w:autoSpaceDE w:val="0"/>
              <w:autoSpaceDN w:val="0"/>
              <w:adjustRightInd w:val="0"/>
              <w:spacing w:after="0" w:line="240" w:lineRule="auto"/>
              <w:jc w:val="center"/>
              <w:rPr>
                <w:rFonts w:ascii="Times New Roman" w:hAnsi="Times New Roman"/>
                <w:b/>
                <w:bCs/>
                <w:color w:val="000000"/>
                <w:sz w:val="20"/>
                <w:szCs w:val="20"/>
              </w:rPr>
            </w:pPr>
          </w:p>
          <w:p w:rsidR="00AC27DC" w:rsidRDefault="00AC27DC" w:rsidP="002866E6">
            <w:pPr>
              <w:autoSpaceDE w:val="0"/>
              <w:autoSpaceDN w:val="0"/>
              <w:adjustRightInd w:val="0"/>
              <w:spacing w:after="0" w:line="240" w:lineRule="auto"/>
              <w:jc w:val="center"/>
              <w:rPr>
                <w:rFonts w:ascii="Times New Roman" w:hAnsi="Times New Roman"/>
                <w:b/>
                <w:bCs/>
                <w:color w:val="000000"/>
                <w:sz w:val="20"/>
                <w:szCs w:val="20"/>
              </w:rPr>
            </w:pPr>
          </w:p>
          <w:p w:rsidR="00250CA6" w:rsidRPr="002D42C3" w:rsidRDefault="00250CA6" w:rsidP="002866E6">
            <w:pPr>
              <w:autoSpaceDE w:val="0"/>
              <w:autoSpaceDN w:val="0"/>
              <w:adjustRightInd w:val="0"/>
              <w:spacing w:after="0" w:line="240" w:lineRule="auto"/>
              <w:jc w:val="center"/>
              <w:rPr>
                <w:rFonts w:ascii="Times New Roman" w:hAnsi="Times New Roman"/>
                <w:b/>
                <w:bCs/>
                <w:color w:val="000000"/>
                <w:sz w:val="20"/>
                <w:szCs w:val="20"/>
              </w:rPr>
            </w:pPr>
            <w:r w:rsidRPr="002D42C3">
              <w:rPr>
                <w:rFonts w:ascii="Times New Roman" w:hAnsi="Times New Roman"/>
                <w:b/>
                <w:bCs/>
                <w:color w:val="000000"/>
                <w:sz w:val="20"/>
                <w:szCs w:val="20"/>
              </w:rPr>
              <w:t>True Value</w:t>
            </w:r>
          </w:p>
        </w:tc>
        <w:tc>
          <w:tcPr>
            <w:tcW w:w="2886" w:type="dxa"/>
            <w:gridSpan w:val="3"/>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250CA6" w:rsidRPr="002D42C3" w:rsidRDefault="00250CA6" w:rsidP="00604A84">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Parameter</w:t>
            </w:r>
            <w:r w:rsidRPr="002D42C3">
              <w:rPr>
                <w:rFonts w:ascii="Times New Roman" w:hAnsi="Times New Roman"/>
                <w:b/>
                <w:bCs/>
                <w:color w:val="000000"/>
                <w:sz w:val="20"/>
                <w:szCs w:val="20"/>
              </w:rPr>
              <w:t xml:space="preserve"> Estimates</w:t>
            </w:r>
          </w:p>
        </w:tc>
        <w:tc>
          <w:tcPr>
            <w:tcW w:w="4932" w:type="dxa"/>
            <w:gridSpan w:val="4"/>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250CA6" w:rsidRPr="002D42C3" w:rsidRDefault="00250CA6" w:rsidP="00604A84">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Standard Error Estimates</w:t>
            </w:r>
          </w:p>
        </w:tc>
      </w:tr>
      <w:tr w:rsidR="00250CA6" w:rsidRPr="00557049" w:rsidTr="000D1016">
        <w:trPr>
          <w:trHeight w:val="1158"/>
          <w:jc w:val="center"/>
        </w:trPr>
        <w:tc>
          <w:tcPr>
            <w:tcW w:w="1215" w:type="dxa"/>
            <w:vMerge/>
            <w:tcBorders>
              <w:left w:val="double" w:sz="4" w:space="0" w:color="auto"/>
              <w:bottom w:val="nil"/>
              <w:right w:val="double" w:sz="4" w:space="0" w:color="auto"/>
            </w:tcBorders>
            <w:tcMar>
              <w:left w:w="58" w:type="dxa"/>
              <w:right w:w="58" w:type="dxa"/>
            </w:tcMar>
            <w:vAlign w:val="center"/>
          </w:tcPr>
          <w:p w:rsidR="00250CA6" w:rsidRPr="002D42C3" w:rsidRDefault="00250CA6" w:rsidP="00604A84">
            <w:pPr>
              <w:autoSpaceDE w:val="0"/>
              <w:autoSpaceDN w:val="0"/>
              <w:adjustRightInd w:val="0"/>
              <w:spacing w:after="0" w:line="240" w:lineRule="auto"/>
              <w:jc w:val="center"/>
              <w:rPr>
                <w:rFonts w:ascii="Times New Roman" w:hAnsi="Times New Roman"/>
                <w:b/>
                <w:bCs/>
                <w:color w:val="000000"/>
                <w:sz w:val="20"/>
                <w:szCs w:val="20"/>
              </w:rPr>
            </w:pPr>
          </w:p>
        </w:tc>
        <w:tc>
          <w:tcPr>
            <w:tcW w:w="931" w:type="dxa"/>
            <w:vMerge/>
            <w:tcBorders>
              <w:left w:val="double" w:sz="4" w:space="0" w:color="auto"/>
              <w:bottom w:val="nil"/>
              <w:right w:val="double" w:sz="4" w:space="0" w:color="auto"/>
            </w:tcBorders>
            <w:tcMar>
              <w:left w:w="58" w:type="dxa"/>
              <w:right w:w="58" w:type="dxa"/>
            </w:tcMar>
          </w:tcPr>
          <w:p w:rsidR="00250CA6" w:rsidRPr="002D42C3" w:rsidRDefault="00250CA6" w:rsidP="00604A84">
            <w:pPr>
              <w:autoSpaceDE w:val="0"/>
              <w:autoSpaceDN w:val="0"/>
              <w:adjustRightInd w:val="0"/>
              <w:spacing w:after="0" w:line="240" w:lineRule="auto"/>
              <w:jc w:val="center"/>
              <w:rPr>
                <w:rFonts w:ascii="Times New Roman" w:hAnsi="Times New Roman"/>
                <w:b/>
                <w:bCs/>
                <w:color w:val="000000"/>
                <w:sz w:val="20"/>
                <w:szCs w:val="20"/>
              </w:rPr>
            </w:pPr>
          </w:p>
        </w:tc>
        <w:tc>
          <w:tcPr>
            <w:tcW w:w="838" w:type="dxa"/>
            <w:tcBorders>
              <w:top w:val="double" w:sz="4" w:space="0" w:color="auto"/>
              <w:left w:val="double" w:sz="4" w:space="0" w:color="auto"/>
              <w:right w:val="single" w:sz="4" w:space="0" w:color="auto"/>
            </w:tcBorders>
            <w:tcMar>
              <w:left w:w="58" w:type="dxa"/>
              <w:right w:w="58" w:type="dxa"/>
            </w:tcMar>
            <w:vAlign w:val="center"/>
          </w:tcPr>
          <w:p w:rsidR="00250CA6" w:rsidRPr="002D42C3" w:rsidRDefault="00250CA6" w:rsidP="002866E6">
            <w:pPr>
              <w:autoSpaceDE w:val="0"/>
              <w:autoSpaceDN w:val="0"/>
              <w:adjustRightInd w:val="0"/>
              <w:spacing w:after="0" w:line="240" w:lineRule="auto"/>
              <w:jc w:val="center"/>
              <w:rPr>
                <w:rFonts w:ascii="Times New Roman" w:hAnsi="Times New Roman"/>
                <w:b/>
                <w:bCs/>
                <w:color w:val="000000"/>
                <w:sz w:val="20"/>
                <w:szCs w:val="20"/>
              </w:rPr>
            </w:pPr>
            <w:r w:rsidRPr="002D42C3">
              <w:rPr>
                <w:rFonts w:ascii="Times New Roman" w:hAnsi="Times New Roman"/>
                <w:b/>
                <w:bCs/>
                <w:color w:val="000000"/>
                <w:sz w:val="20"/>
                <w:szCs w:val="20"/>
              </w:rPr>
              <w:t>Mean Est.</w:t>
            </w:r>
          </w:p>
        </w:tc>
        <w:tc>
          <w:tcPr>
            <w:tcW w:w="745" w:type="dxa"/>
            <w:tcBorders>
              <w:top w:val="double" w:sz="4" w:space="0" w:color="auto"/>
              <w:left w:val="single" w:sz="4" w:space="0" w:color="auto"/>
              <w:right w:val="single" w:sz="4" w:space="0" w:color="auto"/>
            </w:tcBorders>
            <w:tcMar>
              <w:left w:w="58" w:type="dxa"/>
              <w:right w:w="58" w:type="dxa"/>
            </w:tcMar>
            <w:vAlign w:val="center"/>
          </w:tcPr>
          <w:p w:rsidR="00250CA6" w:rsidRPr="002D42C3" w:rsidRDefault="00250CA6" w:rsidP="002866E6">
            <w:pPr>
              <w:autoSpaceDE w:val="0"/>
              <w:autoSpaceDN w:val="0"/>
              <w:adjustRightInd w:val="0"/>
              <w:spacing w:after="0" w:line="240" w:lineRule="auto"/>
              <w:jc w:val="center"/>
              <w:rPr>
                <w:rFonts w:ascii="Times New Roman" w:hAnsi="Times New Roman"/>
                <w:b/>
                <w:bCs/>
                <w:color w:val="000000"/>
                <w:sz w:val="20"/>
                <w:szCs w:val="20"/>
              </w:rPr>
            </w:pPr>
            <w:r w:rsidRPr="002D42C3">
              <w:rPr>
                <w:rFonts w:ascii="Times New Roman" w:hAnsi="Times New Roman"/>
                <w:b/>
                <w:bCs/>
                <w:color w:val="000000"/>
                <w:sz w:val="20"/>
                <w:szCs w:val="20"/>
              </w:rPr>
              <w:t>Abs. Bias</w:t>
            </w:r>
          </w:p>
        </w:tc>
        <w:tc>
          <w:tcPr>
            <w:tcW w:w="1303" w:type="dxa"/>
            <w:tcBorders>
              <w:top w:val="double" w:sz="4" w:space="0" w:color="auto"/>
              <w:left w:val="single" w:sz="4" w:space="0" w:color="auto"/>
              <w:bottom w:val="nil"/>
              <w:right w:val="double" w:sz="4" w:space="0" w:color="auto"/>
            </w:tcBorders>
            <w:tcMar>
              <w:left w:w="58" w:type="dxa"/>
              <w:right w:w="58" w:type="dxa"/>
            </w:tcMar>
            <w:vAlign w:val="center"/>
          </w:tcPr>
          <w:p w:rsidR="00250CA6" w:rsidRPr="002D42C3" w:rsidRDefault="00250CA6" w:rsidP="002866E6">
            <w:pPr>
              <w:autoSpaceDE w:val="0"/>
              <w:autoSpaceDN w:val="0"/>
              <w:adjustRightInd w:val="0"/>
              <w:spacing w:after="0" w:line="240" w:lineRule="auto"/>
              <w:jc w:val="center"/>
              <w:rPr>
                <w:rFonts w:ascii="Times New Roman" w:hAnsi="Times New Roman"/>
                <w:b/>
                <w:bCs/>
                <w:color w:val="000000"/>
                <w:sz w:val="20"/>
                <w:szCs w:val="20"/>
              </w:rPr>
            </w:pPr>
            <w:r w:rsidRPr="002D42C3">
              <w:rPr>
                <w:rFonts w:ascii="Times New Roman" w:hAnsi="Times New Roman"/>
                <w:b/>
                <w:bCs/>
                <w:color w:val="000000"/>
                <w:sz w:val="20"/>
                <w:szCs w:val="20"/>
              </w:rPr>
              <w:t>Absolute Percentage Bias (APB)</w:t>
            </w:r>
          </w:p>
        </w:tc>
        <w:tc>
          <w:tcPr>
            <w:tcW w:w="1023" w:type="dxa"/>
            <w:tcBorders>
              <w:top w:val="double" w:sz="4" w:space="0" w:color="auto"/>
              <w:left w:val="double" w:sz="4" w:space="0" w:color="auto"/>
              <w:right w:val="single" w:sz="4" w:space="0" w:color="auto"/>
            </w:tcBorders>
            <w:tcMar>
              <w:left w:w="58" w:type="dxa"/>
              <w:right w:w="58" w:type="dxa"/>
            </w:tcMar>
            <w:vAlign w:val="center"/>
          </w:tcPr>
          <w:p w:rsidR="00250CA6" w:rsidRPr="002D42C3" w:rsidRDefault="00250CA6" w:rsidP="002866E6">
            <w:pPr>
              <w:autoSpaceDE w:val="0"/>
              <w:autoSpaceDN w:val="0"/>
              <w:adjustRightInd w:val="0"/>
              <w:spacing w:after="0" w:line="240" w:lineRule="auto"/>
              <w:jc w:val="center"/>
              <w:rPr>
                <w:rFonts w:ascii="Times New Roman" w:hAnsi="Times New Roman"/>
                <w:b/>
                <w:bCs/>
                <w:color w:val="000000"/>
                <w:sz w:val="20"/>
                <w:szCs w:val="20"/>
              </w:rPr>
            </w:pPr>
            <w:r w:rsidRPr="002D42C3">
              <w:rPr>
                <w:rFonts w:ascii="Times New Roman" w:hAnsi="Times New Roman"/>
                <w:b/>
                <w:bCs/>
                <w:color w:val="000000"/>
                <w:sz w:val="20"/>
                <w:szCs w:val="20"/>
              </w:rPr>
              <w:t>Finite Sample St. Err. (FSSE)</w:t>
            </w:r>
          </w:p>
        </w:tc>
        <w:tc>
          <w:tcPr>
            <w:tcW w:w="1303" w:type="dxa"/>
            <w:tcBorders>
              <w:top w:val="double" w:sz="4" w:space="0" w:color="auto"/>
              <w:left w:val="single" w:sz="4" w:space="0" w:color="auto"/>
              <w:bottom w:val="nil"/>
              <w:right w:val="single" w:sz="4" w:space="0" w:color="auto"/>
            </w:tcBorders>
            <w:tcMar>
              <w:left w:w="58" w:type="dxa"/>
              <w:right w:w="58" w:type="dxa"/>
            </w:tcMar>
            <w:vAlign w:val="center"/>
          </w:tcPr>
          <w:p w:rsidR="00250CA6" w:rsidRPr="002D42C3" w:rsidRDefault="00250CA6" w:rsidP="002866E6">
            <w:pPr>
              <w:autoSpaceDE w:val="0"/>
              <w:autoSpaceDN w:val="0"/>
              <w:adjustRightInd w:val="0"/>
              <w:spacing w:after="0" w:line="240" w:lineRule="auto"/>
              <w:jc w:val="center"/>
              <w:rPr>
                <w:rFonts w:ascii="Times New Roman" w:hAnsi="Times New Roman"/>
                <w:b/>
                <w:bCs/>
                <w:color w:val="000000"/>
                <w:sz w:val="20"/>
                <w:szCs w:val="20"/>
              </w:rPr>
            </w:pPr>
            <w:r w:rsidRPr="002D42C3">
              <w:rPr>
                <w:rFonts w:ascii="Times New Roman" w:hAnsi="Times New Roman"/>
                <w:b/>
                <w:bCs/>
                <w:color w:val="000000"/>
                <w:sz w:val="20"/>
                <w:szCs w:val="20"/>
              </w:rPr>
              <w:t>Asymptotic St. Err. (ASE)</w:t>
            </w:r>
          </w:p>
        </w:tc>
        <w:tc>
          <w:tcPr>
            <w:tcW w:w="1117" w:type="dxa"/>
            <w:tcBorders>
              <w:top w:val="double" w:sz="4" w:space="0" w:color="auto"/>
              <w:left w:val="single" w:sz="4" w:space="0" w:color="auto"/>
              <w:right w:val="double" w:sz="4" w:space="0" w:color="auto"/>
            </w:tcBorders>
            <w:tcMar>
              <w:left w:w="58" w:type="dxa"/>
              <w:right w:w="58" w:type="dxa"/>
            </w:tcMar>
            <w:vAlign w:val="center"/>
          </w:tcPr>
          <w:p w:rsidR="00250CA6" w:rsidRPr="002D42C3" w:rsidRDefault="00250CA6" w:rsidP="002866E6">
            <w:pPr>
              <w:autoSpaceDE w:val="0"/>
              <w:autoSpaceDN w:val="0"/>
              <w:adjustRightInd w:val="0"/>
              <w:spacing w:after="0" w:line="240" w:lineRule="auto"/>
              <w:jc w:val="center"/>
              <w:rPr>
                <w:rFonts w:ascii="Times New Roman" w:hAnsi="Times New Roman"/>
                <w:b/>
                <w:bCs/>
                <w:color w:val="000000"/>
                <w:sz w:val="20"/>
                <w:szCs w:val="20"/>
              </w:rPr>
            </w:pPr>
            <w:r w:rsidRPr="002D42C3">
              <w:rPr>
                <w:rFonts w:ascii="Times New Roman" w:hAnsi="Times New Roman"/>
                <w:b/>
                <w:bCs/>
                <w:color w:val="000000"/>
                <w:sz w:val="20"/>
                <w:szCs w:val="20"/>
              </w:rPr>
              <w:t>Relative</w:t>
            </w:r>
          </w:p>
          <w:p w:rsidR="00250CA6" w:rsidRPr="002D42C3" w:rsidRDefault="00250CA6" w:rsidP="002866E6">
            <w:pPr>
              <w:autoSpaceDE w:val="0"/>
              <w:autoSpaceDN w:val="0"/>
              <w:adjustRightInd w:val="0"/>
              <w:spacing w:after="0" w:line="240" w:lineRule="auto"/>
              <w:jc w:val="center"/>
              <w:rPr>
                <w:rFonts w:ascii="Times New Roman" w:hAnsi="Times New Roman"/>
                <w:b/>
                <w:bCs/>
                <w:color w:val="000000"/>
                <w:sz w:val="20"/>
                <w:szCs w:val="20"/>
              </w:rPr>
            </w:pPr>
            <w:r w:rsidRPr="002D42C3">
              <w:rPr>
                <w:rFonts w:ascii="Times New Roman" w:hAnsi="Times New Roman"/>
                <w:b/>
                <w:bCs/>
                <w:color w:val="000000"/>
                <w:sz w:val="20"/>
                <w:szCs w:val="20"/>
              </w:rPr>
              <w:t>Efficiency</w:t>
            </w:r>
          </w:p>
        </w:tc>
        <w:tc>
          <w:tcPr>
            <w:tcW w:w="1489" w:type="dxa"/>
            <w:tcBorders>
              <w:top w:val="double" w:sz="4" w:space="0" w:color="auto"/>
              <w:left w:val="double" w:sz="4" w:space="0" w:color="auto"/>
              <w:right w:val="double" w:sz="4" w:space="0" w:color="auto"/>
            </w:tcBorders>
            <w:tcMar>
              <w:left w:w="58" w:type="dxa"/>
              <w:right w:w="58" w:type="dxa"/>
            </w:tcMar>
            <w:vAlign w:val="center"/>
          </w:tcPr>
          <w:p w:rsidR="000D1016" w:rsidRDefault="000D1016" w:rsidP="002866E6">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Approximation E</w:t>
            </w:r>
            <w:r w:rsidR="00250CA6" w:rsidRPr="002D42C3">
              <w:rPr>
                <w:rFonts w:ascii="Times New Roman" w:hAnsi="Times New Roman"/>
                <w:b/>
                <w:bCs/>
                <w:color w:val="000000"/>
                <w:sz w:val="20"/>
                <w:szCs w:val="20"/>
              </w:rPr>
              <w:t xml:space="preserve">rror </w:t>
            </w:r>
          </w:p>
          <w:p w:rsidR="00250CA6" w:rsidRPr="002D42C3" w:rsidRDefault="00250CA6" w:rsidP="002866E6">
            <w:pPr>
              <w:autoSpaceDE w:val="0"/>
              <w:autoSpaceDN w:val="0"/>
              <w:adjustRightInd w:val="0"/>
              <w:spacing w:after="0" w:line="240" w:lineRule="auto"/>
              <w:jc w:val="center"/>
              <w:rPr>
                <w:rFonts w:ascii="Times New Roman" w:hAnsi="Times New Roman"/>
                <w:b/>
                <w:bCs/>
                <w:color w:val="000000"/>
                <w:sz w:val="20"/>
                <w:szCs w:val="20"/>
              </w:rPr>
            </w:pPr>
            <w:r w:rsidRPr="002D42C3">
              <w:rPr>
                <w:rFonts w:ascii="Times New Roman" w:hAnsi="Times New Roman"/>
                <w:b/>
                <w:bCs/>
                <w:color w:val="000000"/>
                <w:sz w:val="20"/>
                <w:szCs w:val="20"/>
              </w:rPr>
              <w:t>(APERR)</w:t>
            </w:r>
          </w:p>
        </w:tc>
      </w:tr>
      <w:tr w:rsidR="00250CA6" w:rsidRPr="00557049" w:rsidTr="000D1016">
        <w:trPr>
          <w:trHeight w:val="468"/>
          <w:jc w:val="center"/>
        </w:trPr>
        <w:tc>
          <w:tcPr>
            <w:tcW w:w="1215" w:type="dxa"/>
            <w:tcBorders>
              <w:top w:val="double" w:sz="4" w:space="0" w:color="auto"/>
              <w:left w:val="double" w:sz="4" w:space="0" w:color="auto"/>
              <w:bottom w:val="single" w:sz="6" w:space="0" w:color="auto"/>
              <w:right w:val="double" w:sz="4" w:space="0" w:color="auto"/>
            </w:tcBorders>
            <w:tcMar>
              <w:left w:w="58" w:type="dxa"/>
              <w:right w:w="58" w:type="dxa"/>
            </w:tcMar>
            <w:vAlign w:val="bottom"/>
          </w:tcPr>
          <w:p w:rsidR="00250CA6" w:rsidRPr="00557049" w:rsidRDefault="00250CA6" w:rsidP="00604A84">
            <w:pPr>
              <w:spacing w:after="0" w:line="240" w:lineRule="auto"/>
              <w:jc w:val="center"/>
              <w:rPr>
                <w:color w:val="000000"/>
              </w:rPr>
            </w:pPr>
            <w:r w:rsidRPr="00557049">
              <w:rPr>
                <w:color w:val="000000"/>
                <w:position w:val="-10"/>
              </w:rPr>
              <w:object w:dxaOrig="240" w:dyaOrig="340">
                <v:shape id="_x0000_i1382" type="#_x0000_t75" style="width:11.55pt;height:19pt" o:ole="">
                  <v:imagedata r:id="rId683" o:title=""/>
                </v:shape>
                <o:OLEObject Type="Embed" ProgID="Equation.3" ShapeID="_x0000_i1382" DrawAspect="Content" ObjectID="_1498983359" r:id="rId684"/>
              </w:object>
            </w:r>
          </w:p>
        </w:tc>
        <w:tc>
          <w:tcPr>
            <w:tcW w:w="931"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0.5</w:t>
            </w:r>
          </w:p>
        </w:tc>
        <w:tc>
          <w:tcPr>
            <w:tcW w:w="838" w:type="dxa"/>
            <w:tcBorders>
              <w:top w:val="double" w:sz="4"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0.48</w:t>
            </w:r>
          </w:p>
        </w:tc>
        <w:tc>
          <w:tcPr>
            <w:tcW w:w="745" w:type="dxa"/>
            <w:tcBorders>
              <w:top w:val="double" w:sz="4"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w:t>
            </w:r>
          </w:p>
        </w:tc>
        <w:tc>
          <w:tcPr>
            <w:tcW w:w="1303" w:type="dxa"/>
            <w:tcBorders>
              <w:top w:val="double" w:sz="4"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4.00</w:t>
            </w:r>
          </w:p>
        </w:tc>
        <w:tc>
          <w:tcPr>
            <w:tcW w:w="1023" w:type="dxa"/>
            <w:tcBorders>
              <w:top w:val="double" w:sz="4"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0.024</w:t>
            </w:r>
          </w:p>
        </w:tc>
        <w:tc>
          <w:tcPr>
            <w:tcW w:w="1303" w:type="dxa"/>
            <w:tcBorders>
              <w:top w:val="double" w:sz="4"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0.030</w:t>
            </w:r>
          </w:p>
        </w:tc>
        <w:tc>
          <w:tcPr>
            <w:tcW w:w="1117" w:type="dxa"/>
            <w:tcBorders>
              <w:top w:val="double" w:sz="4"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1.25</w:t>
            </w:r>
          </w:p>
        </w:tc>
        <w:tc>
          <w:tcPr>
            <w:tcW w:w="1489"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0.001722</w:t>
            </w:r>
          </w:p>
        </w:tc>
      </w:tr>
      <w:tr w:rsidR="00250CA6" w:rsidRPr="00557049" w:rsidTr="000D1016">
        <w:trPr>
          <w:trHeight w:val="468"/>
          <w:jc w:val="center"/>
        </w:trPr>
        <w:tc>
          <w:tcPr>
            <w:tcW w:w="1215" w:type="dxa"/>
            <w:tcBorders>
              <w:top w:val="single" w:sz="6" w:space="0" w:color="auto"/>
              <w:left w:val="double" w:sz="4" w:space="0" w:color="auto"/>
              <w:bottom w:val="single" w:sz="6" w:space="0" w:color="auto"/>
              <w:right w:val="double" w:sz="4" w:space="0" w:color="auto"/>
            </w:tcBorders>
            <w:tcMar>
              <w:left w:w="58" w:type="dxa"/>
              <w:right w:w="58" w:type="dxa"/>
            </w:tcMar>
            <w:vAlign w:val="bottom"/>
          </w:tcPr>
          <w:p w:rsidR="00250CA6" w:rsidRPr="00557049" w:rsidRDefault="00250CA6" w:rsidP="00604A84">
            <w:pPr>
              <w:spacing w:after="0" w:line="240" w:lineRule="auto"/>
              <w:jc w:val="center"/>
              <w:rPr>
                <w:color w:val="000000"/>
              </w:rPr>
            </w:pPr>
            <w:r w:rsidRPr="00557049">
              <w:rPr>
                <w:position w:val="-10"/>
              </w:rPr>
              <w:object w:dxaOrig="260" w:dyaOrig="340">
                <v:shape id="_x0000_i1383" type="#_x0000_t75" style="width:11.55pt;height:19pt" o:ole="">
                  <v:imagedata r:id="rId685" o:title=""/>
                </v:shape>
                <o:OLEObject Type="Embed" ProgID="Equation.3" ShapeID="_x0000_i1383" DrawAspect="Content" ObjectID="_1498983360" r:id="rId686"/>
              </w:object>
            </w:r>
          </w:p>
        </w:tc>
        <w:tc>
          <w:tcPr>
            <w:tcW w:w="931"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-1</w:t>
            </w:r>
            <w:r>
              <w:rPr>
                <w:rFonts w:ascii="Times New Roman" w:hAnsi="Times New Roman"/>
                <w:color w:val="000000"/>
              </w:rPr>
              <w:t>.0</w:t>
            </w:r>
          </w:p>
        </w:tc>
        <w:tc>
          <w:tcPr>
            <w:tcW w:w="838"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-1.02</w:t>
            </w:r>
          </w:p>
        </w:tc>
        <w:tc>
          <w:tcPr>
            <w:tcW w:w="745"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w:t>
            </w:r>
          </w:p>
        </w:tc>
        <w:tc>
          <w:tcPr>
            <w:tcW w:w="1303"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2.00</w:t>
            </w:r>
          </w:p>
        </w:tc>
        <w:tc>
          <w:tcPr>
            <w:tcW w:w="1023"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0.029</w:t>
            </w:r>
          </w:p>
        </w:tc>
        <w:tc>
          <w:tcPr>
            <w:tcW w:w="1303"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0.028</w:t>
            </w:r>
          </w:p>
        </w:tc>
        <w:tc>
          <w:tcPr>
            <w:tcW w:w="1117"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0.97</w:t>
            </w:r>
          </w:p>
        </w:tc>
        <w:tc>
          <w:tcPr>
            <w:tcW w:w="1489"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0.001781</w:t>
            </w:r>
          </w:p>
        </w:tc>
      </w:tr>
      <w:tr w:rsidR="00250CA6" w:rsidRPr="00557049" w:rsidTr="000D1016">
        <w:trPr>
          <w:trHeight w:val="468"/>
          <w:jc w:val="center"/>
        </w:trPr>
        <w:tc>
          <w:tcPr>
            <w:tcW w:w="1215" w:type="dxa"/>
            <w:tcBorders>
              <w:top w:val="single" w:sz="6" w:space="0" w:color="auto"/>
              <w:left w:val="double" w:sz="4" w:space="0" w:color="auto"/>
              <w:bottom w:val="double" w:sz="4" w:space="0" w:color="auto"/>
              <w:right w:val="double" w:sz="4" w:space="0" w:color="auto"/>
            </w:tcBorders>
            <w:tcMar>
              <w:left w:w="58" w:type="dxa"/>
              <w:right w:w="58" w:type="dxa"/>
            </w:tcMar>
            <w:vAlign w:val="bottom"/>
          </w:tcPr>
          <w:p w:rsidR="00250CA6" w:rsidRPr="00557049" w:rsidRDefault="00250CA6" w:rsidP="00604A84">
            <w:pPr>
              <w:spacing w:after="0" w:line="240" w:lineRule="auto"/>
              <w:jc w:val="center"/>
              <w:rPr>
                <w:color w:val="000000"/>
              </w:rPr>
            </w:pPr>
            <w:r w:rsidRPr="00557049">
              <w:rPr>
                <w:position w:val="-12"/>
              </w:rPr>
              <w:object w:dxaOrig="260" w:dyaOrig="360">
                <v:shape id="_x0000_i1384" type="#_x0000_t75" style="width:11.55pt;height:19pt" o:ole="">
                  <v:imagedata r:id="rId687" o:title=""/>
                </v:shape>
                <o:OLEObject Type="Embed" ProgID="Equation.3" ShapeID="_x0000_i1384" DrawAspect="Content" ObjectID="_1498983361" r:id="rId688"/>
              </w:object>
            </w:r>
          </w:p>
        </w:tc>
        <w:tc>
          <w:tcPr>
            <w:tcW w:w="931"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1</w:t>
            </w:r>
            <w:r w:rsidR="00250CA6">
              <w:rPr>
                <w:rFonts w:ascii="Times New Roman" w:hAnsi="Times New Roman"/>
                <w:color w:val="000000"/>
              </w:rPr>
              <w:t>.0</w:t>
            </w:r>
          </w:p>
        </w:tc>
        <w:tc>
          <w:tcPr>
            <w:tcW w:w="838" w:type="dxa"/>
            <w:tcBorders>
              <w:top w:val="single" w:sz="6" w:space="0" w:color="auto"/>
              <w:left w:val="double" w:sz="4" w:space="0" w:color="auto"/>
              <w:bottom w:val="double" w:sz="4" w:space="0" w:color="auto"/>
              <w:right w:val="sing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0.99</w:t>
            </w:r>
          </w:p>
        </w:tc>
        <w:tc>
          <w:tcPr>
            <w:tcW w:w="745" w:type="dxa"/>
            <w:tcBorders>
              <w:top w:val="single" w:sz="6" w:space="0" w:color="auto"/>
              <w:left w:val="single" w:sz="4" w:space="0" w:color="auto"/>
              <w:bottom w:val="double" w:sz="4"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0.01</w:t>
            </w:r>
          </w:p>
        </w:tc>
        <w:tc>
          <w:tcPr>
            <w:tcW w:w="1303" w:type="dxa"/>
            <w:tcBorders>
              <w:top w:val="single" w:sz="6" w:space="0" w:color="auto"/>
              <w:left w:val="single" w:sz="4" w:space="0" w:color="auto"/>
              <w:bottom w:val="double" w:sz="4"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1.00</w:t>
            </w:r>
          </w:p>
        </w:tc>
        <w:tc>
          <w:tcPr>
            <w:tcW w:w="1023" w:type="dxa"/>
            <w:tcBorders>
              <w:top w:val="single" w:sz="6" w:space="0" w:color="auto"/>
              <w:left w:val="double" w:sz="4" w:space="0" w:color="auto"/>
              <w:bottom w:val="double" w:sz="4"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0.023</w:t>
            </w:r>
          </w:p>
        </w:tc>
        <w:tc>
          <w:tcPr>
            <w:tcW w:w="1303" w:type="dxa"/>
            <w:tcBorders>
              <w:top w:val="single" w:sz="6" w:space="0" w:color="auto"/>
              <w:left w:val="single" w:sz="4" w:space="0" w:color="auto"/>
              <w:bottom w:val="double" w:sz="4"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0.024</w:t>
            </w:r>
          </w:p>
        </w:tc>
        <w:tc>
          <w:tcPr>
            <w:tcW w:w="1117" w:type="dxa"/>
            <w:tcBorders>
              <w:top w:val="single" w:sz="6" w:space="0" w:color="auto"/>
              <w:left w:val="single" w:sz="4" w:space="0" w:color="auto"/>
              <w:bottom w:val="double" w:sz="4"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1.04</w:t>
            </w:r>
          </w:p>
        </w:tc>
        <w:tc>
          <w:tcPr>
            <w:tcW w:w="1489"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0.001225</w:t>
            </w:r>
          </w:p>
        </w:tc>
      </w:tr>
      <w:tr w:rsidR="00250CA6" w:rsidRPr="00557049" w:rsidTr="000D1016">
        <w:trPr>
          <w:trHeight w:val="468"/>
          <w:jc w:val="center"/>
        </w:trPr>
        <w:tc>
          <w:tcPr>
            <w:tcW w:w="1215" w:type="dxa"/>
            <w:tcBorders>
              <w:top w:val="double" w:sz="4" w:space="0" w:color="auto"/>
              <w:left w:val="double" w:sz="4" w:space="0" w:color="auto"/>
              <w:bottom w:val="single" w:sz="6" w:space="0" w:color="auto"/>
              <w:right w:val="double" w:sz="4" w:space="0" w:color="auto"/>
            </w:tcBorders>
            <w:tcMar>
              <w:left w:w="58" w:type="dxa"/>
              <w:right w:w="58" w:type="dxa"/>
            </w:tcMar>
            <w:vAlign w:val="bottom"/>
          </w:tcPr>
          <w:p w:rsidR="00250CA6" w:rsidRPr="00557049" w:rsidRDefault="00250CA6" w:rsidP="00604A84">
            <w:pPr>
              <w:spacing w:after="0" w:line="240" w:lineRule="auto"/>
              <w:jc w:val="center"/>
              <w:rPr>
                <w:color w:val="000000"/>
              </w:rPr>
            </w:pPr>
            <w:r w:rsidRPr="00557049">
              <w:rPr>
                <w:color w:val="000000"/>
                <w:position w:val="-10"/>
              </w:rPr>
              <w:object w:dxaOrig="320" w:dyaOrig="340">
                <v:shape id="_x0000_i1385" type="#_x0000_t75" style="width:19pt;height:19pt" o:ole="">
                  <v:imagedata r:id="rId689" o:title=""/>
                </v:shape>
                <o:OLEObject Type="Embed" ProgID="Equation.3" ShapeID="_x0000_i1385" DrawAspect="Content" ObjectID="_1498983362" r:id="rId690"/>
              </w:object>
            </w:r>
          </w:p>
        </w:tc>
        <w:tc>
          <w:tcPr>
            <w:tcW w:w="931"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0.9</w:t>
            </w:r>
          </w:p>
        </w:tc>
        <w:tc>
          <w:tcPr>
            <w:tcW w:w="838" w:type="dxa"/>
            <w:tcBorders>
              <w:top w:val="double" w:sz="4"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0.86</w:t>
            </w:r>
          </w:p>
        </w:tc>
        <w:tc>
          <w:tcPr>
            <w:tcW w:w="745" w:type="dxa"/>
            <w:tcBorders>
              <w:top w:val="double" w:sz="4"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0.04</w:t>
            </w:r>
          </w:p>
        </w:tc>
        <w:tc>
          <w:tcPr>
            <w:tcW w:w="1303" w:type="dxa"/>
            <w:tcBorders>
              <w:top w:val="double" w:sz="4"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4.44</w:t>
            </w:r>
          </w:p>
        </w:tc>
        <w:tc>
          <w:tcPr>
            <w:tcW w:w="1023" w:type="dxa"/>
            <w:tcBorders>
              <w:top w:val="double" w:sz="4"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0.024</w:t>
            </w:r>
          </w:p>
        </w:tc>
        <w:tc>
          <w:tcPr>
            <w:tcW w:w="1303" w:type="dxa"/>
            <w:tcBorders>
              <w:top w:val="double" w:sz="4"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0.021</w:t>
            </w:r>
          </w:p>
        </w:tc>
        <w:tc>
          <w:tcPr>
            <w:tcW w:w="1117" w:type="dxa"/>
            <w:tcBorders>
              <w:top w:val="double" w:sz="4"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0.88</w:t>
            </w:r>
          </w:p>
        </w:tc>
        <w:tc>
          <w:tcPr>
            <w:tcW w:w="1489"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0.002232</w:t>
            </w:r>
          </w:p>
        </w:tc>
      </w:tr>
      <w:tr w:rsidR="00250CA6" w:rsidRPr="00557049" w:rsidTr="000D1016">
        <w:trPr>
          <w:trHeight w:val="468"/>
          <w:jc w:val="center"/>
        </w:trPr>
        <w:tc>
          <w:tcPr>
            <w:tcW w:w="1215" w:type="dxa"/>
            <w:tcBorders>
              <w:top w:val="single" w:sz="6" w:space="0" w:color="auto"/>
              <w:left w:val="double" w:sz="4" w:space="0" w:color="auto"/>
              <w:bottom w:val="single" w:sz="6" w:space="0" w:color="auto"/>
              <w:right w:val="double" w:sz="4" w:space="0" w:color="auto"/>
            </w:tcBorders>
            <w:tcMar>
              <w:left w:w="58" w:type="dxa"/>
              <w:right w:w="58" w:type="dxa"/>
            </w:tcMar>
            <w:vAlign w:val="bottom"/>
          </w:tcPr>
          <w:p w:rsidR="00250CA6" w:rsidRPr="00557049" w:rsidRDefault="00250CA6" w:rsidP="00604A84">
            <w:pPr>
              <w:spacing w:after="0" w:line="240" w:lineRule="auto"/>
              <w:jc w:val="center"/>
              <w:rPr>
                <w:color w:val="000000"/>
              </w:rPr>
            </w:pPr>
            <w:r w:rsidRPr="00557049">
              <w:rPr>
                <w:color w:val="000000"/>
                <w:position w:val="-10"/>
              </w:rPr>
              <w:object w:dxaOrig="340" w:dyaOrig="340">
                <v:shape id="_x0000_i1386" type="#_x0000_t75" style="width:19pt;height:19pt" o:ole="">
                  <v:imagedata r:id="rId691" o:title=""/>
                </v:shape>
                <o:OLEObject Type="Embed" ProgID="Equation.3" ShapeID="_x0000_i1386" DrawAspect="Content" ObjectID="_1498983363" r:id="rId692"/>
              </w:object>
            </w:r>
          </w:p>
        </w:tc>
        <w:tc>
          <w:tcPr>
            <w:tcW w:w="931"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0.6</w:t>
            </w:r>
          </w:p>
        </w:tc>
        <w:tc>
          <w:tcPr>
            <w:tcW w:w="838"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0.58</w:t>
            </w:r>
          </w:p>
        </w:tc>
        <w:tc>
          <w:tcPr>
            <w:tcW w:w="745"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w:t>
            </w:r>
          </w:p>
        </w:tc>
        <w:tc>
          <w:tcPr>
            <w:tcW w:w="1303"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3.33</w:t>
            </w:r>
          </w:p>
        </w:tc>
        <w:tc>
          <w:tcPr>
            <w:tcW w:w="1023"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0.024</w:t>
            </w:r>
          </w:p>
        </w:tc>
        <w:tc>
          <w:tcPr>
            <w:tcW w:w="1303"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0.029</w:t>
            </w:r>
          </w:p>
        </w:tc>
        <w:tc>
          <w:tcPr>
            <w:tcW w:w="1117"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1.21</w:t>
            </w:r>
          </w:p>
        </w:tc>
        <w:tc>
          <w:tcPr>
            <w:tcW w:w="1489"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0.001310</w:t>
            </w:r>
          </w:p>
        </w:tc>
      </w:tr>
      <w:tr w:rsidR="00250CA6" w:rsidRPr="00557049" w:rsidTr="000D1016">
        <w:trPr>
          <w:trHeight w:val="468"/>
          <w:jc w:val="center"/>
        </w:trPr>
        <w:tc>
          <w:tcPr>
            <w:tcW w:w="1215" w:type="dxa"/>
            <w:tcBorders>
              <w:top w:val="single" w:sz="6" w:space="0" w:color="auto"/>
              <w:left w:val="double" w:sz="4" w:space="0" w:color="auto"/>
              <w:bottom w:val="double" w:sz="4" w:space="0" w:color="auto"/>
              <w:right w:val="double" w:sz="4" w:space="0" w:color="auto"/>
            </w:tcBorders>
            <w:tcMar>
              <w:left w:w="58" w:type="dxa"/>
              <w:right w:w="58" w:type="dxa"/>
            </w:tcMar>
            <w:vAlign w:val="bottom"/>
          </w:tcPr>
          <w:p w:rsidR="00250CA6" w:rsidRPr="00557049" w:rsidRDefault="00250CA6" w:rsidP="00604A84">
            <w:pPr>
              <w:spacing w:after="0" w:line="240" w:lineRule="auto"/>
              <w:jc w:val="center"/>
              <w:rPr>
                <w:color w:val="000000"/>
              </w:rPr>
            </w:pPr>
            <w:r w:rsidRPr="00557049">
              <w:rPr>
                <w:color w:val="000000"/>
                <w:position w:val="-12"/>
              </w:rPr>
              <w:object w:dxaOrig="320" w:dyaOrig="360">
                <v:shape id="_x0000_i1387" type="#_x0000_t75" style="width:19pt;height:19pt" o:ole="">
                  <v:imagedata r:id="rId693" o:title=""/>
                </v:shape>
                <o:OLEObject Type="Embed" ProgID="Equation.3" ShapeID="_x0000_i1387" DrawAspect="Content" ObjectID="_1498983364" r:id="rId694"/>
              </w:object>
            </w:r>
          </w:p>
        </w:tc>
        <w:tc>
          <w:tcPr>
            <w:tcW w:w="931"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0.8</w:t>
            </w:r>
          </w:p>
        </w:tc>
        <w:tc>
          <w:tcPr>
            <w:tcW w:w="838" w:type="dxa"/>
            <w:tcBorders>
              <w:top w:val="single" w:sz="6" w:space="0" w:color="auto"/>
              <w:left w:val="double" w:sz="4" w:space="0" w:color="auto"/>
              <w:bottom w:val="double" w:sz="4" w:space="0" w:color="auto"/>
              <w:right w:val="sing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0.78</w:t>
            </w:r>
          </w:p>
        </w:tc>
        <w:tc>
          <w:tcPr>
            <w:tcW w:w="745" w:type="dxa"/>
            <w:tcBorders>
              <w:top w:val="single" w:sz="6" w:space="0" w:color="auto"/>
              <w:left w:val="single" w:sz="4" w:space="0" w:color="auto"/>
              <w:bottom w:val="double" w:sz="4"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w:t>
            </w:r>
          </w:p>
        </w:tc>
        <w:tc>
          <w:tcPr>
            <w:tcW w:w="1303" w:type="dxa"/>
            <w:tcBorders>
              <w:top w:val="single" w:sz="6" w:space="0" w:color="auto"/>
              <w:left w:val="single" w:sz="4" w:space="0" w:color="auto"/>
              <w:bottom w:val="double" w:sz="4"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2.50</w:t>
            </w:r>
          </w:p>
        </w:tc>
        <w:tc>
          <w:tcPr>
            <w:tcW w:w="1023" w:type="dxa"/>
            <w:tcBorders>
              <w:top w:val="single" w:sz="6" w:space="0" w:color="auto"/>
              <w:left w:val="double" w:sz="4" w:space="0" w:color="auto"/>
              <w:bottom w:val="double" w:sz="4"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0.028</w:t>
            </w:r>
          </w:p>
        </w:tc>
        <w:tc>
          <w:tcPr>
            <w:tcW w:w="1303" w:type="dxa"/>
            <w:tcBorders>
              <w:top w:val="single" w:sz="6" w:space="0" w:color="auto"/>
              <w:left w:val="single" w:sz="4" w:space="0" w:color="auto"/>
              <w:bottom w:val="double" w:sz="4"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0.031</w:t>
            </w:r>
          </w:p>
        </w:tc>
        <w:tc>
          <w:tcPr>
            <w:tcW w:w="1117" w:type="dxa"/>
            <w:tcBorders>
              <w:top w:val="single" w:sz="6" w:space="0" w:color="auto"/>
              <w:left w:val="single" w:sz="4" w:space="0" w:color="auto"/>
              <w:bottom w:val="double" w:sz="4"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1.11</w:t>
            </w:r>
          </w:p>
        </w:tc>
        <w:tc>
          <w:tcPr>
            <w:tcW w:w="1489"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0.001480</w:t>
            </w:r>
          </w:p>
        </w:tc>
      </w:tr>
      <w:tr w:rsidR="00250CA6" w:rsidRPr="00557049" w:rsidTr="000D1016">
        <w:trPr>
          <w:trHeight w:val="468"/>
          <w:jc w:val="center"/>
        </w:trPr>
        <w:tc>
          <w:tcPr>
            <w:tcW w:w="1215" w:type="dxa"/>
            <w:tcBorders>
              <w:top w:val="double" w:sz="4" w:space="0" w:color="auto"/>
              <w:left w:val="double" w:sz="4" w:space="0" w:color="auto"/>
              <w:bottom w:val="single" w:sz="6" w:space="0" w:color="auto"/>
              <w:right w:val="double" w:sz="4" w:space="0" w:color="auto"/>
            </w:tcBorders>
            <w:tcMar>
              <w:left w:w="58" w:type="dxa"/>
              <w:right w:w="58" w:type="dxa"/>
            </w:tcMar>
            <w:vAlign w:val="bottom"/>
          </w:tcPr>
          <w:p w:rsidR="00250CA6" w:rsidRPr="00557049" w:rsidRDefault="00250CA6" w:rsidP="00604A84">
            <w:pPr>
              <w:spacing w:after="0" w:line="240" w:lineRule="auto"/>
              <w:jc w:val="center"/>
              <w:rPr>
                <w:color w:val="000000"/>
              </w:rPr>
            </w:pPr>
            <w:r w:rsidRPr="00557049">
              <w:rPr>
                <w:color w:val="000000"/>
                <w:position w:val="-10"/>
              </w:rPr>
              <w:object w:dxaOrig="240" w:dyaOrig="340">
                <v:shape id="_x0000_i1388" type="#_x0000_t75" style="width:11.55pt;height:19pt" o:ole="">
                  <v:imagedata r:id="rId695" o:title=""/>
                </v:shape>
                <o:OLEObject Type="Embed" ProgID="Equation.3" ShapeID="_x0000_i1388" DrawAspect="Content" ObjectID="_1498983365" r:id="rId696"/>
              </w:object>
            </w:r>
          </w:p>
        </w:tc>
        <w:tc>
          <w:tcPr>
            <w:tcW w:w="931"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1</w:t>
            </w:r>
            <w:r w:rsidR="00250CA6">
              <w:rPr>
                <w:rFonts w:ascii="Times New Roman" w:hAnsi="Times New Roman"/>
                <w:color w:val="000000"/>
              </w:rPr>
              <w:t>.0</w:t>
            </w:r>
          </w:p>
        </w:tc>
        <w:tc>
          <w:tcPr>
            <w:tcW w:w="838" w:type="dxa"/>
            <w:tcBorders>
              <w:top w:val="double" w:sz="4"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0.98</w:t>
            </w:r>
          </w:p>
        </w:tc>
        <w:tc>
          <w:tcPr>
            <w:tcW w:w="745" w:type="dxa"/>
            <w:tcBorders>
              <w:top w:val="double" w:sz="4"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w:t>
            </w:r>
          </w:p>
        </w:tc>
        <w:tc>
          <w:tcPr>
            <w:tcW w:w="1303" w:type="dxa"/>
            <w:tcBorders>
              <w:top w:val="double" w:sz="4"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2.00</w:t>
            </w:r>
          </w:p>
        </w:tc>
        <w:tc>
          <w:tcPr>
            <w:tcW w:w="1023" w:type="dxa"/>
            <w:tcBorders>
              <w:top w:val="double" w:sz="4"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0.038</w:t>
            </w:r>
          </w:p>
        </w:tc>
        <w:tc>
          <w:tcPr>
            <w:tcW w:w="1303" w:type="dxa"/>
            <w:tcBorders>
              <w:top w:val="double" w:sz="4"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0.038</w:t>
            </w:r>
          </w:p>
        </w:tc>
        <w:tc>
          <w:tcPr>
            <w:tcW w:w="1117" w:type="dxa"/>
            <w:tcBorders>
              <w:top w:val="double" w:sz="4"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1.00</w:t>
            </w:r>
          </w:p>
        </w:tc>
        <w:tc>
          <w:tcPr>
            <w:tcW w:w="1489"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0.003031</w:t>
            </w:r>
          </w:p>
        </w:tc>
      </w:tr>
      <w:tr w:rsidR="00250CA6" w:rsidRPr="00557049" w:rsidTr="000D1016">
        <w:trPr>
          <w:trHeight w:val="468"/>
          <w:jc w:val="center"/>
        </w:trPr>
        <w:tc>
          <w:tcPr>
            <w:tcW w:w="1215" w:type="dxa"/>
            <w:tcBorders>
              <w:top w:val="single" w:sz="6" w:space="0" w:color="auto"/>
              <w:left w:val="double" w:sz="4" w:space="0" w:color="auto"/>
              <w:bottom w:val="single" w:sz="6" w:space="0" w:color="auto"/>
              <w:right w:val="double" w:sz="4" w:space="0" w:color="auto"/>
            </w:tcBorders>
            <w:tcMar>
              <w:left w:w="58" w:type="dxa"/>
              <w:right w:w="58" w:type="dxa"/>
            </w:tcMar>
            <w:vAlign w:val="bottom"/>
          </w:tcPr>
          <w:p w:rsidR="00250CA6" w:rsidRPr="00557049" w:rsidRDefault="00250CA6" w:rsidP="00604A84">
            <w:pPr>
              <w:spacing w:after="0" w:line="240" w:lineRule="auto"/>
              <w:jc w:val="center"/>
              <w:rPr>
                <w:color w:val="000000"/>
              </w:rPr>
            </w:pPr>
            <w:r w:rsidRPr="00557049">
              <w:rPr>
                <w:color w:val="000000"/>
                <w:position w:val="-10"/>
              </w:rPr>
              <w:object w:dxaOrig="260" w:dyaOrig="340">
                <v:shape id="_x0000_i1389" type="#_x0000_t75" style="width:11.55pt;height:19pt" o:ole="">
                  <v:imagedata r:id="rId697" o:title=""/>
                </v:shape>
                <o:OLEObject Type="Embed" ProgID="Equation.3" ShapeID="_x0000_i1389" DrawAspect="Content" ObjectID="_1498983366" r:id="rId698"/>
              </w:object>
            </w:r>
          </w:p>
        </w:tc>
        <w:tc>
          <w:tcPr>
            <w:tcW w:w="931"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1</w:t>
            </w:r>
            <w:r w:rsidR="00250CA6">
              <w:rPr>
                <w:rFonts w:ascii="Times New Roman" w:hAnsi="Times New Roman"/>
                <w:color w:val="000000"/>
              </w:rPr>
              <w:t>.0</w:t>
            </w:r>
          </w:p>
        </w:tc>
        <w:tc>
          <w:tcPr>
            <w:tcW w:w="838"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0.97</w:t>
            </w:r>
          </w:p>
        </w:tc>
        <w:tc>
          <w:tcPr>
            <w:tcW w:w="745"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0.03</w:t>
            </w:r>
          </w:p>
        </w:tc>
        <w:tc>
          <w:tcPr>
            <w:tcW w:w="1303"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3.00</w:t>
            </w:r>
          </w:p>
        </w:tc>
        <w:tc>
          <w:tcPr>
            <w:tcW w:w="1023"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0.048</w:t>
            </w:r>
          </w:p>
        </w:tc>
        <w:tc>
          <w:tcPr>
            <w:tcW w:w="1303"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0.039</w:t>
            </w:r>
          </w:p>
        </w:tc>
        <w:tc>
          <w:tcPr>
            <w:tcW w:w="1117"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0.82</w:t>
            </w:r>
          </w:p>
        </w:tc>
        <w:tc>
          <w:tcPr>
            <w:tcW w:w="1489"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0.003029</w:t>
            </w:r>
          </w:p>
        </w:tc>
      </w:tr>
      <w:tr w:rsidR="00250CA6" w:rsidRPr="00557049" w:rsidTr="000D1016">
        <w:trPr>
          <w:trHeight w:val="468"/>
          <w:jc w:val="center"/>
        </w:trPr>
        <w:tc>
          <w:tcPr>
            <w:tcW w:w="1215" w:type="dxa"/>
            <w:tcBorders>
              <w:top w:val="single" w:sz="6" w:space="0" w:color="auto"/>
              <w:left w:val="double" w:sz="4" w:space="0" w:color="auto"/>
              <w:bottom w:val="double" w:sz="4" w:space="0" w:color="auto"/>
              <w:right w:val="double" w:sz="4" w:space="0" w:color="auto"/>
            </w:tcBorders>
            <w:tcMar>
              <w:left w:w="58" w:type="dxa"/>
              <w:right w:w="58" w:type="dxa"/>
            </w:tcMar>
            <w:vAlign w:val="bottom"/>
          </w:tcPr>
          <w:p w:rsidR="00250CA6" w:rsidRPr="00557049" w:rsidRDefault="00250CA6" w:rsidP="00604A84">
            <w:pPr>
              <w:spacing w:after="0" w:line="240" w:lineRule="auto"/>
              <w:jc w:val="center"/>
              <w:rPr>
                <w:color w:val="000000"/>
              </w:rPr>
            </w:pPr>
            <w:r w:rsidRPr="00557049">
              <w:rPr>
                <w:color w:val="000000"/>
                <w:position w:val="-12"/>
              </w:rPr>
              <w:object w:dxaOrig="240" w:dyaOrig="360">
                <v:shape id="_x0000_i1390" type="#_x0000_t75" style="width:11.55pt;height:19pt" o:ole="">
                  <v:imagedata r:id="rId699" o:title=""/>
                </v:shape>
                <o:OLEObject Type="Embed" ProgID="Equation.3" ShapeID="_x0000_i1390" DrawAspect="Content" ObjectID="_1498983367" r:id="rId700"/>
              </w:object>
            </w:r>
          </w:p>
        </w:tc>
        <w:tc>
          <w:tcPr>
            <w:tcW w:w="931"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1</w:t>
            </w:r>
            <w:r w:rsidR="00250CA6">
              <w:rPr>
                <w:rFonts w:ascii="Times New Roman" w:hAnsi="Times New Roman"/>
                <w:color w:val="000000"/>
              </w:rPr>
              <w:t>.0</w:t>
            </w:r>
          </w:p>
        </w:tc>
        <w:tc>
          <w:tcPr>
            <w:tcW w:w="838" w:type="dxa"/>
            <w:tcBorders>
              <w:top w:val="single" w:sz="6" w:space="0" w:color="auto"/>
              <w:left w:val="double" w:sz="4" w:space="0" w:color="auto"/>
              <w:bottom w:val="double" w:sz="4" w:space="0" w:color="auto"/>
              <w:right w:val="sing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0.96</w:t>
            </w:r>
          </w:p>
        </w:tc>
        <w:tc>
          <w:tcPr>
            <w:tcW w:w="745" w:type="dxa"/>
            <w:tcBorders>
              <w:top w:val="single" w:sz="6" w:space="0" w:color="auto"/>
              <w:left w:val="single" w:sz="4" w:space="0" w:color="auto"/>
              <w:bottom w:val="double" w:sz="4"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0.04</w:t>
            </w:r>
          </w:p>
        </w:tc>
        <w:tc>
          <w:tcPr>
            <w:tcW w:w="1303" w:type="dxa"/>
            <w:tcBorders>
              <w:top w:val="single" w:sz="6" w:space="0" w:color="auto"/>
              <w:left w:val="single" w:sz="4" w:space="0" w:color="auto"/>
              <w:bottom w:val="double" w:sz="4"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4.00</w:t>
            </w:r>
          </w:p>
        </w:tc>
        <w:tc>
          <w:tcPr>
            <w:tcW w:w="1023" w:type="dxa"/>
            <w:tcBorders>
              <w:top w:val="single" w:sz="6" w:space="0" w:color="auto"/>
              <w:left w:val="double" w:sz="4" w:space="0" w:color="auto"/>
              <w:bottom w:val="double" w:sz="4"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0.049</w:t>
            </w:r>
          </w:p>
        </w:tc>
        <w:tc>
          <w:tcPr>
            <w:tcW w:w="1303" w:type="dxa"/>
            <w:tcBorders>
              <w:top w:val="single" w:sz="6" w:space="0" w:color="auto"/>
              <w:left w:val="single" w:sz="4" w:space="0" w:color="auto"/>
              <w:bottom w:val="double" w:sz="4"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0.042</w:t>
            </w:r>
          </w:p>
        </w:tc>
        <w:tc>
          <w:tcPr>
            <w:tcW w:w="1117" w:type="dxa"/>
            <w:tcBorders>
              <w:top w:val="single" w:sz="6" w:space="0" w:color="auto"/>
              <w:left w:val="single" w:sz="4" w:space="0" w:color="auto"/>
              <w:bottom w:val="double" w:sz="4"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0.86</w:t>
            </w:r>
          </w:p>
        </w:tc>
        <w:tc>
          <w:tcPr>
            <w:tcW w:w="1489"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0.003965</w:t>
            </w:r>
          </w:p>
        </w:tc>
      </w:tr>
      <w:tr w:rsidR="00250CA6" w:rsidRPr="00557049" w:rsidTr="000D1016">
        <w:trPr>
          <w:trHeight w:val="468"/>
          <w:jc w:val="center"/>
        </w:trPr>
        <w:tc>
          <w:tcPr>
            <w:tcW w:w="1215" w:type="dxa"/>
            <w:tcBorders>
              <w:top w:val="double" w:sz="4" w:space="0" w:color="auto"/>
              <w:left w:val="double" w:sz="4" w:space="0" w:color="auto"/>
              <w:bottom w:val="single" w:sz="6" w:space="0" w:color="auto"/>
              <w:right w:val="double" w:sz="4" w:space="0" w:color="auto"/>
            </w:tcBorders>
            <w:tcMar>
              <w:left w:w="58" w:type="dxa"/>
              <w:right w:w="58" w:type="dxa"/>
            </w:tcMar>
            <w:vAlign w:val="bottom"/>
          </w:tcPr>
          <w:p w:rsidR="00250CA6" w:rsidRPr="00557049" w:rsidRDefault="00250CA6" w:rsidP="00604A84">
            <w:pPr>
              <w:spacing w:after="0" w:line="240" w:lineRule="auto"/>
              <w:jc w:val="center"/>
              <w:rPr>
                <w:color w:val="000000"/>
              </w:rPr>
            </w:pPr>
            <w:r w:rsidRPr="00557049">
              <w:rPr>
                <w:color w:val="000000"/>
                <w:position w:val="-10"/>
              </w:rPr>
              <w:object w:dxaOrig="300" w:dyaOrig="340">
                <v:shape id="_x0000_i1391" type="#_x0000_t75" style="width:19pt;height:19pt" o:ole="">
                  <v:imagedata r:id="rId701" o:title=""/>
                </v:shape>
                <o:OLEObject Type="Embed" ProgID="Equation.3" ShapeID="_x0000_i1391" DrawAspect="Content" ObjectID="_1498983368" r:id="rId702"/>
              </w:object>
            </w:r>
          </w:p>
        </w:tc>
        <w:tc>
          <w:tcPr>
            <w:tcW w:w="931"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0.7</w:t>
            </w:r>
          </w:p>
        </w:tc>
        <w:tc>
          <w:tcPr>
            <w:tcW w:w="838" w:type="dxa"/>
            <w:tcBorders>
              <w:top w:val="double" w:sz="4"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0.70</w:t>
            </w:r>
          </w:p>
        </w:tc>
        <w:tc>
          <w:tcPr>
            <w:tcW w:w="745" w:type="dxa"/>
            <w:tcBorders>
              <w:top w:val="double" w:sz="4"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w:t>
            </w:r>
          </w:p>
        </w:tc>
        <w:tc>
          <w:tcPr>
            <w:tcW w:w="1303" w:type="dxa"/>
            <w:tcBorders>
              <w:top w:val="double" w:sz="4"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w:t>
            </w:r>
          </w:p>
        </w:tc>
        <w:tc>
          <w:tcPr>
            <w:tcW w:w="1023" w:type="dxa"/>
            <w:tcBorders>
              <w:top w:val="double" w:sz="4"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0.025</w:t>
            </w:r>
          </w:p>
        </w:tc>
        <w:tc>
          <w:tcPr>
            <w:tcW w:w="1303" w:type="dxa"/>
            <w:tcBorders>
              <w:top w:val="double" w:sz="4"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0.019</w:t>
            </w:r>
          </w:p>
        </w:tc>
        <w:tc>
          <w:tcPr>
            <w:tcW w:w="1117" w:type="dxa"/>
            <w:tcBorders>
              <w:top w:val="double" w:sz="4"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0.76</w:t>
            </w:r>
          </w:p>
        </w:tc>
        <w:tc>
          <w:tcPr>
            <w:tcW w:w="1489"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0.001797</w:t>
            </w:r>
          </w:p>
        </w:tc>
      </w:tr>
      <w:tr w:rsidR="00250CA6" w:rsidRPr="00557049" w:rsidTr="000D1016">
        <w:trPr>
          <w:trHeight w:val="468"/>
          <w:jc w:val="center"/>
        </w:trPr>
        <w:tc>
          <w:tcPr>
            <w:tcW w:w="1215" w:type="dxa"/>
            <w:tcBorders>
              <w:top w:val="single" w:sz="6" w:space="0" w:color="auto"/>
              <w:left w:val="double" w:sz="4" w:space="0" w:color="auto"/>
              <w:bottom w:val="single" w:sz="6" w:space="0" w:color="auto"/>
              <w:right w:val="double" w:sz="4" w:space="0" w:color="auto"/>
            </w:tcBorders>
            <w:tcMar>
              <w:left w:w="58" w:type="dxa"/>
              <w:right w:w="58" w:type="dxa"/>
            </w:tcMar>
            <w:vAlign w:val="bottom"/>
          </w:tcPr>
          <w:p w:rsidR="00250CA6" w:rsidRPr="00557049" w:rsidRDefault="00250CA6" w:rsidP="00604A84">
            <w:pPr>
              <w:spacing w:after="0" w:line="240" w:lineRule="auto"/>
              <w:jc w:val="center"/>
              <w:rPr>
                <w:color w:val="000000"/>
              </w:rPr>
            </w:pPr>
            <w:r w:rsidRPr="00557049">
              <w:rPr>
                <w:color w:val="000000"/>
                <w:position w:val="-10"/>
              </w:rPr>
              <w:object w:dxaOrig="340" w:dyaOrig="340">
                <v:shape id="_x0000_i1392" type="#_x0000_t75" style="width:19pt;height:19pt" o:ole="">
                  <v:imagedata r:id="rId703" o:title=""/>
                </v:shape>
                <o:OLEObject Type="Embed" ProgID="Equation.3" ShapeID="_x0000_i1392" DrawAspect="Content" ObjectID="_1498983369" r:id="rId704"/>
              </w:object>
            </w:r>
          </w:p>
        </w:tc>
        <w:tc>
          <w:tcPr>
            <w:tcW w:w="931"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0.9</w:t>
            </w:r>
          </w:p>
        </w:tc>
        <w:tc>
          <w:tcPr>
            <w:tcW w:w="838"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0.91</w:t>
            </w:r>
          </w:p>
        </w:tc>
        <w:tc>
          <w:tcPr>
            <w:tcW w:w="745"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0.01</w:t>
            </w:r>
          </w:p>
        </w:tc>
        <w:tc>
          <w:tcPr>
            <w:tcW w:w="1303"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1.11</w:t>
            </w:r>
          </w:p>
        </w:tc>
        <w:tc>
          <w:tcPr>
            <w:tcW w:w="1023"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0.023</w:t>
            </w:r>
          </w:p>
        </w:tc>
        <w:tc>
          <w:tcPr>
            <w:tcW w:w="1303"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0.016</w:t>
            </w:r>
          </w:p>
        </w:tc>
        <w:tc>
          <w:tcPr>
            <w:tcW w:w="1117"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0.70</w:t>
            </w:r>
          </w:p>
        </w:tc>
        <w:tc>
          <w:tcPr>
            <w:tcW w:w="1489"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0.001309</w:t>
            </w:r>
          </w:p>
        </w:tc>
      </w:tr>
      <w:tr w:rsidR="00250CA6" w:rsidRPr="00557049" w:rsidTr="000D1016">
        <w:trPr>
          <w:trHeight w:val="468"/>
          <w:jc w:val="center"/>
        </w:trPr>
        <w:tc>
          <w:tcPr>
            <w:tcW w:w="1215" w:type="dxa"/>
            <w:tcBorders>
              <w:top w:val="single" w:sz="6" w:space="0" w:color="auto"/>
              <w:left w:val="double" w:sz="4" w:space="0" w:color="auto"/>
              <w:bottom w:val="single" w:sz="6" w:space="0" w:color="auto"/>
              <w:right w:val="double" w:sz="4" w:space="0" w:color="auto"/>
            </w:tcBorders>
            <w:tcMar>
              <w:left w:w="58" w:type="dxa"/>
              <w:right w:w="58" w:type="dxa"/>
            </w:tcMar>
            <w:vAlign w:val="bottom"/>
          </w:tcPr>
          <w:p w:rsidR="00250CA6" w:rsidRPr="00557049" w:rsidRDefault="00F33577" w:rsidP="00604A84">
            <w:pPr>
              <w:spacing w:after="0" w:line="240" w:lineRule="auto"/>
              <w:jc w:val="center"/>
              <w:rPr>
                <w:color w:val="000000"/>
              </w:rPr>
            </w:pPr>
            <w:r w:rsidRPr="00557049">
              <w:rPr>
                <w:color w:val="000000"/>
                <w:position w:val="-12"/>
              </w:rPr>
              <w:object w:dxaOrig="320" w:dyaOrig="360">
                <v:shape id="_x0000_i1393" type="#_x0000_t75" style="width:16.3pt;height:19pt" o:ole="">
                  <v:imagedata r:id="rId705" o:title=""/>
                </v:shape>
                <o:OLEObject Type="Embed" ProgID="Equation.3" ShapeID="_x0000_i1393" DrawAspect="Content" ObjectID="_1498983370" r:id="rId706"/>
              </w:object>
            </w:r>
          </w:p>
        </w:tc>
        <w:tc>
          <w:tcPr>
            <w:tcW w:w="931"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0.9</w:t>
            </w:r>
          </w:p>
        </w:tc>
        <w:tc>
          <w:tcPr>
            <w:tcW w:w="838"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0.90</w:t>
            </w:r>
          </w:p>
        </w:tc>
        <w:tc>
          <w:tcPr>
            <w:tcW w:w="745"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w:t>
            </w:r>
          </w:p>
        </w:tc>
        <w:tc>
          <w:tcPr>
            <w:tcW w:w="1303"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w:t>
            </w:r>
          </w:p>
        </w:tc>
        <w:tc>
          <w:tcPr>
            <w:tcW w:w="1023"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0.021</w:t>
            </w:r>
          </w:p>
        </w:tc>
        <w:tc>
          <w:tcPr>
            <w:tcW w:w="1303"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0.018</w:t>
            </w:r>
          </w:p>
        </w:tc>
        <w:tc>
          <w:tcPr>
            <w:tcW w:w="1117"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0.86</w:t>
            </w:r>
          </w:p>
        </w:tc>
        <w:tc>
          <w:tcPr>
            <w:tcW w:w="1489"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0.002493</w:t>
            </w:r>
          </w:p>
        </w:tc>
      </w:tr>
      <w:tr w:rsidR="00250CA6" w:rsidRPr="00557049" w:rsidTr="000D1016">
        <w:trPr>
          <w:trHeight w:val="468"/>
          <w:jc w:val="center"/>
        </w:trPr>
        <w:tc>
          <w:tcPr>
            <w:tcW w:w="1215" w:type="dxa"/>
            <w:tcBorders>
              <w:top w:val="single" w:sz="6" w:space="0" w:color="auto"/>
              <w:left w:val="double" w:sz="4" w:space="0" w:color="auto"/>
              <w:bottom w:val="single" w:sz="6" w:space="0" w:color="auto"/>
              <w:right w:val="double" w:sz="4" w:space="0" w:color="auto"/>
            </w:tcBorders>
            <w:tcMar>
              <w:left w:w="58" w:type="dxa"/>
              <w:right w:w="58" w:type="dxa"/>
            </w:tcMar>
            <w:vAlign w:val="bottom"/>
          </w:tcPr>
          <w:p w:rsidR="00250CA6" w:rsidRPr="00557049" w:rsidRDefault="00250CA6" w:rsidP="00604A84">
            <w:pPr>
              <w:spacing w:after="0" w:line="240" w:lineRule="auto"/>
              <w:jc w:val="center"/>
              <w:rPr>
                <w:color w:val="000000"/>
              </w:rPr>
            </w:pPr>
            <w:r w:rsidRPr="00557049">
              <w:rPr>
                <w:color w:val="000000"/>
                <w:position w:val="-10"/>
              </w:rPr>
              <w:object w:dxaOrig="340" w:dyaOrig="340">
                <v:shape id="_x0000_i1394" type="#_x0000_t75" style="width:19pt;height:19pt" o:ole="">
                  <v:imagedata r:id="rId707" o:title=""/>
                </v:shape>
                <o:OLEObject Type="Embed" ProgID="Equation.3" ShapeID="_x0000_i1394" DrawAspect="Content" ObjectID="_1498983371" r:id="rId708"/>
              </w:object>
            </w:r>
          </w:p>
        </w:tc>
        <w:tc>
          <w:tcPr>
            <w:tcW w:w="931"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0.2</w:t>
            </w:r>
          </w:p>
        </w:tc>
        <w:tc>
          <w:tcPr>
            <w:tcW w:w="838"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0.21</w:t>
            </w:r>
          </w:p>
        </w:tc>
        <w:tc>
          <w:tcPr>
            <w:tcW w:w="745"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0.01</w:t>
            </w:r>
          </w:p>
        </w:tc>
        <w:tc>
          <w:tcPr>
            <w:tcW w:w="1303"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5.00</w:t>
            </w:r>
          </w:p>
        </w:tc>
        <w:tc>
          <w:tcPr>
            <w:tcW w:w="1023"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0.014</w:t>
            </w:r>
          </w:p>
        </w:tc>
        <w:tc>
          <w:tcPr>
            <w:tcW w:w="1303"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0.016</w:t>
            </w:r>
          </w:p>
        </w:tc>
        <w:tc>
          <w:tcPr>
            <w:tcW w:w="1117"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1.14</w:t>
            </w:r>
          </w:p>
        </w:tc>
        <w:tc>
          <w:tcPr>
            <w:tcW w:w="1489"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0.002852</w:t>
            </w:r>
          </w:p>
        </w:tc>
      </w:tr>
      <w:tr w:rsidR="00250CA6" w:rsidRPr="00557049" w:rsidTr="000D1016">
        <w:trPr>
          <w:trHeight w:val="468"/>
          <w:jc w:val="center"/>
        </w:trPr>
        <w:tc>
          <w:tcPr>
            <w:tcW w:w="1215" w:type="dxa"/>
            <w:tcBorders>
              <w:top w:val="single" w:sz="6" w:space="0" w:color="auto"/>
              <w:left w:val="double" w:sz="4" w:space="0" w:color="auto"/>
              <w:bottom w:val="double" w:sz="4" w:space="0" w:color="auto"/>
              <w:right w:val="double" w:sz="4" w:space="0" w:color="auto"/>
            </w:tcBorders>
            <w:tcMar>
              <w:left w:w="58" w:type="dxa"/>
              <w:right w:w="58" w:type="dxa"/>
            </w:tcMar>
            <w:vAlign w:val="bottom"/>
          </w:tcPr>
          <w:p w:rsidR="00250CA6" w:rsidRPr="00557049" w:rsidRDefault="00250CA6" w:rsidP="00604A84">
            <w:pPr>
              <w:spacing w:after="0" w:line="240" w:lineRule="auto"/>
              <w:jc w:val="center"/>
              <w:rPr>
                <w:color w:val="000000"/>
              </w:rPr>
            </w:pPr>
            <w:r w:rsidRPr="00557049">
              <w:rPr>
                <w:color w:val="000000"/>
                <w:position w:val="-12"/>
              </w:rPr>
              <w:object w:dxaOrig="340" w:dyaOrig="360">
                <v:shape id="_x0000_i1395" type="#_x0000_t75" style="width:19pt;height:19pt" o:ole="">
                  <v:imagedata r:id="rId709" o:title=""/>
                </v:shape>
                <o:OLEObject Type="Embed" ProgID="Equation.3" ShapeID="_x0000_i1395" DrawAspect="Content" ObjectID="_1498983372" r:id="rId710"/>
              </w:object>
            </w:r>
          </w:p>
        </w:tc>
        <w:tc>
          <w:tcPr>
            <w:tcW w:w="931"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0.8</w:t>
            </w:r>
          </w:p>
        </w:tc>
        <w:tc>
          <w:tcPr>
            <w:tcW w:w="838" w:type="dxa"/>
            <w:tcBorders>
              <w:top w:val="single" w:sz="6" w:space="0" w:color="auto"/>
              <w:left w:val="double" w:sz="4" w:space="0" w:color="auto"/>
              <w:bottom w:val="double" w:sz="4" w:space="0" w:color="auto"/>
              <w:right w:val="sing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0.80</w:t>
            </w:r>
          </w:p>
        </w:tc>
        <w:tc>
          <w:tcPr>
            <w:tcW w:w="745" w:type="dxa"/>
            <w:tcBorders>
              <w:top w:val="single" w:sz="6" w:space="0" w:color="auto"/>
              <w:left w:val="single" w:sz="4" w:space="0" w:color="auto"/>
              <w:bottom w:val="double" w:sz="4"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w:t>
            </w:r>
          </w:p>
        </w:tc>
        <w:tc>
          <w:tcPr>
            <w:tcW w:w="1303" w:type="dxa"/>
            <w:tcBorders>
              <w:top w:val="single" w:sz="6" w:space="0" w:color="auto"/>
              <w:left w:val="single" w:sz="4" w:space="0" w:color="auto"/>
              <w:bottom w:val="double" w:sz="4"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w:t>
            </w:r>
          </w:p>
        </w:tc>
        <w:tc>
          <w:tcPr>
            <w:tcW w:w="1023" w:type="dxa"/>
            <w:tcBorders>
              <w:top w:val="single" w:sz="6" w:space="0" w:color="auto"/>
              <w:left w:val="double" w:sz="4" w:space="0" w:color="auto"/>
              <w:bottom w:val="double" w:sz="4"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0.016</w:t>
            </w:r>
          </w:p>
        </w:tc>
        <w:tc>
          <w:tcPr>
            <w:tcW w:w="1303" w:type="dxa"/>
            <w:tcBorders>
              <w:top w:val="single" w:sz="6" w:space="0" w:color="auto"/>
              <w:left w:val="single" w:sz="4" w:space="0" w:color="auto"/>
              <w:bottom w:val="double" w:sz="4"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0.012</w:t>
            </w:r>
          </w:p>
        </w:tc>
        <w:tc>
          <w:tcPr>
            <w:tcW w:w="1117" w:type="dxa"/>
            <w:tcBorders>
              <w:top w:val="single" w:sz="6" w:space="0" w:color="auto"/>
              <w:left w:val="single" w:sz="4" w:space="0" w:color="auto"/>
              <w:bottom w:val="double" w:sz="4"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0.75</w:t>
            </w:r>
          </w:p>
        </w:tc>
        <w:tc>
          <w:tcPr>
            <w:tcW w:w="1489"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0.002362</w:t>
            </w:r>
          </w:p>
        </w:tc>
      </w:tr>
      <w:tr w:rsidR="00250CA6" w:rsidRPr="00557049" w:rsidTr="000D1016">
        <w:trPr>
          <w:trHeight w:val="468"/>
          <w:jc w:val="center"/>
        </w:trPr>
        <w:tc>
          <w:tcPr>
            <w:tcW w:w="1215" w:type="dxa"/>
            <w:tcBorders>
              <w:top w:val="double" w:sz="4" w:space="0" w:color="auto"/>
              <w:left w:val="double" w:sz="4" w:space="0" w:color="auto"/>
              <w:bottom w:val="single" w:sz="6" w:space="0" w:color="auto"/>
              <w:right w:val="double" w:sz="4" w:space="0" w:color="auto"/>
            </w:tcBorders>
            <w:tcMar>
              <w:left w:w="58" w:type="dxa"/>
              <w:right w:w="58" w:type="dxa"/>
            </w:tcMar>
            <w:vAlign w:val="bottom"/>
          </w:tcPr>
          <w:p w:rsidR="00250CA6" w:rsidRPr="00557049" w:rsidRDefault="00250CA6" w:rsidP="00604A84">
            <w:pPr>
              <w:spacing w:after="0" w:line="240" w:lineRule="auto"/>
              <w:jc w:val="center"/>
              <w:rPr>
                <w:color w:val="000000"/>
              </w:rPr>
            </w:pPr>
            <w:r w:rsidRPr="00557049">
              <w:rPr>
                <w:color w:val="000000"/>
                <w:position w:val="-10"/>
              </w:rPr>
              <w:object w:dxaOrig="240" w:dyaOrig="340">
                <v:shape id="_x0000_i1396" type="#_x0000_t75" style="width:11.55pt;height:19pt" o:ole="">
                  <v:imagedata r:id="rId711" o:title=""/>
                </v:shape>
                <o:OLEObject Type="Embed" ProgID="Equation.3" ShapeID="_x0000_i1396" DrawAspect="Content" ObjectID="_1498983373" r:id="rId712"/>
              </w:object>
            </w:r>
          </w:p>
        </w:tc>
        <w:tc>
          <w:tcPr>
            <w:tcW w:w="931"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0.1</w:t>
            </w:r>
          </w:p>
        </w:tc>
        <w:tc>
          <w:tcPr>
            <w:tcW w:w="838" w:type="dxa"/>
            <w:tcBorders>
              <w:top w:val="double" w:sz="4"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0.1</w:t>
            </w:r>
            <w:r w:rsidR="00250CA6">
              <w:rPr>
                <w:rFonts w:ascii="Times New Roman" w:hAnsi="Times New Roman"/>
                <w:color w:val="000000"/>
              </w:rPr>
              <w:t>0</w:t>
            </w:r>
          </w:p>
        </w:tc>
        <w:tc>
          <w:tcPr>
            <w:tcW w:w="745" w:type="dxa"/>
            <w:tcBorders>
              <w:top w:val="double" w:sz="4"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w:t>
            </w:r>
          </w:p>
        </w:tc>
        <w:tc>
          <w:tcPr>
            <w:tcW w:w="1303" w:type="dxa"/>
            <w:tcBorders>
              <w:top w:val="double" w:sz="4"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w:t>
            </w:r>
          </w:p>
        </w:tc>
        <w:tc>
          <w:tcPr>
            <w:tcW w:w="1023" w:type="dxa"/>
            <w:tcBorders>
              <w:top w:val="double" w:sz="4"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0.005</w:t>
            </w:r>
          </w:p>
        </w:tc>
        <w:tc>
          <w:tcPr>
            <w:tcW w:w="1303" w:type="dxa"/>
            <w:tcBorders>
              <w:top w:val="double" w:sz="4"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0.004</w:t>
            </w:r>
          </w:p>
        </w:tc>
        <w:tc>
          <w:tcPr>
            <w:tcW w:w="1117" w:type="dxa"/>
            <w:tcBorders>
              <w:top w:val="double" w:sz="4"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0.80</w:t>
            </w:r>
          </w:p>
        </w:tc>
        <w:tc>
          <w:tcPr>
            <w:tcW w:w="1489"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0.000065</w:t>
            </w:r>
          </w:p>
        </w:tc>
      </w:tr>
      <w:tr w:rsidR="00250CA6" w:rsidRPr="00557049" w:rsidTr="000D1016">
        <w:trPr>
          <w:trHeight w:val="468"/>
          <w:jc w:val="center"/>
        </w:trPr>
        <w:tc>
          <w:tcPr>
            <w:tcW w:w="1215" w:type="dxa"/>
            <w:tcBorders>
              <w:top w:val="single" w:sz="6" w:space="0" w:color="auto"/>
              <w:left w:val="double" w:sz="4" w:space="0" w:color="auto"/>
              <w:bottom w:val="single" w:sz="6" w:space="0" w:color="auto"/>
              <w:right w:val="double" w:sz="4" w:space="0" w:color="auto"/>
            </w:tcBorders>
            <w:tcMar>
              <w:left w:w="58" w:type="dxa"/>
              <w:right w:w="58" w:type="dxa"/>
            </w:tcMar>
            <w:vAlign w:val="bottom"/>
          </w:tcPr>
          <w:p w:rsidR="00250CA6" w:rsidRPr="00557049" w:rsidRDefault="00250CA6" w:rsidP="00604A84">
            <w:pPr>
              <w:spacing w:after="0" w:line="240" w:lineRule="auto"/>
              <w:jc w:val="center"/>
              <w:rPr>
                <w:color w:val="000000"/>
              </w:rPr>
            </w:pPr>
            <w:r w:rsidRPr="00557049">
              <w:rPr>
                <w:color w:val="000000"/>
                <w:position w:val="-10"/>
              </w:rPr>
              <w:object w:dxaOrig="260" w:dyaOrig="340">
                <v:shape id="_x0000_i1397" type="#_x0000_t75" style="width:11.55pt;height:19pt" o:ole="">
                  <v:imagedata r:id="rId713" o:title=""/>
                </v:shape>
                <o:OLEObject Type="Embed" ProgID="Equation.3" ShapeID="_x0000_i1397" DrawAspect="Content" ObjectID="_1498983374" r:id="rId714"/>
              </w:object>
            </w:r>
          </w:p>
        </w:tc>
        <w:tc>
          <w:tcPr>
            <w:tcW w:w="931"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0.2</w:t>
            </w:r>
          </w:p>
        </w:tc>
        <w:tc>
          <w:tcPr>
            <w:tcW w:w="838"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0.2</w:t>
            </w:r>
            <w:r w:rsidR="00250CA6">
              <w:rPr>
                <w:rFonts w:ascii="Times New Roman" w:hAnsi="Times New Roman"/>
                <w:color w:val="000000"/>
              </w:rPr>
              <w:t>0</w:t>
            </w:r>
          </w:p>
        </w:tc>
        <w:tc>
          <w:tcPr>
            <w:tcW w:w="745"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w:t>
            </w:r>
          </w:p>
        </w:tc>
        <w:tc>
          <w:tcPr>
            <w:tcW w:w="1303"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w:t>
            </w:r>
          </w:p>
        </w:tc>
        <w:tc>
          <w:tcPr>
            <w:tcW w:w="1023"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0.008</w:t>
            </w:r>
          </w:p>
        </w:tc>
        <w:tc>
          <w:tcPr>
            <w:tcW w:w="1303"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0.006</w:t>
            </w:r>
          </w:p>
        </w:tc>
        <w:tc>
          <w:tcPr>
            <w:tcW w:w="1117"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0.75</w:t>
            </w:r>
          </w:p>
        </w:tc>
        <w:tc>
          <w:tcPr>
            <w:tcW w:w="1489"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0.000175</w:t>
            </w:r>
          </w:p>
        </w:tc>
      </w:tr>
      <w:tr w:rsidR="00250CA6" w:rsidRPr="00557049" w:rsidTr="000D1016">
        <w:trPr>
          <w:trHeight w:val="468"/>
          <w:jc w:val="center"/>
        </w:trPr>
        <w:tc>
          <w:tcPr>
            <w:tcW w:w="1215" w:type="dxa"/>
            <w:tcBorders>
              <w:top w:val="single" w:sz="6" w:space="0" w:color="auto"/>
              <w:left w:val="double" w:sz="4" w:space="0" w:color="auto"/>
              <w:bottom w:val="double" w:sz="4" w:space="0" w:color="auto"/>
              <w:right w:val="double" w:sz="4" w:space="0" w:color="auto"/>
            </w:tcBorders>
            <w:tcMar>
              <w:left w:w="58" w:type="dxa"/>
              <w:right w:w="58" w:type="dxa"/>
            </w:tcMar>
            <w:vAlign w:val="bottom"/>
          </w:tcPr>
          <w:p w:rsidR="00250CA6" w:rsidRPr="00557049" w:rsidRDefault="00250CA6" w:rsidP="00604A84">
            <w:pPr>
              <w:spacing w:after="0" w:line="240" w:lineRule="auto"/>
              <w:jc w:val="center"/>
              <w:rPr>
                <w:color w:val="000000"/>
              </w:rPr>
            </w:pPr>
            <w:r w:rsidRPr="00557049">
              <w:rPr>
                <w:color w:val="000000"/>
                <w:position w:val="-12"/>
              </w:rPr>
              <w:object w:dxaOrig="260" w:dyaOrig="360">
                <v:shape id="_x0000_i1398" type="#_x0000_t75" style="width:11.55pt;height:19pt" o:ole="">
                  <v:imagedata r:id="rId715" o:title=""/>
                </v:shape>
                <o:OLEObject Type="Embed" ProgID="Equation.3" ShapeID="_x0000_i1398" DrawAspect="Content" ObjectID="_1498983375" r:id="rId716"/>
              </w:object>
            </w:r>
          </w:p>
        </w:tc>
        <w:tc>
          <w:tcPr>
            <w:tcW w:w="931"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0.3</w:t>
            </w:r>
          </w:p>
        </w:tc>
        <w:tc>
          <w:tcPr>
            <w:tcW w:w="838" w:type="dxa"/>
            <w:tcBorders>
              <w:top w:val="single" w:sz="6" w:space="0" w:color="auto"/>
              <w:left w:val="double" w:sz="4" w:space="0" w:color="auto"/>
              <w:bottom w:val="double" w:sz="4" w:space="0" w:color="auto"/>
              <w:right w:val="single" w:sz="4" w:space="0" w:color="auto"/>
            </w:tcBorders>
            <w:tcMar>
              <w:left w:w="58" w:type="dxa"/>
              <w:right w:w="58" w:type="dxa"/>
            </w:tcMar>
            <w:vAlign w:val="center"/>
          </w:tcPr>
          <w:p w:rsidR="00250CA6"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250CA6" w:rsidRPr="00557049">
              <w:rPr>
                <w:rFonts w:ascii="Times New Roman" w:hAnsi="Times New Roman"/>
                <w:color w:val="000000"/>
              </w:rPr>
              <w:t>0.3</w:t>
            </w:r>
            <w:r w:rsidR="00250CA6">
              <w:rPr>
                <w:rFonts w:ascii="Times New Roman" w:hAnsi="Times New Roman"/>
                <w:color w:val="000000"/>
              </w:rPr>
              <w:t>0</w:t>
            </w:r>
          </w:p>
        </w:tc>
        <w:tc>
          <w:tcPr>
            <w:tcW w:w="745" w:type="dxa"/>
            <w:tcBorders>
              <w:top w:val="single" w:sz="6" w:space="0" w:color="auto"/>
              <w:left w:val="single" w:sz="4" w:space="0" w:color="auto"/>
              <w:bottom w:val="double" w:sz="4"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w:t>
            </w:r>
          </w:p>
        </w:tc>
        <w:tc>
          <w:tcPr>
            <w:tcW w:w="1303" w:type="dxa"/>
            <w:tcBorders>
              <w:top w:val="single" w:sz="6" w:space="0" w:color="auto"/>
              <w:left w:val="single" w:sz="4" w:space="0" w:color="auto"/>
              <w:bottom w:val="double" w:sz="4"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w:t>
            </w:r>
          </w:p>
        </w:tc>
        <w:tc>
          <w:tcPr>
            <w:tcW w:w="1023" w:type="dxa"/>
            <w:tcBorders>
              <w:top w:val="single" w:sz="6" w:space="0" w:color="auto"/>
              <w:left w:val="double" w:sz="4" w:space="0" w:color="auto"/>
              <w:bottom w:val="double" w:sz="4"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0.011</w:t>
            </w:r>
          </w:p>
        </w:tc>
        <w:tc>
          <w:tcPr>
            <w:tcW w:w="1303" w:type="dxa"/>
            <w:tcBorders>
              <w:top w:val="single" w:sz="6" w:space="0" w:color="auto"/>
              <w:left w:val="single" w:sz="4" w:space="0" w:color="auto"/>
              <w:bottom w:val="double" w:sz="4"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0.008</w:t>
            </w:r>
          </w:p>
        </w:tc>
        <w:tc>
          <w:tcPr>
            <w:tcW w:w="1117" w:type="dxa"/>
            <w:tcBorders>
              <w:top w:val="single" w:sz="6" w:space="0" w:color="auto"/>
              <w:left w:val="single" w:sz="4" w:space="0" w:color="auto"/>
              <w:bottom w:val="double" w:sz="4"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0.73</w:t>
            </w:r>
          </w:p>
        </w:tc>
        <w:tc>
          <w:tcPr>
            <w:tcW w:w="1489"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0.000324</w:t>
            </w:r>
          </w:p>
        </w:tc>
      </w:tr>
      <w:tr w:rsidR="00250CA6" w:rsidRPr="00557049" w:rsidTr="000D1016">
        <w:trPr>
          <w:trHeight w:val="771"/>
          <w:jc w:val="center"/>
        </w:trPr>
        <w:tc>
          <w:tcPr>
            <w:tcW w:w="2984" w:type="dxa"/>
            <w:gridSpan w:val="3"/>
            <w:tcBorders>
              <w:top w:val="double" w:sz="4" w:space="0" w:color="auto"/>
              <w:left w:val="double" w:sz="4" w:space="0" w:color="auto"/>
              <w:bottom w:val="double" w:sz="4" w:space="0" w:color="auto"/>
              <w:right w:val="single" w:sz="4" w:space="0" w:color="auto"/>
            </w:tcBorders>
            <w:tcMar>
              <w:left w:w="58" w:type="dxa"/>
              <w:right w:w="58" w:type="dxa"/>
            </w:tcMar>
            <w:vAlign w:val="center"/>
          </w:tcPr>
          <w:p w:rsidR="00250CA6" w:rsidRPr="00250CA6" w:rsidRDefault="00250CA6" w:rsidP="00250CA6">
            <w:pPr>
              <w:autoSpaceDE w:val="0"/>
              <w:autoSpaceDN w:val="0"/>
              <w:adjustRightInd w:val="0"/>
              <w:spacing w:after="0" w:line="240" w:lineRule="auto"/>
              <w:jc w:val="center"/>
              <w:rPr>
                <w:rFonts w:ascii="Times New Roman" w:hAnsi="Times New Roman"/>
                <w:b/>
                <w:color w:val="000000"/>
                <w:sz w:val="20"/>
                <w:szCs w:val="20"/>
              </w:rPr>
            </w:pPr>
            <w:r w:rsidRPr="00250CA6">
              <w:rPr>
                <w:rFonts w:ascii="Times New Roman" w:hAnsi="Times New Roman"/>
                <w:b/>
                <w:color w:val="000000"/>
                <w:sz w:val="20"/>
                <w:szCs w:val="20"/>
              </w:rPr>
              <w:t>Overall mean value across parameters</w:t>
            </w:r>
          </w:p>
        </w:tc>
        <w:tc>
          <w:tcPr>
            <w:tcW w:w="745" w:type="dxa"/>
            <w:tcBorders>
              <w:top w:val="double" w:sz="4" w:space="0" w:color="auto"/>
              <w:left w:val="double" w:sz="4" w:space="0" w:color="auto"/>
              <w:bottom w:val="double" w:sz="4" w:space="0" w:color="auto"/>
              <w:right w:val="single" w:sz="4" w:space="0" w:color="auto"/>
            </w:tcBorders>
            <w:tcMar>
              <w:left w:w="58" w:type="dxa"/>
              <w:right w:w="58" w:type="dxa"/>
            </w:tcMar>
            <w:vAlign w:val="center"/>
          </w:tcPr>
          <w:p w:rsidR="00250CA6" w:rsidRPr="00250CA6" w:rsidRDefault="00250CA6" w:rsidP="00250CA6">
            <w:pPr>
              <w:autoSpaceDE w:val="0"/>
              <w:autoSpaceDN w:val="0"/>
              <w:adjustRightInd w:val="0"/>
              <w:spacing w:after="0" w:line="240" w:lineRule="auto"/>
              <w:jc w:val="center"/>
              <w:rPr>
                <w:rFonts w:ascii="Times New Roman" w:hAnsi="Times New Roman"/>
                <w:color w:val="000000"/>
              </w:rPr>
            </w:pPr>
            <w:r w:rsidRPr="00250CA6">
              <w:rPr>
                <w:rFonts w:ascii="Times New Roman" w:hAnsi="Times New Roman"/>
                <w:color w:val="000000"/>
              </w:rPr>
              <w:t>0.01</w:t>
            </w:r>
          </w:p>
        </w:tc>
        <w:tc>
          <w:tcPr>
            <w:tcW w:w="1303" w:type="dxa"/>
            <w:tcBorders>
              <w:top w:val="double" w:sz="4" w:space="0" w:color="auto"/>
              <w:left w:val="single" w:sz="4" w:space="0" w:color="auto"/>
              <w:bottom w:val="double" w:sz="4"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1.90</w:t>
            </w:r>
          </w:p>
        </w:tc>
        <w:tc>
          <w:tcPr>
            <w:tcW w:w="1023" w:type="dxa"/>
            <w:tcBorders>
              <w:top w:val="double" w:sz="4" w:space="0" w:color="auto"/>
              <w:left w:val="double" w:sz="4" w:space="0" w:color="auto"/>
              <w:bottom w:val="double" w:sz="4"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0.024</w:t>
            </w:r>
          </w:p>
        </w:tc>
        <w:tc>
          <w:tcPr>
            <w:tcW w:w="1303" w:type="dxa"/>
            <w:tcBorders>
              <w:top w:val="double" w:sz="4" w:space="0" w:color="auto"/>
              <w:left w:val="single" w:sz="4" w:space="0" w:color="auto"/>
              <w:bottom w:val="double" w:sz="4" w:space="0" w:color="auto"/>
              <w:right w:val="sing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0.022</w:t>
            </w:r>
          </w:p>
        </w:tc>
        <w:tc>
          <w:tcPr>
            <w:tcW w:w="1117" w:type="dxa"/>
            <w:tcBorders>
              <w:top w:val="double" w:sz="4" w:space="0" w:color="auto"/>
              <w:left w:val="single" w:sz="4" w:space="0" w:color="auto"/>
              <w:bottom w:val="double" w:sz="4" w:space="0" w:color="auto"/>
              <w:right w:val="double" w:sz="4" w:space="0" w:color="auto"/>
            </w:tcBorders>
            <w:tcMar>
              <w:left w:w="58" w:type="dxa"/>
              <w:right w:w="58" w:type="dxa"/>
            </w:tcMar>
            <w:vAlign w:val="center"/>
          </w:tcPr>
          <w:p w:rsidR="00250CA6" w:rsidRPr="00557049"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0.92</w:t>
            </w:r>
          </w:p>
        </w:tc>
        <w:tc>
          <w:tcPr>
            <w:tcW w:w="1489" w:type="dxa"/>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250CA6" w:rsidRDefault="00250CA6"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0.001832</w:t>
            </w:r>
          </w:p>
        </w:tc>
      </w:tr>
    </w:tbl>
    <w:p w:rsidR="0071355E" w:rsidRDefault="0071355E" w:rsidP="00F95BEC">
      <w:pPr>
        <w:spacing w:after="0" w:line="240" w:lineRule="auto"/>
        <w:jc w:val="both"/>
        <w:rPr>
          <w:rFonts w:ascii="Times New Roman" w:eastAsia="Times New Roman" w:hAnsi="Times New Roman"/>
          <w:b/>
          <w:sz w:val="24"/>
          <w:szCs w:val="24"/>
        </w:rPr>
      </w:pPr>
    </w:p>
    <w:p w:rsidR="000D1016" w:rsidRDefault="000D1016">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250CA6" w:rsidRPr="00D8158E" w:rsidRDefault="00E714F4" w:rsidP="002335D0">
      <w:pPr>
        <w:spacing w:after="0" w:line="240" w:lineRule="auto"/>
        <w:jc w:val="center"/>
        <w:rPr>
          <w:rFonts w:ascii="Times New Roman" w:hAnsi="Times New Roman"/>
          <w:b/>
          <w:szCs w:val="24"/>
        </w:rPr>
      </w:pPr>
      <w:r w:rsidRPr="00D8158E">
        <w:rPr>
          <w:rFonts w:ascii="Times New Roman" w:hAnsi="Times New Roman"/>
          <w:b/>
          <w:szCs w:val="24"/>
        </w:rPr>
        <w:lastRenderedPageBreak/>
        <w:t>T</w:t>
      </w:r>
      <w:r w:rsidR="00D66511">
        <w:rPr>
          <w:rFonts w:ascii="Times New Roman" w:hAnsi="Times New Roman"/>
          <w:b/>
          <w:szCs w:val="24"/>
        </w:rPr>
        <w:t>ABLE</w:t>
      </w:r>
      <w:r w:rsidRPr="00D8158E">
        <w:rPr>
          <w:rFonts w:ascii="Times New Roman" w:hAnsi="Times New Roman"/>
          <w:b/>
          <w:szCs w:val="24"/>
        </w:rPr>
        <w:t xml:space="preserve"> 1b: Simulation results for the four-alternative case with 30 </w:t>
      </w:r>
      <w:r w:rsidR="00250CA6" w:rsidRPr="00D8158E">
        <w:rPr>
          <w:rFonts w:ascii="Times New Roman" w:hAnsi="Times New Roman"/>
          <w:b/>
          <w:szCs w:val="24"/>
        </w:rPr>
        <w:t>datasets</w:t>
      </w:r>
      <w:r w:rsidR="00FA5599" w:rsidRPr="00D8158E">
        <w:rPr>
          <w:rFonts w:ascii="Times New Roman" w:hAnsi="Times New Roman"/>
          <w:b/>
          <w:szCs w:val="24"/>
        </w:rPr>
        <w:t xml:space="preserve"> for high spatial dependency</w:t>
      </w:r>
      <w:r w:rsidR="00250CA6" w:rsidRPr="00D8158E">
        <w:rPr>
          <w:rFonts w:ascii="Times New Roman" w:hAnsi="Times New Roman"/>
          <w:b/>
          <w:szCs w:val="24"/>
        </w:rPr>
        <w:t xml:space="preserve"> (based on a total of 30</w:t>
      </w:r>
      <w:r w:rsidR="00EE7C14" w:rsidRPr="00D8158E">
        <w:rPr>
          <w:rFonts w:ascii="Times New Roman" w:hAnsi="Times New Roman"/>
          <w:b/>
          <w:szCs w:val="24"/>
        </w:rPr>
        <w:t>×</w:t>
      </w:r>
      <w:r w:rsidR="00250CA6" w:rsidRPr="00D8158E">
        <w:rPr>
          <w:rFonts w:ascii="Times New Roman" w:hAnsi="Times New Roman"/>
          <w:b/>
          <w:szCs w:val="24"/>
        </w:rPr>
        <w:t>10 runs/dataset=300 runs)</w:t>
      </w:r>
    </w:p>
    <w:p w:rsidR="00F95BEC" w:rsidRPr="00D2760B" w:rsidRDefault="00F95BEC" w:rsidP="002335D0">
      <w:pPr>
        <w:spacing w:after="0" w:line="240" w:lineRule="auto"/>
        <w:jc w:val="center"/>
        <w:rPr>
          <w:rFonts w:ascii="Times New Roman" w:hAnsi="Times New Roman"/>
          <w:b/>
        </w:rPr>
      </w:pPr>
    </w:p>
    <w:tbl>
      <w:tblPr>
        <w:tblW w:w="9785" w:type="dxa"/>
        <w:jc w:val="center"/>
        <w:tblLayout w:type="fixed"/>
        <w:tblLook w:val="0000" w:firstRow="0" w:lastRow="0" w:firstColumn="0" w:lastColumn="0" w:noHBand="0" w:noVBand="0"/>
      </w:tblPr>
      <w:tblGrid>
        <w:gridCol w:w="1193"/>
        <w:gridCol w:w="914"/>
        <w:gridCol w:w="823"/>
        <w:gridCol w:w="731"/>
        <w:gridCol w:w="1280"/>
        <w:gridCol w:w="1004"/>
        <w:gridCol w:w="1280"/>
        <w:gridCol w:w="1096"/>
        <w:gridCol w:w="1464"/>
      </w:tblGrid>
      <w:tr w:rsidR="00604A84" w:rsidRPr="00557049" w:rsidTr="000D1016">
        <w:trPr>
          <w:trHeight w:val="464"/>
          <w:jc w:val="center"/>
        </w:trPr>
        <w:tc>
          <w:tcPr>
            <w:tcW w:w="1193" w:type="dxa"/>
            <w:vMerge w:val="restart"/>
            <w:tcBorders>
              <w:top w:val="double" w:sz="4" w:space="0" w:color="auto"/>
              <w:left w:val="double" w:sz="4" w:space="0" w:color="auto"/>
              <w:right w:val="double" w:sz="4" w:space="0" w:color="auto"/>
            </w:tcBorders>
            <w:tcMar>
              <w:left w:w="58" w:type="dxa"/>
              <w:right w:w="58" w:type="dxa"/>
            </w:tcMar>
            <w:vAlign w:val="center"/>
          </w:tcPr>
          <w:p w:rsidR="00AC27DC" w:rsidRDefault="00AC27DC" w:rsidP="00604A84">
            <w:pPr>
              <w:autoSpaceDE w:val="0"/>
              <w:autoSpaceDN w:val="0"/>
              <w:adjustRightInd w:val="0"/>
              <w:spacing w:after="0" w:line="240" w:lineRule="auto"/>
              <w:jc w:val="center"/>
              <w:rPr>
                <w:rFonts w:ascii="Times New Roman" w:hAnsi="Times New Roman"/>
                <w:b/>
                <w:bCs/>
                <w:color w:val="000000"/>
                <w:sz w:val="20"/>
                <w:szCs w:val="20"/>
              </w:rPr>
            </w:pPr>
          </w:p>
          <w:p w:rsidR="00AC27DC" w:rsidRDefault="00AC27DC" w:rsidP="00604A84">
            <w:pPr>
              <w:autoSpaceDE w:val="0"/>
              <w:autoSpaceDN w:val="0"/>
              <w:adjustRightInd w:val="0"/>
              <w:spacing w:after="0" w:line="240" w:lineRule="auto"/>
              <w:jc w:val="center"/>
              <w:rPr>
                <w:rFonts w:ascii="Times New Roman" w:hAnsi="Times New Roman"/>
                <w:b/>
                <w:bCs/>
                <w:color w:val="000000"/>
                <w:sz w:val="20"/>
                <w:szCs w:val="20"/>
              </w:rPr>
            </w:pPr>
          </w:p>
          <w:p w:rsidR="00604A84" w:rsidRPr="002D42C3" w:rsidRDefault="00604A84" w:rsidP="00604A84">
            <w:pPr>
              <w:autoSpaceDE w:val="0"/>
              <w:autoSpaceDN w:val="0"/>
              <w:adjustRightInd w:val="0"/>
              <w:spacing w:after="0" w:line="240" w:lineRule="auto"/>
              <w:jc w:val="center"/>
              <w:rPr>
                <w:rFonts w:ascii="Times New Roman" w:hAnsi="Times New Roman"/>
                <w:b/>
                <w:bCs/>
                <w:color w:val="000000"/>
                <w:sz w:val="20"/>
                <w:szCs w:val="20"/>
              </w:rPr>
            </w:pPr>
            <w:r w:rsidRPr="002D42C3">
              <w:rPr>
                <w:rFonts w:ascii="Times New Roman" w:hAnsi="Times New Roman"/>
                <w:b/>
                <w:bCs/>
                <w:color w:val="000000"/>
                <w:sz w:val="20"/>
                <w:szCs w:val="20"/>
              </w:rPr>
              <w:t>Parameter</w:t>
            </w:r>
          </w:p>
        </w:tc>
        <w:tc>
          <w:tcPr>
            <w:tcW w:w="914" w:type="dxa"/>
            <w:vMerge w:val="restart"/>
            <w:tcBorders>
              <w:top w:val="double" w:sz="4" w:space="0" w:color="auto"/>
              <w:left w:val="double" w:sz="4" w:space="0" w:color="auto"/>
              <w:right w:val="double" w:sz="4" w:space="0" w:color="auto"/>
            </w:tcBorders>
            <w:tcMar>
              <w:left w:w="58" w:type="dxa"/>
              <w:right w:w="58" w:type="dxa"/>
            </w:tcMar>
            <w:vAlign w:val="center"/>
          </w:tcPr>
          <w:p w:rsidR="00AC27DC" w:rsidRDefault="00AC27DC" w:rsidP="00AC27DC">
            <w:pPr>
              <w:autoSpaceDE w:val="0"/>
              <w:autoSpaceDN w:val="0"/>
              <w:adjustRightInd w:val="0"/>
              <w:spacing w:after="0" w:line="240" w:lineRule="auto"/>
              <w:jc w:val="center"/>
              <w:rPr>
                <w:rFonts w:ascii="Times New Roman" w:hAnsi="Times New Roman"/>
                <w:b/>
                <w:bCs/>
                <w:color w:val="000000"/>
                <w:sz w:val="20"/>
                <w:szCs w:val="20"/>
              </w:rPr>
            </w:pPr>
          </w:p>
          <w:p w:rsidR="00AC27DC" w:rsidRDefault="00AC27DC" w:rsidP="00AC27DC">
            <w:pPr>
              <w:autoSpaceDE w:val="0"/>
              <w:autoSpaceDN w:val="0"/>
              <w:adjustRightInd w:val="0"/>
              <w:spacing w:after="0" w:line="240" w:lineRule="auto"/>
              <w:jc w:val="center"/>
              <w:rPr>
                <w:rFonts w:ascii="Times New Roman" w:hAnsi="Times New Roman"/>
                <w:b/>
                <w:bCs/>
                <w:color w:val="000000"/>
                <w:sz w:val="20"/>
                <w:szCs w:val="20"/>
              </w:rPr>
            </w:pPr>
          </w:p>
          <w:p w:rsidR="00604A84" w:rsidRPr="002D42C3" w:rsidRDefault="00604A84" w:rsidP="00AC27DC">
            <w:pPr>
              <w:autoSpaceDE w:val="0"/>
              <w:autoSpaceDN w:val="0"/>
              <w:adjustRightInd w:val="0"/>
              <w:spacing w:after="0" w:line="240" w:lineRule="auto"/>
              <w:jc w:val="center"/>
              <w:rPr>
                <w:rFonts w:ascii="Times New Roman" w:hAnsi="Times New Roman"/>
                <w:b/>
                <w:bCs/>
                <w:color w:val="000000"/>
                <w:sz w:val="20"/>
                <w:szCs w:val="20"/>
              </w:rPr>
            </w:pPr>
            <w:r w:rsidRPr="002D42C3">
              <w:rPr>
                <w:rFonts w:ascii="Times New Roman" w:hAnsi="Times New Roman"/>
                <w:b/>
                <w:bCs/>
                <w:color w:val="000000"/>
                <w:sz w:val="20"/>
                <w:szCs w:val="20"/>
              </w:rPr>
              <w:t>True Value</w:t>
            </w:r>
          </w:p>
        </w:tc>
        <w:tc>
          <w:tcPr>
            <w:tcW w:w="2834" w:type="dxa"/>
            <w:gridSpan w:val="3"/>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604A84" w:rsidRPr="002D42C3" w:rsidRDefault="00604A84" w:rsidP="00604A84">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Parameter</w:t>
            </w:r>
            <w:r w:rsidRPr="002D42C3">
              <w:rPr>
                <w:rFonts w:ascii="Times New Roman" w:hAnsi="Times New Roman"/>
                <w:b/>
                <w:bCs/>
                <w:color w:val="000000"/>
                <w:sz w:val="20"/>
                <w:szCs w:val="20"/>
              </w:rPr>
              <w:t xml:space="preserve"> Estimates</w:t>
            </w:r>
          </w:p>
        </w:tc>
        <w:tc>
          <w:tcPr>
            <w:tcW w:w="4844" w:type="dxa"/>
            <w:gridSpan w:val="4"/>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604A84" w:rsidRPr="002D42C3" w:rsidRDefault="00604A84" w:rsidP="00604A84">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Standard Error Estimates</w:t>
            </w:r>
          </w:p>
        </w:tc>
      </w:tr>
      <w:tr w:rsidR="00604A84" w:rsidRPr="00557049" w:rsidTr="000D1016">
        <w:trPr>
          <w:trHeight w:val="1158"/>
          <w:jc w:val="center"/>
        </w:trPr>
        <w:tc>
          <w:tcPr>
            <w:tcW w:w="1193" w:type="dxa"/>
            <w:vMerge/>
            <w:tcBorders>
              <w:left w:val="double" w:sz="4" w:space="0" w:color="auto"/>
              <w:bottom w:val="nil"/>
              <w:right w:val="double" w:sz="4" w:space="0" w:color="auto"/>
            </w:tcBorders>
            <w:tcMar>
              <w:left w:w="58" w:type="dxa"/>
              <w:right w:w="58" w:type="dxa"/>
            </w:tcMar>
            <w:vAlign w:val="center"/>
          </w:tcPr>
          <w:p w:rsidR="00604A84" w:rsidRPr="002D42C3" w:rsidRDefault="00604A84" w:rsidP="00604A84">
            <w:pPr>
              <w:autoSpaceDE w:val="0"/>
              <w:autoSpaceDN w:val="0"/>
              <w:adjustRightInd w:val="0"/>
              <w:spacing w:after="0" w:line="240" w:lineRule="auto"/>
              <w:jc w:val="center"/>
              <w:rPr>
                <w:rFonts w:ascii="Times New Roman" w:hAnsi="Times New Roman"/>
                <w:b/>
                <w:bCs/>
                <w:color w:val="000000"/>
                <w:sz w:val="20"/>
                <w:szCs w:val="20"/>
              </w:rPr>
            </w:pPr>
          </w:p>
        </w:tc>
        <w:tc>
          <w:tcPr>
            <w:tcW w:w="914" w:type="dxa"/>
            <w:vMerge/>
            <w:tcBorders>
              <w:left w:val="double" w:sz="4" w:space="0" w:color="auto"/>
              <w:bottom w:val="nil"/>
              <w:right w:val="double" w:sz="4" w:space="0" w:color="auto"/>
            </w:tcBorders>
            <w:tcMar>
              <w:left w:w="58" w:type="dxa"/>
              <w:right w:w="58" w:type="dxa"/>
            </w:tcMar>
          </w:tcPr>
          <w:p w:rsidR="00604A84" w:rsidRPr="002D42C3" w:rsidRDefault="00604A84" w:rsidP="00604A84">
            <w:pPr>
              <w:autoSpaceDE w:val="0"/>
              <w:autoSpaceDN w:val="0"/>
              <w:adjustRightInd w:val="0"/>
              <w:spacing w:after="0" w:line="240" w:lineRule="auto"/>
              <w:jc w:val="center"/>
              <w:rPr>
                <w:rFonts w:ascii="Times New Roman" w:hAnsi="Times New Roman"/>
                <w:b/>
                <w:bCs/>
                <w:color w:val="000000"/>
                <w:sz w:val="20"/>
                <w:szCs w:val="20"/>
              </w:rPr>
            </w:pPr>
          </w:p>
        </w:tc>
        <w:tc>
          <w:tcPr>
            <w:tcW w:w="823" w:type="dxa"/>
            <w:tcBorders>
              <w:top w:val="double" w:sz="4" w:space="0" w:color="auto"/>
              <w:left w:val="double" w:sz="4" w:space="0" w:color="auto"/>
              <w:right w:val="single" w:sz="4" w:space="0" w:color="auto"/>
            </w:tcBorders>
            <w:tcMar>
              <w:left w:w="58" w:type="dxa"/>
              <w:right w:w="58" w:type="dxa"/>
            </w:tcMar>
            <w:vAlign w:val="center"/>
          </w:tcPr>
          <w:p w:rsidR="00604A84" w:rsidRPr="002D42C3" w:rsidRDefault="00604A84" w:rsidP="00AC27DC">
            <w:pPr>
              <w:autoSpaceDE w:val="0"/>
              <w:autoSpaceDN w:val="0"/>
              <w:adjustRightInd w:val="0"/>
              <w:spacing w:after="0" w:line="240" w:lineRule="auto"/>
              <w:jc w:val="center"/>
              <w:rPr>
                <w:rFonts w:ascii="Times New Roman" w:hAnsi="Times New Roman"/>
                <w:b/>
                <w:bCs/>
                <w:color w:val="000000"/>
                <w:sz w:val="20"/>
                <w:szCs w:val="20"/>
              </w:rPr>
            </w:pPr>
            <w:r w:rsidRPr="002D42C3">
              <w:rPr>
                <w:rFonts w:ascii="Times New Roman" w:hAnsi="Times New Roman"/>
                <w:b/>
                <w:bCs/>
                <w:color w:val="000000"/>
                <w:sz w:val="20"/>
                <w:szCs w:val="20"/>
              </w:rPr>
              <w:t>Mean Est.</w:t>
            </w:r>
          </w:p>
        </w:tc>
        <w:tc>
          <w:tcPr>
            <w:tcW w:w="731" w:type="dxa"/>
            <w:tcBorders>
              <w:top w:val="double" w:sz="4" w:space="0" w:color="auto"/>
              <w:left w:val="single" w:sz="4" w:space="0" w:color="auto"/>
              <w:right w:val="single" w:sz="4" w:space="0" w:color="auto"/>
            </w:tcBorders>
            <w:tcMar>
              <w:left w:w="58" w:type="dxa"/>
              <w:right w:w="58" w:type="dxa"/>
            </w:tcMar>
            <w:vAlign w:val="center"/>
          </w:tcPr>
          <w:p w:rsidR="00604A84" w:rsidRPr="002D42C3" w:rsidRDefault="00604A84" w:rsidP="00AC27DC">
            <w:pPr>
              <w:autoSpaceDE w:val="0"/>
              <w:autoSpaceDN w:val="0"/>
              <w:adjustRightInd w:val="0"/>
              <w:spacing w:after="0" w:line="240" w:lineRule="auto"/>
              <w:jc w:val="center"/>
              <w:rPr>
                <w:rFonts w:ascii="Times New Roman" w:hAnsi="Times New Roman"/>
                <w:b/>
                <w:bCs/>
                <w:color w:val="000000"/>
                <w:sz w:val="20"/>
                <w:szCs w:val="20"/>
              </w:rPr>
            </w:pPr>
            <w:r w:rsidRPr="002D42C3">
              <w:rPr>
                <w:rFonts w:ascii="Times New Roman" w:hAnsi="Times New Roman"/>
                <w:b/>
                <w:bCs/>
                <w:color w:val="000000"/>
                <w:sz w:val="20"/>
                <w:szCs w:val="20"/>
              </w:rPr>
              <w:t>Abs. Bias</w:t>
            </w:r>
          </w:p>
        </w:tc>
        <w:tc>
          <w:tcPr>
            <w:tcW w:w="1280" w:type="dxa"/>
            <w:tcBorders>
              <w:top w:val="double" w:sz="4" w:space="0" w:color="auto"/>
              <w:left w:val="single" w:sz="4" w:space="0" w:color="auto"/>
              <w:bottom w:val="nil"/>
              <w:right w:val="double" w:sz="4" w:space="0" w:color="auto"/>
            </w:tcBorders>
            <w:tcMar>
              <w:left w:w="58" w:type="dxa"/>
              <w:right w:w="58" w:type="dxa"/>
            </w:tcMar>
            <w:vAlign w:val="center"/>
          </w:tcPr>
          <w:p w:rsidR="00604A84" w:rsidRPr="002D42C3" w:rsidRDefault="00604A84" w:rsidP="00AC27DC">
            <w:pPr>
              <w:autoSpaceDE w:val="0"/>
              <w:autoSpaceDN w:val="0"/>
              <w:adjustRightInd w:val="0"/>
              <w:spacing w:after="0" w:line="240" w:lineRule="auto"/>
              <w:jc w:val="center"/>
              <w:rPr>
                <w:rFonts w:ascii="Times New Roman" w:hAnsi="Times New Roman"/>
                <w:b/>
                <w:bCs/>
                <w:color w:val="000000"/>
                <w:sz w:val="20"/>
                <w:szCs w:val="20"/>
              </w:rPr>
            </w:pPr>
            <w:r w:rsidRPr="002D42C3">
              <w:rPr>
                <w:rFonts w:ascii="Times New Roman" w:hAnsi="Times New Roman"/>
                <w:b/>
                <w:bCs/>
                <w:color w:val="000000"/>
                <w:sz w:val="20"/>
                <w:szCs w:val="20"/>
              </w:rPr>
              <w:t>Absolute Percentage Bias (APB)</w:t>
            </w:r>
          </w:p>
        </w:tc>
        <w:tc>
          <w:tcPr>
            <w:tcW w:w="1004" w:type="dxa"/>
            <w:tcBorders>
              <w:top w:val="double" w:sz="4" w:space="0" w:color="auto"/>
              <w:left w:val="double" w:sz="4" w:space="0" w:color="auto"/>
              <w:right w:val="single" w:sz="4" w:space="0" w:color="auto"/>
            </w:tcBorders>
            <w:tcMar>
              <w:left w:w="58" w:type="dxa"/>
              <w:right w:w="58" w:type="dxa"/>
            </w:tcMar>
            <w:vAlign w:val="center"/>
          </w:tcPr>
          <w:p w:rsidR="00604A84" w:rsidRPr="002D42C3" w:rsidRDefault="00604A84" w:rsidP="00AC27DC">
            <w:pPr>
              <w:autoSpaceDE w:val="0"/>
              <w:autoSpaceDN w:val="0"/>
              <w:adjustRightInd w:val="0"/>
              <w:spacing w:after="0" w:line="240" w:lineRule="auto"/>
              <w:jc w:val="center"/>
              <w:rPr>
                <w:rFonts w:ascii="Times New Roman" w:hAnsi="Times New Roman"/>
                <w:b/>
                <w:bCs/>
                <w:color w:val="000000"/>
                <w:sz w:val="20"/>
                <w:szCs w:val="20"/>
              </w:rPr>
            </w:pPr>
            <w:r w:rsidRPr="002D42C3">
              <w:rPr>
                <w:rFonts w:ascii="Times New Roman" w:hAnsi="Times New Roman"/>
                <w:b/>
                <w:bCs/>
                <w:color w:val="000000"/>
                <w:sz w:val="20"/>
                <w:szCs w:val="20"/>
              </w:rPr>
              <w:t>Finite Sample St. Err. (FSSE)</w:t>
            </w:r>
          </w:p>
        </w:tc>
        <w:tc>
          <w:tcPr>
            <w:tcW w:w="1280" w:type="dxa"/>
            <w:tcBorders>
              <w:top w:val="double" w:sz="4" w:space="0" w:color="auto"/>
              <w:left w:val="single" w:sz="4" w:space="0" w:color="auto"/>
              <w:bottom w:val="nil"/>
              <w:right w:val="single" w:sz="4" w:space="0" w:color="auto"/>
            </w:tcBorders>
            <w:tcMar>
              <w:left w:w="58" w:type="dxa"/>
              <w:right w:w="58" w:type="dxa"/>
            </w:tcMar>
            <w:vAlign w:val="center"/>
          </w:tcPr>
          <w:p w:rsidR="00604A84" w:rsidRPr="002D42C3" w:rsidRDefault="00604A84" w:rsidP="00AC27DC">
            <w:pPr>
              <w:autoSpaceDE w:val="0"/>
              <w:autoSpaceDN w:val="0"/>
              <w:adjustRightInd w:val="0"/>
              <w:spacing w:after="0" w:line="240" w:lineRule="auto"/>
              <w:jc w:val="center"/>
              <w:rPr>
                <w:rFonts w:ascii="Times New Roman" w:hAnsi="Times New Roman"/>
                <w:b/>
                <w:bCs/>
                <w:color w:val="000000"/>
                <w:sz w:val="20"/>
                <w:szCs w:val="20"/>
              </w:rPr>
            </w:pPr>
            <w:r w:rsidRPr="002D42C3">
              <w:rPr>
                <w:rFonts w:ascii="Times New Roman" w:hAnsi="Times New Roman"/>
                <w:b/>
                <w:bCs/>
                <w:color w:val="000000"/>
                <w:sz w:val="20"/>
                <w:szCs w:val="20"/>
              </w:rPr>
              <w:t>Asymptotic St. Err. (ASE)</w:t>
            </w:r>
          </w:p>
        </w:tc>
        <w:tc>
          <w:tcPr>
            <w:tcW w:w="1096" w:type="dxa"/>
            <w:tcBorders>
              <w:top w:val="double" w:sz="4" w:space="0" w:color="auto"/>
              <w:left w:val="single" w:sz="4" w:space="0" w:color="auto"/>
              <w:right w:val="double" w:sz="4" w:space="0" w:color="auto"/>
            </w:tcBorders>
            <w:tcMar>
              <w:left w:w="58" w:type="dxa"/>
              <w:right w:w="58" w:type="dxa"/>
            </w:tcMar>
            <w:vAlign w:val="center"/>
          </w:tcPr>
          <w:p w:rsidR="00604A84" w:rsidRPr="002D42C3" w:rsidRDefault="00604A84" w:rsidP="00AC27DC">
            <w:pPr>
              <w:autoSpaceDE w:val="0"/>
              <w:autoSpaceDN w:val="0"/>
              <w:adjustRightInd w:val="0"/>
              <w:spacing w:after="0" w:line="240" w:lineRule="auto"/>
              <w:jc w:val="center"/>
              <w:rPr>
                <w:rFonts w:ascii="Times New Roman" w:hAnsi="Times New Roman"/>
                <w:b/>
                <w:bCs/>
                <w:color w:val="000000"/>
                <w:sz w:val="20"/>
                <w:szCs w:val="20"/>
              </w:rPr>
            </w:pPr>
            <w:r w:rsidRPr="002D42C3">
              <w:rPr>
                <w:rFonts w:ascii="Times New Roman" w:hAnsi="Times New Roman"/>
                <w:b/>
                <w:bCs/>
                <w:color w:val="000000"/>
                <w:sz w:val="20"/>
                <w:szCs w:val="20"/>
              </w:rPr>
              <w:t>Relative</w:t>
            </w:r>
          </w:p>
          <w:p w:rsidR="00604A84" w:rsidRPr="002D42C3" w:rsidRDefault="00604A84" w:rsidP="00AC27DC">
            <w:pPr>
              <w:autoSpaceDE w:val="0"/>
              <w:autoSpaceDN w:val="0"/>
              <w:adjustRightInd w:val="0"/>
              <w:spacing w:after="0" w:line="240" w:lineRule="auto"/>
              <w:jc w:val="center"/>
              <w:rPr>
                <w:rFonts w:ascii="Times New Roman" w:hAnsi="Times New Roman"/>
                <w:b/>
                <w:bCs/>
                <w:color w:val="000000"/>
                <w:sz w:val="20"/>
                <w:szCs w:val="20"/>
              </w:rPr>
            </w:pPr>
            <w:r w:rsidRPr="002D42C3">
              <w:rPr>
                <w:rFonts w:ascii="Times New Roman" w:hAnsi="Times New Roman"/>
                <w:b/>
                <w:bCs/>
                <w:color w:val="000000"/>
                <w:sz w:val="20"/>
                <w:szCs w:val="20"/>
              </w:rPr>
              <w:t>Efficiency</w:t>
            </w:r>
          </w:p>
        </w:tc>
        <w:tc>
          <w:tcPr>
            <w:tcW w:w="1464" w:type="dxa"/>
            <w:tcBorders>
              <w:top w:val="double" w:sz="4" w:space="0" w:color="auto"/>
              <w:left w:val="double" w:sz="4" w:space="0" w:color="auto"/>
              <w:right w:val="double" w:sz="4" w:space="0" w:color="auto"/>
            </w:tcBorders>
            <w:tcMar>
              <w:left w:w="58" w:type="dxa"/>
              <w:right w:w="58" w:type="dxa"/>
            </w:tcMar>
            <w:vAlign w:val="center"/>
          </w:tcPr>
          <w:p w:rsidR="00604A84" w:rsidRPr="002D42C3" w:rsidRDefault="00604A84" w:rsidP="000D1016">
            <w:pPr>
              <w:autoSpaceDE w:val="0"/>
              <w:autoSpaceDN w:val="0"/>
              <w:adjustRightInd w:val="0"/>
              <w:spacing w:after="0" w:line="240" w:lineRule="auto"/>
              <w:jc w:val="center"/>
              <w:rPr>
                <w:rFonts w:ascii="Times New Roman" w:hAnsi="Times New Roman"/>
                <w:b/>
                <w:bCs/>
                <w:color w:val="000000"/>
                <w:sz w:val="20"/>
                <w:szCs w:val="20"/>
              </w:rPr>
            </w:pPr>
            <w:r w:rsidRPr="002D42C3">
              <w:rPr>
                <w:rFonts w:ascii="Times New Roman" w:hAnsi="Times New Roman"/>
                <w:b/>
                <w:bCs/>
                <w:color w:val="000000"/>
                <w:sz w:val="20"/>
                <w:szCs w:val="20"/>
              </w:rPr>
              <w:t xml:space="preserve">Approximation </w:t>
            </w:r>
            <w:r w:rsidR="000D1016">
              <w:rPr>
                <w:rFonts w:ascii="Times New Roman" w:hAnsi="Times New Roman"/>
                <w:b/>
                <w:bCs/>
                <w:color w:val="000000"/>
                <w:sz w:val="20"/>
                <w:szCs w:val="20"/>
              </w:rPr>
              <w:t>E</w:t>
            </w:r>
            <w:r w:rsidRPr="002D42C3">
              <w:rPr>
                <w:rFonts w:ascii="Times New Roman" w:hAnsi="Times New Roman"/>
                <w:b/>
                <w:bCs/>
                <w:color w:val="000000"/>
                <w:sz w:val="20"/>
                <w:szCs w:val="20"/>
              </w:rPr>
              <w:t>rror (APERR)</w:t>
            </w:r>
          </w:p>
        </w:tc>
      </w:tr>
      <w:tr w:rsidR="00604A84" w:rsidRPr="00557049" w:rsidTr="000D1016">
        <w:trPr>
          <w:trHeight w:val="460"/>
          <w:jc w:val="center"/>
        </w:trPr>
        <w:tc>
          <w:tcPr>
            <w:tcW w:w="1193" w:type="dxa"/>
            <w:tcBorders>
              <w:top w:val="double" w:sz="4" w:space="0" w:color="auto"/>
              <w:left w:val="double" w:sz="4" w:space="0" w:color="auto"/>
              <w:bottom w:val="single" w:sz="6" w:space="0" w:color="auto"/>
              <w:right w:val="double" w:sz="4" w:space="0" w:color="auto"/>
            </w:tcBorders>
            <w:tcMar>
              <w:left w:w="58" w:type="dxa"/>
              <w:right w:w="58" w:type="dxa"/>
            </w:tcMar>
            <w:vAlign w:val="bottom"/>
          </w:tcPr>
          <w:p w:rsidR="00604A84" w:rsidRPr="00557049" w:rsidRDefault="00604A84" w:rsidP="00604A84">
            <w:pPr>
              <w:spacing w:after="0" w:line="240" w:lineRule="auto"/>
              <w:jc w:val="center"/>
              <w:rPr>
                <w:color w:val="000000"/>
              </w:rPr>
            </w:pPr>
            <w:r w:rsidRPr="00557049">
              <w:rPr>
                <w:color w:val="000000"/>
                <w:position w:val="-10"/>
              </w:rPr>
              <w:object w:dxaOrig="240" w:dyaOrig="340">
                <v:shape id="_x0000_i1399" type="#_x0000_t75" style="width:11.55pt;height:19pt" o:ole="">
                  <v:imagedata r:id="rId683" o:title=""/>
                </v:shape>
                <o:OLEObject Type="Embed" ProgID="Equation.3" ShapeID="_x0000_i1399" DrawAspect="Content" ObjectID="_1498983376" r:id="rId717"/>
              </w:object>
            </w:r>
          </w:p>
        </w:tc>
        <w:tc>
          <w:tcPr>
            <w:tcW w:w="914"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0.5</w:t>
            </w:r>
          </w:p>
        </w:tc>
        <w:tc>
          <w:tcPr>
            <w:tcW w:w="823" w:type="dxa"/>
            <w:tcBorders>
              <w:top w:val="double" w:sz="4"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0.48</w:t>
            </w:r>
          </w:p>
        </w:tc>
        <w:tc>
          <w:tcPr>
            <w:tcW w:w="731" w:type="dxa"/>
            <w:tcBorders>
              <w:top w:val="double" w:sz="4"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w:t>
            </w:r>
          </w:p>
        </w:tc>
        <w:tc>
          <w:tcPr>
            <w:tcW w:w="1280" w:type="dxa"/>
            <w:tcBorders>
              <w:top w:val="double" w:sz="4"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4.00</w:t>
            </w:r>
          </w:p>
        </w:tc>
        <w:tc>
          <w:tcPr>
            <w:tcW w:w="1004" w:type="dxa"/>
            <w:tcBorders>
              <w:top w:val="double" w:sz="4"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0.041</w:t>
            </w:r>
          </w:p>
        </w:tc>
        <w:tc>
          <w:tcPr>
            <w:tcW w:w="1280" w:type="dxa"/>
            <w:tcBorders>
              <w:top w:val="double" w:sz="4"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0.052</w:t>
            </w:r>
          </w:p>
        </w:tc>
        <w:tc>
          <w:tcPr>
            <w:tcW w:w="1096" w:type="dxa"/>
            <w:tcBorders>
              <w:top w:val="double" w:sz="4"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1.27</w:t>
            </w:r>
          </w:p>
        </w:tc>
        <w:tc>
          <w:tcPr>
            <w:tcW w:w="1464"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0.000943</w:t>
            </w:r>
          </w:p>
        </w:tc>
      </w:tr>
      <w:tr w:rsidR="00604A84" w:rsidRPr="00557049" w:rsidTr="000D1016">
        <w:trPr>
          <w:trHeight w:val="460"/>
          <w:jc w:val="center"/>
        </w:trPr>
        <w:tc>
          <w:tcPr>
            <w:tcW w:w="1193" w:type="dxa"/>
            <w:tcBorders>
              <w:top w:val="single" w:sz="6" w:space="0" w:color="auto"/>
              <w:left w:val="double" w:sz="4" w:space="0" w:color="auto"/>
              <w:bottom w:val="single" w:sz="6" w:space="0" w:color="auto"/>
              <w:right w:val="double" w:sz="4" w:space="0" w:color="auto"/>
            </w:tcBorders>
            <w:tcMar>
              <w:left w:w="58" w:type="dxa"/>
              <w:right w:w="58" w:type="dxa"/>
            </w:tcMar>
            <w:vAlign w:val="bottom"/>
          </w:tcPr>
          <w:p w:rsidR="00604A84" w:rsidRPr="00557049" w:rsidRDefault="00604A84" w:rsidP="00604A84">
            <w:pPr>
              <w:spacing w:after="0" w:line="240" w:lineRule="auto"/>
              <w:jc w:val="center"/>
              <w:rPr>
                <w:color w:val="000000"/>
              </w:rPr>
            </w:pPr>
            <w:r w:rsidRPr="00557049">
              <w:rPr>
                <w:position w:val="-10"/>
              </w:rPr>
              <w:object w:dxaOrig="260" w:dyaOrig="340">
                <v:shape id="_x0000_i1400" type="#_x0000_t75" style="width:11.55pt;height:19pt" o:ole="">
                  <v:imagedata r:id="rId685" o:title=""/>
                </v:shape>
                <o:OLEObject Type="Embed" ProgID="Equation.3" ShapeID="_x0000_i1400" DrawAspect="Content" ObjectID="_1498983377" r:id="rId718"/>
              </w:object>
            </w:r>
          </w:p>
        </w:tc>
        <w:tc>
          <w:tcPr>
            <w:tcW w:w="914"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-1</w:t>
            </w:r>
            <w:r>
              <w:rPr>
                <w:rFonts w:ascii="Times New Roman" w:hAnsi="Times New Roman"/>
                <w:color w:val="000000"/>
              </w:rPr>
              <w:t>.0</w:t>
            </w:r>
          </w:p>
        </w:tc>
        <w:tc>
          <w:tcPr>
            <w:tcW w:w="823"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-1.04</w:t>
            </w:r>
          </w:p>
        </w:tc>
        <w:tc>
          <w:tcPr>
            <w:tcW w:w="731"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0.04</w:t>
            </w:r>
          </w:p>
        </w:tc>
        <w:tc>
          <w:tcPr>
            <w:tcW w:w="1280"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4.00</w:t>
            </w:r>
          </w:p>
        </w:tc>
        <w:tc>
          <w:tcPr>
            <w:tcW w:w="1004"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0.038</w:t>
            </w:r>
          </w:p>
        </w:tc>
        <w:tc>
          <w:tcPr>
            <w:tcW w:w="1280"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0.047</w:t>
            </w:r>
          </w:p>
        </w:tc>
        <w:tc>
          <w:tcPr>
            <w:tcW w:w="1096"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1.24</w:t>
            </w:r>
          </w:p>
        </w:tc>
        <w:tc>
          <w:tcPr>
            <w:tcW w:w="1464"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0.000792</w:t>
            </w:r>
          </w:p>
        </w:tc>
      </w:tr>
      <w:tr w:rsidR="00604A84" w:rsidRPr="00557049" w:rsidTr="000D1016">
        <w:trPr>
          <w:trHeight w:val="460"/>
          <w:jc w:val="center"/>
        </w:trPr>
        <w:tc>
          <w:tcPr>
            <w:tcW w:w="1193" w:type="dxa"/>
            <w:tcBorders>
              <w:top w:val="single" w:sz="6" w:space="0" w:color="auto"/>
              <w:left w:val="double" w:sz="4" w:space="0" w:color="auto"/>
              <w:bottom w:val="double" w:sz="4" w:space="0" w:color="auto"/>
              <w:right w:val="double" w:sz="4" w:space="0" w:color="auto"/>
            </w:tcBorders>
            <w:tcMar>
              <w:left w:w="58" w:type="dxa"/>
              <w:right w:w="58" w:type="dxa"/>
            </w:tcMar>
            <w:vAlign w:val="bottom"/>
          </w:tcPr>
          <w:p w:rsidR="00604A84" w:rsidRPr="00557049" w:rsidRDefault="00604A84" w:rsidP="00604A84">
            <w:pPr>
              <w:spacing w:after="0" w:line="240" w:lineRule="auto"/>
              <w:jc w:val="center"/>
              <w:rPr>
                <w:color w:val="000000"/>
              </w:rPr>
            </w:pPr>
            <w:r w:rsidRPr="00557049">
              <w:rPr>
                <w:position w:val="-12"/>
              </w:rPr>
              <w:object w:dxaOrig="260" w:dyaOrig="360">
                <v:shape id="_x0000_i1401" type="#_x0000_t75" style="width:11.55pt;height:19pt" o:ole="">
                  <v:imagedata r:id="rId687" o:title=""/>
                </v:shape>
                <o:OLEObject Type="Embed" ProgID="Equation.3" ShapeID="_x0000_i1401" DrawAspect="Content" ObjectID="_1498983378" r:id="rId719"/>
              </w:object>
            </w:r>
          </w:p>
        </w:tc>
        <w:tc>
          <w:tcPr>
            <w:tcW w:w="914"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1</w:t>
            </w:r>
            <w:r w:rsidR="00604A84">
              <w:rPr>
                <w:rFonts w:ascii="Times New Roman" w:hAnsi="Times New Roman"/>
                <w:color w:val="000000"/>
              </w:rPr>
              <w:t>.0</w:t>
            </w:r>
          </w:p>
        </w:tc>
        <w:tc>
          <w:tcPr>
            <w:tcW w:w="823" w:type="dxa"/>
            <w:tcBorders>
              <w:top w:val="single" w:sz="6" w:space="0" w:color="auto"/>
              <w:left w:val="double" w:sz="4" w:space="0" w:color="auto"/>
              <w:bottom w:val="double" w:sz="4" w:space="0" w:color="auto"/>
              <w:right w:val="sing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0.98</w:t>
            </w:r>
          </w:p>
        </w:tc>
        <w:tc>
          <w:tcPr>
            <w:tcW w:w="731" w:type="dxa"/>
            <w:tcBorders>
              <w:top w:val="single" w:sz="6" w:space="0" w:color="auto"/>
              <w:left w:val="single" w:sz="4" w:space="0" w:color="auto"/>
              <w:bottom w:val="double" w:sz="4"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w:t>
            </w:r>
          </w:p>
        </w:tc>
        <w:tc>
          <w:tcPr>
            <w:tcW w:w="1280" w:type="dxa"/>
            <w:tcBorders>
              <w:top w:val="single" w:sz="6" w:space="0" w:color="auto"/>
              <w:left w:val="single" w:sz="4" w:space="0" w:color="auto"/>
              <w:bottom w:val="double" w:sz="4"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2.00</w:t>
            </w:r>
          </w:p>
        </w:tc>
        <w:tc>
          <w:tcPr>
            <w:tcW w:w="1004" w:type="dxa"/>
            <w:tcBorders>
              <w:top w:val="single" w:sz="6" w:space="0" w:color="auto"/>
              <w:left w:val="double" w:sz="4" w:space="0" w:color="auto"/>
              <w:bottom w:val="double" w:sz="4"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0.022</w:t>
            </w:r>
          </w:p>
        </w:tc>
        <w:tc>
          <w:tcPr>
            <w:tcW w:w="1280" w:type="dxa"/>
            <w:tcBorders>
              <w:top w:val="single" w:sz="6" w:space="0" w:color="auto"/>
              <w:left w:val="single" w:sz="4" w:space="0" w:color="auto"/>
              <w:bottom w:val="double" w:sz="4"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0.028</w:t>
            </w:r>
          </w:p>
        </w:tc>
        <w:tc>
          <w:tcPr>
            <w:tcW w:w="1096" w:type="dxa"/>
            <w:tcBorders>
              <w:top w:val="single" w:sz="6" w:space="0" w:color="auto"/>
              <w:left w:val="single" w:sz="4" w:space="0" w:color="auto"/>
              <w:bottom w:val="double" w:sz="4"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1.27</w:t>
            </w:r>
          </w:p>
        </w:tc>
        <w:tc>
          <w:tcPr>
            <w:tcW w:w="1464"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0.000704</w:t>
            </w:r>
          </w:p>
        </w:tc>
      </w:tr>
      <w:tr w:rsidR="00604A84" w:rsidRPr="00557049" w:rsidTr="000D1016">
        <w:trPr>
          <w:trHeight w:val="460"/>
          <w:jc w:val="center"/>
        </w:trPr>
        <w:tc>
          <w:tcPr>
            <w:tcW w:w="1193" w:type="dxa"/>
            <w:tcBorders>
              <w:top w:val="double" w:sz="4" w:space="0" w:color="auto"/>
              <w:left w:val="double" w:sz="4" w:space="0" w:color="auto"/>
              <w:bottom w:val="single" w:sz="6" w:space="0" w:color="auto"/>
              <w:right w:val="double" w:sz="4" w:space="0" w:color="auto"/>
            </w:tcBorders>
            <w:tcMar>
              <w:left w:w="58" w:type="dxa"/>
              <w:right w:w="58" w:type="dxa"/>
            </w:tcMar>
            <w:vAlign w:val="bottom"/>
          </w:tcPr>
          <w:p w:rsidR="00604A84" w:rsidRPr="00557049" w:rsidRDefault="00604A84" w:rsidP="00604A84">
            <w:pPr>
              <w:spacing w:after="0" w:line="240" w:lineRule="auto"/>
              <w:jc w:val="center"/>
              <w:rPr>
                <w:color w:val="000000"/>
              </w:rPr>
            </w:pPr>
            <w:r w:rsidRPr="00557049">
              <w:rPr>
                <w:color w:val="000000"/>
                <w:position w:val="-10"/>
              </w:rPr>
              <w:object w:dxaOrig="320" w:dyaOrig="340">
                <v:shape id="_x0000_i1402" type="#_x0000_t75" style="width:19pt;height:19pt" o:ole="">
                  <v:imagedata r:id="rId689" o:title=""/>
                </v:shape>
                <o:OLEObject Type="Embed" ProgID="Equation.3" ShapeID="_x0000_i1402" DrawAspect="Content" ObjectID="_1498983379" r:id="rId720"/>
              </w:object>
            </w:r>
          </w:p>
        </w:tc>
        <w:tc>
          <w:tcPr>
            <w:tcW w:w="914"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0.9</w:t>
            </w:r>
          </w:p>
        </w:tc>
        <w:tc>
          <w:tcPr>
            <w:tcW w:w="823" w:type="dxa"/>
            <w:tcBorders>
              <w:top w:val="double" w:sz="4"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0.87</w:t>
            </w:r>
          </w:p>
        </w:tc>
        <w:tc>
          <w:tcPr>
            <w:tcW w:w="731" w:type="dxa"/>
            <w:tcBorders>
              <w:top w:val="double" w:sz="4"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0.03</w:t>
            </w:r>
          </w:p>
        </w:tc>
        <w:tc>
          <w:tcPr>
            <w:tcW w:w="1280" w:type="dxa"/>
            <w:tcBorders>
              <w:top w:val="double" w:sz="4"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3.33</w:t>
            </w:r>
          </w:p>
        </w:tc>
        <w:tc>
          <w:tcPr>
            <w:tcW w:w="1004" w:type="dxa"/>
            <w:tcBorders>
              <w:top w:val="double" w:sz="4"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0.019</w:t>
            </w:r>
          </w:p>
        </w:tc>
        <w:tc>
          <w:tcPr>
            <w:tcW w:w="1280" w:type="dxa"/>
            <w:tcBorders>
              <w:top w:val="double" w:sz="4"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0.023</w:t>
            </w:r>
          </w:p>
        </w:tc>
        <w:tc>
          <w:tcPr>
            <w:tcW w:w="1096" w:type="dxa"/>
            <w:tcBorders>
              <w:top w:val="double" w:sz="4"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1.21</w:t>
            </w:r>
          </w:p>
        </w:tc>
        <w:tc>
          <w:tcPr>
            <w:tcW w:w="1464"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0.000866</w:t>
            </w:r>
          </w:p>
        </w:tc>
      </w:tr>
      <w:tr w:rsidR="00604A84" w:rsidRPr="00557049" w:rsidTr="000D1016">
        <w:trPr>
          <w:trHeight w:val="460"/>
          <w:jc w:val="center"/>
        </w:trPr>
        <w:tc>
          <w:tcPr>
            <w:tcW w:w="1193" w:type="dxa"/>
            <w:tcBorders>
              <w:top w:val="single" w:sz="6" w:space="0" w:color="auto"/>
              <w:left w:val="double" w:sz="4" w:space="0" w:color="auto"/>
              <w:bottom w:val="single" w:sz="6" w:space="0" w:color="auto"/>
              <w:right w:val="double" w:sz="4" w:space="0" w:color="auto"/>
            </w:tcBorders>
            <w:tcMar>
              <w:left w:w="58" w:type="dxa"/>
              <w:right w:w="58" w:type="dxa"/>
            </w:tcMar>
            <w:vAlign w:val="bottom"/>
          </w:tcPr>
          <w:p w:rsidR="00604A84" w:rsidRPr="00557049" w:rsidRDefault="00604A84" w:rsidP="00604A84">
            <w:pPr>
              <w:spacing w:after="0" w:line="240" w:lineRule="auto"/>
              <w:jc w:val="center"/>
              <w:rPr>
                <w:color w:val="000000"/>
              </w:rPr>
            </w:pPr>
            <w:r w:rsidRPr="00557049">
              <w:rPr>
                <w:color w:val="000000"/>
                <w:position w:val="-10"/>
              </w:rPr>
              <w:object w:dxaOrig="340" w:dyaOrig="340">
                <v:shape id="_x0000_i1403" type="#_x0000_t75" style="width:19pt;height:19pt" o:ole="">
                  <v:imagedata r:id="rId691" o:title=""/>
                </v:shape>
                <o:OLEObject Type="Embed" ProgID="Equation.3" ShapeID="_x0000_i1403" DrawAspect="Content" ObjectID="_1498983380" r:id="rId721"/>
              </w:object>
            </w:r>
          </w:p>
        </w:tc>
        <w:tc>
          <w:tcPr>
            <w:tcW w:w="914"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0.6</w:t>
            </w:r>
          </w:p>
        </w:tc>
        <w:tc>
          <w:tcPr>
            <w:tcW w:w="823"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0.58</w:t>
            </w:r>
          </w:p>
        </w:tc>
        <w:tc>
          <w:tcPr>
            <w:tcW w:w="731"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w:t>
            </w:r>
          </w:p>
        </w:tc>
        <w:tc>
          <w:tcPr>
            <w:tcW w:w="1280"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3.33</w:t>
            </w:r>
          </w:p>
        </w:tc>
        <w:tc>
          <w:tcPr>
            <w:tcW w:w="1004"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0.053</w:t>
            </w:r>
          </w:p>
        </w:tc>
        <w:tc>
          <w:tcPr>
            <w:tcW w:w="1280"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0.047</w:t>
            </w:r>
          </w:p>
        </w:tc>
        <w:tc>
          <w:tcPr>
            <w:tcW w:w="1096"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0.89</w:t>
            </w:r>
          </w:p>
        </w:tc>
        <w:tc>
          <w:tcPr>
            <w:tcW w:w="1464"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0.001881</w:t>
            </w:r>
          </w:p>
        </w:tc>
      </w:tr>
      <w:tr w:rsidR="00604A84" w:rsidRPr="00557049" w:rsidTr="000D1016">
        <w:trPr>
          <w:trHeight w:val="460"/>
          <w:jc w:val="center"/>
        </w:trPr>
        <w:tc>
          <w:tcPr>
            <w:tcW w:w="1193" w:type="dxa"/>
            <w:tcBorders>
              <w:top w:val="single" w:sz="6" w:space="0" w:color="auto"/>
              <w:left w:val="double" w:sz="4" w:space="0" w:color="auto"/>
              <w:bottom w:val="double" w:sz="4" w:space="0" w:color="auto"/>
              <w:right w:val="double" w:sz="4" w:space="0" w:color="auto"/>
            </w:tcBorders>
            <w:tcMar>
              <w:left w:w="58" w:type="dxa"/>
              <w:right w:w="58" w:type="dxa"/>
            </w:tcMar>
            <w:vAlign w:val="bottom"/>
          </w:tcPr>
          <w:p w:rsidR="00604A84" w:rsidRPr="00557049" w:rsidRDefault="00604A84" w:rsidP="00604A84">
            <w:pPr>
              <w:spacing w:after="0" w:line="240" w:lineRule="auto"/>
              <w:jc w:val="center"/>
              <w:rPr>
                <w:color w:val="000000"/>
              </w:rPr>
            </w:pPr>
            <w:r w:rsidRPr="00557049">
              <w:rPr>
                <w:color w:val="000000"/>
                <w:position w:val="-12"/>
              </w:rPr>
              <w:object w:dxaOrig="320" w:dyaOrig="360">
                <v:shape id="_x0000_i1404" type="#_x0000_t75" style="width:19pt;height:19pt" o:ole="">
                  <v:imagedata r:id="rId693" o:title=""/>
                </v:shape>
                <o:OLEObject Type="Embed" ProgID="Equation.3" ShapeID="_x0000_i1404" DrawAspect="Content" ObjectID="_1498983381" r:id="rId722"/>
              </w:object>
            </w:r>
          </w:p>
        </w:tc>
        <w:tc>
          <w:tcPr>
            <w:tcW w:w="914"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0.8</w:t>
            </w:r>
          </w:p>
        </w:tc>
        <w:tc>
          <w:tcPr>
            <w:tcW w:w="823" w:type="dxa"/>
            <w:tcBorders>
              <w:top w:val="single" w:sz="6" w:space="0" w:color="auto"/>
              <w:left w:val="double" w:sz="4" w:space="0" w:color="auto"/>
              <w:bottom w:val="double" w:sz="4" w:space="0" w:color="auto"/>
              <w:right w:val="sing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0.8</w:t>
            </w:r>
            <w:r w:rsidR="00604A84">
              <w:rPr>
                <w:rFonts w:ascii="Times New Roman" w:hAnsi="Times New Roman"/>
                <w:color w:val="000000"/>
              </w:rPr>
              <w:t>0</w:t>
            </w:r>
          </w:p>
        </w:tc>
        <w:tc>
          <w:tcPr>
            <w:tcW w:w="731" w:type="dxa"/>
            <w:tcBorders>
              <w:top w:val="single" w:sz="6" w:space="0" w:color="auto"/>
              <w:left w:val="single" w:sz="4" w:space="0" w:color="auto"/>
              <w:bottom w:val="double" w:sz="4"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w:t>
            </w:r>
          </w:p>
        </w:tc>
        <w:tc>
          <w:tcPr>
            <w:tcW w:w="1280" w:type="dxa"/>
            <w:tcBorders>
              <w:top w:val="single" w:sz="6" w:space="0" w:color="auto"/>
              <w:left w:val="single" w:sz="4" w:space="0" w:color="auto"/>
              <w:bottom w:val="double" w:sz="4"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w:t>
            </w:r>
          </w:p>
        </w:tc>
        <w:tc>
          <w:tcPr>
            <w:tcW w:w="1004" w:type="dxa"/>
            <w:tcBorders>
              <w:top w:val="single" w:sz="6" w:space="0" w:color="auto"/>
              <w:left w:val="double" w:sz="4" w:space="0" w:color="auto"/>
              <w:bottom w:val="double" w:sz="4"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0.041</w:t>
            </w:r>
          </w:p>
        </w:tc>
        <w:tc>
          <w:tcPr>
            <w:tcW w:w="1280" w:type="dxa"/>
            <w:tcBorders>
              <w:top w:val="single" w:sz="6" w:space="0" w:color="auto"/>
              <w:left w:val="single" w:sz="4" w:space="0" w:color="auto"/>
              <w:bottom w:val="double" w:sz="4"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0.046</w:t>
            </w:r>
          </w:p>
        </w:tc>
        <w:tc>
          <w:tcPr>
            <w:tcW w:w="1096" w:type="dxa"/>
            <w:tcBorders>
              <w:top w:val="single" w:sz="6" w:space="0" w:color="auto"/>
              <w:left w:val="single" w:sz="4" w:space="0" w:color="auto"/>
              <w:bottom w:val="double" w:sz="4"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1.12</w:t>
            </w:r>
          </w:p>
        </w:tc>
        <w:tc>
          <w:tcPr>
            <w:tcW w:w="1464"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0.001093</w:t>
            </w:r>
          </w:p>
        </w:tc>
      </w:tr>
      <w:tr w:rsidR="00604A84" w:rsidRPr="00557049" w:rsidTr="000D1016">
        <w:trPr>
          <w:trHeight w:val="460"/>
          <w:jc w:val="center"/>
        </w:trPr>
        <w:tc>
          <w:tcPr>
            <w:tcW w:w="1193" w:type="dxa"/>
            <w:tcBorders>
              <w:top w:val="double" w:sz="4" w:space="0" w:color="auto"/>
              <w:left w:val="double" w:sz="4" w:space="0" w:color="auto"/>
              <w:bottom w:val="single" w:sz="6" w:space="0" w:color="auto"/>
              <w:right w:val="double" w:sz="4" w:space="0" w:color="auto"/>
            </w:tcBorders>
            <w:tcMar>
              <w:left w:w="58" w:type="dxa"/>
              <w:right w:w="58" w:type="dxa"/>
            </w:tcMar>
            <w:vAlign w:val="bottom"/>
          </w:tcPr>
          <w:p w:rsidR="00604A84" w:rsidRPr="00557049" w:rsidRDefault="00604A84" w:rsidP="00604A84">
            <w:pPr>
              <w:spacing w:after="0" w:line="240" w:lineRule="auto"/>
              <w:jc w:val="center"/>
              <w:rPr>
                <w:color w:val="000000"/>
              </w:rPr>
            </w:pPr>
            <w:r w:rsidRPr="00557049">
              <w:rPr>
                <w:color w:val="000000"/>
                <w:position w:val="-10"/>
              </w:rPr>
              <w:object w:dxaOrig="240" w:dyaOrig="340">
                <v:shape id="_x0000_i1405" type="#_x0000_t75" style="width:11.55pt;height:19pt" o:ole="">
                  <v:imagedata r:id="rId695" o:title=""/>
                </v:shape>
                <o:OLEObject Type="Embed" ProgID="Equation.3" ShapeID="_x0000_i1405" DrawAspect="Content" ObjectID="_1498983382" r:id="rId723"/>
              </w:object>
            </w:r>
          </w:p>
        </w:tc>
        <w:tc>
          <w:tcPr>
            <w:tcW w:w="914"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1</w:t>
            </w:r>
            <w:r w:rsidR="00604A84">
              <w:rPr>
                <w:rFonts w:ascii="Times New Roman" w:hAnsi="Times New Roman"/>
                <w:color w:val="000000"/>
              </w:rPr>
              <w:t>.0</w:t>
            </w:r>
          </w:p>
        </w:tc>
        <w:tc>
          <w:tcPr>
            <w:tcW w:w="823" w:type="dxa"/>
            <w:tcBorders>
              <w:top w:val="double" w:sz="4"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0.94</w:t>
            </w:r>
          </w:p>
        </w:tc>
        <w:tc>
          <w:tcPr>
            <w:tcW w:w="731" w:type="dxa"/>
            <w:tcBorders>
              <w:top w:val="double" w:sz="4"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0.06</w:t>
            </w:r>
          </w:p>
        </w:tc>
        <w:tc>
          <w:tcPr>
            <w:tcW w:w="1280" w:type="dxa"/>
            <w:tcBorders>
              <w:top w:val="double" w:sz="4"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6.00</w:t>
            </w:r>
          </w:p>
        </w:tc>
        <w:tc>
          <w:tcPr>
            <w:tcW w:w="1004" w:type="dxa"/>
            <w:tcBorders>
              <w:top w:val="double" w:sz="4"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0.081</w:t>
            </w:r>
          </w:p>
        </w:tc>
        <w:tc>
          <w:tcPr>
            <w:tcW w:w="1280" w:type="dxa"/>
            <w:tcBorders>
              <w:top w:val="double" w:sz="4"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0.082</w:t>
            </w:r>
          </w:p>
        </w:tc>
        <w:tc>
          <w:tcPr>
            <w:tcW w:w="1096" w:type="dxa"/>
            <w:tcBorders>
              <w:top w:val="double" w:sz="4"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1.01</w:t>
            </w:r>
          </w:p>
        </w:tc>
        <w:tc>
          <w:tcPr>
            <w:tcW w:w="1464"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0.002657</w:t>
            </w:r>
          </w:p>
        </w:tc>
      </w:tr>
      <w:tr w:rsidR="00604A84" w:rsidRPr="00557049" w:rsidTr="000D1016">
        <w:trPr>
          <w:trHeight w:val="460"/>
          <w:jc w:val="center"/>
        </w:trPr>
        <w:tc>
          <w:tcPr>
            <w:tcW w:w="1193" w:type="dxa"/>
            <w:tcBorders>
              <w:top w:val="single" w:sz="6" w:space="0" w:color="auto"/>
              <w:left w:val="double" w:sz="4" w:space="0" w:color="auto"/>
              <w:bottom w:val="single" w:sz="6" w:space="0" w:color="auto"/>
              <w:right w:val="double" w:sz="4" w:space="0" w:color="auto"/>
            </w:tcBorders>
            <w:tcMar>
              <w:left w:w="58" w:type="dxa"/>
              <w:right w:w="58" w:type="dxa"/>
            </w:tcMar>
            <w:vAlign w:val="bottom"/>
          </w:tcPr>
          <w:p w:rsidR="00604A84" w:rsidRPr="00557049" w:rsidRDefault="00604A84" w:rsidP="00604A84">
            <w:pPr>
              <w:spacing w:after="0" w:line="240" w:lineRule="auto"/>
              <w:jc w:val="center"/>
              <w:rPr>
                <w:color w:val="000000"/>
              </w:rPr>
            </w:pPr>
            <w:r w:rsidRPr="00557049">
              <w:rPr>
                <w:color w:val="000000"/>
                <w:position w:val="-10"/>
              </w:rPr>
              <w:object w:dxaOrig="260" w:dyaOrig="340">
                <v:shape id="_x0000_i1406" type="#_x0000_t75" style="width:11.55pt;height:19pt" o:ole="">
                  <v:imagedata r:id="rId697" o:title=""/>
                </v:shape>
                <o:OLEObject Type="Embed" ProgID="Equation.3" ShapeID="_x0000_i1406" DrawAspect="Content" ObjectID="_1498983383" r:id="rId724"/>
              </w:object>
            </w:r>
          </w:p>
        </w:tc>
        <w:tc>
          <w:tcPr>
            <w:tcW w:w="914"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1</w:t>
            </w:r>
            <w:r w:rsidR="00604A84">
              <w:rPr>
                <w:rFonts w:ascii="Times New Roman" w:hAnsi="Times New Roman"/>
                <w:color w:val="000000"/>
              </w:rPr>
              <w:t>.0</w:t>
            </w:r>
          </w:p>
        </w:tc>
        <w:tc>
          <w:tcPr>
            <w:tcW w:w="823"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0.96</w:t>
            </w:r>
          </w:p>
        </w:tc>
        <w:tc>
          <w:tcPr>
            <w:tcW w:w="731"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0.04</w:t>
            </w:r>
          </w:p>
        </w:tc>
        <w:tc>
          <w:tcPr>
            <w:tcW w:w="1280"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4.00</w:t>
            </w:r>
          </w:p>
        </w:tc>
        <w:tc>
          <w:tcPr>
            <w:tcW w:w="1004"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0.085</w:t>
            </w:r>
          </w:p>
        </w:tc>
        <w:tc>
          <w:tcPr>
            <w:tcW w:w="1280"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0.081</w:t>
            </w:r>
          </w:p>
        </w:tc>
        <w:tc>
          <w:tcPr>
            <w:tcW w:w="1096"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0.95</w:t>
            </w:r>
          </w:p>
        </w:tc>
        <w:tc>
          <w:tcPr>
            <w:tcW w:w="1464"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0.001008</w:t>
            </w:r>
          </w:p>
        </w:tc>
      </w:tr>
      <w:tr w:rsidR="00604A84" w:rsidRPr="00557049" w:rsidTr="000D1016">
        <w:trPr>
          <w:trHeight w:val="460"/>
          <w:jc w:val="center"/>
        </w:trPr>
        <w:tc>
          <w:tcPr>
            <w:tcW w:w="1193" w:type="dxa"/>
            <w:tcBorders>
              <w:top w:val="single" w:sz="6" w:space="0" w:color="auto"/>
              <w:left w:val="double" w:sz="4" w:space="0" w:color="auto"/>
              <w:bottom w:val="double" w:sz="4" w:space="0" w:color="auto"/>
              <w:right w:val="double" w:sz="4" w:space="0" w:color="auto"/>
            </w:tcBorders>
            <w:tcMar>
              <w:left w:w="58" w:type="dxa"/>
              <w:right w:w="58" w:type="dxa"/>
            </w:tcMar>
            <w:vAlign w:val="bottom"/>
          </w:tcPr>
          <w:p w:rsidR="00604A84" w:rsidRPr="00557049" w:rsidRDefault="00604A84" w:rsidP="00604A84">
            <w:pPr>
              <w:spacing w:after="0" w:line="240" w:lineRule="auto"/>
              <w:jc w:val="center"/>
              <w:rPr>
                <w:color w:val="000000"/>
              </w:rPr>
            </w:pPr>
            <w:r w:rsidRPr="00557049">
              <w:rPr>
                <w:color w:val="000000"/>
                <w:position w:val="-12"/>
              </w:rPr>
              <w:object w:dxaOrig="240" w:dyaOrig="360">
                <v:shape id="_x0000_i1407" type="#_x0000_t75" style="width:11.55pt;height:19pt" o:ole="">
                  <v:imagedata r:id="rId699" o:title=""/>
                </v:shape>
                <o:OLEObject Type="Embed" ProgID="Equation.3" ShapeID="_x0000_i1407" DrawAspect="Content" ObjectID="_1498983384" r:id="rId725"/>
              </w:object>
            </w:r>
          </w:p>
        </w:tc>
        <w:tc>
          <w:tcPr>
            <w:tcW w:w="914"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1</w:t>
            </w:r>
            <w:r w:rsidR="00604A84">
              <w:rPr>
                <w:rFonts w:ascii="Times New Roman" w:hAnsi="Times New Roman"/>
                <w:color w:val="000000"/>
              </w:rPr>
              <w:t>.0</w:t>
            </w:r>
          </w:p>
        </w:tc>
        <w:tc>
          <w:tcPr>
            <w:tcW w:w="823" w:type="dxa"/>
            <w:tcBorders>
              <w:top w:val="single" w:sz="6" w:space="0" w:color="auto"/>
              <w:left w:val="double" w:sz="4" w:space="0" w:color="auto"/>
              <w:bottom w:val="double" w:sz="4" w:space="0" w:color="auto"/>
              <w:right w:val="sing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0.89</w:t>
            </w:r>
          </w:p>
        </w:tc>
        <w:tc>
          <w:tcPr>
            <w:tcW w:w="731" w:type="dxa"/>
            <w:tcBorders>
              <w:top w:val="single" w:sz="6" w:space="0" w:color="auto"/>
              <w:left w:val="single" w:sz="4" w:space="0" w:color="auto"/>
              <w:bottom w:val="double" w:sz="4"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0.11</w:t>
            </w:r>
          </w:p>
        </w:tc>
        <w:tc>
          <w:tcPr>
            <w:tcW w:w="1280" w:type="dxa"/>
            <w:tcBorders>
              <w:top w:val="single" w:sz="6" w:space="0" w:color="auto"/>
              <w:left w:val="single" w:sz="4" w:space="0" w:color="auto"/>
              <w:bottom w:val="double" w:sz="4" w:space="0" w:color="auto"/>
              <w:right w:val="double" w:sz="4" w:space="0" w:color="auto"/>
            </w:tcBorders>
            <w:tcMar>
              <w:left w:w="58" w:type="dxa"/>
              <w:right w:w="58" w:type="dxa"/>
            </w:tcMar>
            <w:vAlign w:val="center"/>
          </w:tcPr>
          <w:p w:rsidR="00604A84" w:rsidRPr="00557049" w:rsidRDefault="006B5F1D" w:rsidP="006B5F1D">
            <w:pPr>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11.00</w:t>
            </w:r>
          </w:p>
        </w:tc>
        <w:tc>
          <w:tcPr>
            <w:tcW w:w="1004" w:type="dxa"/>
            <w:tcBorders>
              <w:top w:val="single" w:sz="6" w:space="0" w:color="auto"/>
              <w:left w:val="double" w:sz="4" w:space="0" w:color="auto"/>
              <w:bottom w:val="double" w:sz="4"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0.07</w:t>
            </w:r>
            <w:r>
              <w:rPr>
                <w:rFonts w:ascii="Times New Roman" w:hAnsi="Times New Roman"/>
                <w:color w:val="000000"/>
              </w:rPr>
              <w:t>0</w:t>
            </w:r>
          </w:p>
        </w:tc>
        <w:tc>
          <w:tcPr>
            <w:tcW w:w="1280" w:type="dxa"/>
            <w:tcBorders>
              <w:top w:val="single" w:sz="6" w:space="0" w:color="auto"/>
              <w:left w:val="single" w:sz="4" w:space="0" w:color="auto"/>
              <w:bottom w:val="double" w:sz="4"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0.054</w:t>
            </w:r>
          </w:p>
        </w:tc>
        <w:tc>
          <w:tcPr>
            <w:tcW w:w="1096" w:type="dxa"/>
            <w:tcBorders>
              <w:top w:val="single" w:sz="6" w:space="0" w:color="auto"/>
              <w:left w:val="single" w:sz="4" w:space="0" w:color="auto"/>
              <w:bottom w:val="double" w:sz="4"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0.77</w:t>
            </w:r>
          </w:p>
        </w:tc>
        <w:tc>
          <w:tcPr>
            <w:tcW w:w="1464"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0.000640</w:t>
            </w:r>
          </w:p>
        </w:tc>
      </w:tr>
      <w:tr w:rsidR="00604A84" w:rsidRPr="00557049" w:rsidTr="000D1016">
        <w:trPr>
          <w:trHeight w:val="460"/>
          <w:jc w:val="center"/>
        </w:trPr>
        <w:tc>
          <w:tcPr>
            <w:tcW w:w="1193" w:type="dxa"/>
            <w:tcBorders>
              <w:top w:val="double" w:sz="4" w:space="0" w:color="auto"/>
              <w:left w:val="double" w:sz="4" w:space="0" w:color="auto"/>
              <w:bottom w:val="single" w:sz="6" w:space="0" w:color="auto"/>
              <w:right w:val="double" w:sz="4" w:space="0" w:color="auto"/>
            </w:tcBorders>
            <w:tcMar>
              <w:left w:w="58" w:type="dxa"/>
              <w:right w:w="58" w:type="dxa"/>
            </w:tcMar>
            <w:vAlign w:val="bottom"/>
          </w:tcPr>
          <w:p w:rsidR="00604A84" w:rsidRPr="00557049" w:rsidRDefault="00604A84" w:rsidP="00604A84">
            <w:pPr>
              <w:spacing w:after="0" w:line="240" w:lineRule="auto"/>
              <w:jc w:val="center"/>
              <w:rPr>
                <w:color w:val="000000"/>
              </w:rPr>
            </w:pPr>
            <w:r w:rsidRPr="00557049">
              <w:rPr>
                <w:color w:val="000000"/>
                <w:position w:val="-10"/>
              </w:rPr>
              <w:object w:dxaOrig="300" w:dyaOrig="340">
                <v:shape id="_x0000_i1408" type="#_x0000_t75" style="width:19pt;height:19pt" o:ole="">
                  <v:imagedata r:id="rId701" o:title=""/>
                </v:shape>
                <o:OLEObject Type="Embed" ProgID="Equation.3" ShapeID="_x0000_i1408" DrawAspect="Content" ObjectID="_1498983385" r:id="rId726"/>
              </w:object>
            </w:r>
          </w:p>
        </w:tc>
        <w:tc>
          <w:tcPr>
            <w:tcW w:w="914"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0.7</w:t>
            </w:r>
          </w:p>
        </w:tc>
        <w:tc>
          <w:tcPr>
            <w:tcW w:w="823" w:type="dxa"/>
            <w:tcBorders>
              <w:top w:val="double" w:sz="4"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0.71</w:t>
            </w:r>
          </w:p>
        </w:tc>
        <w:tc>
          <w:tcPr>
            <w:tcW w:w="731" w:type="dxa"/>
            <w:tcBorders>
              <w:top w:val="double" w:sz="4"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0.01</w:t>
            </w:r>
          </w:p>
        </w:tc>
        <w:tc>
          <w:tcPr>
            <w:tcW w:w="1280" w:type="dxa"/>
            <w:tcBorders>
              <w:top w:val="double" w:sz="4"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1.43</w:t>
            </w:r>
          </w:p>
        </w:tc>
        <w:tc>
          <w:tcPr>
            <w:tcW w:w="1004" w:type="dxa"/>
            <w:tcBorders>
              <w:top w:val="double" w:sz="4"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0.017</w:t>
            </w:r>
          </w:p>
        </w:tc>
        <w:tc>
          <w:tcPr>
            <w:tcW w:w="1280" w:type="dxa"/>
            <w:tcBorders>
              <w:top w:val="double" w:sz="4"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0.017</w:t>
            </w:r>
          </w:p>
        </w:tc>
        <w:tc>
          <w:tcPr>
            <w:tcW w:w="1096" w:type="dxa"/>
            <w:tcBorders>
              <w:top w:val="double" w:sz="4"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1464"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0.001736</w:t>
            </w:r>
          </w:p>
        </w:tc>
      </w:tr>
      <w:tr w:rsidR="00604A84" w:rsidRPr="00557049" w:rsidTr="000D1016">
        <w:trPr>
          <w:trHeight w:val="460"/>
          <w:jc w:val="center"/>
        </w:trPr>
        <w:tc>
          <w:tcPr>
            <w:tcW w:w="1193" w:type="dxa"/>
            <w:tcBorders>
              <w:top w:val="single" w:sz="6" w:space="0" w:color="auto"/>
              <w:left w:val="double" w:sz="4" w:space="0" w:color="auto"/>
              <w:bottom w:val="single" w:sz="6" w:space="0" w:color="auto"/>
              <w:right w:val="double" w:sz="4" w:space="0" w:color="auto"/>
            </w:tcBorders>
            <w:tcMar>
              <w:left w:w="58" w:type="dxa"/>
              <w:right w:w="58" w:type="dxa"/>
            </w:tcMar>
            <w:vAlign w:val="bottom"/>
          </w:tcPr>
          <w:p w:rsidR="00604A84" w:rsidRPr="00557049" w:rsidRDefault="00604A84" w:rsidP="00604A84">
            <w:pPr>
              <w:spacing w:after="0" w:line="240" w:lineRule="auto"/>
              <w:jc w:val="center"/>
              <w:rPr>
                <w:color w:val="000000"/>
              </w:rPr>
            </w:pPr>
            <w:r w:rsidRPr="00557049">
              <w:rPr>
                <w:color w:val="000000"/>
                <w:position w:val="-10"/>
              </w:rPr>
              <w:object w:dxaOrig="340" w:dyaOrig="340">
                <v:shape id="_x0000_i1409" type="#_x0000_t75" style="width:19pt;height:19pt" o:ole="">
                  <v:imagedata r:id="rId703" o:title=""/>
                </v:shape>
                <o:OLEObject Type="Embed" ProgID="Equation.3" ShapeID="_x0000_i1409" DrawAspect="Content" ObjectID="_1498983386" r:id="rId727"/>
              </w:object>
            </w:r>
          </w:p>
        </w:tc>
        <w:tc>
          <w:tcPr>
            <w:tcW w:w="914"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0.9</w:t>
            </w:r>
          </w:p>
        </w:tc>
        <w:tc>
          <w:tcPr>
            <w:tcW w:w="823"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0.9</w:t>
            </w:r>
            <w:r w:rsidR="00604A84">
              <w:rPr>
                <w:rFonts w:ascii="Times New Roman" w:hAnsi="Times New Roman"/>
                <w:color w:val="000000"/>
              </w:rPr>
              <w:t>0</w:t>
            </w:r>
          </w:p>
        </w:tc>
        <w:tc>
          <w:tcPr>
            <w:tcW w:w="731"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w:t>
            </w:r>
          </w:p>
        </w:tc>
        <w:tc>
          <w:tcPr>
            <w:tcW w:w="1280"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w:t>
            </w:r>
          </w:p>
        </w:tc>
        <w:tc>
          <w:tcPr>
            <w:tcW w:w="1004"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0.009</w:t>
            </w:r>
          </w:p>
        </w:tc>
        <w:tc>
          <w:tcPr>
            <w:tcW w:w="1280"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0.012</w:t>
            </w:r>
          </w:p>
        </w:tc>
        <w:tc>
          <w:tcPr>
            <w:tcW w:w="1096"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1.33</w:t>
            </w:r>
          </w:p>
        </w:tc>
        <w:tc>
          <w:tcPr>
            <w:tcW w:w="1464"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0.002966</w:t>
            </w:r>
          </w:p>
        </w:tc>
      </w:tr>
      <w:tr w:rsidR="00604A84" w:rsidRPr="00557049" w:rsidTr="000D1016">
        <w:trPr>
          <w:trHeight w:val="460"/>
          <w:jc w:val="center"/>
        </w:trPr>
        <w:tc>
          <w:tcPr>
            <w:tcW w:w="1193" w:type="dxa"/>
            <w:tcBorders>
              <w:top w:val="single" w:sz="6" w:space="0" w:color="auto"/>
              <w:left w:val="double" w:sz="4" w:space="0" w:color="auto"/>
              <w:bottom w:val="single" w:sz="6" w:space="0" w:color="auto"/>
              <w:right w:val="double" w:sz="4" w:space="0" w:color="auto"/>
            </w:tcBorders>
            <w:tcMar>
              <w:left w:w="58" w:type="dxa"/>
              <w:right w:w="58" w:type="dxa"/>
            </w:tcMar>
            <w:vAlign w:val="bottom"/>
          </w:tcPr>
          <w:p w:rsidR="00604A84" w:rsidRPr="00557049" w:rsidRDefault="00604A84" w:rsidP="00604A84">
            <w:pPr>
              <w:spacing w:after="0" w:line="240" w:lineRule="auto"/>
              <w:jc w:val="center"/>
              <w:rPr>
                <w:color w:val="000000"/>
              </w:rPr>
            </w:pPr>
            <w:r w:rsidRPr="00557049">
              <w:rPr>
                <w:color w:val="000000"/>
                <w:position w:val="-12"/>
              </w:rPr>
              <w:object w:dxaOrig="340" w:dyaOrig="360">
                <v:shape id="_x0000_i1410" type="#_x0000_t75" style="width:19pt;height:19pt" o:ole="">
                  <v:imagedata r:id="rId728" o:title=""/>
                </v:shape>
                <o:OLEObject Type="Embed" ProgID="Equation.3" ShapeID="_x0000_i1410" DrawAspect="Content" ObjectID="_1498983387" r:id="rId729"/>
              </w:object>
            </w:r>
          </w:p>
        </w:tc>
        <w:tc>
          <w:tcPr>
            <w:tcW w:w="914"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0.9</w:t>
            </w:r>
          </w:p>
        </w:tc>
        <w:tc>
          <w:tcPr>
            <w:tcW w:w="823"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0.89</w:t>
            </w:r>
          </w:p>
        </w:tc>
        <w:tc>
          <w:tcPr>
            <w:tcW w:w="731"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0.01</w:t>
            </w:r>
          </w:p>
        </w:tc>
        <w:tc>
          <w:tcPr>
            <w:tcW w:w="1280"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1.11</w:t>
            </w:r>
          </w:p>
        </w:tc>
        <w:tc>
          <w:tcPr>
            <w:tcW w:w="1004"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w:t>
            </w:r>
            <w:r>
              <w:rPr>
                <w:rFonts w:ascii="Times New Roman" w:hAnsi="Times New Roman"/>
                <w:color w:val="000000"/>
              </w:rPr>
              <w:t>0</w:t>
            </w:r>
          </w:p>
        </w:tc>
        <w:tc>
          <w:tcPr>
            <w:tcW w:w="1280"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0.018</w:t>
            </w:r>
          </w:p>
        </w:tc>
        <w:tc>
          <w:tcPr>
            <w:tcW w:w="1096"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0.90</w:t>
            </w:r>
          </w:p>
        </w:tc>
        <w:tc>
          <w:tcPr>
            <w:tcW w:w="1464"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0.002270</w:t>
            </w:r>
          </w:p>
        </w:tc>
      </w:tr>
      <w:tr w:rsidR="00604A84" w:rsidRPr="00557049" w:rsidTr="000D1016">
        <w:trPr>
          <w:trHeight w:val="460"/>
          <w:jc w:val="center"/>
        </w:trPr>
        <w:tc>
          <w:tcPr>
            <w:tcW w:w="1193" w:type="dxa"/>
            <w:tcBorders>
              <w:top w:val="single" w:sz="6" w:space="0" w:color="auto"/>
              <w:left w:val="double" w:sz="4" w:space="0" w:color="auto"/>
              <w:bottom w:val="single" w:sz="6" w:space="0" w:color="auto"/>
              <w:right w:val="double" w:sz="4" w:space="0" w:color="auto"/>
            </w:tcBorders>
            <w:tcMar>
              <w:left w:w="58" w:type="dxa"/>
              <w:right w:w="58" w:type="dxa"/>
            </w:tcMar>
            <w:vAlign w:val="bottom"/>
          </w:tcPr>
          <w:p w:rsidR="00604A84" w:rsidRPr="00557049" w:rsidRDefault="00604A84" w:rsidP="00604A84">
            <w:pPr>
              <w:spacing w:after="0" w:line="240" w:lineRule="auto"/>
              <w:jc w:val="center"/>
              <w:rPr>
                <w:color w:val="000000"/>
              </w:rPr>
            </w:pPr>
            <w:r w:rsidRPr="00557049">
              <w:rPr>
                <w:color w:val="000000"/>
                <w:position w:val="-10"/>
              </w:rPr>
              <w:object w:dxaOrig="340" w:dyaOrig="340">
                <v:shape id="_x0000_i1411" type="#_x0000_t75" style="width:19pt;height:19pt" o:ole="">
                  <v:imagedata r:id="rId707" o:title=""/>
                </v:shape>
                <o:OLEObject Type="Embed" ProgID="Equation.3" ShapeID="_x0000_i1411" DrawAspect="Content" ObjectID="_1498983388" r:id="rId730"/>
              </w:object>
            </w:r>
          </w:p>
        </w:tc>
        <w:tc>
          <w:tcPr>
            <w:tcW w:w="914"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0.2</w:t>
            </w:r>
          </w:p>
        </w:tc>
        <w:tc>
          <w:tcPr>
            <w:tcW w:w="823"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0.19</w:t>
            </w:r>
          </w:p>
        </w:tc>
        <w:tc>
          <w:tcPr>
            <w:tcW w:w="731"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0.01</w:t>
            </w:r>
          </w:p>
        </w:tc>
        <w:tc>
          <w:tcPr>
            <w:tcW w:w="1280"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5.00</w:t>
            </w:r>
          </w:p>
        </w:tc>
        <w:tc>
          <w:tcPr>
            <w:tcW w:w="1004"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0.037</w:t>
            </w:r>
          </w:p>
        </w:tc>
        <w:tc>
          <w:tcPr>
            <w:tcW w:w="1280"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0.029</w:t>
            </w:r>
          </w:p>
        </w:tc>
        <w:tc>
          <w:tcPr>
            <w:tcW w:w="1096"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0.78</w:t>
            </w:r>
          </w:p>
        </w:tc>
        <w:tc>
          <w:tcPr>
            <w:tcW w:w="1464"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0.002260</w:t>
            </w:r>
          </w:p>
        </w:tc>
      </w:tr>
      <w:tr w:rsidR="00604A84" w:rsidRPr="00557049" w:rsidTr="000D1016">
        <w:trPr>
          <w:trHeight w:val="460"/>
          <w:jc w:val="center"/>
        </w:trPr>
        <w:tc>
          <w:tcPr>
            <w:tcW w:w="1193" w:type="dxa"/>
            <w:tcBorders>
              <w:top w:val="single" w:sz="6" w:space="0" w:color="auto"/>
              <w:left w:val="double" w:sz="4" w:space="0" w:color="auto"/>
              <w:bottom w:val="double" w:sz="4" w:space="0" w:color="auto"/>
              <w:right w:val="double" w:sz="4" w:space="0" w:color="auto"/>
            </w:tcBorders>
            <w:tcMar>
              <w:left w:w="58" w:type="dxa"/>
              <w:right w:w="58" w:type="dxa"/>
            </w:tcMar>
            <w:vAlign w:val="bottom"/>
          </w:tcPr>
          <w:p w:rsidR="00604A84" w:rsidRPr="00557049" w:rsidRDefault="00604A84" w:rsidP="00604A84">
            <w:pPr>
              <w:spacing w:after="0" w:line="240" w:lineRule="auto"/>
              <w:jc w:val="center"/>
              <w:rPr>
                <w:color w:val="000000"/>
              </w:rPr>
            </w:pPr>
            <w:r w:rsidRPr="00557049">
              <w:rPr>
                <w:color w:val="000000"/>
                <w:position w:val="-12"/>
              </w:rPr>
              <w:object w:dxaOrig="340" w:dyaOrig="360">
                <v:shape id="_x0000_i1412" type="#_x0000_t75" style="width:19pt;height:19pt" o:ole="">
                  <v:imagedata r:id="rId709" o:title=""/>
                </v:shape>
                <o:OLEObject Type="Embed" ProgID="Equation.3" ShapeID="_x0000_i1412" DrawAspect="Content" ObjectID="_1498983389" r:id="rId731"/>
              </w:object>
            </w:r>
          </w:p>
        </w:tc>
        <w:tc>
          <w:tcPr>
            <w:tcW w:w="914"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0.8</w:t>
            </w:r>
          </w:p>
        </w:tc>
        <w:tc>
          <w:tcPr>
            <w:tcW w:w="823" w:type="dxa"/>
            <w:tcBorders>
              <w:top w:val="single" w:sz="6" w:space="0" w:color="auto"/>
              <w:left w:val="double" w:sz="4" w:space="0" w:color="auto"/>
              <w:bottom w:val="double" w:sz="4" w:space="0" w:color="auto"/>
              <w:right w:val="sing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0.83</w:t>
            </w:r>
          </w:p>
        </w:tc>
        <w:tc>
          <w:tcPr>
            <w:tcW w:w="731" w:type="dxa"/>
            <w:tcBorders>
              <w:top w:val="single" w:sz="6" w:space="0" w:color="auto"/>
              <w:left w:val="single" w:sz="4" w:space="0" w:color="auto"/>
              <w:bottom w:val="double" w:sz="4"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0.03</w:t>
            </w:r>
          </w:p>
        </w:tc>
        <w:tc>
          <w:tcPr>
            <w:tcW w:w="1280" w:type="dxa"/>
            <w:tcBorders>
              <w:top w:val="single" w:sz="6" w:space="0" w:color="auto"/>
              <w:left w:val="single" w:sz="4" w:space="0" w:color="auto"/>
              <w:bottom w:val="double" w:sz="4"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3.75</w:t>
            </w:r>
          </w:p>
        </w:tc>
        <w:tc>
          <w:tcPr>
            <w:tcW w:w="1004" w:type="dxa"/>
            <w:tcBorders>
              <w:top w:val="single" w:sz="6" w:space="0" w:color="auto"/>
              <w:left w:val="double" w:sz="4" w:space="0" w:color="auto"/>
              <w:bottom w:val="double" w:sz="4"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0.019</w:t>
            </w:r>
          </w:p>
        </w:tc>
        <w:tc>
          <w:tcPr>
            <w:tcW w:w="1280" w:type="dxa"/>
            <w:tcBorders>
              <w:top w:val="single" w:sz="6" w:space="0" w:color="auto"/>
              <w:left w:val="single" w:sz="4" w:space="0" w:color="auto"/>
              <w:bottom w:val="double" w:sz="4"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0.015</w:t>
            </w:r>
          </w:p>
        </w:tc>
        <w:tc>
          <w:tcPr>
            <w:tcW w:w="1096" w:type="dxa"/>
            <w:tcBorders>
              <w:top w:val="single" w:sz="6" w:space="0" w:color="auto"/>
              <w:left w:val="single" w:sz="4" w:space="0" w:color="auto"/>
              <w:bottom w:val="double" w:sz="4"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0.79</w:t>
            </w:r>
          </w:p>
        </w:tc>
        <w:tc>
          <w:tcPr>
            <w:tcW w:w="1464"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0.001317</w:t>
            </w:r>
          </w:p>
        </w:tc>
      </w:tr>
      <w:tr w:rsidR="00604A84" w:rsidRPr="00557049" w:rsidTr="000D1016">
        <w:trPr>
          <w:trHeight w:val="460"/>
          <w:jc w:val="center"/>
        </w:trPr>
        <w:tc>
          <w:tcPr>
            <w:tcW w:w="1193" w:type="dxa"/>
            <w:tcBorders>
              <w:top w:val="double" w:sz="4" w:space="0" w:color="auto"/>
              <w:left w:val="double" w:sz="4" w:space="0" w:color="auto"/>
              <w:bottom w:val="single" w:sz="6" w:space="0" w:color="auto"/>
              <w:right w:val="double" w:sz="4" w:space="0" w:color="auto"/>
            </w:tcBorders>
            <w:tcMar>
              <w:left w:w="58" w:type="dxa"/>
              <w:right w:w="58" w:type="dxa"/>
            </w:tcMar>
            <w:vAlign w:val="bottom"/>
          </w:tcPr>
          <w:p w:rsidR="00604A84" w:rsidRPr="00557049" w:rsidRDefault="00604A84" w:rsidP="00604A84">
            <w:pPr>
              <w:spacing w:after="0" w:line="240" w:lineRule="auto"/>
              <w:jc w:val="center"/>
              <w:rPr>
                <w:color w:val="000000"/>
              </w:rPr>
            </w:pPr>
            <w:r w:rsidRPr="00557049">
              <w:rPr>
                <w:color w:val="000000"/>
                <w:position w:val="-10"/>
              </w:rPr>
              <w:object w:dxaOrig="240" w:dyaOrig="340">
                <v:shape id="_x0000_i1413" type="#_x0000_t75" style="width:11.55pt;height:19pt" o:ole="">
                  <v:imagedata r:id="rId711" o:title=""/>
                </v:shape>
                <o:OLEObject Type="Embed" ProgID="Equation.3" ShapeID="_x0000_i1413" DrawAspect="Content" ObjectID="_1498983390" r:id="rId732"/>
              </w:object>
            </w:r>
          </w:p>
        </w:tc>
        <w:tc>
          <w:tcPr>
            <w:tcW w:w="914"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4B50E1">
              <w:rPr>
                <w:rFonts w:ascii="Times New Roman" w:hAnsi="Times New Roman"/>
                <w:color w:val="000000"/>
              </w:rPr>
              <w:t>0.6</w:t>
            </w:r>
          </w:p>
        </w:tc>
        <w:tc>
          <w:tcPr>
            <w:tcW w:w="823" w:type="dxa"/>
            <w:tcBorders>
              <w:top w:val="double" w:sz="4"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0.6</w:t>
            </w:r>
            <w:r w:rsidR="00604A84">
              <w:rPr>
                <w:rFonts w:ascii="Times New Roman" w:hAnsi="Times New Roman"/>
                <w:color w:val="000000"/>
              </w:rPr>
              <w:t>0</w:t>
            </w:r>
          </w:p>
        </w:tc>
        <w:tc>
          <w:tcPr>
            <w:tcW w:w="731" w:type="dxa"/>
            <w:tcBorders>
              <w:top w:val="double" w:sz="4"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w:t>
            </w:r>
          </w:p>
        </w:tc>
        <w:tc>
          <w:tcPr>
            <w:tcW w:w="1280" w:type="dxa"/>
            <w:tcBorders>
              <w:top w:val="double" w:sz="4"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w:t>
            </w:r>
          </w:p>
        </w:tc>
        <w:tc>
          <w:tcPr>
            <w:tcW w:w="1004" w:type="dxa"/>
            <w:tcBorders>
              <w:top w:val="double" w:sz="4"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0.048</w:t>
            </w:r>
          </w:p>
        </w:tc>
        <w:tc>
          <w:tcPr>
            <w:tcW w:w="1280" w:type="dxa"/>
            <w:tcBorders>
              <w:top w:val="double" w:sz="4"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0.037</w:t>
            </w:r>
          </w:p>
        </w:tc>
        <w:tc>
          <w:tcPr>
            <w:tcW w:w="1096" w:type="dxa"/>
            <w:tcBorders>
              <w:top w:val="double" w:sz="4"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0.77</w:t>
            </w:r>
          </w:p>
        </w:tc>
        <w:tc>
          <w:tcPr>
            <w:tcW w:w="1464"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0.000842</w:t>
            </w:r>
          </w:p>
        </w:tc>
      </w:tr>
      <w:tr w:rsidR="00604A84" w:rsidRPr="00557049" w:rsidTr="000D1016">
        <w:trPr>
          <w:trHeight w:val="460"/>
          <w:jc w:val="center"/>
        </w:trPr>
        <w:tc>
          <w:tcPr>
            <w:tcW w:w="1193" w:type="dxa"/>
            <w:tcBorders>
              <w:top w:val="single" w:sz="6" w:space="0" w:color="auto"/>
              <w:left w:val="double" w:sz="4" w:space="0" w:color="auto"/>
              <w:bottom w:val="single" w:sz="6" w:space="0" w:color="auto"/>
              <w:right w:val="double" w:sz="4" w:space="0" w:color="auto"/>
            </w:tcBorders>
            <w:tcMar>
              <w:left w:w="58" w:type="dxa"/>
              <w:right w:w="58" w:type="dxa"/>
            </w:tcMar>
            <w:vAlign w:val="bottom"/>
          </w:tcPr>
          <w:p w:rsidR="00604A84" w:rsidRPr="00557049" w:rsidRDefault="00604A84" w:rsidP="00604A84">
            <w:pPr>
              <w:spacing w:after="0" w:line="240" w:lineRule="auto"/>
              <w:jc w:val="center"/>
              <w:rPr>
                <w:color w:val="000000"/>
              </w:rPr>
            </w:pPr>
            <w:r w:rsidRPr="00557049">
              <w:rPr>
                <w:color w:val="000000"/>
                <w:position w:val="-10"/>
              </w:rPr>
              <w:object w:dxaOrig="260" w:dyaOrig="340">
                <v:shape id="_x0000_i1414" type="#_x0000_t75" style="width:11.55pt;height:19pt" o:ole="">
                  <v:imagedata r:id="rId713" o:title=""/>
                </v:shape>
                <o:OLEObject Type="Embed" ProgID="Equation.3" ShapeID="_x0000_i1414" DrawAspect="Content" ObjectID="_1498983391" r:id="rId733"/>
              </w:object>
            </w:r>
          </w:p>
        </w:tc>
        <w:tc>
          <w:tcPr>
            <w:tcW w:w="914"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4B50E1">
              <w:rPr>
                <w:rFonts w:ascii="Times New Roman" w:hAnsi="Times New Roman"/>
                <w:color w:val="000000"/>
              </w:rPr>
              <w:t>0.7</w:t>
            </w:r>
          </w:p>
        </w:tc>
        <w:tc>
          <w:tcPr>
            <w:tcW w:w="823"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0.69</w:t>
            </w:r>
          </w:p>
        </w:tc>
        <w:tc>
          <w:tcPr>
            <w:tcW w:w="731"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0.01</w:t>
            </w:r>
          </w:p>
        </w:tc>
        <w:tc>
          <w:tcPr>
            <w:tcW w:w="1280"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1.43</w:t>
            </w:r>
          </w:p>
        </w:tc>
        <w:tc>
          <w:tcPr>
            <w:tcW w:w="1004" w:type="dxa"/>
            <w:tcBorders>
              <w:top w:val="single" w:sz="6" w:space="0" w:color="auto"/>
              <w:left w:val="doub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0.109</w:t>
            </w:r>
          </w:p>
        </w:tc>
        <w:tc>
          <w:tcPr>
            <w:tcW w:w="1280" w:type="dxa"/>
            <w:tcBorders>
              <w:top w:val="single" w:sz="6" w:space="0" w:color="auto"/>
              <w:left w:val="single" w:sz="4" w:space="0" w:color="auto"/>
              <w:bottom w:val="single" w:sz="6"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0.105</w:t>
            </w:r>
          </w:p>
        </w:tc>
        <w:tc>
          <w:tcPr>
            <w:tcW w:w="1096" w:type="dxa"/>
            <w:tcBorders>
              <w:top w:val="single" w:sz="6" w:space="0" w:color="auto"/>
              <w:left w:val="sing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0.96</w:t>
            </w:r>
          </w:p>
        </w:tc>
        <w:tc>
          <w:tcPr>
            <w:tcW w:w="1464"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0.001897</w:t>
            </w:r>
          </w:p>
        </w:tc>
      </w:tr>
      <w:tr w:rsidR="00604A84" w:rsidRPr="00557049" w:rsidTr="00E819B8">
        <w:trPr>
          <w:trHeight w:val="461"/>
          <w:jc w:val="center"/>
        </w:trPr>
        <w:tc>
          <w:tcPr>
            <w:tcW w:w="1193" w:type="dxa"/>
            <w:tcBorders>
              <w:top w:val="single" w:sz="6" w:space="0" w:color="auto"/>
              <w:left w:val="double" w:sz="4" w:space="0" w:color="auto"/>
              <w:bottom w:val="double" w:sz="4" w:space="0" w:color="auto"/>
              <w:right w:val="double" w:sz="4" w:space="0" w:color="auto"/>
            </w:tcBorders>
            <w:tcMar>
              <w:left w:w="58" w:type="dxa"/>
              <w:right w:w="58" w:type="dxa"/>
            </w:tcMar>
            <w:vAlign w:val="bottom"/>
          </w:tcPr>
          <w:p w:rsidR="00604A84" w:rsidRPr="00557049" w:rsidRDefault="00604A84" w:rsidP="00604A84">
            <w:pPr>
              <w:spacing w:after="0" w:line="240" w:lineRule="auto"/>
              <w:jc w:val="center"/>
              <w:rPr>
                <w:color w:val="000000"/>
              </w:rPr>
            </w:pPr>
            <w:r w:rsidRPr="00557049">
              <w:rPr>
                <w:color w:val="000000"/>
                <w:position w:val="-12"/>
              </w:rPr>
              <w:object w:dxaOrig="260" w:dyaOrig="360">
                <v:shape id="_x0000_i1415" type="#_x0000_t75" style="width:11.55pt;height:19pt" o:ole="">
                  <v:imagedata r:id="rId715" o:title=""/>
                </v:shape>
                <o:OLEObject Type="Embed" ProgID="Equation.3" ShapeID="_x0000_i1415" DrawAspect="Content" ObjectID="_1498983392" r:id="rId734"/>
              </w:object>
            </w:r>
          </w:p>
        </w:tc>
        <w:tc>
          <w:tcPr>
            <w:tcW w:w="914"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4B50E1">
              <w:rPr>
                <w:rFonts w:ascii="Times New Roman" w:hAnsi="Times New Roman"/>
                <w:color w:val="000000"/>
              </w:rPr>
              <w:t>0.8</w:t>
            </w:r>
          </w:p>
        </w:tc>
        <w:tc>
          <w:tcPr>
            <w:tcW w:w="823" w:type="dxa"/>
            <w:tcBorders>
              <w:top w:val="single" w:sz="6" w:space="0" w:color="auto"/>
              <w:left w:val="double" w:sz="4" w:space="0" w:color="auto"/>
              <w:bottom w:val="double" w:sz="4" w:space="0" w:color="auto"/>
              <w:right w:val="single" w:sz="4" w:space="0" w:color="auto"/>
            </w:tcBorders>
            <w:tcMar>
              <w:left w:w="58" w:type="dxa"/>
              <w:right w:w="58" w:type="dxa"/>
            </w:tcMar>
            <w:vAlign w:val="center"/>
          </w:tcPr>
          <w:p w:rsidR="00604A84" w:rsidRPr="00557049" w:rsidRDefault="006B5F1D"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604A84" w:rsidRPr="00557049">
              <w:rPr>
                <w:rFonts w:ascii="Times New Roman" w:hAnsi="Times New Roman"/>
                <w:color w:val="000000"/>
              </w:rPr>
              <w:t>0.74</w:t>
            </w:r>
          </w:p>
        </w:tc>
        <w:tc>
          <w:tcPr>
            <w:tcW w:w="731" w:type="dxa"/>
            <w:tcBorders>
              <w:top w:val="single" w:sz="6" w:space="0" w:color="auto"/>
              <w:left w:val="single" w:sz="4" w:space="0" w:color="auto"/>
              <w:bottom w:val="double" w:sz="4"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0.06</w:t>
            </w:r>
          </w:p>
        </w:tc>
        <w:tc>
          <w:tcPr>
            <w:tcW w:w="1280" w:type="dxa"/>
            <w:tcBorders>
              <w:top w:val="single" w:sz="6" w:space="0" w:color="auto"/>
              <w:left w:val="single" w:sz="4" w:space="0" w:color="auto"/>
              <w:bottom w:val="double" w:sz="4"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7.50</w:t>
            </w:r>
          </w:p>
        </w:tc>
        <w:tc>
          <w:tcPr>
            <w:tcW w:w="1004" w:type="dxa"/>
            <w:tcBorders>
              <w:top w:val="single" w:sz="6" w:space="0" w:color="auto"/>
              <w:left w:val="double" w:sz="4" w:space="0" w:color="auto"/>
              <w:bottom w:val="double" w:sz="4"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0.110</w:t>
            </w:r>
          </w:p>
        </w:tc>
        <w:tc>
          <w:tcPr>
            <w:tcW w:w="1280" w:type="dxa"/>
            <w:tcBorders>
              <w:top w:val="single" w:sz="6" w:space="0" w:color="auto"/>
              <w:left w:val="single" w:sz="4" w:space="0" w:color="auto"/>
              <w:bottom w:val="double" w:sz="4"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0.129</w:t>
            </w:r>
          </w:p>
        </w:tc>
        <w:tc>
          <w:tcPr>
            <w:tcW w:w="1096" w:type="dxa"/>
            <w:tcBorders>
              <w:top w:val="single" w:sz="6" w:space="0" w:color="auto"/>
              <w:left w:val="single" w:sz="4" w:space="0" w:color="auto"/>
              <w:bottom w:val="double" w:sz="4"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1.17</w:t>
            </w:r>
          </w:p>
        </w:tc>
        <w:tc>
          <w:tcPr>
            <w:tcW w:w="1464"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sidRPr="00557049">
              <w:rPr>
                <w:rFonts w:ascii="Times New Roman" w:hAnsi="Times New Roman"/>
                <w:color w:val="000000"/>
              </w:rPr>
              <w:t>0.005074</w:t>
            </w:r>
          </w:p>
        </w:tc>
      </w:tr>
      <w:tr w:rsidR="00604A84" w:rsidRPr="00557049" w:rsidTr="000D1016">
        <w:trPr>
          <w:trHeight w:val="780"/>
          <w:jc w:val="center"/>
        </w:trPr>
        <w:tc>
          <w:tcPr>
            <w:tcW w:w="2930" w:type="dxa"/>
            <w:gridSpan w:val="3"/>
            <w:tcBorders>
              <w:top w:val="double" w:sz="4" w:space="0" w:color="auto"/>
              <w:left w:val="double" w:sz="4" w:space="0" w:color="auto"/>
              <w:bottom w:val="double" w:sz="4" w:space="0" w:color="auto"/>
              <w:right w:val="single" w:sz="4" w:space="0" w:color="auto"/>
            </w:tcBorders>
            <w:tcMar>
              <w:left w:w="58" w:type="dxa"/>
              <w:right w:w="58" w:type="dxa"/>
            </w:tcMar>
            <w:vAlign w:val="center"/>
          </w:tcPr>
          <w:p w:rsidR="00604A84" w:rsidRPr="00557049" w:rsidRDefault="00604A84" w:rsidP="00AC27DC">
            <w:pPr>
              <w:autoSpaceDE w:val="0"/>
              <w:autoSpaceDN w:val="0"/>
              <w:adjustRightInd w:val="0"/>
              <w:spacing w:after="0" w:line="240" w:lineRule="auto"/>
              <w:jc w:val="center"/>
              <w:rPr>
                <w:rFonts w:ascii="Times New Roman" w:hAnsi="Times New Roman"/>
                <w:color w:val="000000"/>
              </w:rPr>
            </w:pPr>
            <w:r w:rsidRPr="0020572F">
              <w:rPr>
                <w:rFonts w:ascii="Times New Roman" w:hAnsi="Times New Roman"/>
                <w:b/>
                <w:bCs/>
                <w:color w:val="000000"/>
                <w:sz w:val="20"/>
                <w:szCs w:val="20"/>
              </w:rPr>
              <w:t xml:space="preserve">Overall mean </w:t>
            </w:r>
            <w:r>
              <w:rPr>
                <w:rFonts w:ascii="Times New Roman" w:hAnsi="Times New Roman"/>
                <w:b/>
                <w:bCs/>
                <w:color w:val="000000"/>
                <w:sz w:val="20"/>
                <w:szCs w:val="20"/>
              </w:rPr>
              <w:t xml:space="preserve">value </w:t>
            </w:r>
            <w:r w:rsidRPr="0020572F">
              <w:rPr>
                <w:rFonts w:ascii="Times New Roman" w:hAnsi="Times New Roman"/>
                <w:b/>
                <w:bCs/>
                <w:color w:val="000000"/>
                <w:sz w:val="20"/>
                <w:szCs w:val="20"/>
              </w:rPr>
              <w:t>across parameters</w:t>
            </w:r>
          </w:p>
        </w:tc>
        <w:tc>
          <w:tcPr>
            <w:tcW w:w="731" w:type="dxa"/>
            <w:tcBorders>
              <w:top w:val="double" w:sz="4" w:space="0" w:color="auto"/>
              <w:left w:val="double" w:sz="4" w:space="0" w:color="auto"/>
              <w:bottom w:val="double" w:sz="4"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0.03</w:t>
            </w:r>
          </w:p>
        </w:tc>
        <w:tc>
          <w:tcPr>
            <w:tcW w:w="1280" w:type="dxa"/>
            <w:tcBorders>
              <w:top w:val="double" w:sz="4" w:space="0" w:color="auto"/>
              <w:left w:val="single" w:sz="4" w:space="0" w:color="auto"/>
              <w:bottom w:val="double" w:sz="4"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3.40</w:t>
            </w:r>
          </w:p>
        </w:tc>
        <w:tc>
          <w:tcPr>
            <w:tcW w:w="1004" w:type="dxa"/>
            <w:tcBorders>
              <w:top w:val="double" w:sz="4" w:space="0" w:color="auto"/>
              <w:left w:val="double" w:sz="4" w:space="0" w:color="auto"/>
              <w:bottom w:val="double" w:sz="4"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0.048</w:t>
            </w:r>
          </w:p>
        </w:tc>
        <w:tc>
          <w:tcPr>
            <w:tcW w:w="1280" w:type="dxa"/>
            <w:tcBorders>
              <w:top w:val="double" w:sz="4" w:space="0" w:color="auto"/>
              <w:left w:val="single" w:sz="4" w:space="0" w:color="auto"/>
              <w:bottom w:val="double" w:sz="4" w:space="0" w:color="auto"/>
              <w:right w:val="sing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0.049</w:t>
            </w:r>
          </w:p>
        </w:tc>
        <w:tc>
          <w:tcPr>
            <w:tcW w:w="1096" w:type="dxa"/>
            <w:tcBorders>
              <w:top w:val="double" w:sz="4" w:space="0" w:color="auto"/>
              <w:left w:val="single" w:sz="4" w:space="0" w:color="auto"/>
              <w:bottom w:val="double" w:sz="4" w:space="0" w:color="auto"/>
              <w:right w:val="double" w:sz="4" w:space="0" w:color="auto"/>
            </w:tcBorders>
            <w:tcMar>
              <w:left w:w="58" w:type="dxa"/>
              <w:right w:w="58" w:type="dxa"/>
            </w:tcMar>
            <w:vAlign w:val="center"/>
          </w:tcPr>
          <w:p w:rsidR="00604A84" w:rsidRPr="00557049" w:rsidRDefault="00604A84"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1.03</w:t>
            </w:r>
          </w:p>
        </w:tc>
        <w:tc>
          <w:tcPr>
            <w:tcW w:w="1464" w:type="dxa"/>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604A84" w:rsidRDefault="00604A84" w:rsidP="00604A84">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0.001703</w:t>
            </w:r>
          </w:p>
        </w:tc>
      </w:tr>
    </w:tbl>
    <w:p w:rsidR="0071355E" w:rsidRDefault="0071355E" w:rsidP="00F95BEC">
      <w:pPr>
        <w:spacing w:after="0" w:line="240" w:lineRule="auto"/>
        <w:jc w:val="both"/>
        <w:rPr>
          <w:rFonts w:ascii="Times New Roman" w:eastAsia="Times New Roman" w:hAnsi="Times New Roman"/>
          <w:b/>
          <w:sz w:val="24"/>
          <w:szCs w:val="24"/>
        </w:rPr>
      </w:pPr>
    </w:p>
    <w:p w:rsidR="000D1016" w:rsidRDefault="000D1016">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20572F" w:rsidRPr="00D8158E" w:rsidRDefault="00D66259" w:rsidP="002335D0">
      <w:pPr>
        <w:spacing w:after="0" w:line="240" w:lineRule="auto"/>
        <w:jc w:val="center"/>
        <w:rPr>
          <w:rFonts w:ascii="Times New Roman" w:hAnsi="Times New Roman"/>
          <w:b/>
        </w:rPr>
      </w:pPr>
      <w:r w:rsidRPr="00D8158E">
        <w:rPr>
          <w:rFonts w:ascii="Times New Roman" w:hAnsi="Times New Roman"/>
          <w:b/>
        </w:rPr>
        <w:lastRenderedPageBreak/>
        <w:t>T</w:t>
      </w:r>
      <w:r w:rsidR="00D66511">
        <w:rPr>
          <w:rFonts w:ascii="Times New Roman" w:hAnsi="Times New Roman"/>
          <w:b/>
        </w:rPr>
        <w:t>ABLE</w:t>
      </w:r>
      <w:r w:rsidRPr="00D8158E">
        <w:rPr>
          <w:rFonts w:ascii="Times New Roman" w:hAnsi="Times New Roman"/>
          <w:b/>
        </w:rPr>
        <w:t xml:space="preserve"> </w:t>
      </w:r>
      <w:r w:rsidR="0020572F" w:rsidRPr="00D8158E">
        <w:rPr>
          <w:rFonts w:ascii="Times New Roman" w:hAnsi="Times New Roman"/>
          <w:b/>
        </w:rPr>
        <w:t>2</w:t>
      </w:r>
      <w:r w:rsidRPr="00D8158E">
        <w:rPr>
          <w:rFonts w:ascii="Times New Roman" w:hAnsi="Times New Roman"/>
          <w:b/>
        </w:rPr>
        <w:t xml:space="preserve">: </w:t>
      </w:r>
      <w:r w:rsidR="0020572F" w:rsidRPr="00D8158E">
        <w:rPr>
          <w:rFonts w:ascii="Times New Roman" w:hAnsi="Times New Roman"/>
          <w:b/>
        </w:rPr>
        <w:t xml:space="preserve">Effects of ignoring error covariance, </w:t>
      </w:r>
      <w:r w:rsidR="00604A84" w:rsidRPr="00D8158E">
        <w:rPr>
          <w:rFonts w:ascii="Times New Roman" w:hAnsi="Times New Roman"/>
          <w:b/>
        </w:rPr>
        <w:t>spatial heterogeneity</w:t>
      </w:r>
      <w:r w:rsidR="0020572F" w:rsidRPr="00D8158E">
        <w:rPr>
          <w:rFonts w:ascii="Times New Roman" w:hAnsi="Times New Roman"/>
          <w:b/>
        </w:rPr>
        <w:t xml:space="preserve"> and spatial autocorrelation </w:t>
      </w:r>
      <w:r w:rsidR="00604A84" w:rsidRPr="00D8158E">
        <w:rPr>
          <w:rFonts w:ascii="Times New Roman" w:hAnsi="Times New Roman"/>
          <w:b/>
        </w:rPr>
        <w:t>w</w:t>
      </w:r>
      <w:r w:rsidR="0020572F" w:rsidRPr="00D8158E">
        <w:rPr>
          <w:rFonts w:ascii="Times New Roman" w:hAnsi="Times New Roman"/>
          <w:b/>
        </w:rPr>
        <w:t xml:space="preserve">hen </w:t>
      </w:r>
      <w:r w:rsidR="00604A84" w:rsidRPr="00D8158E">
        <w:rPr>
          <w:rFonts w:ascii="Times New Roman" w:hAnsi="Times New Roman"/>
          <w:b/>
        </w:rPr>
        <w:t>p</w:t>
      </w:r>
      <w:r w:rsidR="0020572F" w:rsidRPr="00D8158E">
        <w:rPr>
          <w:rFonts w:ascii="Times New Roman" w:hAnsi="Times New Roman"/>
          <w:b/>
        </w:rPr>
        <w:t>resent</w:t>
      </w:r>
      <w:r w:rsidR="00AC27DC" w:rsidRPr="00D8158E">
        <w:rPr>
          <w:rFonts w:ascii="Times New Roman" w:hAnsi="Times New Roman"/>
          <w:b/>
        </w:rPr>
        <w:t xml:space="preserve"> (for the high spatial dependence case)</w:t>
      </w:r>
    </w:p>
    <w:p w:rsidR="002335D0" w:rsidRDefault="002335D0" w:rsidP="002335D0">
      <w:pPr>
        <w:spacing w:after="0" w:line="240" w:lineRule="auto"/>
        <w:jc w:val="center"/>
        <w:rPr>
          <w:rFonts w:ascii="Times New Roman" w:hAnsi="Times New Roman"/>
        </w:rPr>
      </w:pPr>
    </w:p>
    <w:tbl>
      <w:tblPr>
        <w:tblW w:w="10044" w:type="dxa"/>
        <w:jc w:val="center"/>
        <w:tblLayout w:type="fixed"/>
        <w:tblLook w:val="0000" w:firstRow="0" w:lastRow="0" w:firstColumn="0" w:lastColumn="0" w:noHBand="0" w:noVBand="0"/>
      </w:tblPr>
      <w:tblGrid>
        <w:gridCol w:w="1455"/>
        <w:gridCol w:w="990"/>
        <w:gridCol w:w="1081"/>
        <w:gridCol w:w="1486"/>
        <w:gridCol w:w="996"/>
        <w:gridCol w:w="1563"/>
        <w:gridCol w:w="964"/>
        <w:gridCol w:w="1509"/>
      </w:tblGrid>
      <w:tr w:rsidR="00357251" w:rsidRPr="008A4721" w:rsidTr="000D1016">
        <w:trPr>
          <w:trHeight w:val="314"/>
          <w:jc w:val="center"/>
        </w:trPr>
        <w:tc>
          <w:tcPr>
            <w:tcW w:w="1455" w:type="dxa"/>
            <w:vMerge w:val="restart"/>
            <w:tcBorders>
              <w:top w:val="double" w:sz="4" w:space="0" w:color="auto"/>
              <w:left w:val="double" w:sz="4" w:space="0" w:color="auto"/>
              <w:right w:val="double" w:sz="4" w:space="0" w:color="auto"/>
            </w:tcBorders>
            <w:tcMar>
              <w:left w:w="58" w:type="dxa"/>
              <w:right w:w="58" w:type="dxa"/>
            </w:tcMar>
            <w:vAlign w:val="center"/>
          </w:tcPr>
          <w:p w:rsidR="00357251" w:rsidRPr="0020572F" w:rsidRDefault="00357251" w:rsidP="00F270AD">
            <w:pPr>
              <w:autoSpaceDE w:val="0"/>
              <w:autoSpaceDN w:val="0"/>
              <w:adjustRightInd w:val="0"/>
              <w:spacing w:after="0" w:line="240" w:lineRule="auto"/>
              <w:jc w:val="center"/>
              <w:rPr>
                <w:rFonts w:ascii="Times New Roman" w:hAnsi="Times New Roman"/>
                <w:b/>
                <w:color w:val="000000"/>
                <w:sz w:val="20"/>
                <w:szCs w:val="20"/>
              </w:rPr>
            </w:pPr>
            <w:r w:rsidRPr="0020572F">
              <w:rPr>
                <w:rFonts w:ascii="Times New Roman" w:hAnsi="Times New Roman"/>
                <w:b/>
                <w:color w:val="000000"/>
                <w:sz w:val="20"/>
                <w:szCs w:val="20"/>
              </w:rPr>
              <w:t>Parameters</w:t>
            </w:r>
          </w:p>
        </w:tc>
        <w:tc>
          <w:tcPr>
            <w:tcW w:w="990" w:type="dxa"/>
            <w:vMerge w:val="restart"/>
            <w:tcBorders>
              <w:top w:val="double" w:sz="4" w:space="0" w:color="auto"/>
              <w:left w:val="double" w:sz="4" w:space="0" w:color="auto"/>
              <w:right w:val="double" w:sz="4" w:space="0" w:color="auto"/>
            </w:tcBorders>
            <w:tcMar>
              <w:left w:w="58" w:type="dxa"/>
              <w:right w:w="58" w:type="dxa"/>
            </w:tcMar>
            <w:vAlign w:val="center"/>
          </w:tcPr>
          <w:p w:rsidR="00357251" w:rsidRPr="0020572F" w:rsidRDefault="00357251" w:rsidP="00F270AD">
            <w:pPr>
              <w:autoSpaceDE w:val="0"/>
              <w:autoSpaceDN w:val="0"/>
              <w:adjustRightInd w:val="0"/>
              <w:spacing w:after="0" w:line="240" w:lineRule="auto"/>
              <w:jc w:val="center"/>
              <w:rPr>
                <w:rFonts w:ascii="Times New Roman" w:hAnsi="Times New Roman"/>
                <w:b/>
                <w:color w:val="000000"/>
                <w:sz w:val="20"/>
                <w:szCs w:val="20"/>
              </w:rPr>
            </w:pPr>
            <w:r w:rsidRPr="0020572F">
              <w:rPr>
                <w:rFonts w:ascii="Times New Roman" w:hAnsi="Times New Roman"/>
                <w:b/>
                <w:color w:val="000000"/>
                <w:sz w:val="20"/>
                <w:szCs w:val="20"/>
              </w:rPr>
              <w:t>True Value</w:t>
            </w:r>
          </w:p>
        </w:tc>
        <w:tc>
          <w:tcPr>
            <w:tcW w:w="2567" w:type="dxa"/>
            <w:gridSpan w:val="2"/>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357251" w:rsidRPr="007018C4" w:rsidRDefault="00357251" w:rsidP="006B5F1D">
            <w:pPr>
              <w:autoSpaceDE w:val="0"/>
              <w:autoSpaceDN w:val="0"/>
              <w:adjustRightInd w:val="0"/>
              <w:spacing w:after="0" w:line="240" w:lineRule="auto"/>
              <w:jc w:val="center"/>
              <w:rPr>
                <w:rFonts w:ascii="Times New Roman" w:hAnsi="Times New Roman"/>
                <w:b/>
                <w:color w:val="000000"/>
                <w:sz w:val="20"/>
                <w:szCs w:val="20"/>
                <w:vertAlign w:val="superscript"/>
              </w:rPr>
            </w:pPr>
            <w:r w:rsidRPr="0020572F">
              <w:rPr>
                <w:rFonts w:ascii="Times New Roman" w:hAnsi="Times New Roman"/>
                <w:b/>
                <w:color w:val="000000"/>
                <w:sz w:val="20"/>
                <w:szCs w:val="20"/>
              </w:rPr>
              <w:t>SIMDCP</w:t>
            </w:r>
            <w:r w:rsidR="007018C4">
              <w:rPr>
                <w:rFonts w:ascii="Times New Roman" w:hAnsi="Times New Roman"/>
                <w:b/>
                <w:color w:val="000000"/>
                <w:sz w:val="20"/>
                <w:szCs w:val="20"/>
                <w:vertAlign w:val="superscript"/>
              </w:rPr>
              <w:t>*</w:t>
            </w:r>
          </w:p>
        </w:tc>
        <w:tc>
          <w:tcPr>
            <w:tcW w:w="2559" w:type="dxa"/>
            <w:gridSpan w:val="2"/>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357251" w:rsidRPr="007018C4" w:rsidRDefault="00357251" w:rsidP="006B5F1D">
            <w:pPr>
              <w:autoSpaceDE w:val="0"/>
              <w:autoSpaceDN w:val="0"/>
              <w:adjustRightInd w:val="0"/>
              <w:spacing w:after="0" w:line="240" w:lineRule="auto"/>
              <w:jc w:val="center"/>
              <w:rPr>
                <w:rFonts w:ascii="Times New Roman" w:hAnsi="Times New Roman"/>
                <w:b/>
                <w:color w:val="000000"/>
                <w:sz w:val="20"/>
                <w:szCs w:val="20"/>
                <w:vertAlign w:val="superscript"/>
              </w:rPr>
            </w:pPr>
            <w:r w:rsidRPr="0020572F">
              <w:rPr>
                <w:rFonts w:ascii="Times New Roman" w:hAnsi="Times New Roman"/>
                <w:b/>
                <w:color w:val="000000"/>
                <w:sz w:val="20"/>
                <w:szCs w:val="20"/>
              </w:rPr>
              <w:t>SHMDCP</w:t>
            </w:r>
            <w:r w:rsidR="007018C4">
              <w:rPr>
                <w:rFonts w:ascii="Times New Roman" w:hAnsi="Times New Roman"/>
                <w:b/>
                <w:color w:val="000000"/>
                <w:sz w:val="20"/>
                <w:szCs w:val="20"/>
                <w:vertAlign w:val="superscript"/>
              </w:rPr>
              <w:t>+</w:t>
            </w:r>
          </w:p>
        </w:tc>
        <w:tc>
          <w:tcPr>
            <w:tcW w:w="2473" w:type="dxa"/>
            <w:gridSpan w:val="2"/>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357251" w:rsidRPr="007018C4" w:rsidRDefault="00357251" w:rsidP="00F270AD">
            <w:pPr>
              <w:autoSpaceDE w:val="0"/>
              <w:autoSpaceDN w:val="0"/>
              <w:adjustRightInd w:val="0"/>
              <w:spacing w:after="0" w:line="240" w:lineRule="auto"/>
              <w:jc w:val="center"/>
              <w:rPr>
                <w:rFonts w:ascii="Times New Roman" w:hAnsi="Times New Roman"/>
                <w:b/>
                <w:color w:val="000000"/>
                <w:sz w:val="20"/>
                <w:szCs w:val="20"/>
                <w:vertAlign w:val="superscript"/>
              </w:rPr>
            </w:pPr>
            <w:r w:rsidRPr="0020572F">
              <w:rPr>
                <w:rFonts w:ascii="Times New Roman" w:hAnsi="Times New Roman"/>
                <w:b/>
                <w:color w:val="000000"/>
                <w:sz w:val="20"/>
                <w:szCs w:val="20"/>
              </w:rPr>
              <w:t>MDCP</w:t>
            </w:r>
            <w:r w:rsidR="007018C4">
              <w:rPr>
                <w:rFonts w:ascii="Times New Roman" w:hAnsi="Times New Roman"/>
                <w:b/>
                <w:color w:val="000000"/>
                <w:sz w:val="20"/>
                <w:szCs w:val="20"/>
                <w:vertAlign w:val="superscript"/>
              </w:rPr>
              <w:t>#</w:t>
            </w:r>
          </w:p>
        </w:tc>
      </w:tr>
      <w:tr w:rsidR="00357251" w:rsidRPr="008A4721" w:rsidTr="002A222F">
        <w:trPr>
          <w:trHeight w:val="888"/>
          <w:jc w:val="center"/>
        </w:trPr>
        <w:tc>
          <w:tcPr>
            <w:tcW w:w="1455" w:type="dxa"/>
            <w:vMerge/>
            <w:tcBorders>
              <w:left w:val="double" w:sz="4" w:space="0" w:color="auto"/>
              <w:bottom w:val="double" w:sz="4" w:space="0" w:color="auto"/>
              <w:right w:val="double" w:sz="4" w:space="0" w:color="auto"/>
            </w:tcBorders>
            <w:tcMar>
              <w:left w:w="58" w:type="dxa"/>
              <w:right w:w="58" w:type="dxa"/>
            </w:tcMar>
            <w:vAlign w:val="center"/>
          </w:tcPr>
          <w:p w:rsidR="00357251" w:rsidRPr="0020572F" w:rsidRDefault="00357251" w:rsidP="00F270AD">
            <w:pPr>
              <w:autoSpaceDE w:val="0"/>
              <w:autoSpaceDN w:val="0"/>
              <w:adjustRightInd w:val="0"/>
              <w:spacing w:after="0" w:line="240" w:lineRule="auto"/>
              <w:jc w:val="center"/>
              <w:rPr>
                <w:rFonts w:ascii="Times New Roman" w:hAnsi="Times New Roman"/>
                <w:b/>
                <w:color w:val="000000"/>
                <w:sz w:val="20"/>
                <w:szCs w:val="20"/>
              </w:rPr>
            </w:pPr>
          </w:p>
        </w:tc>
        <w:tc>
          <w:tcPr>
            <w:tcW w:w="990" w:type="dxa"/>
            <w:vMerge/>
            <w:tcBorders>
              <w:left w:val="double" w:sz="4" w:space="0" w:color="auto"/>
              <w:bottom w:val="double" w:sz="4" w:space="0" w:color="auto"/>
              <w:right w:val="double" w:sz="4" w:space="0" w:color="auto"/>
            </w:tcBorders>
            <w:tcMar>
              <w:left w:w="58" w:type="dxa"/>
              <w:right w:w="58" w:type="dxa"/>
            </w:tcMar>
            <w:vAlign w:val="center"/>
          </w:tcPr>
          <w:p w:rsidR="00357251" w:rsidRPr="0020572F" w:rsidRDefault="00357251" w:rsidP="00F270AD">
            <w:pPr>
              <w:autoSpaceDE w:val="0"/>
              <w:autoSpaceDN w:val="0"/>
              <w:adjustRightInd w:val="0"/>
              <w:spacing w:after="0" w:line="240" w:lineRule="auto"/>
              <w:jc w:val="center"/>
              <w:rPr>
                <w:rFonts w:ascii="Times New Roman" w:hAnsi="Times New Roman"/>
                <w:b/>
                <w:color w:val="000000"/>
                <w:sz w:val="20"/>
                <w:szCs w:val="20"/>
              </w:rPr>
            </w:pPr>
          </w:p>
        </w:tc>
        <w:tc>
          <w:tcPr>
            <w:tcW w:w="1081" w:type="dxa"/>
            <w:tcBorders>
              <w:top w:val="double" w:sz="4" w:space="0" w:color="auto"/>
              <w:left w:val="double" w:sz="4" w:space="0" w:color="auto"/>
              <w:bottom w:val="double" w:sz="4" w:space="0" w:color="auto"/>
              <w:right w:val="single" w:sz="6" w:space="0" w:color="auto"/>
            </w:tcBorders>
            <w:tcMar>
              <w:left w:w="58" w:type="dxa"/>
              <w:right w:w="58" w:type="dxa"/>
            </w:tcMar>
            <w:vAlign w:val="center"/>
          </w:tcPr>
          <w:p w:rsidR="00357251" w:rsidRPr="0020572F" w:rsidRDefault="00357251" w:rsidP="00F270AD">
            <w:pPr>
              <w:autoSpaceDE w:val="0"/>
              <w:autoSpaceDN w:val="0"/>
              <w:adjustRightInd w:val="0"/>
              <w:spacing w:after="0" w:line="240" w:lineRule="auto"/>
              <w:jc w:val="center"/>
              <w:rPr>
                <w:rFonts w:ascii="Times New Roman" w:hAnsi="Times New Roman"/>
                <w:b/>
                <w:color w:val="000000"/>
                <w:sz w:val="20"/>
                <w:szCs w:val="20"/>
              </w:rPr>
            </w:pPr>
            <w:r w:rsidRPr="0020572F">
              <w:rPr>
                <w:rFonts w:ascii="Times New Roman" w:hAnsi="Times New Roman"/>
                <w:b/>
                <w:color w:val="000000"/>
                <w:sz w:val="20"/>
                <w:szCs w:val="20"/>
              </w:rPr>
              <w:t>Mean              Est.</w:t>
            </w:r>
          </w:p>
        </w:tc>
        <w:tc>
          <w:tcPr>
            <w:tcW w:w="1486" w:type="dxa"/>
            <w:tcBorders>
              <w:top w:val="double" w:sz="4" w:space="0" w:color="auto"/>
              <w:left w:val="single" w:sz="6" w:space="0" w:color="auto"/>
              <w:bottom w:val="double" w:sz="4" w:space="0" w:color="auto"/>
              <w:right w:val="double" w:sz="4" w:space="0" w:color="auto"/>
            </w:tcBorders>
            <w:tcMar>
              <w:left w:w="58" w:type="dxa"/>
              <w:right w:w="58" w:type="dxa"/>
            </w:tcMar>
            <w:vAlign w:val="center"/>
          </w:tcPr>
          <w:p w:rsidR="00357251" w:rsidRPr="0020572F" w:rsidRDefault="000D1016" w:rsidP="00F270AD">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Absolute P</w:t>
            </w:r>
            <w:r w:rsidR="00357251" w:rsidRPr="0020572F">
              <w:rPr>
                <w:rFonts w:ascii="Times New Roman" w:hAnsi="Times New Roman"/>
                <w:b/>
                <w:color w:val="000000"/>
                <w:sz w:val="20"/>
                <w:szCs w:val="20"/>
              </w:rPr>
              <w:t>ercentage Bias               (APB)</w:t>
            </w:r>
          </w:p>
        </w:tc>
        <w:tc>
          <w:tcPr>
            <w:tcW w:w="996" w:type="dxa"/>
            <w:tcBorders>
              <w:top w:val="double" w:sz="4" w:space="0" w:color="auto"/>
              <w:left w:val="double" w:sz="4" w:space="0" w:color="auto"/>
              <w:bottom w:val="double" w:sz="4" w:space="0" w:color="auto"/>
              <w:right w:val="single" w:sz="6" w:space="0" w:color="auto"/>
            </w:tcBorders>
            <w:tcMar>
              <w:left w:w="58" w:type="dxa"/>
              <w:right w:w="58" w:type="dxa"/>
            </w:tcMar>
            <w:vAlign w:val="center"/>
          </w:tcPr>
          <w:p w:rsidR="00357251" w:rsidRPr="0020572F" w:rsidRDefault="00357251" w:rsidP="00F270AD">
            <w:pPr>
              <w:autoSpaceDE w:val="0"/>
              <w:autoSpaceDN w:val="0"/>
              <w:adjustRightInd w:val="0"/>
              <w:spacing w:after="0" w:line="240" w:lineRule="auto"/>
              <w:jc w:val="center"/>
              <w:rPr>
                <w:rFonts w:ascii="Times New Roman" w:hAnsi="Times New Roman"/>
                <w:b/>
                <w:color w:val="000000"/>
                <w:sz w:val="20"/>
                <w:szCs w:val="20"/>
              </w:rPr>
            </w:pPr>
            <w:r w:rsidRPr="0020572F">
              <w:rPr>
                <w:rFonts w:ascii="Times New Roman" w:hAnsi="Times New Roman"/>
                <w:b/>
                <w:color w:val="000000"/>
                <w:sz w:val="20"/>
                <w:szCs w:val="20"/>
              </w:rPr>
              <w:t>Mean              Est.</w:t>
            </w:r>
          </w:p>
        </w:tc>
        <w:tc>
          <w:tcPr>
            <w:tcW w:w="1563" w:type="dxa"/>
            <w:tcBorders>
              <w:top w:val="double" w:sz="4" w:space="0" w:color="auto"/>
              <w:left w:val="single" w:sz="6" w:space="0" w:color="auto"/>
              <w:bottom w:val="double" w:sz="4" w:space="0" w:color="auto"/>
              <w:right w:val="double" w:sz="4" w:space="0" w:color="auto"/>
            </w:tcBorders>
            <w:tcMar>
              <w:left w:w="58" w:type="dxa"/>
              <w:right w:w="58" w:type="dxa"/>
            </w:tcMar>
            <w:vAlign w:val="center"/>
          </w:tcPr>
          <w:p w:rsidR="00357251" w:rsidRPr="0020572F" w:rsidRDefault="000D1016" w:rsidP="00F270AD">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Absolute P</w:t>
            </w:r>
            <w:r w:rsidR="00357251" w:rsidRPr="0020572F">
              <w:rPr>
                <w:rFonts w:ascii="Times New Roman" w:hAnsi="Times New Roman"/>
                <w:b/>
                <w:color w:val="000000"/>
                <w:sz w:val="20"/>
                <w:szCs w:val="20"/>
              </w:rPr>
              <w:t>ercentage Bias               (APB)</w:t>
            </w:r>
          </w:p>
        </w:tc>
        <w:tc>
          <w:tcPr>
            <w:tcW w:w="964" w:type="dxa"/>
            <w:tcBorders>
              <w:top w:val="double" w:sz="4" w:space="0" w:color="auto"/>
              <w:left w:val="double" w:sz="4" w:space="0" w:color="auto"/>
              <w:bottom w:val="double" w:sz="4" w:space="0" w:color="auto"/>
              <w:right w:val="single" w:sz="6" w:space="0" w:color="auto"/>
            </w:tcBorders>
            <w:tcMar>
              <w:left w:w="58" w:type="dxa"/>
              <w:right w:w="58" w:type="dxa"/>
            </w:tcMar>
            <w:vAlign w:val="center"/>
          </w:tcPr>
          <w:p w:rsidR="00357251" w:rsidRPr="0020572F" w:rsidRDefault="00357251" w:rsidP="00F270AD">
            <w:pPr>
              <w:autoSpaceDE w:val="0"/>
              <w:autoSpaceDN w:val="0"/>
              <w:adjustRightInd w:val="0"/>
              <w:spacing w:after="0" w:line="240" w:lineRule="auto"/>
              <w:jc w:val="center"/>
              <w:rPr>
                <w:rFonts w:ascii="Times New Roman" w:hAnsi="Times New Roman"/>
                <w:b/>
                <w:color w:val="000000"/>
                <w:sz w:val="20"/>
                <w:szCs w:val="20"/>
              </w:rPr>
            </w:pPr>
            <w:r w:rsidRPr="0020572F">
              <w:rPr>
                <w:rFonts w:ascii="Times New Roman" w:hAnsi="Times New Roman"/>
                <w:b/>
                <w:color w:val="000000"/>
                <w:sz w:val="20"/>
                <w:szCs w:val="20"/>
              </w:rPr>
              <w:t>Mean              Est.</w:t>
            </w:r>
          </w:p>
        </w:tc>
        <w:tc>
          <w:tcPr>
            <w:tcW w:w="1509" w:type="dxa"/>
            <w:tcBorders>
              <w:top w:val="double" w:sz="4" w:space="0" w:color="auto"/>
              <w:left w:val="single" w:sz="6" w:space="0" w:color="auto"/>
              <w:bottom w:val="double" w:sz="4" w:space="0" w:color="auto"/>
              <w:right w:val="double" w:sz="4" w:space="0" w:color="auto"/>
            </w:tcBorders>
            <w:tcMar>
              <w:left w:w="58" w:type="dxa"/>
              <w:right w:w="58" w:type="dxa"/>
            </w:tcMar>
            <w:vAlign w:val="center"/>
          </w:tcPr>
          <w:p w:rsidR="00357251" w:rsidRPr="0020572F" w:rsidRDefault="000D1016" w:rsidP="00F270AD">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Absolute P</w:t>
            </w:r>
            <w:r w:rsidR="00357251" w:rsidRPr="0020572F">
              <w:rPr>
                <w:rFonts w:ascii="Times New Roman" w:hAnsi="Times New Roman"/>
                <w:b/>
                <w:color w:val="000000"/>
                <w:sz w:val="20"/>
                <w:szCs w:val="20"/>
              </w:rPr>
              <w:t>ercentage Bias               (APB)</w:t>
            </w:r>
          </w:p>
        </w:tc>
      </w:tr>
      <w:tr w:rsidR="00357251" w:rsidRPr="008A4721" w:rsidTr="00E819B8">
        <w:trPr>
          <w:trHeight w:val="290"/>
          <w:jc w:val="center"/>
        </w:trPr>
        <w:tc>
          <w:tcPr>
            <w:tcW w:w="1455" w:type="dxa"/>
            <w:tcBorders>
              <w:top w:val="double" w:sz="4" w:space="0" w:color="auto"/>
              <w:left w:val="double" w:sz="4" w:space="0" w:color="auto"/>
              <w:bottom w:val="single" w:sz="6" w:space="0" w:color="auto"/>
              <w:right w:val="double" w:sz="4" w:space="0" w:color="auto"/>
            </w:tcBorders>
            <w:tcMar>
              <w:left w:w="58" w:type="dxa"/>
              <w:right w:w="58" w:type="dxa"/>
            </w:tcMar>
            <w:vAlign w:val="bottom"/>
          </w:tcPr>
          <w:p w:rsidR="00357251" w:rsidRPr="00557049" w:rsidRDefault="00357251" w:rsidP="00F270AD">
            <w:pPr>
              <w:spacing w:after="0" w:line="240" w:lineRule="auto"/>
              <w:jc w:val="center"/>
              <w:rPr>
                <w:color w:val="000000"/>
              </w:rPr>
            </w:pPr>
            <w:r w:rsidRPr="00557049">
              <w:rPr>
                <w:color w:val="000000"/>
                <w:position w:val="-10"/>
              </w:rPr>
              <w:object w:dxaOrig="240" w:dyaOrig="340">
                <v:shape id="_x0000_i1416" type="#_x0000_t75" style="width:11.55pt;height:19pt" o:ole="">
                  <v:imagedata r:id="rId683" o:title=""/>
                </v:shape>
                <o:OLEObject Type="Embed" ProgID="Equation.3" ShapeID="_x0000_i1416" DrawAspect="Content" ObjectID="_1498983393" r:id="rId735"/>
              </w:object>
            </w:r>
          </w:p>
        </w:tc>
        <w:tc>
          <w:tcPr>
            <w:tcW w:w="990"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357251" w:rsidRPr="008A4721" w:rsidRDefault="006B5F1D" w:rsidP="006B5F1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0.5</w:t>
            </w:r>
          </w:p>
        </w:tc>
        <w:tc>
          <w:tcPr>
            <w:tcW w:w="1081" w:type="dxa"/>
            <w:tcBorders>
              <w:top w:val="double" w:sz="4"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0.42</w:t>
            </w:r>
          </w:p>
        </w:tc>
        <w:tc>
          <w:tcPr>
            <w:tcW w:w="1486" w:type="dxa"/>
            <w:tcBorders>
              <w:top w:val="double" w:sz="4"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357251" w:rsidP="00E819B8">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16.00</w:t>
            </w:r>
          </w:p>
        </w:tc>
        <w:tc>
          <w:tcPr>
            <w:tcW w:w="996" w:type="dxa"/>
            <w:tcBorders>
              <w:top w:val="double" w:sz="4"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0.36</w:t>
            </w:r>
          </w:p>
        </w:tc>
        <w:tc>
          <w:tcPr>
            <w:tcW w:w="1563" w:type="dxa"/>
            <w:tcBorders>
              <w:top w:val="double" w:sz="4"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28.00</w:t>
            </w:r>
          </w:p>
        </w:tc>
        <w:tc>
          <w:tcPr>
            <w:tcW w:w="964" w:type="dxa"/>
            <w:tcBorders>
              <w:top w:val="double" w:sz="4"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0.48</w:t>
            </w:r>
          </w:p>
        </w:tc>
        <w:tc>
          <w:tcPr>
            <w:tcW w:w="1509" w:type="dxa"/>
            <w:tcBorders>
              <w:top w:val="double" w:sz="4"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4.00</w:t>
            </w:r>
          </w:p>
        </w:tc>
      </w:tr>
      <w:tr w:rsidR="00357251" w:rsidRPr="008A4721" w:rsidTr="00E819B8">
        <w:trPr>
          <w:trHeight w:val="290"/>
          <w:jc w:val="center"/>
        </w:trPr>
        <w:tc>
          <w:tcPr>
            <w:tcW w:w="1455" w:type="dxa"/>
            <w:tcBorders>
              <w:top w:val="single" w:sz="6" w:space="0" w:color="auto"/>
              <w:left w:val="double" w:sz="4" w:space="0" w:color="auto"/>
              <w:bottom w:val="single" w:sz="6" w:space="0" w:color="auto"/>
              <w:right w:val="double" w:sz="4" w:space="0" w:color="auto"/>
            </w:tcBorders>
            <w:tcMar>
              <w:left w:w="58" w:type="dxa"/>
              <w:right w:w="58" w:type="dxa"/>
            </w:tcMar>
            <w:vAlign w:val="bottom"/>
          </w:tcPr>
          <w:p w:rsidR="00357251" w:rsidRPr="008A4721" w:rsidRDefault="00357251" w:rsidP="00F270AD">
            <w:pPr>
              <w:autoSpaceDE w:val="0"/>
              <w:autoSpaceDN w:val="0"/>
              <w:adjustRightInd w:val="0"/>
              <w:spacing w:after="0" w:line="240" w:lineRule="auto"/>
              <w:jc w:val="center"/>
              <w:rPr>
                <w:rFonts w:cs="Calibri"/>
                <w:color w:val="000000"/>
              </w:rPr>
            </w:pPr>
            <w:r w:rsidRPr="00557049">
              <w:rPr>
                <w:position w:val="-10"/>
              </w:rPr>
              <w:object w:dxaOrig="260" w:dyaOrig="340">
                <v:shape id="_x0000_i1417" type="#_x0000_t75" style="width:11.55pt;height:19pt" o:ole="">
                  <v:imagedata r:id="rId685" o:title=""/>
                </v:shape>
                <o:OLEObject Type="Embed" ProgID="Equation.3" ShapeID="_x0000_i1417" DrawAspect="Content" ObjectID="_1498983394" r:id="rId736"/>
              </w:object>
            </w:r>
          </w:p>
        </w:tc>
        <w:tc>
          <w:tcPr>
            <w:tcW w:w="990"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357251" w:rsidRPr="008A4721" w:rsidRDefault="00357251" w:rsidP="006B5F1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-1</w:t>
            </w:r>
            <w:r w:rsidR="00683AD8">
              <w:rPr>
                <w:rFonts w:ascii="Times New Roman" w:hAnsi="Times New Roman"/>
                <w:color w:val="000000"/>
              </w:rPr>
              <w:t>.0</w:t>
            </w:r>
          </w:p>
        </w:tc>
        <w:tc>
          <w:tcPr>
            <w:tcW w:w="1081" w:type="dxa"/>
            <w:tcBorders>
              <w:top w:val="single" w:sz="6"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-1.07</w:t>
            </w:r>
          </w:p>
        </w:tc>
        <w:tc>
          <w:tcPr>
            <w:tcW w:w="1486" w:type="dxa"/>
            <w:tcBorders>
              <w:top w:val="single" w:sz="6"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357251" w:rsidP="00E819B8">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7.00</w:t>
            </w:r>
          </w:p>
        </w:tc>
        <w:tc>
          <w:tcPr>
            <w:tcW w:w="996" w:type="dxa"/>
            <w:tcBorders>
              <w:top w:val="single" w:sz="6"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-1.02</w:t>
            </w:r>
          </w:p>
        </w:tc>
        <w:tc>
          <w:tcPr>
            <w:tcW w:w="1563" w:type="dxa"/>
            <w:tcBorders>
              <w:top w:val="single" w:sz="6"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2.00</w:t>
            </w:r>
          </w:p>
        </w:tc>
        <w:tc>
          <w:tcPr>
            <w:tcW w:w="964" w:type="dxa"/>
            <w:tcBorders>
              <w:top w:val="single" w:sz="6"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-1.01</w:t>
            </w:r>
          </w:p>
        </w:tc>
        <w:tc>
          <w:tcPr>
            <w:tcW w:w="1509" w:type="dxa"/>
            <w:tcBorders>
              <w:top w:val="single" w:sz="6"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1.00</w:t>
            </w:r>
          </w:p>
        </w:tc>
      </w:tr>
      <w:tr w:rsidR="00357251" w:rsidRPr="008A4721" w:rsidTr="000D1016">
        <w:trPr>
          <w:trHeight w:val="290"/>
          <w:jc w:val="center"/>
        </w:trPr>
        <w:tc>
          <w:tcPr>
            <w:tcW w:w="1455" w:type="dxa"/>
            <w:tcBorders>
              <w:top w:val="single" w:sz="6" w:space="0" w:color="auto"/>
              <w:left w:val="double" w:sz="4" w:space="0" w:color="auto"/>
              <w:bottom w:val="double" w:sz="4" w:space="0" w:color="auto"/>
              <w:right w:val="double" w:sz="4" w:space="0" w:color="auto"/>
            </w:tcBorders>
            <w:tcMar>
              <w:left w:w="58" w:type="dxa"/>
              <w:right w:w="58" w:type="dxa"/>
            </w:tcMar>
            <w:vAlign w:val="bottom"/>
          </w:tcPr>
          <w:p w:rsidR="00357251" w:rsidRPr="008A4721" w:rsidRDefault="00357251" w:rsidP="00F270AD">
            <w:pPr>
              <w:autoSpaceDE w:val="0"/>
              <w:autoSpaceDN w:val="0"/>
              <w:adjustRightInd w:val="0"/>
              <w:spacing w:after="0" w:line="240" w:lineRule="auto"/>
              <w:jc w:val="center"/>
              <w:rPr>
                <w:rFonts w:cs="Calibri"/>
                <w:color w:val="000000"/>
              </w:rPr>
            </w:pPr>
            <w:r w:rsidRPr="00557049">
              <w:rPr>
                <w:position w:val="-12"/>
              </w:rPr>
              <w:object w:dxaOrig="260" w:dyaOrig="360">
                <v:shape id="_x0000_i1418" type="#_x0000_t75" style="width:11.55pt;height:19pt" o:ole="">
                  <v:imagedata r:id="rId687" o:title=""/>
                </v:shape>
                <o:OLEObject Type="Embed" ProgID="Equation.3" ShapeID="_x0000_i1418" DrawAspect="Content" ObjectID="_1498983395" r:id="rId737"/>
              </w:object>
            </w:r>
          </w:p>
        </w:tc>
        <w:tc>
          <w:tcPr>
            <w:tcW w:w="990"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357251" w:rsidRPr="008A4721" w:rsidRDefault="006B5F1D" w:rsidP="006B5F1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1</w:t>
            </w:r>
            <w:r w:rsidR="00683AD8">
              <w:rPr>
                <w:rFonts w:ascii="Times New Roman" w:hAnsi="Times New Roman"/>
                <w:color w:val="000000"/>
              </w:rPr>
              <w:t>.0</w:t>
            </w:r>
          </w:p>
        </w:tc>
        <w:tc>
          <w:tcPr>
            <w:tcW w:w="1081" w:type="dxa"/>
            <w:tcBorders>
              <w:top w:val="single" w:sz="6" w:space="0" w:color="auto"/>
              <w:left w:val="double" w:sz="4" w:space="0" w:color="auto"/>
              <w:bottom w:val="double" w:sz="4"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0.98</w:t>
            </w:r>
          </w:p>
        </w:tc>
        <w:tc>
          <w:tcPr>
            <w:tcW w:w="1486" w:type="dxa"/>
            <w:tcBorders>
              <w:top w:val="single" w:sz="6" w:space="0" w:color="auto"/>
              <w:left w:val="single" w:sz="6" w:space="0" w:color="auto"/>
              <w:bottom w:val="double" w:sz="4" w:space="0" w:color="auto"/>
              <w:right w:val="double" w:sz="4"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2.00</w:t>
            </w:r>
          </w:p>
        </w:tc>
        <w:tc>
          <w:tcPr>
            <w:tcW w:w="996" w:type="dxa"/>
            <w:tcBorders>
              <w:top w:val="single" w:sz="6" w:space="0" w:color="auto"/>
              <w:left w:val="double" w:sz="4" w:space="0" w:color="auto"/>
              <w:bottom w:val="double" w:sz="4"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0.88</w:t>
            </w:r>
          </w:p>
        </w:tc>
        <w:tc>
          <w:tcPr>
            <w:tcW w:w="1563" w:type="dxa"/>
            <w:tcBorders>
              <w:top w:val="single" w:sz="6" w:space="0" w:color="auto"/>
              <w:left w:val="single" w:sz="6" w:space="0" w:color="auto"/>
              <w:bottom w:val="double" w:sz="4"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12.00</w:t>
            </w:r>
          </w:p>
        </w:tc>
        <w:tc>
          <w:tcPr>
            <w:tcW w:w="964" w:type="dxa"/>
            <w:tcBorders>
              <w:top w:val="single" w:sz="6" w:space="0" w:color="auto"/>
              <w:left w:val="double" w:sz="4" w:space="0" w:color="auto"/>
              <w:bottom w:val="double" w:sz="4"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1.01</w:t>
            </w:r>
          </w:p>
        </w:tc>
        <w:tc>
          <w:tcPr>
            <w:tcW w:w="1509" w:type="dxa"/>
            <w:tcBorders>
              <w:top w:val="single" w:sz="6" w:space="0" w:color="auto"/>
              <w:left w:val="single" w:sz="6" w:space="0" w:color="auto"/>
              <w:bottom w:val="double" w:sz="4"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1.00</w:t>
            </w:r>
          </w:p>
        </w:tc>
      </w:tr>
      <w:tr w:rsidR="00357251" w:rsidRPr="008A4721" w:rsidTr="000D1016">
        <w:trPr>
          <w:trHeight w:val="290"/>
          <w:jc w:val="center"/>
        </w:trPr>
        <w:tc>
          <w:tcPr>
            <w:tcW w:w="1455" w:type="dxa"/>
            <w:tcBorders>
              <w:top w:val="double" w:sz="4" w:space="0" w:color="auto"/>
              <w:left w:val="double" w:sz="4" w:space="0" w:color="auto"/>
              <w:bottom w:val="single" w:sz="6" w:space="0" w:color="auto"/>
              <w:right w:val="double" w:sz="4" w:space="0" w:color="auto"/>
            </w:tcBorders>
            <w:tcMar>
              <w:left w:w="58" w:type="dxa"/>
              <w:right w:w="58" w:type="dxa"/>
            </w:tcMar>
            <w:vAlign w:val="bottom"/>
          </w:tcPr>
          <w:p w:rsidR="00357251" w:rsidRPr="00557049" w:rsidRDefault="00357251" w:rsidP="00F270AD">
            <w:pPr>
              <w:spacing w:after="0" w:line="240" w:lineRule="auto"/>
              <w:jc w:val="center"/>
              <w:rPr>
                <w:color w:val="000000"/>
              </w:rPr>
            </w:pPr>
            <w:r w:rsidRPr="00557049">
              <w:rPr>
                <w:color w:val="000000"/>
                <w:position w:val="-10"/>
              </w:rPr>
              <w:object w:dxaOrig="320" w:dyaOrig="340">
                <v:shape id="_x0000_i1419" type="#_x0000_t75" style="width:19pt;height:19pt" o:ole="">
                  <v:imagedata r:id="rId689" o:title=""/>
                </v:shape>
                <o:OLEObject Type="Embed" ProgID="Equation.3" ShapeID="_x0000_i1419" DrawAspect="Content" ObjectID="_1498983396" r:id="rId738"/>
              </w:object>
            </w:r>
          </w:p>
        </w:tc>
        <w:tc>
          <w:tcPr>
            <w:tcW w:w="990"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357251" w:rsidRPr="008A4721" w:rsidRDefault="006B5F1D" w:rsidP="006B5F1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0.9</w:t>
            </w:r>
          </w:p>
        </w:tc>
        <w:tc>
          <w:tcPr>
            <w:tcW w:w="1081" w:type="dxa"/>
            <w:tcBorders>
              <w:top w:val="double" w:sz="4"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0.89</w:t>
            </w:r>
          </w:p>
        </w:tc>
        <w:tc>
          <w:tcPr>
            <w:tcW w:w="1486" w:type="dxa"/>
            <w:tcBorders>
              <w:top w:val="double" w:sz="4"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1.11</w:t>
            </w:r>
          </w:p>
        </w:tc>
        <w:tc>
          <w:tcPr>
            <w:tcW w:w="996" w:type="dxa"/>
            <w:tcBorders>
              <w:top w:val="double" w:sz="4" w:space="0" w:color="auto"/>
              <w:left w:val="double" w:sz="4" w:space="0" w:color="auto"/>
              <w:bottom w:val="single" w:sz="6" w:space="0" w:color="auto"/>
              <w:right w:val="single" w:sz="6" w:space="0" w:color="auto"/>
            </w:tcBorders>
            <w:tcMar>
              <w:left w:w="58" w:type="dxa"/>
              <w:right w:w="58" w:type="dxa"/>
            </w:tcMar>
            <w:vAlign w:val="center"/>
          </w:tcPr>
          <w:p w:rsidR="00357251" w:rsidRPr="00604A84" w:rsidRDefault="00EE7C14" w:rsidP="00F270AD">
            <w:pPr>
              <w:autoSpaceDE w:val="0"/>
              <w:autoSpaceDN w:val="0"/>
              <w:adjustRightInd w:val="0"/>
              <w:spacing w:after="0" w:line="240" w:lineRule="auto"/>
              <w:jc w:val="center"/>
              <w:rPr>
                <w:rFonts w:ascii="Times New Roman" w:hAnsi="Times New Roman"/>
                <w:color w:val="000000"/>
                <w:vertAlign w:val="superscript"/>
              </w:rPr>
            </w:pPr>
            <w:r>
              <w:rPr>
                <w:rFonts w:ascii="Times New Roman" w:hAnsi="Times New Roman"/>
                <w:sz w:val="20"/>
                <w:szCs w:val="20"/>
              </w:rPr>
              <w:t>––</w:t>
            </w:r>
            <w:r w:rsidR="00357251">
              <w:rPr>
                <w:rFonts w:ascii="Times New Roman" w:hAnsi="Times New Roman"/>
                <w:color w:val="000000"/>
                <w:vertAlign w:val="superscript"/>
              </w:rPr>
              <w:t>a</w:t>
            </w:r>
          </w:p>
        </w:tc>
        <w:tc>
          <w:tcPr>
            <w:tcW w:w="1563" w:type="dxa"/>
            <w:tcBorders>
              <w:top w:val="double" w:sz="4"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EE7C14"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sz w:val="20"/>
                <w:szCs w:val="20"/>
              </w:rPr>
              <w:t>––</w:t>
            </w:r>
          </w:p>
        </w:tc>
        <w:tc>
          <w:tcPr>
            <w:tcW w:w="964" w:type="dxa"/>
            <w:tcBorders>
              <w:top w:val="double" w:sz="4"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0.89</w:t>
            </w:r>
          </w:p>
        </w:tc>
        <w:tc>
          <w:tcPr>
            <w:tcW w:w="1509" w:type="dxa"/>
            <w:tcBorders>
              <w:top w:val="double" w:sz="4"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1.11</w:t>
            </w:r>
          </w:p>
        </w:tc>
      </w:tr>
      <w:tr w:rsidR="00357251" w:rsidRPr="008A4721" w:rsidTr="000D1016">
        <w:trPr>
          <w:trHeight w:val="290"/>
          <w:jc w:val="center"/>
        </w:trPr>
        <w:tc>
          <w:tcPr>
            <w:tcW w:w="1455" w:type="dxa"/>
            <w:tcBorders>
              <w:top w:val="single" w:sz="6" w:space="0" w:color="auto"/>
              <w:left w:val="double" w:sz="4" w:space="0" w:color="auto"/>
              <w:bottom w:val="single" w:sz="6" w:space="0" w:color="auto"/>
              <w:right w:val="double" w:sz="4" w:space="0" w:color="auto"/>
            </w:tcBorders>
            <w:tcMar>
              <w:left w:w="58" w:type="dxa"/>
              <w:right w:w="58" w:type="dxa"/>
            </w:tcMar>
            <w:vAlign w:val="bottom"/>
          </w:tcPr>
          <w:p w:rsidR="00357251" w:rsidRPr="008A4721" w:rsidRDefault="00357251" w:rsidP="00F270AD">
            <w:pPr>
              <w:autoSpaceDE w:val="0"/>
              <w:autoSpaceDN w:val="0"/>
              <w:adjustRightInd w:val="0"/>
              <w:spacing w:after="0" w:line="240" w:lineRule="auto"/>
              <w:jc w:val="center"/>
              <w:rPr>
                <w:rFonts w:cs="Calibri"/>
                <w:color w:val="000000"/>
              </w:rPr>
            </w:pPr>
            <w:r w:rsidRPr="00557049">
              <w:rPr>
                <w:color w:val="000000"/>
                <w:position w:val="-10"/>
              </w:rPr>
              <w:object w:dxaOrig="340" w:dyaOrig="340">
                <v:shape id="_x0000_i1420" type="#_x0000_t75" style="width:19pt;height:19pt" o:ole="">
                  <v:imagedata r:id="rId691" o:title=""/>
                </v:shape>
                <o:OLEObject Type="Embed" ProgID="Equation.3" ShapeID="_x0000_i1420" DrawAspect="Content" ObjectID="_1498983397" r:id="rId739"/>
              </w:object>
            </w:r>
          </w:p>
        </w:tc>
        <w:tc>
          <w:tcPr>
            <w:tcW w:w="990"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357251" w:rsidRPr="008A4721" w:rsidRDefault="006B5F1D" w:rsidP="006B5F1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0.6</w:t>
            </w:r>
          </w:p>
        </w:tc>
        <w:tc>
          <w:tcPr>
            <w:tcW w:w="1081" w:type="dxa"/>
            <w:tcBorders>
              <w:top w:val="single" w:sz="6"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0.63</w:t>
            </w:r>
          </w:p>
        </w:tc>
        <w:tc>
          <w:tcPr>
            <w:tcW w:w="1486" w:type="dxa"/>
            <w:tcBorders>
              <w:top w:val="single" w:sz="6"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5.00</w:t>
            </w:r>
          </w:p>
        </w:tc>
        <w:tc>
          <w:tcPr>
            <w:tcW w:w="996" w:type="dxa"/>
            <w:tcBorders>
              <w:top w:val="single" w:sz="6"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EE7C14"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sz w:val="20"/>
                <w:szCs w:val="20"/>
              </w:rPr>
              <w:t>––</w:t>
            </w:r>
          </w:p>
        </w:tc>
        <w:tc>
          <w:tcPr>
            <w:tcW w:w="1563" w:type="dxa"/>
            <w:tcBorders>
              <w:top w:val="single" w:sz="6"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EE7C14"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sz w:val="20"/>
                <w:szCs w:val="20"/>
              </w:rPr>
              <w:t>––</w:t>
            </w:r>
          </w:p>
        </w:tc>
        <w:tc>
          <w:tcPr>
            <w:tcW w:w="964" w:type="dxa"/>
            <w:tcBorders>
              <w:top w:val="single" w:sz="6"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0.57</w:t>
            </w:r>
          </w:p>
        </w:tc>
        <w:tc>
          <w:tcPr>
            <w:tcW w:w="1509" w:type="dxa"/>
            <w:tcBorders>
              <w:top w:val="single" w:sz="6"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5.00</w:t>
            </w:r>
          </w:p>
        </w:tc>
      </w:tr>
      <w:tr w:rsidR="00357251" w:rsidRPr="008A4721" w:rsidTr="000D1016">
        <w:trPr>
          <w:trHeight w:val="290"/>
          <w:jc w:val="center"/>
        </w:trPr>
        <w:tc>
          <w:tcPr>
            <w:tcW w:w="1455" w:type="dxa"/>
            <w:tcBorders>
              <w:top w:val="single" w:sz="6" w:space="0" w:color="auto"/>
              <w:left w:val="double" w:sz="4" w:space="0" w:color="auto"/>
              <w:bottom w:val="double" w:sz="4" w:space="0" w:color="auto"/>
              <w:right w:val="double" w:sz="4" w:space="0" w:color="auto"/>
            </w:tcBorders>
            <w:tcMar>
              <w:left w:w="58" w:type="dxa"/>
              <w:right w:w="58" w:type="dxa"/>
            </w:tcMar>
            <w:vAlign w:val="bottom"/>
          </w:tcPr>
          <w:p w:rsidR="00357251" w:rsidRPr="008A4721" w:rsidRDefault="00357251" w:rsidP="00F270AD">
            <w:pPr>
              <w:autoSpaceDE w:val="0"/>
              <w:autoSpaceDN w:val="0"/>
              <w:adjustRightInd w:val="0"/>
              <w:spacing w:after="0" w:line="240" w:lineRule="auto"/>
              <w:jc w:val="center"/>
              <w:rPr>
                <w:rFonts w:cs="Calibri"/>
                <w:color w:val="000000"/>
              </w:rPr>
            </w:pPr>
            <w:r w:rsidRPr="00557049">
              <w:rPr>
                <w:color w:val="000000"/>
                <w:position w:val="-12"/>
              </w:rPr>
              <w:object w:dxaOrig="320" w:dyaOrig="360">
                <v:shape id="_x0000_i1421" type="#_x0000_t75" style="width:19pt;height:19pt" o:ole="">
                  <v:imagedata r:id="rId693" o:title=""/>
                </v:shape>
                <o:OLEObject Type="Embed" ProgID="Equation.3" ShapeID="_x0000_i1421" DrawAspect="Content" ObjectID="_1498983398" r:id="rId740"/>
              </w:object>
            </w:r>
          </w:p>
        </w:tc>
        <w:tc>
          <w:tcPr>
            <w:tcW w:w="990"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357251" w:rsidRPr="008A4721" w:rsidRDefault="006B5F1D" w:rsidP="006B5F1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0.8</w:t>
            </w:r>
          </w:p>
        </w:tc>
        <w:tc>
          <w:tcPr>
            <w:tcW w:w="1081" w:type="dxa"/>
            <w:tcBorders>
              <w:top w:val="single" w:sz="6" w:space="0" w:color="auto"/>
              <w:left w:val="double" w:sz="4" w:space="0" w:color="auto"/>
              <w:bottom w:val="double" w:sz="4"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0.79</w:t>
            </w:r>
          </w:p>
        </w:tc>
        <w:tc>
          <w:tcPr>
            <w:tcW w:w="1486" w:type="dxa"/>
            <w:tcBorders>
              <w:top w:val="single" w:sz="6" w:space="0" w:color="auto"/>
              <w:left w:val="single" w:sz="6" w:space="0" w:color="auto"/>
              <w:bottom w:val="double" w:sz="4" w:space="0" w:color="auto"/>
              <w:right w:val="double" w:sz="4"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1.25</w:t>
            </w:r>
          </w:p>
        </w:tc>
        <w:tc>
          <w:tcPr>
            <w:tcW w:w="996" w:type="dxa"/>
            <w:tcBorders>
              <w:top w:val="single" w:sz="6" w:space="0" w:color="auto"/>
              <w:left w:val="double" w:sz="4" w:space="0" w:color="auto"/>
              <w:bottom w:val="double" w:sz="4" w:space="0" w:color="auto"/>
              <w:right w:val="single" w:sz="6" w:space="0" w:color="auto"/>
            </w:tcBorders>
            <w:tcMar>
              <w:left w:w="58" w:type="dxa"/>
              <w:right w:w="58" w:type="dxa"/>
            </w:tcMar>
            <w:vAlign w:val="center"/>
          </w:tcPr>
          <w:p w:rsidR="00357251" w:rsidRPr="008A4721" w:rsidRDefault="00EE7C14"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sz w:val="20"/>
                <w:szCs w:val="20"/>
              </w:rPr>
              <w:t>––</w:t>
            </w:r>
          </w:p>
        </w:tc>
        <w:tc>
          <w:tcPr>
            <w:tcW w:w="1563" w:type="dxa"/>
            <w:tcBorders>
              <w:top w:val="single" w:sz="6" w:space="0" w:color="auto"/>
              <w:left w:val="single" w:sz="6" w:space="0" w:color="auto"/>
              <w:bottom w:val="double" w:sz="4" w:space="0" w:color="auto"/>
              <w:right w:val="double" w:sz="4" w:space="0" w:color="auto"/>
            </w:tcBorders>
            <w:tcMar>
              <w:left w:w="58" w:type="dxa"/>
              <w:right w:w="58" w:type="dxa"/>
            </w:tcMar>
            <w:vAlign w:val="center"/>
          </w:tcPr>
          <w:p w:rsidR="00357251" w:rsidRPr="008A4721" w:rsidRDefault="00EE7C14"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sz w:val="20"/>
                <w:szCs w:val="20"/>
              </w:rPr>
              <w:t>––</w:t>
            </w:r>
          </w:p>
        </w:tc>
        <w:tc>
          <w:tcPr>
            <w:tcW w:w="964" w:type="dxa"/>
            <w:tcBorders>
              <w:top w:val="single" w:sz="6" w:space="0" w:color="auto"/>
              <w:left w:val="double" w:sz="4" w:space="0" w:color="auto"/>
              <w:bottom w:val="double" w:sz="4"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0.82</w:t>
            </w:r>
          </w:p>
        </w:tc>
        <w:tc>
          <w:tcPr>
            <w:tcW w:w="1509" w:type="dxa"/>
            <w:tcBorders>
              <w:top w:val="single" w:sz="6" w:space="0" w:color="auto"/>
              <w:left w:val="single" w:sz="6" w:space="0" w:color="auto"/>
              <w:bottom w:val="double" w:sz="4"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2.50</w:t>
            </w:r>
          </w:p>
        </w:tc>
      </w:tr>
      <w:tr w:rsidR="00357251" w:rsidRPr="008A4721" w:rsidTr="004E5CBF">
        <w:trPr>
          <w:trHeight w:val="290"/>
          <w:jc w:val="center"/>
        </w:trPr>
        <w:tc>
          <w:tcPr>
            <w:tcW w:w="1455" w:type="dxa"/>
            <w:tcBorders>
              <w:top w:val="double" w:sz="4" w:space="0" w:color="auto"/>
              <w:left w:val="double" w:sz="4" w:space="0" w:color="auto"/>
              <w:bottom w:val="single" w:sz="6" w:space="0" w:color="auto"/>
              <w:right w:val="double" w:sz="4" w:space="0" w:color="auto"/>
            </w:tcBorders>
            <w:tcMar>
              <w:left w:w="58" w:type="dxa"/>
              <w:right w:w="58" w:type="dxa"/>
            </w:tcMar>
            <w:vAlign w:val="bottom"/>
          </w:tcPr>
          <w:p w:rsidR="00357251" w:rsidRPr="00557049" w:rsidRDefault="00357251" w:rsidP="00F270AD">
            <w:pPr>
              <w:spacing w:after="0" w:line="240" w:lineRule="auto"/>
              <w:jc w:val="center"/>
              <w:rPr>
                <w:color w:val="000000"/>
              </w:rPr>
            </w:pPr>
            <w:r w:rsidRPr="00557049">
              <w:rPr>
                <w:color w:val="000000"/>
                <w:position w:val="-10"/>
              </w:rPr>
              <w:object w:dxaOrig="240" w:dyaOrig="340">
                <v:shape id="_x0000_i1422" type="#_x0000_t75" style="width:11.55pt;height:19pt" o:ole="">
                  <v:imagedata r:id="rId695" o:title=""/>
                </v:shape>
                <o:OLEObject Type="Embed" ProgID="Equation.3" ShapeID="_x0000_i1422" DrawAspect="Content" ObjectID="_1498983399" r:id="rId741"/>
              </w:object>
            </w:r>
          </w:p>
        </w:tc>
        <w:tc>
          <w:tcPr>
            <w:tcW w:w="990"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357251" w:rsidRPr="008A4721" w:rsidRDefault="006B5F1D" w:rsidP="006B5F1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1</w:t>
            </w:r>
            <w:r w:rsidR="00683AD8">
              <w:rPr>
                <w:rFonts w:ascii="Times New Roman" w:hAnsi="Times New Roman"/>
                <w:color w:val="000000"/>
              </w:rPr>
              <w:t>.0</w:t>
            </w:r>
          </w:p>
        </w:tc>
        <w:tc>
          <w:tcPr>
            <w:tcW w:w="1081" w:type="dxa"/>
            <w:tcBorders>
              <w:top w:val="double" w:sz="4"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0.85</w:t>
            </w:r>
          </w:p>
        </w:tc>
        <w:tc>
          <w:tcPr>
            <w:tcW w:w="1486" w:type="dxa"/>
            <w:tcBorders>
              <w:top w:val="double" w:sz="4"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15.00</w:t>
            </w:r>
          </w:p>
        </w:tc>
        <w:tc>
          <w:tcPr>
            <w:tcW w:w="996" w:type="dxa"/>
            <w:tcBorders>
              <w:top w:val="double" w:sz="4"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0.73</w:t>
            </w:r>
          </w:p>
        </w:tc>
        <w:tc>
          <w:tcPr>
            <w:tcW w:w="1563" w:type="dxa"/>
            <w:tcBorders>
              <w:top w:val="double" w:sz="4"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27.00</w:t>
            </w:r>
          </w:p>
        </w:tc>
        <w:tc>
          <w:tcPr>
            <w:tcW w:w="964" w:type="dxa"/>
            <w:tcBorders>
              <w:top w:val="double" w:sz="4"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0.66</w:t>
            </w:r>
          </w:p>
        </w:tc>
        <w:tc>
          <w:tcPr>
            <w:tcW w:w="1509" w:type="dxa"/>
            <w:tcBorders>
              <w:top w:val="double" w:sz="4"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357251" w:rsidP="004E5CBF">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34.00</w:t>
            </w:r>
          </w:p>
        </w:tc>
      </w:tr>
      <w:tr w:rsidR="00357251" w:rsidRPr="008A4721" w:rsidTr="004E5CBF">
        <w:trPr>
          <w:trHeight w:val="290"/>
          <w:jc w:val="center"/>
        </w:trPr>
        <w:tc>
          <w:tcPr>
            <w:tcW w:w="1455" w:type="dxa"/>
            <w:tcBorders>
              <w:top w:val="single" w:sz="6" w:space="0" w:color="auto"/>
              <w:left w:val="double" w:sz="4" w:space="0" w:color="auto"/>
              <w:bottom w:val="single" w:sz="6" w:space="0" w:color="auto"/>
              <w:right w:val="double" w:sz="4" w:space="0" w:color="auto"/>
            </w:tcBorders>
            <w:tcMar>
              <w:left w:w="58" w:type="dxa"/>
              <w:right w:w="58" w:type="dxa"/>
            </w:tcMar>
            <w:vAlign w:val="bottom"/>
          </w:tcPr>
          <w:p w:rsidR="00357251" w:rsidRPr="008A4721" w:rsidRDefault="00357251" w:rsidP="00F270AD">
            <w:pPr>
              <w:autoSpaceDE w:val="0"/>
              <w:autoSpaceDN w:val="0"/>
              <w:adjustRightInd w:val="0"/>
              <w:spacing w:after="0" w:line="240" w:lineRule="auto"/>
              <w:jc w:val="center"/>
              <w:rPr>
                <w:rFonts w:cs="Calibri"/>
                <w:color w:val="000000"/>
              </w:rPr>
            </w:pPr>
            <w:r w:rsidRPr="00557049">
              <w:rPr>
                <w:color w:val="000000"/>
                <w:position w:val="-10"/>
              </w:rPr>
              <w:object w:dxaOrig="260" w:dyaOrig="340">
                <v:shape id="_x0000_i1423" type="#_x0000_t75" style="width:11.55pt;height:19pt" o:ole="">
                  <v:imagedata r:id="rId697" o:title=""/>
                </v:shape>
                <o:OLEObject Type="Embed" ProgID="Equation.3" ShapeID="_x0000_i1423" DrawAspect="Content" ObjectID="_1498983400" r:id="rId742"/>
              </w:object>
            </w:r>
          </w:p>
        </w:tc>
        <w:tc>
          <w:tcPr>
            <w:tcW w:w="990"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357251" w:rsidRPr="008A4721" w:rsidRDefault="006B5F1D" w:rsidP="006B5F1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1</w:t>
            </w:r>
            <w:r w:rsidR="00683AD8">
              <w:rPr>
                <w:rFonts w:ascii="Times New Roman" w:hAnsi="Times New Roman"/>
                <w:color w:val="000000"/>
              </w:rPr>
              <w:t>.0</w:t>
            </w:r>
          </w:p>
        </w:tc>
        <w:tc>
          <w:tcPr>
            <w:tcW w:w="1081" w:type="dxa"/>
            <w:tcBorders>
              <w:top w:val="single" w:sz="6"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0.81</w:t>
            </w:r>
          </w:p>
        </w:tc>
        <w:tc>
          <w:tcPr>
            <w:tcW w:w="1486" w:type="dxa"/>
            <w:tcBorders>
              <w:top w:val="single" w:sz="6"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19.00</w:t>
            </w:r>
          </w:p>
        </w:tc>
        <w:tc>
          <w:tcPr>
            <w:tcW w:w="996" w:type="dxa"/>
            <w:tcBorders>
              <w:top w:val="single" w:sz="6"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0.67</w:t>
            </w:r>
          </w:p>
        </w:tc>
        <w:tc>
          <w:tcPr>
            <w:tcW w:w="1563" w:type="dxa"/>
            <w:tcBorders>
              <w:top w:val="single" w:sz="6"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33.00</w:t>
            </w:r>
          </w:p>
        </w:tc>
        <w:tc>
          <w:tcPr>
            <w:tcW w:w="964" w:type="dxa"/>
            <w:tcBorders>
              <w:top w:val="single" w:sz="6"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0.49</w:t>
            </w:r>
          </w:p>
        </w:tc>
        <w:tc>
          <w:tcPr>
            <w:tcW w:w="1509" w:type="dxa"/>
            <w:tcBorders>
              <w:top w:val="single" w:sz="6"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357251" w:rsidP="004E5CBF">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51.00</w:t>
            </w:r>
          </w:p>
        </w:tc>
      </w:tr>
      <w:tr w:rsidR="00357251" w:rsidRPr="008A4721" w:rsidTr="004E5CBF">
        <w:trPr>
          <w:trHeight w:val="290"/>
          <w:jc w:val="center"/>
        </w:trPr>
        <w:tc>
          <w:tcPr>
            <w:tcW w:w="1455" w:type="dxa"/>
            <w:tcBorders>
              <w:top w:val="single" w:sz="6" w:space="0" w:color="auto"/>
              <w:left w:val="double" w:sz="4" w:space="0" w:color="auto"/>
              <w:bottom w:val="double" w:sz="4" w:space="0" w:color="auto"/>
              <w:right w:val="double" w:sz="4" w:space="0" w:color="auto"/>
            </w:tcBorders>
            <w:tcMar>
              <w:left w:w="58" w:type="dxa"/>
              <w:right w:w="58" w:type="dxa"/>
            </w:tcMar>
            <w:vAlign w:val="bottom"/>
          </w:tcPr>
          <w:p w:rsidR="00357251" w:rsidRPr="008A4721" w:rsidRDefault="00357251" w:rsidP="00F270AD">
            <w:pPr>
              <w:autoSpaceDE w:val="0"/>
              <w:autoSpaceDN w:val="0"/>
              <w:adjustRightInd w:val="0"/>
              <w:spacing w:after="0" w:line="240" w:lineRule="auto"/>
              <w:jc w:val="center"/>
              <w:rPr>
                <w:rFonts w:cs="Calibri"/>
                <w:color w:val="000000"/>
              </w:rPr>
            </w:pPr>
            <w:r w:rsidRPr="00557049">
              <w:rPr>
                <w:color w:val="000000"/>
                <w:position w:val="-12"/>
              </w:rPr>
              <w:object w:dxaOrig="240" w:dyaOrig="360">
                <v:shape id="_x0000_i1424" type="#_x0000_t75" style="width:11.55pt;height:19pt" o:ole="">
                  <v:imagedata r:id="rId699" o:title=""/>
                </v:shape>
                <o:OLEObject Type="Embed" ProgID="Equation.3" ShapeID="_x0000_i1424" DrawAspect="Content" ObjectID="_1498983401" r:id="rId743"/>
              </w:object>
            </w:r>
          </w:p>
        </w:tc>
        <w:tc>
          <w:tcPr>
            <w:tcW w:w="990"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357251" w:rsidRPr="008A4721" w:rsidRDefault="006B5F1D" w:rsidP="006B5F1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1</w:t>
            </w:r>
            <w:r w:rsidR="00683AD8">
              <w:rPr>
                <w:rFonts w:ascii="Times New Roman" w:hAnsi="Times New Roman"/>
                <w:color w:val="000000"/>
              </w:rPr>
              <w:t>.0</w:t>
            </w:r>
          </w:p>
        </w:tc>
        <w:tc>
          <w:tcPr>
            <w:tcW w:w="1081" w:type="dxa"/>
            <w:tcBorders>
              <w:top w:val="single" w:sz="6" w:space="0" w:color="auto"/>
              <w:left w:val="double" w:sz="4" w:space="0" w:color="auto"/>
              <w:bottom w:val="double" w:sz="4"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0.58</w:t>
            </w:r>
          </w:p>
        </w:tc>
        <w:tc>
          <w:tcPr>
            <w:tcW w:w="1486" w:type="dxa"/>
            <w:tcBorders>
              <w:top w:val="single" w:sz="6" w:space="0" w:color="auto"/>
              <w:left w:val="single" w:sz="6" w:space="0" w:color="auto"/>
              <w:bottom w:val="double" w:sz="4" w:space="0" w:color="auto"/>
              <w:right w:val="double" w:sz="4"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42.00</w:t>
            </w:r>
          </w:p>
        </w:tc>
        <w:tc>
          <w:tcPr>
            <w:tcW w:w="996" w:type="dxa"/>
            <w:tcBorders>
              <w:top w:val="single" w:sz="6" w:space="0" w:color="auto"/>
              <w:left w:val="double" w:sz="4" w:space="0" w:color="auto"/>
              <w:bottom w:val="double" w:sz="4"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0.26</w:t>
            </w:r>
          </w:p>
        </w:tc>
        <w:tc>
          <w:tcPr>
            <w:tcW w:w="1563" w:type="dxa"/>
            <w:tcBorders>
              <w:top w:val="single" w:sz="6" w:space="0" w:color="auto"/>
              <w:left w:val="single" w:sz="6" w:space="0" w:color="auto"/>
              <w:bottom w:val="double" w:sz="4"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74.00</w:t>
            </w:r>
          </w:p>
        </w:tc>
        <w:tc>
          <w:tcPr>
            <w:tcW w:w="964" w:type="dxa"/>
            <w:tcBorders>
              <w:top w:val="single" w:sz="6" w:space="0" w:color="auto"/>
              <w:left w:val="double" w:sz="4" w:space="0" w:color="auto"/>
              <w:bottom w:val="double" w:sz="4"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0.24</w:t>
            </w:r>
          </w:p>
        </w:tc>
        <w:tc>
          <w:tcPr>
            <w:tcW w:w="1509" w:type="dxa"/>
            <w:tcBorders>
              <w:top w:val="single" w:sz="6" w:space="0" w:color="auto"/>
              <w:left w:val="single" w:sz="6" w:space="0" w:color="auto"/>
              <w:bottom w:val="double" w:sz="4" w:space="0" w:color="auto"/>
              <w:right w:val="double" w:sz="4" w:space="0" w:color="auto"/>
            </w:tcBorders>
            <w:tcMar>
              <w:left w:w="58" w:type="dxa"/>
              <w:right w:w="58" w:type="dxa"/>
            </w:tcMar>
            <w:vAlign w:val="center"/>
          </w:tcPr>
          <w:p w:rsidR="00357251" w:rsidRPr="008A4721" w:rsidRDefault="00357251" w:rsidP="004E5CBF">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76.00</w:t>
            </w:r>
          </w:p>
        </w:tc>
      </w:tr>
      <w:tr w:rsidR="00357251" w:rsidRPr="008A4721" w:rsidTr="000D1016">
        <w:trPr>
          <w:trHeight w:val="290"/>
          <w:jc w:val="center"/>
        </w:trPr>
        <w:tc>
          <w:tcPr>
            <w:tcW w:w="1455" w:type="dxa"/>
            <w:tcBorders>
              <w:top w:val="double" w:sz="4" w:space="0" w:color="auto"/>
              <w:left w:val="double" w:sz="4" w:space="0" w:color="auto"/>
              <w:bottom w:val="single" w:sz="6" w:space="0" w:color="auto"/>
              <w:right w:val="double" w:sz="4" w:space="0" w:color="auto"/>
            </w:tcBorders>
            <w:tcMar>
              <w:left w:w="58" w:type="dxa"/>
              <w:right w:w="58" w:type="dxa"/>
            </w:tcMar>
            <w:vAlign w:val="bottom"/>
          </w:tcPr>
          <w:p w:rsidR="00357251" w:rsidRPr="00557049" w:rsidRDefault="00357251" w:rsidP="00F270AD">
            <w:pPr>
              <w:spacing w:after="0" w:line="240" w:lineRule="auto"/>
              <w:jc w:val="center"/>
              <w:rPr>
                <w:color w:val="000000"/>
              </w:rPr>
            </w:pPr>
            <w:r w:rsidRPr="00557049">
              <w:rPr>
                <w:color w:val="000000"/>
                <w:position w:val="-10"/>
              </w:rPr>
              <w:object w:dxaOrig="300" w:dyaOrig="340">
                <v:shape id="_x0000_i1425" type="#_x0000_t75" style="width:19pt;height:19pt" o:ole="">
                  <v:imagedata r:id="rId701" o:title=""/>
                </v:shape>
                <o:OLEObject Type="Embed" ProgID="Equation.3" ShapeID="_x0000_i1425" DrawAspect="Content" ObjectID="_1498983402" r:id="rId744"/>
              </w:object>
            </w:r>
          </w:p>
        </w:tc>
        <w:tc>
          <w:tcPr>
            <w:tcW w:w="990"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357251" w:rsidRPr="008A4721" w:rsidRDefault="006B5F1D" w:rsidP="006B5F1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0.7</w:t>
            </w:r>
          </w:p>
        </w:tc>
        <w:tc>
          <w:tcPr>
            <w:tcW w:w="1081" w:type="dxa"/>
            <w:tcBorders>
              <w:top w:val="double" w:sz="4"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EE7C14"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sz w:val="20"/>
                <w:szCs w:val="20"/>
              </w:rPr>
              <w:t>––</w:t>
            </w:r>
          </w:p>
        </w:tc>
        <w:tc>
          <w:tcPr>
            <w:tcW w:w="1486" w:type="dxa"/>
            <w:tcBorders>
              <w:top w:val="double" w:sz="4"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EE7C14"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sz w:val="20"/>
                <w:szCs w:val="20"/>
              </w:rPr>
              <w:t>––</w:t>
            </w:r>
          </w:p>
        </w:tc>
        <w:tc>
          <w:tcPr>
            <w:tcW w:w="996" w:type="dxa"/>
            <w:tcBorders>
              <w:top w:val="double" w:sz="4"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0.85</w:t>
            </w:r>
          </w:p>
        </w:tc>
        <w:tc>
          <w:tcPr>
            <w:tcW w:w="1563" w:type="dxa"/>
            <w:tcBorders>
              <w:top w:val="double" w:sz="4"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21.43</w:t>
            </w:r>
          </w:p>
        </w:tc>
        <w:tc>
          <w:tcPr>
            <w:tcW w:w="964" w:type="dxa"/>
            <w:tcBorders>
              <w:top w:val="double" w:sz="4"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0.69</w:t>
            </w:r>
          </w:p>
        </w:tc>
        <w:tc>
          <w:tcPr>
            <w:tcW w:w="1509" w:type="dxa"/>
            <w:tcBorders>
              <w:top w:val="double" w:sz="4"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1.43</w:t>
            </w:r>
          </w:p>
        </w:tc>
      </w:tr>
      <w:tr w:rsidR="00357251" w:rsidRPr="008A4721" w:rsidTr="000D1016">
        <w:trPr>
          <w:trHeight w:val="290"/>
          <w:jc w:val="center"/>
        </w:trPr>
        <w:tc>
          <w:tcPr>
            <w:tcW w:w="1455" w:type="dxa"/>
            <w:tcBorders>
              <w:top w:val="single" w:sz="6" w:space="0" w:color="auto"/>
              <w:left w:val="double" w:sz="4" w:space="0" w:color="auto"/>
              <w:bottom w:val="single" w:sz="6" w:space="0" w:color="auto"/>
              <w:right w:val="double" w:sz="4" w:space="0" w:color="auto"/>
            </w:tcBorders>
            <w:tcMar>
              <w:left w:w="58" w:type="dxa"/>
              <w:right w:w="58" w:type="dxa"/>
            </w:tcMar>
            <w:vAlign w:val="bottom"/>
          </w:tcPr>
          <w:p w:rsidR="00357251" w:rsidRPr="008A4721" w:rsidRDefault="00357251" w:rsidP="00F270AD">
            <w:pPr>
              <w:autoSpaceDE w:val="0"/>
              <w:autoSpaceDN w:val="0"/>
              <w:adjustRightInd w:val="0"/>
              <w:spacing w:after="0" w:line="240" w:lineRule="auto"/>
              <w:jc w:val="center"/>
              <w:rPr>
                <w:rFonts w:cs="Calibri"/>
                <w:color w:val="000000"/>
              </w:rPr>
            </w:pPr>
            <w:r w:rsidRPr="00557049">
              <w:rPr>
                <w:color w:val="000000"/>
                <w:position w:val="-10"/>
              </w:rPr>
              <w:object w:dxaOrig="340" w:dyaOrig="340">
                <v:shape id="_x0000_i1426" type="#_x0000_t75" style="width:19pt;height:19pt" o:ole="">
                  <v:imagedata r:id="rId703" o:title=""/>
                </v:shape>
                <o:OLEObject Type="Embed" ProgID="Equation.3" ShapeID="_x0000_i1426" DrawAspect="Content" ObjectID="_1498983403" r:id="rId745"/>
              </w:object>
            </w:r>
          </w:p>
        </w:tc>
        <w:tc>
          <w:tcPr>
            <w:tcW w:w="990"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357251" w:rsidRPr="008A4721" w:rsidRDefault="006B5F1D" w:rsidP="006B5F1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0.9</w:t>
            </w:r>
          </w:p>
        </w:tc>
        <w:tc>
          <w:tcPr>
            <w:tcW w:w="1081" w:type="dxa"/>
            <w:tcBorders>
              <w:top w:val="single" w:sz="6"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EE7C14"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sz w:val="20"/>
                <w:szCs w:val="20"/>
              </w:rPr>
              <w:t>––</w:t>
            </w:r>
          </w:p>
        </w:tc>
        <w:tc>
          <w:tcPr>
            <w:tcW w:w="1486" w:type="dxa"/>
            <w:tcBorders>
              <w:top w:val="single" w:sz="6"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EE7C14"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sz w:val="20"/>
                <w:szCs w:val="20"/>
              </w:rPr>
              <w:t>––</w:t>
            </w:r>
          </w:p>
        </w:tc>
        <w:tc>
          <w:tcPr>
            <w:tcW w:w="996" w:type="dxa"/>
            <w:tcBorders>
              <w:top w:val="single" w:sz="6"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1.25</w:t>
            </w:r>
          </w:p>
        </w:tc>
        <w:tc>
          <w:tcPr>
            <w:tcW w:w="1563" w:type="dxa"/>
            <w:tcBorders>
              <w:top w:val="single" w:sz="6"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38.89</w:t>
            </w:r>
          </w:p>
        </w:tc>
        <w:tc>
          <w:tcPr>
            <w:tcW w:w="964" w:type="dxa"/>
            <w:tcBorders>
              <w:top w:val="single" w:sz="6"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0.91</w:t>
            </w:r>
          </w:p>
        </w:tc>
        <w:tc>
          <w:tcPr>
            <w:tcW w:w="1509" w:type="dxa"/>
            <w:tcBorders>
              <w:top w:val="single" w:sz="6"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1.11</w:t>
            </w:r>
          </w:p>
        </w:tc>
      </w:tr>
      <w:tr w:rsidR="00357251" w:rsidRPr="008A4721" w:rsidTr="000D1016">
        <w:trPr>
          <w:trHeight w:val="290"/>
          <w:jc w:val="center"/>
        </w:trPr>
        <w:tc>
          <w:tcPr>
            <w:tcW w:w="1455" w:type="dxa"/>
            <w:tcBorders>
              <w:top w:val="single" w:sz="6" w:space="0" w:color="auto"/>
              <w:left w:val="double" w:sz="4" w:space="0" w:color="auto"/>
              <w:bottom w:val="single" w:sz="6" w:space="0" w:color="auto"/>
              <w:right w:val="double" w:sz="4" w:space="0" w:color="auto"/>
            </w:tcBorders>
            <w:tcMar>
              <w:left w:w="58" w:type="dxa"/>
              <w:right w:w="58" w:type="dxa"/>
            </w:tcMar>
            <w:vAlign w:val="bottom"/>
          </w:tcPr>
          <w:p w:rsidR="00357251" w:rsidRPr="008A4721" w:rsidRDefault="00357251" w:rsidP="00F270AD">
            <w:pPr>
              <w:autoSpaceDE w:val="0"/>
              <w:autoSpaceDN w:val="0"/>
              <w:adjustRightInd w:val="0"/>
              <w:spacing w:after="0" w:line="240" w:lineRule="auto"/>
              <w:jc w:val="center"/>
              <w:rPr>
                <w:rFonts w:cs="Calibri"/>
                <w:color w:val="000000"/>
              </w:rPr>
            </w:pPr>
            <w:r w:rsidRPr="00557049">
              <w:rPr>
                <w:color w:val="000000"/>
                <w:position w:val="-12"/>
              </w:rPr>
              <w:object w:dxaOrig="340" w:dyaOrig="360">
                <v:shape id="_x0000_i1427" type="#_x0000_t75" style="width:19pt;height:19pt" o:ole="">
                  <v:imagedata r:id="rId728" o:title=""/>
                </v:shape>
                <o:OLEObject Type="Embed" ProgID="Equation.3" ShapeID="_x0000_i1427" DrawAspect="Content" ObjectID="_1498983404" r:id="rId746"/>
              </w:object>
            </w:r>
          </w:p>
        </w:tc>
        <w:tc>
          <w:tcPr>
            <w:tcW w:w="990"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357251" w:rsidRPr="008A4721" w:rsidRDefault="006B5F1D" w:rsidP="006B5F1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0.9</w:t>
            </w:r>
          </w:p>
        </w:tc>
        <w:tc>
          <w:tcPr>
            <w:tcW w:w="1081" w:type="dxa"/>
            <w:tcBorders>
              <w:top w:val="single" w:sz="6"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EE7C14"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sz w:val="20"/>
                <w:szCs w:val="20"/>
              </w:rPr>
              <w:t>––</w:t>
            </w:r>
          </w:p>
        </w:tc>
        <w:tc>
          <w:tcPr>
            <w:tcW w:w="1486" w:type="dxa"/>
            <w:tcBorders>
              <w:top w:val="single" w:sz="6"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EE7C14"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sz w:val="20"/>
                <w:szCs w:val="20"/>
              </w:rPr>
              <w:t>––</w:t>
            </w:r>
          </w:p>
        </w:tc>
        <w:tc>
          <w:tcPr>
            <w:tcW w:w="996" w:type="dxa"/>
            <w:tcBorders>
              <w:top w:val="single" w:sz="6"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0.99</w:t>
            </w:r>
          </w:p>
        </w:tc>
        <w:tc>
          <w:tcPr>
            <w:tcW w:w="1563" w:type="dxa"/>
            <w:tcBorders>
              <w:top w:val="single" w:sz="6"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10.00</w:t>
            </w:r>
          </w:p>
        </w:tc>
        <w:tc>
          <w:tcPr>
            <w:tcW w:w="964" w:type="dxa"/>
            <w:tcBorders>
              <w:top w:val="single" w:sz="6"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0.90</w:t>
            </w:r>
          </w:p>
        </w:tc>
        <w:tc>
          <w:tcPr>
            <w:tcW w:w="1509" w:type="dxa"/>
            <w:tcBorders>
              <w:top w:val="single" w:sz="6"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0.00</w:t>
            </w:r>
          </w:p>
        </w:tc>
      </w:tr>
      <w:tr w:rsidR="00357251" w:rsidRPr="008A4721" w:rsidTr="000D1016">
        <w:trPr>
          <w:trHeight w:val="290"/>
          <w:jc w:val="center"/>
        </w:trPr>
        <w:tc>
          <w:tcPr>
            <w:tcW w:w="1455" w:type="dxa"/>
            <w:tcBorders>
              <w:top w:val="single" w:sz="6" w:space="0" w:color="auto"/>
              <w:left w:val="double" w:sz="4" w:space="0" w:color="auto"/>
              <w:bottom w:val="single" w:sz="6" w:space="0" w:color="auto"/>
              <w:right w:val="double" w:sz="4" w:space="0" w:color="auto"/>
            </w:tcBorders>
            <w:tcMar>
              <w:left w:w="58" w:type="dxa"/>
              <w:right w:w="58" w:type="dxa"/>
            </w:tcMar>
            <w:vAlign w:val="bottom"/>
          </w:tcPr>
          <w:p w:rsidR="00357251" w:rsidRPr="008A4721" w:rsidRDefault="00357251" w:rsidP="00F270AD">
            <w:pPr>
              <w:autoSpaceDE w:val="0"/>
              <w:autoSpaceDN w:val="0"/>
              <w:adjustRightInd w:val="0"/>
              <w:spacing w:after="0" w:line="240" w:lineRule="auto"/>
              <w:jc w:val="center"/>
              <w:rPr>
                <w:rFonts w:cs="Calibri"/>
                <w:color w:val="000000"/>
              </w:rPr>
            </w:pPr>
            <w:r w:rsidRPr="00557049">
              <w:rPr>
                <w:color w:val="000000"/>
                <w:position w:val="-10"/>
              </w:rPr>
              <w:object w:dxaOrig="340" w:dyaOrig="340">
                <v:shape id="_x0000_i1428" type="#_x0000_t75" style="width:19pt;height:19pt" o:ole="">
                  <v:imagedata r:id="rId707" o:title=""/>
                </v:shape>
                <o:OLEObject Type="Embed" ProgID="Equation.3" ShapeID="_x0000_i1428" DrawAspect="Content" ObjectID="_1498983405" r:id="rId747"/>
              </w:object>
            </w:r>
          </w:p>
        </w:tc>
        <w:tc>
          <w:tcPr>
            <w:tcW w:w="990"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357251" w:rsidRPr="008A4721" w:rsidRDefault="006B5F1D" w:rsidP="006B5F1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0.2</w:t>
            </w:r>
          </w:p>
        </w:tc>
        <w:tc>
          <w:tcPr>
            <w:tcW w:w="1081" w:type="dxa"/>
            <w:tcBorders>
              <w:top w:val="single" w:sz="6"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EE7C14"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sz w:val="20"/>
                <w:szCs w:val="20"/>
              </w:rPr>
              <w:t>––</w:t>
            </w:r>
          </w:p>
        </w:tc>
        <w:tc>
          <w:tcPr>
            <w:tcW w:w="1486" w:type="dxa"/>
            <w:tcBorders>
              <w:top w:val="single" w:sz="6"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EE7C14"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sz w:val="20"/>
                <w:szCs w:val="20"/>
              </w:rPr>
              <w:t>––</w:t>
            </w:r>
          </w:p>
        </w:tc>
        <w:tc>
          <w:tcPr>
            <w:tcW w:w="996" w:type="dxa"/>
            <w:tcBorders>
              <w:top w:val="single" w:sz="6"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0.32</w:t>
            </w:r>
          </w:p>
        </w:tc>
        <w:tc>
          <w:tcPr>
            <w:tcW w:w="1563" w:type="dxa"/>
            <w:tcBorders>
              <w:top w:val="single" w:sz="6"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60.00</w:t>
            </w:r>
          </w:p>
        </w:tc>
        <w:tc>
          <w:tcPr>
            <w:tcW w:w="964" w:type="dxa"/>
            <w:tcBorders>
              <w:top w:val="single" w:sz="6"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0.21</w:t>
            </w:r>
          </w:p>
        </w:tc>
        <w:tc>
          <w:tcPr>
            <w:tcW w:w="1509" w:type="dxa"/>
            <w:tcBorders>
              <w:top w:val="single" w:sz="6"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5.00</w:t>
            </w:r>
          </w:p>
        </w:tc>
      </w:tr>
      <w:tr w:rsidR="00357251" w:rsidRPr="008A4721" w:rsidTr="000D1016">
        <w:trPr>
          <w:trHeight w:val="290"/>
          <w:jc w:val="center"/>
        </w:trPr>
        <w:tc>
          <w:tcPr>
            <w:tcW w:w="1455" w:type="dxa"/>
            <w:tcBorders>
              <w:top w:val="single" w:sz="6" w:space="0" w:color="auto"/>
              <w:left w:val="double" w:sz="4" w:space="0" w:color="auto"/>
              <w:bottom w:val="double" w:sz="4" w:space="0" w:color="auto"/>
              <w:right w:val="double" w:sz="4" w:space="0" w:color="auto"/>
            </w:tcBorders>
            <w:tcMar>
              <w:left w:w="58" w:type="dxa"/>
              <w:right w:w="58" w:type="dxa"/>
            </w:tcMar>
            <w:vAlign w:val="bottom"/>
          </w:tcPr>
          <w:p w:rsidR="00357251" w:rsidRPr="008A4721" w:rsidRDefault="00357251" w:rsidP="00F270AD">
            <w:pPr>
              <w:autoSpaceDE w:val="0"/>
              <w:autoSpaceDN w:val="0"/>
              <w:adjustRightInd w:val="0"/>
              <w:spacing w:after="0" w:line="240" w:lineRule="auto"/>
              <w:jc w:val="center"/>
              <w:rPr>
                <w:rFonts w:cs="Calibri"/>
                <w:color w:val="000000"/>
              </w:rPr>
            </w:pPr>
            <w:r w:rsidRPr="00557049">
              <w:rPr>
                <w:color w:val="000000"/>
                <w:position w:val="-12"/>
              </w:rPr>
              <w:object w:dxaOrig="340" w:dyaOrig="360">
                <v:shape id="_x0000_i1429" type="#_x0000_t75" style="width:19pt;height:19pt" o:ole="">
                  <v:imagedata r:id="rId709" o:title=""/>
                </v:shape>
                <o:OLEObject Type="Embed" ProgID="Equation.3" ShapeID="_x0000_i1429" DrawAspect="Content" ObjectID="_1498983406" r:id="rId748"/>
              </w:object>
            </w:r>
          </w:p>
        </w:tc>
        <w:tc>
          <w:tcPr>
            <w:tcW w:w="990"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357251" w:rsidRPr="008A4721" w:rsidRDefault="006B5F1D" w:rsidP="006B5F1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0.8</w:t>
            </w:r>
          </w:p>
        </w:tc>
        <w:tc>
          <w:tcPr>
            <w:tcW w:w="1081" w:type="dxa"/>
            <w:tcBorders>
              <w:top w:val="single" w:sz="6" w:space="0" w:color="auto"/>
              <w:left w:val="double" w:sz="4" w:space="0" w:color="auto"/>
              <w:bottom w:val="double" w:sz="4" w:space="0" w:color="auto"/>
              <w:right w:val="single" w:sz="6" w:space="0" w:color="auto"/>
            </w:tcBorders>
            <w:tcMar>
              <w:left w:w="58" w:type="dxa"/>
              <w:right w:w="58" w:type="dxa"/>
            </w:tcMar>
            <w:vAlign w:val="center"/>
          </w:tcPr>
          <w:p w:rsidR="00357251" w:rsidRPr="008A4721" w:rsidRDefault="00EE7C14"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sz w:val="20"/>
                <w:szCs w:val="20"/>
              </w:rPr>
              <w:t>––</w:t>
            </w:r>
          </w:p>
        </w:tc>
        <w:tc>
          <w:tcPr>
            <w:tcW w:w="1486" w:type="dxa"/>
            <w:tcBorders>
              <w:top w:val="single" w:sz="6" w:space="0" w:color="auto"/>
              <w:left w:val="single" w:sz="6" w:space="0" w:color="auto"/>
              <w:bottom w:val="double" w:sz="4" w:space="0" w:color="auto"/>
              <w:right w:val="double" w:sz="4" w:space="0" w:color="auto"/>
            </w:tcBorders>
            <w:tcMar>
              <w:left w:w="58" w:type="dxa"/>
              <w:right w:w="58" w:type="dxa"/>
            </w:tcMar>
            <w:vAlign w:val="center"/>
          </w:tcPr>
          <w:p w:rsidR="00357251" w:rsidRPr="008A4721" w:rsidRDefault="00EE7C14"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sz w:val="20"/>
                <w:szCs w:val="20"/>
              </w:rPr>
              <w:t>––</w:t>
            </w:r>
          </w:p>
        </w:tc>
        <w:tc>
          <w:tcPr>
            <w:tcW w:w="996" w:type="dxa"/>
            <w:tcBorders>
              <w:top w:val="single" w:sz="6" w:space="0" w:color="auto"/>
              <w:left w:val="double" w:sz="4" w:space="0" w:color="auto"/>
              <w:bottom w:val="double" w:sz="4"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1.20</w:t>
            </w:r>
          </w:p>
        </w:tc>
        <w:tc>
          <w:tcPr>
            <w:tcW w:w="1563" w:type="dxa"/>
            <w:tcBorders>
              <w:top w:val="single" w:sz="6" w:space="0" w:color="auto"/>
              <w:left w:val="single" w:sz="6" w:space="0" w:color="auto"/>
              <w:bottom w:val="double" w:sz="4"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50.00</w:t>
            </w:r>
          </w:p>
        </w:tc>
        <w:tc>
          <w:tcPr>
            <w:tcW w:w="964" w:type="dxa"/>
            <w:tcBorders>
              <w:top w:val="single" w:sz="6" w:space="0" w:color="auto"/>
              <w:left w:val="double" w:sz="4" w:space="0" w:color="auto"/>
              <w:bottom w:val="double" w:sz="4"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0.85</w:t>
            </w:r>
          </w:p>
        </w:tc>
        <w:tc>
          <w:tcPr>
            <w:tcW w:w="1509" w:type="dxa"/>
            <w:tcBorders>
              <w:top w:val="single" w:sz="6" w:space="0" w:color="auto"/>
              <w:left w:val="single" w:sz="6" w:space="0" w:color="auto"/>
              <w:bottom w:val="double" w:sz="4"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6.25</w:t>
            </w:r>
          </w:p>
        </w:tc>
      </w:tr>
      <w:tr w:rsidR="00357251" w:rsidRPr="008A4721" w:rsidTr="000D1016">
        <w:trPr>
          <w:trHeight w:val="290"/>
          <w:jc w:val="center"/>
        </w:trPr>
        <w:tc>
          <w:tcPr>
            <w:tcW w:w="1455" w:type="dxa"/>
            <w:tcBorders>
              <w:top w:val="double" w:sz="4" w:space="0" w:color="auto"/>
              <w:left w:val="double" w:sz="4" w:space="0" w:color="auto"/>
              <w:bottom w:val="single" w:sz="6" w:space="0" w:color="auto"/>
              <w:right w:val="double" w:sz="4" w:space="0" w:color="auto"/>
            </w:tcBorders>
            <w:tcMar>
              <w:left w:w="58" w:type="dxa"/>
              <w:right w:w="58" w:type="dxa"/>
            </w:tcMar>
            <w:vAlign w:val="bottom"/>
          </w:tcPr>
          <w:p w:rsidR="00357251" w:rsidRPr="00557049" w:rsidRDefault="00357251" w:rsidP="00F270AD">
            <w:pPr>
              <w:spacing w:after="0" w:line="240" w:lineRule="auto"/>
              <w:jc w:val="center"/>
              <w:rPr>
                <w:color w:val="000000"/>
              </w:rPr>
            </w:pPr>
            <w:r w:rsidRPr="00557049">
              <w:rPr>
                <w:color w:val="000000"/>
                <w:position w:val="-10"/>
              </w:rPr>
              <w:object w:dxaOrig="240" w:dyaOrig="340">
                <v:shape id="_x0000_i1430" type="#_x0000_t75" style="width:11.55pt;height:19pt" o:ole="">
                  <v:imagedata r:id="rId711" o:title=""/>
                </v:shape>
                <o:OLEObject Type="Embed" ProgID="Equation.3" ShapeID="_x0000_i1430" DrawAspect="Content" ObjectID="_1498983407" r:id="rId749"/>
              </w:object>
            </w:r>
          </w:p>
        </w:tc>
        <w:tc>
          <w:tcPr>
            <w:tcW w:w="990"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357251" w:rsidRPr="008A4721" w:rsidRDefault="006B5F1D" w:rsidP="006B5F1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0.6</w:t>
            </w:r>
          </w:p>
        </w:tc>
        <w:tc>
          <w:tcPr>
            <w:tcW w:w="1081" w:type="dxa"/>
            <w:tcBorders>
              <w:top w:val="double" w:sz="4"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0.58</w:t>
            </w:r>
          </w:p>
        </w:tc>
        <w:tc>
          <w:tcPr>
            <w:tcW w:w="1486" w:type="dxa"/>
            <w:tcBorders>
              <w:top w:val="double" w:sz="4"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3.33</w:t>
            </w:r>
          </w:p>
        </w:tc>
        <w:tc>
          <w:tcPr>
            <w:tcW w:w="996" w:type="dxa"/>
            <w:tcBorders>
              <w:top w:val="double" w:sz="4"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0.96</w:t>
            </w:r>
          </w:p>
        </w:tc>
        <w:tc>
          <w:tcPr>
            <w:tcW w:w="1563" w:type="dxa"/>
            <w:tcBorders>
              <w:top w:val="double" w:sz="4"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60.00</w:t>
            </w:r>
          </w:p>
        </w:tc>
        <w:tc>
          <w:tcPr>
            <w:tcW w:w="964" w:type="dxa"/>
            <w:tcBorders>
              <w:top w:val="double" w:sz="4"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EE7C14"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sz w:val="20"/>
                <w:szCs w:val="20"/>
              </w:rPr>
              <w:t>––</w:t>
            </w:r>
          </w:p>
        </w:tc>
        <w:tc>
          <w:tcPr>
            <w:tcW w:w="1509" w:type="dxa"/>
            <w:tcBorders>
              <w:top w:val="double" w:sz="4"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EE7C14"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sz w:val="20"/>
                <w:szCs w:val="20"/>
              </w:rPr>
              <w:t>––</w:t>
            </w:r>
          </w:p>
        </w:tc>
      </w:tr>
      <w:tr w:rsidR="00357251" w:rsidRPr="008A4721" w:rsidTr="000D1016">
        <w:trPr>
          <w:trHeight w:val="290"/>
          <w:jc w:val="center"/>
        </w:trPr>
        <w:tc>
          <w:tcPr>
            <w:tcW w:w="1455" w:type="dxa"/>
            <w:tcBorders>
              <w:top w:val="single" w:sz="6" w:space="0" w:color="auto"/>
              <w:left w:val="double" w:sz="4" w:space="0" w:color="auto"/>
              <w:bottom w:val="single" w:sz="6" w:space="0" w:color="auto"/>
              <w:right w:val="double" w:sz="4" w:space="0" w:color="auto"/>
            </w:tcBorders>
            <w:tcMar>
              <w:left w:w="58" w:type="dxa"/>
              <w:right w:w="58" w:type="dxa"/>
            </w:tcMar>
            <w:vAlign w:val="bottom"/>
          </w:tcPr>
          <w:p w:rsidR="00357251" w:rsidRPr="008A4721" w:rsidRDefault="00357251" w:rsidP="00F270AD">
            <w:pPr>
              <w:autoSpaceDE w:val="0"/>
              <w:autoSpaceDN w:val="0"/>
              <w:adjustRightInd w:val="0"/>
              <w:spacing w:after="0" w:line="240" w:lineRule="auto"/>
              <w:jc w:val="center"/>
              <w:rPr>
                <w:rFonts w:cs="Calibri"/>
                <w:color w:val="000000"/>
              </w:rPr>
            </w:pPr>
            <w:r w:rsidRPr="00557049">
              <w:rPr>
                <w:color w:val="000000"/>
                <w:position w:val="-10"/>
              </w:rPr>
              <w:object w:dxaOrig="260" w:dyaOrig="340">
                <v:shape id="_x0000_i1431" type="#_x0000_t75" style="width:11.55pt;height:19pt" o:ole="">
                  <v:imagedata r:id="rId713" o:title=""/>
                </v:shape>
                <o:OLEObject Type="Embed" ProgID="Equation.3" ShapeID="_x0000_i1431" DrawAspect="Content" ObjectID="_1498983408" r:id="rId750"/>
              </w:object>
            </w:r>
          </w:p>
        </w:tc>
        <w:tc>
          <w:tcPr>
            <w:tcW w:w="990" w:type="dxa"/>
            <w:tcBorders>
              <w:top w:val="single" w:sz="6" w:space="0" w:color="auto"/>
              <w:left w:val="double" w:sz="4" w:space="0" w:color="auto"/>
              <w:bottom w:val="single" w:sz="6" w:space="0" w:color="auto"/>
              <w:right w:val="double" w:sz="4" w:space="0" w:color="auto"/>
            </w:tcBorders>
            <w:tcMar>
              <w:left w:w="58" w:type="dxa"/>
              <w:right w:w="58" w:type="dxa"/>
            </w:tcMar>
            <w:vAlign w:val="center"/>
          </w:tcPr>
          <w:p w:rsidR="00357251" w:rsidRPr="008A4721" w:rsidRDefault="006B5F1D" w:rsidP="006B5F1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0.7</w:t>
            </w:r>
          </w:p>
        </w:tc>
        <w:tc>
          <w:tcPr>
            <w:tcW w:w="1081" w:type="dxa"/>
            <w:tcBorders>
              <w:top w:val="single" w:sz="6"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0.71</w:t>
            </w:r>
          </w:p>
        </w:tc>
        <w:tc>
          <w:tcPr>
            <w:tcW w:w="1486" w:type="dxa"/>
            <w:tcBorders>
              <w:top w:val="single" w:sz="6"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1.43</w:t>
            </w:r>
          </w:p>
        </w:tc>
        <w:tc>
          <w:tcPr>
            <w:tcW w:w="996" w:type="dxa"/>
            <w:tcBorders>
              <w:top w:val="single" w:sz="6"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0.80</w:t>
            </w:r>
          </w:p>
        </w:tc>
        <w:tc>
          <w:tcPr>
            <w:tcW w:w="1563" w:type="dxa"/>
            <w:tcBorders>
              <w:top w:val="single" w:sz="6"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14.29</w:t>
            </w:r>
          </w:p>
        </w:tc>
        <w:tc>
          <w:tcPr>
            <w:tcW w:w="964" w:type="dxa"/>
            <w:tcBorders>
              <w:top w:val="single" w:sz="6" w:space="0" w:color="auto"/>
              <w:left w:val="double" w:sz="4" w:space="0" w:color="auto"/>
              <w:bottom w:val="single" w:sz="6" w:space="0" w:color="auto"/>
              <w:right w:val="single" w:sz="6" w:space="0" w:color="auto"/>
            </w:tcBorders>
            <w:tcMar>
              <w:left w:w="58" w:type="dxa"/>
              <w:right w:w="58" w:type="dxa"/>
            </w:tcMar>
            <w:vAlign w:val="center"/>
          </w:tcPr>
          <w:p w:rsidR="00357251" w:rsidRPr="008A4721" w:rsidRDefault="00EE7C14"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sz w:val="20"/>
                <w:szCs w:val="20"/>
              </w:rPr>
              <w:t>––</w:t>
            </w:r>
          </w:p>
        </w:tc>
        <w:tc>
          <w:tcPr>
            <w:tcW w:w="1509" w:type="dxa"/>
            <w:tcBorders>
              <w:top w:val="single" w:sz="6" w:space="0" w:color="auto"/>
              <w:left w:val="single" w:sz="6" w:space="0" w:color="auto"/>
              <w:bottom w:val="single" w:sz="6" w:space="0" w:color="auto"/>
              <w:right w:val="double" w:sz="4" w:space="0" w:color="auto"/>
            </w:tcBorders>
            <w:tcMar>
              <w:left w:w="58" w:type="dxa"/>
              <w:right w:w="58" w:type="dxa"/>
            </w:tcMar>
            <w:vAlign w:val="center"/>
          </w:tcPr>
          <w:p w:rsidR="00357251" w:rsidRPr="008A4721" w:rsidRDefault="00EE7C14"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sz w:val="20"/>
                <w:szCs w:val="20"/>
              </w:rPr>
              <w:t>––</w:t>
            </w:r>
          </w:p>
        </w:tc>
      </w:tr>
      <w:tr w:rsidR="00357251" w:rsidRPr="008A4721" w:rsidTr="000D1016">
        <w:trPr>
          <w:trHeight w:val="290"/>
          <w:jc w:val="center"/>
        </w:trPr>
        <w:tc>
          <w:tcPr>
            <w:tcW w:w="1455" w:type="dxa"/>
            <w:tcBorders>
              <w:top w:val="single" w:sz="6" w:space="0" w:color="auto"/>
              <w:left w:val="double" w:sz="4" w:space="0" w:color="auto"/>
              <w:bottom w:val="double" w:sz="4" w:space="0" w:color="auto"/>
              <w:right w:val="double" w:sz="4" w:space="0" w:color="auto"/>
            </w:tcBorders>
            <w:tcMar>
              <w:left w:w="58" w:type="dxa"/>
              <w:right w:w="58" w:type="dxa"/>
            </w:tcMar>
            <w:vAlign w:val="bottom"/>
          </w:tcPr>
          <w:p w:rsidR="00357251" w:rsidRPr="008A4721" w:rsidRDefault="00357251" w:rsidP="00F270AD">
            <w:pPr>
              <w:autoSpaceDE w:val="0"/>
              <w:autoSpaceDN w:val="0"/>
              <w:adjustRightInd w:val="0"/>
              <w:spacing w:after="0" w:line="240" w:lineRule="auto"/>
              <w:jc w:val="center"/>
              <w:rPr>
                <w:rFonts w:cs="Calibri"/>
                <w:color w:val="000000"/>
              </w:rPr>
            </w:pPr>
            <w:r w:rsidRPr="00557049">
              <w:rPr>
                <w:color w:val="000000"/>
                <w:position w:val="-12"/>
              </w:rPr>
              <w:object w:dxaOrig="260" w:dyaOrig="360">
                <v:shape id="_x0000_i1432" type="#_x0000_t75" style="width:11.55pt;height:19pt" o:ole="">
                  <v:imagedata r:id="rId715" o:title=""/>
                </v:shape>
                <o:OLEObject Type="Embed" ProgID="Equation.3" ShapeID="_x0000_i1432" DrawAspect="Content" ObjectID="_1498983409" r:id="rId751"/>
              </w:object>
            </w:r>
          </w:p>
        </w:tc>
        <w:tc>
          <w:tcPr>
            <w:tcW w:w="990"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357251" w:rsidRPr="008A4721" w:rsidRDefault="006B5F1D" w:rsidP="006B5F1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0.8</w:t>
            </w:r>
          </w:p>
        </w:tc>
        <w:tc>
          <w:tcPr>
            <w:tcW w:w="1081" w:type="dxa"/>
            <w:tcBorders>
              <w:top w:val="single" w:sz="6" w:space="0" w:color="auto"/>
              <w:left w:val="double" w:sz="4" w:space="0" w:color="auto"/>
              <w:bottom w:val="double" w:sz="4"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0.78</w:t>
            </w:r>
          </w:p>
        </w:tc>
        <w:tc>
          <w:tcPr>
            <w:tcW w:w="1486" w:type="dxa"/>
            <w:tcBorders>
              <w:top w:val="single" w:sz="6" w:space="0" w:color="auto"/>
              <w:left w:val="single" w:sz="6" w:space="0" w:color="auto"/>
              <w:bottom w:val="double" w:sz="4" w:space="0" w:color="auto"/>
              <w:right w:val="double" w:sz="4"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2.50</w:t>
            </w:r>
          </w:p>
        </w:tc>
        <w:tc>
          <w:tcPr>
            <w:tcW w:w="996" w:type="dxa"/>
            <w:tcBorders>
              <w:top w:val="single" w:sz="6" w:space="0" w:color="auto"/>
              <w:left w:val="double" w:sz="4" w:space="0" w:color="auto"/>
              <w:bottom w:val="double" w:sz="4"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0.64</w:t>
            </w:r>
          </w:p>
        </w:tc>
        <w:tc>
          <w:tcPr>
            <w:tcW w:w="1563" w:type="dxa"/>
            <w:tcBorders>
              <w:top w:val="single" w:sz="6" w:space="0" w:color="auto"/>
              <w:left w:val="single" w:sz="6" w:space="0" w:color="auto"/>
              <w:bottom w:val="double" w:sz="4"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20.00</w:t>
            </w:r>
          </w:p>
        </w:tc>
        <w:tc>
          <w:tcPr>
            <w:tcW w:w="964" w:type="dxa"/>
            <w:tcBorders>
              <w:top w:val="single" w:sz="6" w:space="0" w:color="auto"/>
              <w:left w:val="double" w:sz="4" w:space="0" w:color="auto"/>
              <w:bottom w:val="double" w:sz="4" w:space="0" w:color="auto"/>
              <w:right w:val="single" w:sz="6" w:space="0" w:color="auto"/>
            </w:tcBorders>
            <w:tcMar>
              <w:left w:w="58" w:type="dxa"/>
              <w:right w:w="58" w:type="dxa"/>
            </w:tcMar>
            <w:vAlign w:val="center"/>
          </w:tcPr>
          <w:p w:rsidR="00357251" w:rsidRPr="008A4721" w:rsidRDefault="00EE7C14"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sz w:val="20"/>
                <w:szCs w:val="20"/>
              </w:rPr>
              <w:t>––</w:t>
            </w:r>
          </w:p>
        </w:tc>
        <w:tc>
          <w:tcPr>
            <w:tcW w:w="1509" w:type="dxa"/>
            <w:tcBorders>
              <w:top w:val="single" w:sz="6" w:space="0" w:color="auto"/>
              <w:left w:val="single" w:sz="6" w:space="0" w:color="auto"/>
              <w:bottom w:val="double" w:sz="4" w:space="0" w:color="auto"/>
              <w:right w:val="double" w:sz="4" w:space="0" w:color="auto"/>
            </w:tcBorders>
            <w:tcMar>
              <w:left w:w="58" w:type="dxa"/>
              <w:right w:w="58" w:type="dxa"/>
            </w:tcMar>
            <w:vAlign w:val="center"/>
          </w:tcPr>
          <w:p w:rsidR="00357251" w:rsidRPr="008A4721" w:rsidRDefault="00EE7C14"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sz w:val="20"/>
                <w:szCs w:val="20"/>
              </w:rPr>
              <w:t>––</w:t>
            </w:r>
          </w:p>
        </w:tc>
      </w:tr>
      <w:tr w:rsidR="00357251" w:rsidRPr="008A4721" w:rsidTr="002A094A">
        <w:trPr>
          <w:trHeight w:val="576"/>
          <w:jc w:val="center"/>
        </w:trPr>
        <w:tc>
          <w:tcPr>
            <w:tcW w:w="2445" w:type="dxa"/>
            <w:gridSpan w:val="2"/>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357251" w:rsidRPr="0020572F" w:rsidRDefault="00357251" w:rsidP="00F270AD">
            <w:pPr>
              <w:autoSpaceDE w:val="0"/>
              <w:autoSpaceDN w:val="0"/>
              <w:adjustRightInd w:val="0"/>
              <w:spacing w:after="0" w:line="240" w:lineRule="auto"/>
              <w:jc w:val="center"/>
              <w:rPr>
                <w:rFonts w:ascii="Times New Roman" w:hAnsi="Times New Roman"/>
                <w:b/>
                <w:color w:val="000000"/>
                <w:sz w:val="20"/>
                <w:szCs w:val="20"/>
              </w:rPr>
            </w:pPr>
            <w:r w:rsidRPr="0020572F">
              <w:rPr>
                <w:rFonts w:ascii="Times New Roman" w:hAnsi="Times New Roman"/>
                <w:b/>
                <w:color w:val="000000"/>
                <w:sz w:val="20"/>
                <w:szCs w:val="20"/>
              </w:rPr>
              <w:t>Overall mean value across parameters</w:t>
            </w:r>
          </w:p>
        </w:tc>
        <w:tc>
          <w:tcPr>
            <w:tcW w:w="1081" w:type="dxa"/>
            <w:tcBorders>
              <w:top w:val="double" w:sz="4" w:space="0" w:color="auto"/>
              <w:left w:val="double" w:sz="4" w:space="0" w:color="auto"/>
              <w:bottom w:val="double" w:sz="4"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0.09</w:t>
            </w:r>
          </w:p>
        </w:tc>
        <w:tc>
          <w:tcPr>
            <w:tcW w:w="1486" w:type="dxa"/>
            <w:tcBorders>
              <w:top w:val="double" w:sz="4" w:space="0" w:color="auto"/>
              <w:left w:val="single" w:sz="6" w:space="0" w:color="auto"/>
              <w:bottom w:val="double" w:sz="4" w:space="0" w:color="auto"/>
              <w:right w:val="double" w:sz="4"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9.64</w:t>
            </w:r>
          </w:p>
        </w:tc>
        <w:tc>
          <w:tcPr>
            <w:tcW w:w="996" w:type="dxa"/>
            <w:tcBorders>
              <w:top w:val="double" w:sz="4" w:space="0" w:color="auto"/>
              <w:left w:val="double" w:sz="4" w:space="0" w:color="auto"/>
              <w:bottom w:val="double" w:sz="4"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0.24</w:t>
            </w:r>
          </w:p>
        </w:tc>
        <w:tc>
          <w:tcPr>
            <w:tcW w:w="1563" w:type="dxa"/>
            <w:tcBorders>
              <w:top w:val="double" w:sz="4" w:space="0" w:color="auto"/>
              <w:left w:val="single" w:sz="6" w:space="0" w:color="auto"/>
              <w:bottom w:val="double" w:sz="4"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32.19</w:t>
            </w:r>
          </w:p>
        </w:tc>
        <w:tc>
          <w:tcPr>
            <w:tcW w:w="964" w:type="dxa"/>
            <w:tcBorders>
              <w:top w:val="double" w:sz="4" w:space="0" w:color="auto"/>
              <w:left w:val="double" w:sz="4" w:space="0" w:color="auto"/>
              <w:bottom w:val="double" w:sz="4" w:space="0" w:color="auto"/>
              <w:right w:val="single" w:sz="6" w:space="0" w:color="auto"/>
            </w:tcBorders>
            <w:tcMar>
              <w:left w:w="58" w:type="dxa"/>
              <w:right w:w="58" w:type="dxa"/>
            </w:tcMar>
            <w:vAlign w:val="center"/>
          </w:tcPr>
          <w:p w:rsidR="00357251" w:rsidRPr="008A4721" w:rsidRDefault="006B5F1D"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0.13</w:t>
            </w:r>
          </w:p>
        </w:tc>
        <w:tc>
          <w:tcPr>
            <w:tcW w:w="1509" w:type="dxa"/>
            <w:tcBorders>
              <w:top w:val="double" w:sz="4" w:space="0" w:color="auto"/>
              <w:left w:val="single" w:sz="6" w:space="0" w:color="auto"/>
              <w:bottom w:val="double" w:sz="4" w:space="0" w:color="auto"/>
              <w:right w:val="double" w:sz="4" w:space="0" w:color="auto"/>
            </w:tcBorders>
            <w:tcMar>
              <w:left w:w="58" w:type="dxa"/>
              <w:right w:w="58" w:type="dxa"/>
            </w:tcMar>
            <w:vAlign w:val="center"/>
          </w:tcPr>
          <w:p w:rsidR="00357251" w:rsidRPr="008A4721" w:rsidRDefault="006B5F1D" w:rsidP="006B5F1D">
            <w:pPr>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   </w:t>
            </w:r>
            <w:r w:rsidR="00357251" w:rsidRPr="008A4721">
              <w:rPr>
                <w:rFonts w:ascii="Times New Roman" w:hAnsi="Times New Roman"/>
                <w:color w:val="000000"/>
              </w:rPr>
              <w:t>13.53</w:t>
            </w:r>
          </w:p>
        </w:tc>
      </w:tr>
      <w:tr w:rsidR="00357251" w:rsidRPr="008A4721" w:rsidTr="000D1016">
        <w:trPr>
          <w:trHeight w:val="290"/>
          <w:jc w:val="center"/>
        </w:trPr>
        <w:tc>
          <w:tcPr>
            <w:tcW w:w="2445" w:type="dxa"/>
            <w:gridSpan w:val="2"/>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357251" w:rsidRPr="0020572F" w:rsidRDefault="00357251" w:rsidP="00F270AD">
            <w:pPr>
              <w:autoSpaceDE w:val="0"/>
              <w:autoSpaceDN w:val="0"/>
              <w:adjustRightInd w:val="0"/>
              <w:spacing w:after="0" w:line="240" w:lineRule="auto"/>
              <w:jc w:val="center"/>
              <w:rPr>
                <w:rFonts w:ascii="Times New Roman" w:hAnsi="Times New Roman"/>
                <w:b/>
                <w:color w:val="000000"/>
                <w:sz w:val="20"/>
                <w:szCs w:val="20"/>
              </w:rPr>
            </w:pPr>
            <w:r w:rsidRPr="0020572F">
              <w:rPr>
                <w:rFonts w:ascii="Times New Roman" w:hAnsi="Times New Roman"/>
                <w:b/>
                <w:color w:val="000000"/>
                <w:sz w:val="20"/>
                <w:szCs w:val="20"/>
              </w:rPr>
              <w:t>Mean composite log-likelihood value at convergence</w:t>
            </w:r>
          </w:p>
        </w:tc>
        <w:tc>
          <w:tcPr>
            <w:tcW w:w="2567" w:type="dxa"/>
            <w:gridSpan w:val="2"/>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-123728.0236</w:t>
            </w:r>
          </w:p>
        </w:tc>
        <w:tc>
          <w:tcPr>
            <w:tcW w:w="2559" w:type="dxa"/>
            <w:gridSpan w:val="2"/>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-127060.8099</w:t>
            </w:r>
          </w:p>
        </w:tc>
        <w:tc>
          <w:tcPr>
            <w:tcW w:w="2473" w:type="dxa"/>
            <w:gridSpan w:val="2"/>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-124231.3780</w:t>
            </w:r>
          </w:p>
        </w:tc>
      </w:tr>
      <w:tr w:rsidR="00357251" w:rsidRPr="008A4721" w:rsidTr="000D1016">
        <w:trPr>
          <w:trHeight w:val="290"/>
          <w:jc w:val="center"/>
        </w:trPr>
        <w:tc>
          <w:tcPr>
            <w:tcW w:w="2445" w:type="dxa"/>
            <w:gridSpan w:val="2"/>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357251" w:rsidRPr="00357251" w:rsidRDefault="00357251" w:rsidP="00F270AD">
            <w:pPr>
              <w:autoSpaceDE w:val="0"/>
              <w:autoSpaceDN w:val="0"/>
              <w:adjustRightInd w:val="0"/>
              <w:spacing w:after="0" w:line="240" w:lineRule="auto"/>
              <w:jc w:val="center"/>
              <w:rPr>
                <w:rFonts w:ascii="Times New Roman" w:hAnsi="Times New Roman"/>
                <w:b/>
                <w:color w:val="000000"/>
                <w:sz w:val="20"/>
                <w:szCs w:val="20"/>
                <w:vertAlign w:val="superscript"/>
              </w:rPr>
            </w:pPr>
            <w:r w:rsidRPr="0020572F">
              <w:rPr>
                <w:rFonts w:ascii="Times New Roman" w:hAnsi="Times New Roman"/>
                <w:b/>
                <w:color w:val="000000"/>
                <w:sz w:val="20"/>
                <w:szCs w:val="20"/>
              </w:rPr>
              <w:t xml:space="preserve">Number of times the adjusted composite likelihood ratio test (ADCLRT) statistic favors the SMDCP </w:t>
            </w:r>
            <w:proofErr w:type="spellStart"/>
            <w:r w:rsidRPr="0020572F">
              <w:rPr>
                <w:rFonts w:ascii="Times New Roman" w:hAnsi="Times New Roman"/>
                <w:b/>
                <w:color w:val="000000"/>
                <w:sz w:val="20"/>
                <w:szCs w:val="20"/>
              </w:rPr>
              <w:t>model</w:t>
            </w:r>
            <w:r w:rsidRPr="00357251">
              <w:rPr>
                <w:rFonts w:ascii="Times New Roman" w:hAnsi="Times New Roman"/>
                <w:color w:val="000000"/>
                <w:sz w:val="20"/>
                <w:szCs w:val="20"/>
                <w:vertAlign w:val="superscript"/>
              </w:rPr>
              <w:t>b</w:t>
            </w:r>
            <w:proofErr w:type="spellEnd"/>
          </w:p>
        </w:tc>
        <w:tc>
          <w:tcPr>
            <w:tcW w:w="2567" w:type="dxa"/>
            <w:gridSpan w:val="2"/>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cs="Calibri"/>
                <w:color w:val="000000"/>
              </w:rPr>
            </w:pPr>
            <w:r w:rsidRPr="002E1BCC">
              <w:rPr>
                <w:rFonts w:ascii="Times New Roman" w:hAnsi="Times New Roman"/>
                <w:bCs/>
                <w:color w:val="000000"/>
                <w:sz w:val="20"/>
                <w:szCs w:val="20"/>
              </w:rPr>
              <w:t xml:space="preserve">All </w:t>
            </w:r>
            <w:r>
              <w:rPr>
                <w:rFonts w:ascii="Times New Roman" w:hAnsi="Times New Roman"/>
                <w:bCs/>
                <w:color w:val="000000"/>
                <w:sz w:val="20"/>
                <w:szCs w:val="20"/>
              </w:rPr>
              <w:t>thirty</w:t>
            </w:r>
            <w:r w:rsidRPr="002E1BCC">
              <w:rPr>
                <w:rFonts w:ascii="Times New Roman" w:hAnsi="Times New Roman"/>
                <w:bCs/>
                <w:color w:val="000000"/>
                <w:sz w:val="20"/>
                <w:szCs w:val="20"/>
              </w:rPr>
              <w:t xml:space="preserve"> times when compared with </w:t>
            </w:r>
            <w:r w:rsidRPr="00357251">
              <w:rPr>
                <w:rFonts w:ascii="Times New Roman" w:hAnsi="Times New Roman"/>
                <w:position w:val="-14"/>
                <w:sz w:val="20"/>
                <w:szCs w:val="20"/>
              </w:rPr>
              <w:object w:dxaOrig="1340" w:dyaOrig="400">
                <v:shape id="_x0000_i1433" type="#_x0000_t75" style="width:66.55pt;height:19pt" o:ole="">
                  <v:imagedata r:id="rId752" o:title=""/>
                </v:shape>
                <o:OLEObject Type="Embed" ProgID="Equation.3" ShapeID="_x0000_i1433" DrawAspect="Content" ObjectID="_1498983410" r:id="rId753"/>
              </w:object>
            </w:r>
            <w:r w:rsidRPr="002E1BCC">
              <w:rPr>
                <w:rFonts w:ascii="Times New Roman" w:hAnsi="Times New Roman"/>
                <w:bCs/>
                <w:color w:val="000000"/>
                <w:sz w:val="20"/>
                <w:szCs w:val="20"/>
              </w:rPr>
              <w:t xml:space="preserve">  value (mean ADCLRT statistic is </w:t>
            </w:r>
            <w:r>
              <w:rPr>
                <w:rFonts w:ascii="Times New Roman" w:hAnsi="Times New Roman"/>
                <w:bCs/>
                <w:color w:val="000000"/>
                <w:sz w:val="20"/>
                <w:szCs w:val="20"/>
              </w:rPr>
              <w:t>26.31</w:t>
            </w:r>
            <w:r w:rsidRPr="002E1BCC">
              <w:rPr>
                <w:rFonts w:ascii="Times New Roman" w:hAnsi="Times New Roman"/>
                <w:bCs/>
                <w:color w:val="000000"/>
                <w:sz w:val="20"/>
                <w:szCs w:val="20"/>
              </w:rPr>
              <w:t>)</w:t>
            </w:r>
          </w:p>
        </w:tc>
        <w:tc>
          <w:tcPr>
            <w:tcW w:w="2559" w:type="dxa"/>
            <w:gridSpan w:val="2"/>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cs="Calibri"/>
                <w:color w:val="000000"/>
              </w:rPr>
            </w:pPr>
            <w:r w:rsidRPr="002E1BCC">
              <w:rPr>
                <w:rFonts w:ascii="Times New Roman" w:hAnsi="Times New Roman"/>
                <w:bCs/>
                <w:color w:val="000000"/>
                <w:sz w:val="20"/>
                <w:szCs w:val="20"/>
              </w:rPr>
              <w:t xml:space="preserve">All </w:t>
            </w:r>
            <w:r>
              <w:rPr>
                <w:rFonts w:ascii="Times New Roman" w:hAnsi="Times New Roman"/>
                <w:bCs/>
                <w:color w:val="000000"/>
                <w:sz w:val="20"/>
                <w:szCs w:val="20"/>
              </w:rPr>
              <w:t>thirty</w:t>
            </w:r>
            <w:r w:rsidRPr="002E1BCC">
              <w:rPr>
                <w:rFonts w:ascii="Times New Roman" w:hAnsi="Times New Roman"/>
                <w:bCs/>
                <w:color w:val="000000"/>
                <w:sz w:val="20"/>
                <w:szCs w:val="20"/>
              </w:rPr>
              <w:t xml:space="preserve"> times when compared with </w:t>
            </w:r>
            <w:r w:rsidRPr="00357251">
              <w:rPr>
                <w:rFonts w:ascii="Times New Roman" w:hAnsi="Times New Roman"/>
                <w:position w:val="-14"/>
                <w:sz w:val="20"/>
                <w:szCs w:val="20"/>
              </w:rPr>
              <w:object w:dxaOrig="1380" w:dyaOrig="400">
                <v:shape id="_x0000_i1434" type="#_x0000_t75" style="width:70.65pt;height:19pt" o:ole="">
                  <v:imagedata r:id="rId754" o:title=""/>
                </v:shape>
                <o:OLEObject Type="Embed" ProgID="Equation.3" ShapeID="_x0000_i1434" DrawAspect="Content" ObjectID="_1498983411" r:id="rId755"/>
              </w:object>
            </w:r>
            <w:r w:rsidRPr="002E1BCC">
              <w:rPr>
                <w:rFonts w:ascii="Times New Roman" w:hAnsi="Times New Roman"/>
                <w:bCs/>
                <w:color w:val="000000"/>
                <w:sz w:val="20"/>
                <w:szCs w:val="20"/>
              </w:rPr>
              <w:t xml:space="preserve">  value (mean ADCLRT statistic is </w:t>
            </w:r>
            <w:r>
              <w:rPr>
                <w:rFonts w:ascii="Times New Roman" w:hAnsi="Times New Roman"/>
                <w:bCs/>
                <w:color w:val="000000"/>
                <w:sz w:val="20"/>
                <w:szCs w:val="20"/>
              </w:rPr>
              <w:t>53.95</w:t>
            </w:r>
            <w:r w:rsidRPr="002E1BCC">
              <w:rPr>
                <w:rFonts w:ascii="Times New Roman" w:hAnsi="Times New Roman"/>
                <w:bCs/>
                <w:color w:val="000000"/>
                <w:sz w:val="20"/>
                <w:szCs w:val="20"/>
              </w:rPr>
              <w:t>)</w:t>
            </w:r>
          </w:p>
        </w:tc>
        <w:tc>
          <w:tcPr>
            <w:tcW w:w="2473" w:type="dxa"/>
            <w:gridSpan w:val="2"/>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357251" w:rsidRPr="008A4721" w:rsidRDefault="00357251" w:rsidP="00F270AD">
            <w:pPr>
              <w:autoSpaceDE w:val="0"/>
              <w:autoSpaceDN w:val="0"/>
              <w:adjustRightInd w:val="0"/>
              <w:spacing w:after="0" w:line="240" w:lineRule="auto"/>
              <w:jc w:val="center"/>
              <w:rPr>
                <w:rFonts w:cs="Calibri"/>
                <w:color w:val="000000"/>
              </w:rPr>
            </w:pPr>
            <w:r w:rsidRPr="002E1BCC">
              <w:rPr>
                <w:rFonts w:ascii="Times New Roman" w:hAnsi="Times New Roman"/>
                <w:bCs/>
                <w:color w:val="000000"/>
                <w:sz w:val="20"/>
                <w:szCs w:val="20"/>
              </w:rPr>
              <w:t xml:space="preserve">All </w:t>
            </w:r>
            <w:r>
              <w:rPr>
                <w:rFonts w:ascii="Times New Roman" w:hAnsi="Times New Roman"/>
                <w:bCs/>
                <w:color w:val="000000"/>
                <w:sz w:val="20"/>
                <w:szCs w:val="20"/>
              </w:rPr>
              <w:t>thirty</w:t>
            </w:r>
            <w:r w:rsidRPr="002E1BCC">
              <w:rPr>
                <w:rFonts w:ascii="Times New Roman" w:hAnsi="Times New Roman"/>
                <w:bCs/>
                <w:color w:val="000000"/>
                <w:sz w:val="20"/>
                <w:szCs w:val="20"/>
              </w:rPr>
              <w:t xml:space="preserve"> times when compared with </w:t>
            </w:r>
            <w:r w:rsidRPr="00357251">
              <w:rPr>
                <w:rFonts w:ascii="Times New Roman" w:hAnsi="Times New Roman"/>
                <w:position w:val="-14"/>
                <w:sz w:val="20"/>
                <w:szCs w:val="20"/>
              </w:rPr>
              <w:object w:dxaOrig="1380" w:dyaOrig="400">
                <v:shape id="_x0000_i1435" type="#_x0000_t75" style="width:70.65pt;height:19pt" o:ole="">
                  <v:imagedata r:id="rId756" o:title=""/>
                </v:shape>
                <o:OLEObject Type="Embed" ProgID="Equation.3" ShapeID="_x0000_i1435" DrawAspect="Content" ObjectID="_1498983412" r:id="rId757"/>
              </w:object>
            </w:r>
            <w:r w:rsidRPr="002E1BCC">
              <w:rPr>
                <w:rFonts w:ascii="Times New Roman" w:hAnsi="Times New Roman"/>
                <w:bCs/>
                <w:color w:val="000000"/>
                <w:sz w:val="20"/>
                <w:szCs w:val="20"/>
              </w:rPr>
              <w:t xml:space="preserve">  value (mean ADCLRT statistic is </w:t>
            </w:r>
            <w:r>
              <w:rPr>
                <w:rFonts w:ascii="Times New Roman" w:hAnsi="Times New Roman"/>
                <w:bCs/>
                <w:color w:val="000000"/>
                <w:sz w:val="20"/>
                <w:szCs w:val="20"/>
              </w:rPr>
              <w:t>27.47</w:t>
            </w:r>
            <w:r w:rsidRPr="002E1BCC">
              <w:rPr>
                <w:rFonts w:ascii="Times New Roman" w:hAnsi="Times New Roman"/>
                <w:bCs/>
                <w:color w:val="000000"/>
                <w:sz w:val="20"/>
                <w:szCs w:val="20"/>
              </w:rPr>
              <w:t>)</w:t>
            </w:r>
          </w:p>
        </w:tc>
      </w:tr>
    </w:tbl>
    <w:p w:rsidR="000D1016" w:rsidRDefault="00357251" w:rsidP="000D1016">
      <w:pPr>
        <w:spacing w:after="0" w:line="240" w:lineRule="auto"/>
        <w:rPr>
          <w:rFonts w:ascii="Times New Roman" w:hAnsi="Times New Roman"/>
          <w:sz w:val="20"/>
          <w:szCs w:val="20"/>
        </w:rPr>
      </w:pPr>
      <w:r>
        <w:rPr>
          <w:rFonts w:ascii="Times New Roman" w:hAnsi="Times New Roman"/>
          <w:sz w:val="20"/>
          <w:szCs w:val="20"/>
        </w:rPr>
        <w:t>*</w:t>
      </w:r>
      <w:r w:rsidR="0020572F" w:rsidRPr="00652B73">
        <w:rPr>
          <w:rFonts w:ascii="Times New Roman" w:hAnsi="Times New Roman"/>
          <w:sz w:val="20"/>
          <w:szCs w:val="20"/>
        </w:rPr>
        <w:t>SIMDCP</w:t>
      </w:r>
      <w:r>
        <w:rPr>
          <w:rFonts w:ascii="Times New Roman" w:hAnsi="Times New Roman"/>
          <w:sz w:val="20"/>
          <w:szCs w:val="20"/>
        </w:rPr>
        <w:t>:</w:t>
      </w:r>
      <w:r w:rsidR="006B5F1D">
        <w:rPr>
          <w:rFonts w:ascii="Times New Roman" w:hAnsi="Times New Roman"/>
          <w:sz w:val="20"/>
          <w:szCs w:val="20"/>
        </w:rPr>
        <w:t xml:space="preserve"> Spatial IID MDCP.                                                                                                           </w:t>
      </w:r>
      <w:r w:rsidR="0020572F" w:rsidRPr="00652B73">
        <w:rPr>
          <w:rFonts w:ascii="Times New Roman" w:hAnsi="Times New Roman"/>
          <w:sz w:val="20"/>
          <w:szCs w:val="20"/>
        </w:rPr>
        <w:t xml:space="preserve"> </w:t>
      </w:r>
    </w:p>
    <w:p w:rsidR="000D1016" w:rsidRDefault="006B5F1D" w:rsidP="000D1016">
      <w:pPr>
        <w:spacing w:after="0" w:line="240" w:lineRule="auto"/>
        <w:rPr>
          <w:rFonts w:ascii="Times New Roman" w:hAnsi="Times New Roman"/>
          <w:sz w:val="20"/>
          <w:szCs w:val="20"/>
        </w:rPr>
      </w:pPr>
      <w:r>
        <w:rPr>
          <w:rFonts w:ascii="Times New Roman" w:hAnsi="Times New Roman"/>
          <w:sz w:val="20"/>
          <w:szCs w:val="20"/>
          <w:vertAlign w:val="superscript"/>
        </w:rPr>
        <w:t>+</w:t>
      </w:r>
      <w:r w:rsidR="0020572F" w:rsidRPr="00652B73">
        <w:rPr>
          <w:rFonts w:ascii="Times New Roman" w:hAnsi="Times New Roman"/>
          <w:sz w:val="20"/>
          <w:szCs w:val="20"/>
        </w:rPr>
        <w:t>SHMDCP</w:t>
      </w:r>
      <w:r w:rsidR="0020572F" w:rsidRPr="00652B73">
        <w:rPr>
          <w:rFonts w:ascii="Times New Roman" w:hAnsi="Times New Roman"/>
          <w:sz w:val="20"/>
          <w:szCs w:val="20"/>
          <w:vertAlign w:val="superscript"/>
        </w:rPr>
        <w:t>*</w:t>
      </w:r>
      <w:r w:rsidR="000D1016">
        <w:rPr>
          <w:rFonts w:ascii="Times New Roman" w:hAnsi="Times New Roman"/>
          <w:sz w:val="20"/>
          <w:szCs w:val="20"/>
        </w:rPr>
        <w:t>: Spatial homogeneous MDCP.</w:t>
      </w:r>
      <w:r w:rsidR="0020572F" w:rsidRPr="00652B73">
        <w:rPr>
          <w:rFonts w:ascii="Times New Roman" w:hAnsi="Times New Roman"/>
          <w:sz w:val="20"/>
          <w:szCs w:val="20"/>
        </w:rPr>
        <w:t xml:space="preserve"> </w:t>
      </w:r>
      <w:r>
        <w:rPr>
          <w:rFonts w:ascii="Times New Roman" w:hAnsi="Times New Roman"/>
          <w:sz w:val="20"/>
          <w:szCs w:val="20"/>
        </w:rPr>
        <w:t xml:space="preserve">                                                                                                  </w:t>
      </w:r>
    </w:p>
    <w:p w:rsidR="000D1016" w:rsidRDefault="006B5F1D" w:rsidP="000D1016">
      <w:pPr>
        <w:spacing w:after="0" w:line="240" w:lineRule="auto"/>
        <w:rPr>
          <w:rFonts w:ascii="Times New Roman" w:hAnsi="Times New Roman"/>
          <w:sz w:val="20"/>
          <w:szCs w:val="20"/>
        </w:rPr>
      </w:pPr>
      <w:r>
        <w:rPr>
          <w:rFonts w:ascii="Times New Roman" w:hAnsi="Times New Roman"/>
          <w:sz w:val="20"/>
          <w:szCs w:val="20"/>
          <w:vertAlign w:val="superscript"/>
        </w:rPr>
        <w:t>#</w:t>
      </w:r>
      <w:r w:rsidR="007018C4">
        <w:rPr>
          <w:rFonts w:ascii="Times New Roman" w:hAnsi="Times New Roman"/>
          <w:sz w:val="20"/>
          <w:szCs w:val="20"/>
        </w:rPr>
        <w:t>MDCP:</w:t>
      </w:r>
      <w:r w:rsidR="00357251">
        <w:rPr>
          <w:rFonts w:ascii="Times New Roman" w:hAnsi="Times New Roman"/>
          <w:sz w:val="20"/>
          <w:szCs w:val="20"/>
        </w:rPr>
        <w:t xml:space="preserve"> Aspatial MDCP.</w:t>
      </w:r>
      <w:r w:rsidR="0084170E">
        <w:rPr>
          <w:rFonts w:ascii="Times New Roman" w:hAnsi="Times New Roman"/>
          <w:sz w:val="20"/>
          <w:szCs w:val="20"/>
        </w:rPr>
        <w:t xml:space="preserve">   </w:t>
      </w:r>
      <w:r>
        <w:rPr>
          <w:rFonts w:ascii="Times New Roman" w:hAnsi="Times New Roman"/>
          <w:sz w:val="20"/>
          <w:szCs w:val="20"/>
        </w:rPr>
        <w:t xml:space="preserve">                                                                                                                       </w:t>
      </w:r>
      <w:r w:rsidR="0084170E">
        <w:rPr>
          <w:rFonts w:ascii="Times New Roman" w:hAnsi="Times New Roman"/>
          <w:sz w:val="20"/>
          <w:szCs w:val="20"/>
        </w:rPr>
        <w:t xml:space="preserve">          </w:t>
      </w:r>
      <w:r w:rsidR="00357251">
        <w:rPr>
          <w:rFonts w:ascii="Times New Roman" w:hAnsi="Times New Roman"/>
          <w:sz w:val="20"/>
          <w:szCs w:val="20"/>
        </w:rPr>
        <w:t xml:space="preserve"> </w:t>
      </w:r>
    </w:p>
    <w:p w:rsidR="000D1016" w:rsidRDefault="00357251" w:rsidP="000D1016">
      <w:pPr>
        <w:spacing w:after="0" w:line="240" w:lineRule="auto"/>
        <w:rPr>
          <w:rFonts w:ascii="Times New Roman" w:hAnsi="Times New Roman"/>
          <w:sz w:val="20"/>
          <w:szCs w:val="20"/>
        </w:rPr>
      </w:pPr>
      <w:proofErr w:type="gramStart"/>
      <w:r>
        <w:rPr>
          <w:rFonts w:ascii="Times New Roman" w:hAnsi="Times New Roman"/>
          <w:sz w:val="20"/>
          <w:szCs w:val="20"/>
          <w:vertAlign w:val="superscript"/>
        </w:rPr>
        <w:t>a</w:t>
      </w:r>
      <w:r w:rsidR="0084170E">
        <w:rPr>
          <w:rFonts w:ascii="Times New Roman" w:hAnsi="Times New Roman"/>
          <w:sz w:val="20"/>
          <w:szCs w:val="20"/>
          <w:vertAlign w:val="superscript"/>
        </w:rPr>
        <w:t xml:space="preserve"> </w:t>
      </w:r>
      <w:r>
        <w:rPr>
          <w:rFonts w:ascii="Times New Roman" w:hAnsi="Times New Roman"/>
          <w:sz w:val="20"/>
          <w:szCs w:val="20"/>
          <w:vertAlign w:val="superscript"/>
        </w:rPr>
        <w:t xml:space="preserve"> </w:t>
      </w:r>
      <w:proofErr w:type="spellStart"/>
      <w:r w:rsidR="006B5F1D">
        <w:rPr>
          <w:rFonts w:ascii="Times New Roman" w:hAnsi="Times New Roman"/>
          <w:sz w:val="20"/>
          <w:szCs w:val="20"/>
        </w:rPr>
        <w:t>A</w:t>
      </w:r>
      <w:proofErr w:type="spellEnd"/>
      <w:proofErr w:type="gramEnd"/>
      <w:r w:rsidR="006B5F1D">
        <w:rPr>
          <w:rFonts w:ascii="Times New Roman" w:hAnsi="Times New Roman"/>
          <w:sz w:val="20"/>
          <w:szCs w:val="20"/>
        </w:rPr>
        <w:t xml:space="preserve"> </w:t>
      </w:r>
      <w:r w:rsidR="00EE7C14">
        <w:rPr>
          <w:rFonts w:ascii="Times New Roman" w:hAnsi="Times New Roman"/>
          <w:sz w:val="20"/>
          <w:szCs w:val="20"/>
        </w:rPr>
        <w:t>“––”</w:t>
      </w:r>
      <w:r w:rsidR="0020572F" w:rsidRPr="00652B73">
        <w:rPr>
          <w:rFonts w:ascii="Times New Roman" w:hAnsi="Times New Roman"/>
          <w:sz w:val="20"/>
          <w:szCs w:val="20"/>
        </w:rPr>
        <w:t xml:space="preserve">entry in a cell indicates that the corresponding parameter is not estimated and is fixed to the value </w:t>
      </w:r>
      <w:r w:rsidR="0084170E">
        <w:rPr>
          <w:rFonts w:ascii="Times New Roman" w:hAnsi="Times New Roman"/>
          <w:sz w:val="20"/>
          <w:szCs w:val="20"/>
        </w:rPr>
        <w:t xml:space="preserve"> m</w:t>
      </w:r>
      <w:r w:rsidR="0020572F" w:rsidRPr="00652B73">
        <w:rPr>
          <w:rFonts w:ascii="Times New Roman" w:hAnsi="Times New Roman"/>
          <w:sz w:val="20"/>
          <w:szCs w:val="20"/>
        </w:rPr>
        <w:t>e</w:t>
      </w:r>
      <w:r w:rsidR="002A222F">
        <w:rPr>
          <w:rFonts w:ascii="Times New Roman" w:hAnsi="Times New Roman"/>
          <w:sz w:val="20"/>
          <w:szCs w:val="20"/>
        </w:rPr>
        <w:t xml:space="preserve">ntioned in </w:t>
      </w:r>
      <w:r w:rsidR="00966943">
        <w:rPr>
          <w:rFonts w:ascii="Times New Roman" w:hAnsi="Times New Roman"/>
          <w:sz w:val="20"/>
          <w:szCs w:val="20"/>
        </w:rPr>
        <w:t>the section entitled “</w:t>
      </w:r>
      <w:r w:rsidR="00966943" w:rsidRPr="00966943">
        <w:rPr>
          <w:rFonts w:ascii="Times New Roman" w:hAnsi="Times New Roman"/>
          <w:sz w:val="20"/>
          <w:szCs w:val="20"/>
        </w:rPr>
        <w:t>Additional Restrictive Model Comparisons with the Proposed Model”</w:t>
      </w:r>
      <w:r w:rsidR="0020572F" w:rsidRPr="00652B73">
        <w:rPr>
          <w:rFonts w:ascii="Times New Roman" w:hAnsi="Times New Roman"/>
          <w:sz w:val="20"/>
          <w:szCs w:val="20"/>
        </w:rPr>
        <w:t>.</w:t>
      </w:r>
      <w:r>
        <w:rPr>
          <w:rFonts w:ascii="Times New Roman" w:hAnsi="Times New Roman"/>
          <w:sz w:val="20"/>
          <w:szCs w:val="20"/>
        </w:rPr>
        <w:t xml:space="preserve"> </w:t>
      </w:r>
      <w:r w:rsidR="006B5F1D">
        <w:rPr>
          <w:rFonts w:ascii="Times New Roman" w:hAnsi="Times New Roman"/>
          <w:sz w:val="20"/>
          <w:szCs w:val="20"/>
        </w:rPr>
        <w:t xml:space="preserve">                                                                                                                                         </w:t>
      </w:r>
    </w:p>
    <w:p w:rsidR="0020572F" w:rsidRPr="00652B73" w:rsidRDefault="00357251" w:rsidP="000D1016">
      <w:pPr>
        <w:spacing w:after="0" w:line="240" w:lineRule="auto"/>
        <w:rPr>
          <w:rFonts w:ascii="Times New Roman" w:hAnsi="Times New Roman"/>
          <w:sz w:val="20"/>
          <w:szCs w:val="20"/>
        </w:rPr>
      </w:pPr>
      <w:proofErr w:type="gramStart"/>
      <w:r>
        <w:rPr>
          <w:rFonts w:ascii="Times New Roman" w:hAnsi="Times New Roman"/>
          <w:sz w:val="20"/>
          <w:szCs w:val="20"/>
          <w:vertAlign w:val="superscript"/>
        </w:rPr>
        <w:t xml:space="preserve">b </w:t>
      </w:r>
      <w:r w:rsidR="0084170E">
        <w:rPr>
          <w:rFonts w:ascii="Times New Roman" w:hAnsi="Times New Roman"/>
          <w:sz w:val="20"/>
          <w:szCs w:val="20"/>
          <w:vertAlign w:val="superscript"/>
        </w:rPr>
        <w:t xml:space="preserve"> </w:t>
      </w:r>
      <w:r w:rsidR="009F5299" w:rsidRPr="00652B73">
        <w:rPr>
          <w:rFonts w:ascii="Times New Roman" w:hAnsi="Times New Roman"/>
          <w:sz w:val="20"/>
          <w:szCs w:val="20"/>
        </w:rPr>
        <w:t>The</w:t>
      </w:r>
      <w:proofErr w:type="gramEnd"/>
      <w:r w:rsidR="009F5299" w:rsidRPr="00652B73">
        <w:rPr>
          <w:rFonts w:ascii="Times New Roman" w:hAnsi="Times New Roman"/>
          <w:sz w:val="20"/>
          <w:szCs w:val="20"/>
        </w:rPr>
        <w:t xml:space="preserve"> mean composite log-likelihood</w:t>
      </w:r>
      <w:r w:rsidR="002A222F">
        <w:rPr>
          <w:rFonts w:ascii="Times New Roman" w:hAnsi="Times New Roman"/>
          <w:sz w:val="20"/>
          <w:szCs w:val="20"/>
        </w:rPr>
        <w:t xml:space="preserve"> </w:t>
      </w:r>
      <w:r w:rsidR="009F5299" w:rsidRPr="00652B73">
        <w:rPr>
          <w:rFonts w:ascii="Times New Roman" w:hAnsi="Times New Roman"/>
          <w:sz w:val="20"/>
          <w:szCs w:val="20"/>
        </w:rPr>
        <w:t>value for</w:t>
      </w:r>
      <w:r w:rsidR="00AC27DC">
        <w:rPr>
          <w:rFonts w:ascii="Times New Roman" w:hAnsi="Times New Roman"/>
          <w:sz w:val="20"/>
          <w:szCs w:val="20"/>
        </w:rPr>
        <w:t xml:space="preserve"> </w:t>
      </w:r>
      <w:r w:rsidR="009F5299" w:rsidRPr="00652B73">
        <w:rPr>
          <w:rFonts w:ascii="Times New Roman" w:hAnsi="Times New Roman"/>
          <w:sz w:val="20"/>
          <w:szCs w:val="20"/>
        </w:rPr>
        <w:t>the SMDCP</w:t>
      </w:r>
      <w:r w:rsidR="00AC27DC">
        <w:rPr>
          <w:rFonts w:ascii="Times New Roman" w:hAnsi="Times New Roman"/>
          <w:sz w:val="20"/>
          <w:szCs w:val="20"/>
        </w:rPr>
        <w:t xml:space="preserve"> </w:t>
      </w:r>
      <w:r w:rsidR="009F5299" w:rsidRPr="00652B73">
        <w:rPr>
          <w:rFonts w:ascii="Times New Roman" w:hAnsi="Times New Roman"/>
          <w:sz w:val="20"/>
          <w:szCs w:val="20"/>
        </w:rPr>
        <w:t>model at converged</w:t>
      </w:r>
      <w:r w:rsidR="00AC27DC">
        <w:rPr>
          <w:rFonts w:ascii="Times New Roman" w:hAnsi="Times New Roman"/>
          <w:sz w:val="20"/>
          <w:szCs w:val="20"/>
        </w:rPr>
        <w:t xml:space="preserve"> </w:t>
      </w:r>
      <w:r w:rsidR="009F5299" w:rsidRPr="00652B73">
        <w:rPr>
          <w:rFonts w:ascii="Times New Roman" w:hAnsi="Times New Roman"/>
          <w:sz w:val="20"/>
          <w:szCs w:val="20"/>
        </w:rPr>
        <w:t>parameter</w:t>
      </w:r>
      <w:r w:rsidR="002A222F">
        <w:rPr>
          <w:rFonts w:ascii="Times New Roman" w:hAnsi="Times New Roman"/>
          <w:sz w:val="20"/>
          <w:szCs w:val="20"/>
        </w:rPr>
        <w:t xml:space="preserve">s </w:t>
      </w:r>
      <w:r w:rsidR="009F5299" w:rsidRPr="00652B73">
        <w:rPr>
          <w:rFonts w:ascii="Times New Roman" w:hAnsi="Times New Roman"/>
          <w:sz w:val="20"/>
          <w:szCs w:val="20"/>
        </w:rPr>
        <w:t>is</w:t>
      </w:r>
      <w:r w:rsidR="00DD13FD">
        <w:rPr>
          <w:rFonts w:ascii="Times New Roman" w:hAnsi="Times New Roman"/>
          <w:sz w:val="20"/>
          <w:szCs w:val="20"/>
        </w:rPr>
        <w:t xml:space="preserve"> </w:t>
      </w:r>
      <w:r w:rsidR="009F5299" w:rsidRPr="00652B73">
        <w:rPr>
          <w:rFonts w:ascii="Times New Roman" w:hAnsi="Times New Roman"/>
          <w:sz w:val="20"/>
          <w:szCs w:val="20"/>
        </w:rPr>
        <w:t>-122377.2998.</w:t>
      </w:r>
    </w:p>
    <w:p w:rsidR="00D66259" w:rsidRDefault="00D66259" w:rsidP="00F95BEC">
      <w:pPr>
        <w:spacing w:after="0" w:line="240" w:lineRule="auto"/>
        <w:jc w:val="center"/>
        <w:rPr>
          <w:rFonts w:ascii="Times New Roman" w:hAnsi="Times New Roman"/>
          <w:b/>
          <w:sz w:val="24"/>
          <w:szCs w:val="24"/>
        </w:rPr>
      </w:pPr>
    </w:p>
    <w:p w:rsidR="00C6692B" w:rsidRPr="009C60C6" w:rsidRDefault="0020572F" w:rsidP="00F95BEC">
      <w:pPr>
        <w:spacing w:after="0" w:line="240" w:lineRule="auto"/>
        <w:jc w:val="center"/>
        <w:rPr>
          <w:rFonts w:ascii="Times New Roman" w:hAnsi="Times New Roman"/>
          <w:b/>
        </w:rPr>
      </w:pPr>
      <w:r w:rsidRPr="009C60C6">
        <w:rPr>
          <w:rFonts w:ascii="Times New Roman" w:hAnsi="Times New Roman"/>
          <w:b/>
        </w:rPr>
        <w:t>T</w:t>
      </w:r>
      <w:r w:rsidR="00D66511">
        <w:rPr>
          <w:rFonts w:ascii="Times New Roman" w:hAnsi="Times New Roman"/>
          <w:b/>
        </w:rPr>
        <w:t>ABLE</w:t>
      </w:r>
      <w:r w:rsidRPr="009C60C6">
        <w:rPr>
          <w:rFonts w:ascii="Times New Roman" w:hAnsi="Times New Roman"/>
          <w:b/>
        </w:rPr>
        <w:t xml:space="preserve"> 3</w:t>
      </w:r>
      <w:r w:rsidR="00C6692B" w:rsidRPr="009C60C6">
        <w:rPr>
          <w:rFonts w:ascii="Times New Roman" w:hAnsi="Times New Roman"/>
          <w:b/>
        </w:rPr>
        <w:t xml:space="preserve">a: </w:t>
      </w:r>
      <w:r w:rsidR="009C60C6" w:rsidRPr="009C60C6">
        <w:rPr>
          <w:rFonts w:ascii="Times New Roman" w:hAnsi="Times New Roman"/>
          <w:b/>
        </w:rPr>
        <w:t>Descriptive statistics of land-use type investments (the dependent variable) in the study area</w:t>
      </w:r>
      <w:r w:rsidR="003B5703" w:rsidRPr="009C60C6">
        <w:rPr>
          <w:rFonts w:ascii="Times New Roman" w:hAnsi="Times New Roman"/>
          <w:b/>
        </w:rPr>
        <w:t xml:space="preserve"> </w:t>
      </w:r>
    </w:p>
    <w:p w:rsidR="003B5703" w:rsidRDefault="003B5703" w:rsidP="00F95BEC">
      <w:pPr>
        <w:spacing w:after="0" w:line="240" w:lineRule="auto"/>
        <w:jc w:val="center"/>
        <w:rPr>
          <w:rFonts w:ascii="Times New Roman" w:hAnsi="Times New Roman"/>
          <w:b/>
          <w:sz w:val="24"/>
          <w:szCs w:val="24"/>
        </w:rPr>
      </w:pPr>
    </w:p>
    <w:tbl>
      <w:tblPr>
        <w:tblW w:w="9112" w:type="dxa"/>
        <w:tblInd w:w="78" w:type="dxa"/>
        <w:tblLayout w:type="fixed"/>
        <w:tblLook w:val="0000" w:firstRow="0" w:lastRow="0" w:firstColumn="0" w:lastColumn="0" w:noHBand="0" w:noVBand="0"/>
      </w:tblPr>
      <w:tblGrid>
        <w:gridCol w:w="1470"/>
        <w:gridCol w:w="1930"/>
        <w:gridCol w:w="2070"/>
        <w:gridCol w:w="1980"/>
        <w:gridCol w:w="1662"/>
      </w:tblGrid>
      <w:tr w:rsidR="002A094A" w:rsidRPr="008A4721" w:rsidTr="00CF0C5A">
        <w:trPr>
          <w:trHeight w:val="591"/>
        </w:trPr>
        <w:tc>
          <w:tcPr>
            <w:tcW w:w="1470" w:type="dxa"/>
            <w:vMerge w:val="restart"/>
            <w:tcBorders>
              <w:top w:val="double" w:sz="4" w:space="0" w:color="auto"/>
              <w:left w:val="double" w:sz="4" w:space="0" w:color="auto"/>
              <w:right w:val="double" w:sz="4" w:space="0" w:color="auto"/>
            </w:tcBorders>
            <w:tcMar>
              <w:left w:w="58" w:type="dxa"/>
              <w:right w:w="58" w:type="dxa"/>
            </w:tcMar>
            <w:vAlign w:val="bottom"/>
          </w:tcPr>
          <w:p w:rsidR="002A094A" w:rsidRPr="008A4721" w:rsidRDefault="002A094A" w:rsidP="002A094A">
            <w:pPr>
              <w:autoSpaceDE w:val="0"/>
              <w:autoSpaceDN w:val="0"/>
              <w:adjustRightInd w:val="0"/>
              <w:spacing w:after="0" w:line="240" w:lineRule="auto"/>
              <w:jc w:val="center"/>
              <w:rPr>
                <w:rFonts w:ascii="Times New Roman" w:hAnsi="Times New Roman"/>
                <w:b/>
                <w:color w:val="000000"/>
              </w:rPr>
            </w:pPr>
            <w:r w:rsidRPr="008A4721">
              <w:rPr>
                <w:rFonts w:ascii="Times New Roman" w:hAnsi="Times New Roman"/>
                <w:b/>
                <w:color w:val="000000"/>
              </w:rPr>
              <w:t>Land-use type</w:t>
            </w:r>
          </w:p>
        </w:tc>
        <w:tc>
          <w:tcPr>
            <w:tcW w:w="1930" w:type="dxa"/>
            <w:vMerge w:val="restart"/>
            <w:tcBorders>
              <w:top w:val="double" w:sz="4" w:space="0" w:color="auto"/>
              <w:left w:val="double" w:sz="4" w:space="0" w:color="auto"/>
              <w:right w:val="double" w:sz="4" w:space="0" w:color="auto"/>
            </w:tcBorders>
            <w:tcMar>
              <w:left w:w="58" w:type="dxa"/>
              <w:right w:w="58" w:type="dxa"/>
            </w:tcMar>
            <w:vAlign w:val="bottom"/>
          </w:tcPr>
          <w:p w:rsidR="002A094A" w:rsidRPr="007502BF" w:rsidRDefault="002A094A" w:rsidP="002A094A">
            <w:pPr>
              <w:autoSpaceDE w:val="0"/>
              <w:autoSpaceDN w:val="0"/>
              <w:adjustRightInd w:val="0"/>
              <w:spacing w:after="0" w:line="240" w:lineRule="auto"/>
              <w:jc w:val="center"/>
              <w:rPr>
                <w:rFonts w:ascii="Times New Roman" w:hAnsi="Times New Roman"/>
                <w:b/>
                <w:color w:val="000000"/>
                <w:vertAlign w:val="superscript"/>
              </w:rPr>
            </w:pPr>
            <w:r w:rsidRPr="008A4721">
              <w:rPr>
                <w:rFonts w:ascii="Times New Roman" w:hAnsi="Times New Roman"/>
                <w:b/>
                <w:color w:val="000000"/>
              </w:rPr>
              <w:t>Total number (</w:t>
            </w:r>
            <w:r w:rsidR="00664D6C">
              <w:rPr>
                <w:rFonts w:ascii="Times New Roman" w:hAnsi="Times New Roman"/>
                <w:b/>
                <w:color w:val="000000"/>
              </w:rPr>
              <w:t>percent</w:t>
            </w:r>
            <w:r w:rsidRPr="008A4721">
              <w:rPr>
                <w:rFonts w:ascii="Times New Roman" w:hAnsi="Times New Roman"/>
                <w:b/>
                <w:color w:val="000000"/>
              </w:rPr>
              <w:t xml:space="preserve">) of grids invested in land-use </w:t>
            </w:r>
            <w:proofErr w:type="spellStart"/>
            <w:r w:rsidRPr="008A4721">
              <w:rPr>
                <w:rFonts w:ascii="Times New Roman" w:hAnsi="Times New Roman"/>
                <w:b/>
                <w:color w:val="000000"/>
              </w:rPr>
              <w:t>type</w:t>
            </w:r>
            <w:r>
              <w:rPr>
                <w:rFonts w:ascii="Times New Roman" w:hAnsi="Times New Roman"/>
                <w:b/>
                <w:color w:val="000000"/>
                <w:vertAlign w:val="superscript"/>
              </w:rPr>
              <w:t>a</w:t>
            </w:r>
            <w:proofErr w:type="spellEnd"/>
          </w:p>
        </w:tc>
        <w:tc>
          <w:tcPr>
            <w:tcW w:w="2070" w:type="dxa"/>
            <w:vMerge w:val="restart"/>
            <w:tcBorders>
              <w:top w:val="double" w:sz="4" w:space="0" w:color="auto"/>
              <w:left w:val="double" w:sz="4" w:space="0" w:color="auto"/>
              <w:right w:val="double" w:sz="4" w:space="0" w:color="auto"/>
            </w:tcBorders>
            <w:tcMar>
              <w:left w:w="58" w:type="dxa"/>
              <w:right w:w="58" w:type="dxa"/>
            </w:tcMar>
            <w:vAlign w:val="bottom"/>
          </w:tcPr>
          <w:p w:rsidR="002A094A" w:rsidRPr="008A4721" w:rsidRDefault="002A094A" w:rsidP="002A094A">
            <w:pPr>
              <w:autoSpaceDE w:val="0"/>
              <w:autoSpaceDN w:val="0"/>
              <w:adjustRightInd w:val="0"/>
              <w:spacing w:after="0" w:line="240" w:lineRule="auto"/>
              <w:jc w:val="center"/>
              <w:rPr>
                <w:rFonts w:ascii="Times New Roman" w:hAnsi="Times New Roman"/>
                <w:b/>
                <w:color w:val="000000"/>
              </w:rPr>
            </w:pPr>
            <w:r w:rsidRPr="008A4721">
              <w:rPr>
                <w:rFonts w:ascii="Times New Roman" w:hAnsi="Times New Roman"/>
                <w:b/>
                <w:color w:val="000000"/>
              </w:rPr>
              <w:t>Mean land-use area invested (</w:t>
            </w:r>
            <w:proofErr w:type="spellStart"/>
            <w:r w:rsidRPr="008A4721">
              <w:rPr>
                <w:rFonts w:ascii="Times New Roman" w:hAnsi="Times New Roman"/>
                <w:b/>
                <w:color w:val="000000"/>
              </w:rPr>
              <w:t>sq</w:t>
            </w:r>
            <w:proofErr w:type="spellEnd"/>
            <w:r w:rsidRPr="008A4721">
              <w:rPr>
                <w:rFonts w:ascii="Times New Roman" w:hAnsi="Times New Roman"/>
                <w:b/>
                <w:color w:val="000000"/>
              </w:rPr>
              <w:t xml:space="preserve"> mi)</w:t>
            </w:r>
          </w:p>
        </w:tc>
        <w:tc>
          <w:tcPr>
            <w:tcW w:w="3642" w:type="dxa"/>
            <w:gridSpan w:val="2"/>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2A094A" w:rsidRPr="008A4721" w:rsidRDefault="002A094A" w:rsidP="002A222F">
            <w:pPr>
              <w:autoSpaceDE w:val="0"/>
              <w:autoSpaceDN w:val="0"/>
              <w:adjustRightInd w:val="0"/>
              <w:spacing w:after="0" w:line="240" w:lineRule="auto"/>
              <w:jc w:val="center"/>
              <w:rPr>
                <w:rFonts w:ascii="Times New Roman" w:hAnsi="Times New Roman"/>
                <w:b/>
                <w:color w:val="000000"/>
              </w:rPr>
            </w:pPr>
            <w:r w:rsidRPr="008A4721">
              <w:rPr>
                <w:rFonts w:ascii="Times New Roman" w:hAnsi="Times New Roman"/>
                <w:b/>
                <w:color w:val="000000"/>
              </w:rPr>
              <w:t>Number of grids</w:t>
            </w:r>
          </w:p>
          <w:p w:rsidR="002A094A" w:rsidRPr="007502BF" w:rsidRDefault="00664D6C" w:rsidP="002A222F">
            <w:pPr>
              <w:autoSpaceDE w:val="0"/>
              <w:autoSpaceDN w:val="0"/>
              <w:adjustRightInd w:val="0"/>
              <w:spacing w:after="0" w:line="240" w:lineRule="auto"/>
              <w:jc w:val="center"/>
              <w:rPr>
                <w:rFonts w:ascii="Times New Roman" w:hAnsi="Times New Roman"/>
                <w:b/>
                <w:color w:val="000000"/>
                <w:vertAlign w:val="superscript"/>
              </w:rPr>
            </w:pPr>
            <w:r>
              <w:rPr>
                <w:rFonts w:ascii="Times New Roman" w:hAnsi="Times New Roman"/>
                <w:b/>
                <w:color w:val="000000"/>
              </w:rPr>
              <w:t>(</w:t>
            </w:r>
            <w:proofErr w:type="gramStart"/>
            <w:r w:rsidRPr="00664D6C">
              <w:rPr>
                <w:rFonts w:ascii="Times New Roman" w:hAnsi="Times New Roman"/>
                <w:b/>
                <w:sz w:val="24"/>
                <w:szCs w:val="24"/>
              </w:rPr>
              <w:t>percent</w:t>
            </w:r>
            <w:proofErr w:type="gramEnd"/>
            <w:r w:rsidR="002A094A" w:rsidRPr="00664D6C">
              <w:rPr>
                <w:rFonts w:ascii="Times New Roman" w:hAnsi="Times New Roman"/>
                <w:b/>
                <w:color w:val="000000"/>
              </w:rPr>
              <w:t xml:space="preserve"> </w:t>
            </w:r>
            <w:r w:rsidR="002A094A" w:rsidRPr="008A4721">
              <w:rPr>
                <w:rFonts w:ascii="Times New Roman" w:hAnsi="Times New Roman"/>
                <w:b/>
                <w:color w:val="000000"/>
              </w:rPr>
              <w:t>of total number)</w:t>
            </w:r>
            <w:r w:rsidR="002A094A">
              <w:rPr>
                <w:rFonts w:ascii="Times New Roman" w:hAnsi="Times New Roman"/>
                <w:b/>
                <w:color w:val="000000"/>
              </w:rPr>
              <w:t xml:space="preserve"> invested….</w:t>
            </w:r>
          </w:p>
        </w:tc>
      </w:tr>
      <w:tr w:rsidR="002A094A" w:rsidRPr="008A4721" w:rsidTr="00CF0C5A">
        <w:trPr>
          <w:trHeight w:val="1032"/>
        </w:trPr>
        <w:tc>
          <w:tcPr>
            <w:tcW w:w="1470" w:type="dxa"/>
            <w:vMerge/>
            <w:tcBorders>
              <w:left w:val="double" w:sz="4" w:space="0" w:color="auto"/>
              <w:bottom w:val="double" w:sz="4" w:space="0" w:color="auto"/>
              <w:right w:val="double" w:sz="4" w:space="0" w:color="auto"/>
            </w:tcBorders>
            <w:tcMar>
              <w:left w:w="58" w:type="dxa"/>
              <w:right w:w="58" w:type="dxa"/>
            </w:tcMar>
          </w:tcPr>
          <w:p w:rsidR="002A094A" w:rsidRPr="008A4721" w:rsidRDefault="002A094A" w:rsidP="006E2053">
            <w:pPr>
              <w:autoSpaceDE w:val="0"/>
              <w:autoSpaceDN w:val="0"/>
              <w:adjustRightInd w:val="0"/>
              <w:spacing w:after="0" w:line="240" w:lineRule="auto"/>
              <w:jc w:val="right"/>
              <w:rPr>
                <w:rFonts w:ascii="Times New Roman" w:hAnsi="Times New Roman"/>
                <w:b/>
                <w:color w:val="000000"/>
              </w:rPr>
            </w:pPr>
          </w:p>
        </w:tc>
        <w:tc>
          <w:tcPr>
            <w:tcW w:w="1930" w:type="dxa"/>
            <w:vMerge/>
            <w:tcBorders>
              <w:left w:val="double" w:sz="4" w:space="0" w:color="auto"/>
              <w:bottom w:val="double" w:sz="4" w:space="0" w:color="auto"/>
              <w:right w:val="double" w:sz="4" w:space="0" w:color="auto"/>
            </w:tcBorders>
            <w:tcMar>
              <w:left w:w="58" w:type="dxa"/>
              <w:right w:w="58" w:type="dxa"/>
            </w:tcMar>
          </w:tcPr>
          <w:p w:rsidR="002A094A" w:rsidRPr="008A4721" w:rsidRDefault="002A094A" w:rsidP="006E2053">
            <w:pPr>
              <w:autoSpaceDE w:val="0"/>
              <w:autoSpaceDN w:val="0"/>
              <w:adjustRightInd w:val="0"/>
              <w:spacing w:after="0" w:line="240" w:lineRule="auto"/>
              <w:jc w:val="right"/>
              <w:rPr>
                <w:rFonts w:ascii="Times New Roman" w:hAnsi="Times New Roman"/>
                <w:b/>
                <w:color w:val="000000"/>
              </w:rPr>
            </w:pPr>
          </w:p>
        </w:tc>
        <w:tc>
          <w:tcPr>
            <w:tcW w:w="2070" w:type="dxa"/>
            <w:vMerge/>
            <w:tcBorders>
              <w:left w:val="double" w:sz="4" w:space="0" w:color="auto"/>
              <w:bottom w:val="double" w:sz="4" w:space="0" w:color="auto"/>
              <w:right w:val="double" w:sz="4" w:space="0" w:color="auto"/>
            </w:tcBorders>
            <w:tcMar>
              <w:left w:w="58" w:type="dxa"/>
              <w:right w:w="58" w:type="dxa"/>
            </w:tcMar>
          </w:tcPr>
          <w:p w:rsidR="002A094A" w:rsidRPr="008A4721" w:rsidRDefault="002A094A" w:rsidP="006E2053">
            <w:pPr>
              <w:autoSpaceDE w:val="0"/>
              <w:autoSpaceDN w:val="0"/>
              <w:adjustRightInd w:val="0"/>
              <w:spacing w:after="0" w:line="240" w:lineRule="auto"/>
              <w:jc w:val="right"/>
              <w:rPr>
                <w:rFonts w:ascii="Times New Roman" w:hAnsi="Times New Roman"/>
                <w:b/>
                <w:color w:val="000000"/>
              </w:rPr>
            </w:pPr>
          </w:p>
        </w:tc>
        <w:tc>
          <w:tcPr>
            <w:tcW w:w="1980" w:type="dxa"/>
            <w:tcBorders>
              <w:top w:val="double" w:sz="4" w:space="0" w:color="auto"/>
              <w:left w:val="double" w:sz="4" w:space="0" w:color="auto"/>
              <w:bottom w:val="double" w:sz="4" w:space="0" w:color="auto"/>
              <w:right w:val="single" w:sz="6" w:space="0" w:color="auto"/>
            </w:tcBorders>
            <w:tcMar>
              <w:left w:w="58" w:type="dxa"/>
              <w:right w:w="58" w:type="dxa"/>
            </w:tcMar>
            <w:vAlign w:val="bottom"/>
          </w:tcPr>
          <w:p w:rsidR="002A094A" w:rsidRPr="008A4721" w:rsidRDefault="002A094A" w:rsidP="002A094A">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o</w:t>
            </w:r>
            <w:r w:rsidRPr="008A4721">
              <w:rPr>
                <w:rFonts w:ascii="Times New Roman" w:hAnsi="Times New Roman"/>
                <w:b/>
                <w:color w:val="000000"/>
              </w:rPr>
              <w:t xml:space="preserve">nly in land-use type and the undeveloped land-use </w:t>
            </w:r>
            <w:r>
              <w:rPr>
                <w:rFonts w:ascii="Times New Roman" w:hAnsi="Times New Roman"/>
                <w:b/>
                <w:color w:val="000000"/>
              </w:rPr>
              <w:t>state</w:t>
            </w:r>
          </w:p>
        </w:tc>
        <w:tc>
          <w:tcPr>
            <w:tcW w:w="1662" w:type="dxa"/>
            <w:tcBorders>
              <w:top w:val="double" w:sz="4" w:space="0" w:color="auto"/>
              <w:left w:val="single" w:sz="6" w:space="0" w:color="auto"/>
              <w:bottom w:val="double" w:sz="4" w:space="0" w:color="auto"/>
              <w:right w:val="double" w:sz="4" w:space="0" w:color="auto"/>
            </w:tcBorders>
            <w:tcMar>
              <w:left w:w="58" w:type="dxa"/>
              <w:right w:w="58" w:type="dxa"/>
            </w:tcMar>
            <w:vAlign w:val="bottom"/>
          </w:tcPr>
          <w:p w:rsidR="002A094A" w:rsidRPr="008A4721" w:rsidRDefault="002A094A" w:rsidP="002A094A">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i</w:t>
            </w:r>
            <w:r w:rsidRPr="008A4721">
              <w:rPr>
                <w:rFonts w:ascii="Times New Roman" w:hAnsi="Times New Roman"/>
                <w:b/>
                <w:color w:val="000000"/>
              </w:rPr>
              <w:t>n other (inside) land-use type</w:t>
            </w:r>
            <w:r>
              <w:rPr>
                <w:rFonts w:ascii="Times New Roman" w:hAnsi="Times New Roman"/>
                <w:b/>
                <w:color w:val="000000"/>
              </w:rPr>
              <w:t>s too</w:t>
            </w:r>
          </w:p>
        </w:tc>
      </w:tr>
      <w:tr w:rsidR="003B5703" w:rsidRPr="008A4721" w:rsidTr="00CF0C5A">
        <w:trPr>
          <w:trHeight w:val="576"/>
        </w:trPr>
        <w:tc>
          <w:tcPr>
            <w:tcW w:w="1470" w:type="dxa"/>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3B5703" w:rsidRPr="008A4721" w:rsidRDefault="003B5703" w:rsidP="006E2053">
            <w:pPr>
              <w:autoSpaceDE w:val="0"/>
              <w:autoSpaceDN w:val="0"/>
              <w:adjustRightInd w:val="0"/>
              <w:spacing w:after="0" w:line="240" w:lineRule="auto"/>
              <w:rPr>
                <w:rFonts w:ascii="Times New Roman" w:hAnsi="Times New Roman"/>
                <w:color w:val="000000"/>
              </w:rPr>
            </w:pPr>
            <w:r w:rsidRPr="008A4721">
              <w:rPr>
                <w:rFonts w:ascii="Times New Roman" w:hAnsi="Times New Roman"/>
                <w:color w:val="000000"/>
              </w:rPr>
              <w:t>Commercial</w:t>
            </w:r>
          </w:p>
        </w:tc>
        <w:tc>
          <w:tcPr>
            <w:tcW w:w="1930" w:type="dxa"/>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3B5703" w:rsidRPr="008A4721" w:rsidRDefault="003B5703" w:rsidP="00683AD8">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1304</w:t>
            </w:r>
            <w:r w:rsidR="00683AD8">
              <w:rPr>
                <w:rFonts w:ascii="Times New Roman" w:hAnsi="Times New Roman"/>
                <w:color w:val="000000"/>
              </w:rPr>
              <w:t xml:space="preserve"> </w:t>
            </w:r>
            <w:r w:rsidRPr="008A4721">
              <w:rPr>
                <w:rFonts w:ascii="Times New Roman" w:hAnsi="Times New Roman"/>
                <w:color w:val="000000"/>
              </w:rPr>
              <w:t>(</w:t>
            </w:r>
            <w:r w:rsidR="00683AD8">
              <w:rPr>
                <w:rFonts w:ascii="Times New Roman" w:hAnsi="Times New Roman"/>
                <w:color w:val="000000"/>
              </w:rPr>
              <w:t>55</w:t>
            </w:r>
            <w:r w:rsidRPr="008A4721">
              <w:rPr>
                <w:rFonts w:ascii="Times New Roman" w:hAnsi="Times New Roman"/>
                <w:color w:val="000000"/>
              </w:rPr>
              <w:t>)</w:t>
            </w:r>
          </w:p>
        </w:tc>
        <w:tc>
          <w:tcPr>
            <w:tcW w:w="2070" w:type="dxa"/>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3B5703" w:rsidRPr="008A4721" w:rsidRDefault="003B5703" w:rsidP="006E2053">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0.0136</w:t>
            </w:r>
          </w:p>
        </w:tc>
        <w:tc>
          <w:tcPr>
            <w:tcW w:w="1980" w:type="dxa"/>
            <w:tcBorders>
              <w:top w:val="double" w:sz="4" w:space="0" w:color="auto"/>
              <w:left w:val="double" w:sz="4" w:space="0" w:color="auto"/>
              <w:bottom w:val="double" w:sz="4" w:space="0" w:color="auto"/>
              <w:right w:val="single" w:sz="6" w:space="0" w:color="auto"/>
            </w:tcBorders>
            <w:tcMar>
              <w:left w:w="58" w:type="dxa"/>
              <w:right w:w="58" w:type="dxa"/>
            </w:tcMar>
            <w:vAlign w:val="center"/>
          </w:tcPr>
          <w:p w:rsidR="003B5703" w:rsidRPr="008A4721" w:rsidRDefault="003B5703" w:rsidP="00683AD8">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103</w:t>
            </w:r>
            <w:r w:rsidR="006B5F1D">
              <w:rPr>
                <w:rFonts w:ascii="Times New Roman" w:hAnsi="Times New Roman"/>
                <w:color w:val="000000"/>
              </w:rPr>
              <w:t xml:space="preserve"> </w:t>
            </w:r>
            <w:r w:rsidRPr="008A4721">
              <w:rPr>
                <w:rFonts w:ascii="Times New Roman" w:hAnsi="Times New Roman"/>
                <w:color w:val="000000"/>
              </w:rPr>
              <w:t>(</w:t>
            </w:r>
            <w:r w:rsidR="00683AD8">
              <w:rPr>
                <w:rFonts w:ascii="Times New Roman" w:hAnsi="Times New Roman"/>
                <w:color w:val="000000"/>
              </w:rPr>
              <w:t>8</w:t>
            </w:r>
            <w:r w:rsidRPr="008A4721">
              <w:rPr>
                <w:rFonts w:ascii="Times New Roman" w:hAnsi="Times New Roman"/>
                <w:color w:val="000000"/>
              </w:rPr>
              <w:t>)</w:t>
            </w:r>
          </w:p>
        </w:tc>
        <w:tc>
          <w:tcPr>
            <w:tcW w:w="1662" w:type="dxa"/>
            <w:tcBorders>
              <w:top w:val="double" w:sz="4" w:space="0" w:color="auto"/>
              <w:left w:val="single" w:sz="6" w:space="0" w:color="auto"/>
              <w:bottom w:val="double" w:sz="4" w:space="0" w:color="auto"/>
              <w:right w:val="double" w:sz="4" w:space="0" w:color="auto"/>
            </w:tcBorders>
            <w:tcMar>
              <w:left w:w="58" w:type="dxa"/>
              <w:right w:w="58" w:type="dxa"/>
            </w:tcMar>
            <w:vAlign w:val="center"/>
          </w:tcPr>
          <w:p w:rsidR="003B5703" w:rsidRPr="008A4721" w:rsidRDefault="003B5703" w:rsidP="00683AD8">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1201</w:t>
            </w:r>
            <w:r w:rsidR="00683AD8">
              <w:rPr>
                <w:rFonts w:ascii="Times New Roman" w:hAnsi="Times New Roman"/>
                <w:color w:val="000000"/>
              </w:rPr>
              <w:t xml:space="preserve"> (92</w:t>
            </w:r>
            <w:r w:rsidRPr="008A4721">
              <w:rPr>
                <w:rFonts w:ascii="Times New Roman" w:hAnsi="Times New Roman"/>
                <w:color w:val="000000"/>
              </w:rPr>
              <w:t>)</w:t>
            </w:r>
          </w:p>
        </w:tc>
      </w:tr>
      <w:tr w:rsidR="003B5703" w:rsidRPr="008A4721" w:rsidTr="00CF0C5A">
        <w:trPr>
          <w:trHeight w:val="576"/>
        </w:trPr>
        <w:tc>
          <w:tcPr>
            <w:tcW w:w="1470"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3B5703" w:rsidRPr="008A4721" w:rsidRDefault="003B5703" w:rsidP="006E2053">
            <w:pPr>
              <w:autoSpaceDE w:val="0"/>
              <w:autoSpaceDN w:val="0"/>
              <w:adjustRightInd w:val="0"/>
              <w:spacing w:after="0" w:line="240" w:lineRule="auto"/>
              <w:rPr>
                <w:rFonts w:ascii="Times New Roman" w:hAnsi="Times New Roman"/>
                <w:color w:val="000000"/>
              </w:rPr>
            </w:pPr>
            <w:r w:rsidRPr="008A4721">
              <w:rPr>
                <w:rFonts w:ascii="Times New Roman" w:hAnsi="Times New Roman"/>
                <w:color w:val="000000"/>
              </w:rPr>
              <w:t>Industrial</w:t>
            </w:r>
          </w:p>
        </w:tc>
        <w:tc>
          <w:tcPr>
            <w:tcW w:w="1930"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3B5703" w:rsidRPr="008A4721" w:rsidRDefault="006B5F1D" w:rsidP="00683AD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B5703" w:rsidRPr="008A4721">
              <w:rPr>
                <w:rFonts w:ascii="Times New Roman" w:hAnsi="Times New Roman"/>
                <w:color w:val="000000"/>
              </w:rPr>
              <w:t>579</w:t>
            </w:r>
            <w:r w:rsidR="00683AD8">
              <w:rPr>
                <w:rFonts w:ascii="Times New Roman" w:hAnsi="Times New Roman"/>
                <w:color w:val="000000"/>
              </w:rPr>
              <w:t xml:space="preserve"> </w:t>
            </w:r>
            <w:r w:rsidR="003B5703" w:rsidRPr="008A4721">
              <w:rPr>
                <w:rFonts w:ascii="Times New Roman" w:hAnsi="Times New Roman"/>
                <w:color w:val="000000"/>
              </w:rPr>
              <w:t>(24)</w:t>
            </w:r>
          </w:p>
        </w:tc>
        <w:tc>
          <w:tcPr>
            <w:tcW w:w="2070" w:type="dxa"/>
            <w:tcBorders>
              <w:top w:val="double" w:sz="4" w:space="0" w:color="auto"/>
              <w:left w:val="double" w:sz="4" w:space="0" w:color="auto"/>
              <w:bottom w:val="single" w:sz="6" w:space="0" w:color="auto"/>
              <w:right w:val="double" w:sz="4" w:space="0" w:color="auto"/>
            </w:tcBorders>
            <w:tcMar>
              <w:left w:w="58" w:type="dxa"/>
              <w:right w:w="58" w:type="dxa"/>
            </w:tcMar>
            <w:vAlign w:val="center"/>
          </w:tcPr>
          <w:p w:rsidR="003B5703" w:rsidRPr="008A4721" w:rsidRDefault="003B5703" w:rsidP="006E2053">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0.0134</w:t>
            </w:r>
          </w:p>
        </w:tc>
        <w:tc>
          <w:tcPr>
            <w:tcW w:w="1980" w:type="dxa"/>
            <w:tcBorders>
              <w:top w:val="double" w:sz="4" w:space="0" w:color="auto"/>
              <w:left w:val="double" w:sz="4" w:space="0" w:color="auto"/>
              <w:bottom w:val="single" w:sz="6" w:space="0" w:color="auto"/>
              <w:right w:val="single" w:sz="6" w:space="0" w:color="auto"/>
            </w:tcBorders>
            <w:tcMar>
              <w:left w:w="58" w:type="dxa"/>
              <w:right w:w="58" w:type="dxa"/>
            </w:tcMar>
            <w:vAlign w:val="center"/>
          </w:tcPr>
          <w:p w:rsidR="003B5703" w:rsidRPr="008A4721" w:rsidRDefault="006B5F1D" w:rsidP="00683AD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B5703" w:rsidRPr="008A4721">
              <w:rPr>
                <w:rFonts w:ascii="Times New Roman" w:hAnsi="Times New Roman"/>
                <w:color w:val="000000"/>
              </w:rPr>
              <w:t>52</w:t>
            </w:r>
            <w:r>
              <w:rPr>
                <w:rFonts w:ascii="Times New Roman" w:hAnsi="Times New Roman"/>
                <w:color w:val="000000"/>
              </w:rPr>
              <w:t xml:space="preserve"> </w:t>
            </w:r>
            <w:r w:rsidR="003B5703" w:rsidRPr="008A4721">
              <w:rPr>
                <w:rFonts w:ascii="Times New Roman" w:hAnsi="Times New Roman"/>
                <w:color w:val="000000"/>
              </w:rPr>
              <w:t>(</w:t>
            </w:r>
            <w:r w:rsidR="00683AD8">
              <w:rPr>
                <w:rFonts w:ascii="Times New Roman" w:hAnsi="Times New Roman"/>
                <w:color w:val="000000"/>
              </w:rPr>
              <w:t>9</w:t>
            </w:r>
            <w:r w:rsidR="003B5703" w:rsidRPr="008A4721">
              <w:rPr>
                <w:rFonts w:ascii="Times New Roman" w:hAnsi="Times New Roman"/>
                <w:color w:val="000000"/>
              </w:rPr>
              <w:t>)</w:t>
            </w:r>
          </w:p>
        </w:tc>
        <w:tc>
          <w:tcPr>
            <w:tcW w:w="1662" w:type="dxa"/>
            <w:tcBorders>
              <w:top w:val="double" w:sz="4" w:space="0" w:color="auto"/>
              <w:left w:val="single" w:sz="6" w:space="0" w:color="auto"/>
              <w:bottom w:val="single" w:sz="6" w:space="0" w:color="auto"/>
              <w:right w:val="double" w:sz="4" w:space="0" w:color="auto"/>
            </w:tcBorders>
            <w:tcMar>
              <w:left w:w="58" w:type="dxa"/>
              <w:right w:w="58" w:type="dxa"/>
            </w:tcMar>
            <w:vAlign w:val="center"/>
          </w:tcPr>
          <w:p w:rsidR="003B5703" w:rsidRPr="008A4721" w:rsidRDefault="006B5F1D" w:rsidP="00683AD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B5703" w:rsidRPr="008A4721">
              <w:rPr>
                <w:rFonts w:ascii="Times New Roman" w:hAnsi="Times New Roman"/>
                <w:color w:val="000000"/>
              </w:rPr>
              <w:t>527</w:t>
            </w:r>
            <w:r>
              <w:rPr>
                <w:rFonts w:ascii="Times New Roman" w:hAnsi="Times New Roman"/>
                <w:color w:val="000000"/>
              </w:rPr>
              <w:t xml:space="preserve"> </w:t>
            </w:r>
            <w:r w:rsidR="00683AD8">
              <w:rPr>
                <w:rFonts w:ascii="Times New Roman" w:hAnsi="Times New Roman"/>
                <w:color w:val="000000"/>
              </w:rPr>
              <w:t>(91</w:t>
            </w:r>
            <w:r w:rsidR="003B5703" w:rsidRPr="008A4721">
              <w:rPr>
                <w:rFonts w:ascii="Times New Roman" w:hAnsi="Times New Roman"/>
                <w:color w:val="000000"/>
              </w:rPr>
              <w:t>)</w:t>
            </w:r>
          </w:p>
        </w:tc>
      </w:tr>
      <w:tr w:rsidR="003B5703" w:rsidRPr="008A4721" w:rsidTr="00CF0C5A">
        <w:trPr>
          <w:trHeight w:val="576"/>
        </w:trPr>
        <w:tc>
          <w:tcPr>
            <w:tcW w:w="1470"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3B5703" w:rsidRPr="008A4721" w:rsidRDefault="003B5703" w:rsidP="006E2053">
            <w:pPr>
              <w:autoSpaceDE w:val="0"/>
              <w:autoSpaceDN w:val="0"/>
              <w:adjustRightInd w:val="0"/>
              <w:spacing w:after="0" w:line="240" w:lineRule="auto"/>
              <w:rPr>
                <w:rFonts w:ascii="Times New Roman" w:hAnsi="Times New Roman"/>
                <w:color w:val="000000"/>
              </w:rPr>
            </w:pPr>
            <w:r w:rsidRPr="008A4721">
              <w:rPr>
                <w:rFonts w:ascii="Times New Roman" w:hAnsi="Times New Roman"/>
                <w:color w:val="000000"/>
              </w:rPr>
              <w:t>Residential</w:t>
            </w:r>
          </w:p>
        </w:tc>
        <w:tc>
          <w:tcPr>
            <w:tcW w:w="1930"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3B5703" w:rsidRPr="008A4721" w:rsidRDefault="003B5703" w:rsidP="00683AD8">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1953</w:t>
            </w:r>
            <w:r w:rsidR="00683AD8">
              <w:rPr>
                <w:rFonts w:ascii="Times New Roman" w:hAnsi="Times New Roman"/>
                <w:color w:val="000000"/>
              </w:rPr>
              <w:t xml:space="preserve"> </w:t>
            </w:r>
            <w:r w:rsidRPr="008A4721">
              <w:rPr>
                <w:rFonts w:ascii="Times New Roman" w:hAnsi="Times New Roman"/>
                <w:color w:val="000000"/>
              </w:rPr>
              <w:t>(</w:t>
            </w:r>
            <w:r w:rsidR="00683AD8">
              <w:rPr>
                <w:rFonts w:ascii="Times New Roman" w:hAnsi="Times New Roman"/>
                <w:color w:val="000000"/>
              </w:rPr>
              <w:t>82</w:t>
            </w:r>
            <w:r w:rsidRPr="008A4721">
              <w:rPr>
                <w:rFonts w:ascii="Times New Roman" w:hAnsi="Times New Roman"/>
                <w:color w:val="000000"/>
              </w:rPr>
              <w:t>)</w:t>
            </w:r>
          </w:p>
        </w:tc>
        <w:tc>
          <w:tcPr>
            <w:tcW w:w="2070" w:type="dxa"/>
            <w:tcBorders>
              <w:top w:val="single" w:sz="6" w:space="0" w:color="auto"/>
              <w:left w:val="double" w:sz="4" w:space="0" w:color="auto"/>
              <w:bottom w:val="double" w:sz="4" w:space="0" w:color="auto"/>
              <w:right w:val="double" w:sz="4" w:space="0" w:color="auto"/>
            </w:tcBorders>
            <w:tcMar>
              <w:left w:w="58" w:type="dxa"/>
              <w:right w:w="58" w:type="dxa"/>
            </w:tcMar>
            <w:vAlign w:val="center"/>
          </w:tcPr>
          <w:p w:rsidR="003B5703" w:rsidRPr="008A4721" w:rsidRDefault="003B5703" w:rsidP="006E2053">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0.0267</w:t>
            </w:r>
          </w:p>
        </w:tc>
        <w:tc>
          <w:tcPr>
            <w:tcW w:w="1980" w:type="dxa"/>
            <w:tcBorders>
              <w:top w:val="single" w:sz="6" w:space="0" w:color="auto"/>
              <w:left w:val="double" w:sz="4" w:space="0" w:color="auto"/>
              <w:bottom w:val="double" w:sz="4" w:space="0" w:color="auto"/>
              <w:right w:val="single" w:sz="6" w:space="0" w:color="auto"/>
            </w:tcBorders>
            <w:tcMar>
              <w:left w:w="58" w:type="dxa"/>
              <w:right w:w="58" w:type="dxa"/>
            </w:tcMar>
            <w:vAlign w:val="center"/>
          </w:tcPr>
          <w:p w:rsidR="003B5703" w:rsidRPr="008A4721" w:rsidRDefault="006B5F1D" w:rsidP="00683AD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B5703" w:rsidRPr="008A4721">
              <w:rPr>
                <w:rFonts w:ascii="Times New Roman" w:hAnsi="Times New Roman"/>
                <w:color w:val="000000"/>
              </w:rPr>
              <w:t>744</w:t>
            </w:r>
            <w:r>
              <w:rPr>
                <w:rFonts w:ascii="Times New Roman" w:hAnsi="Times New Roman"/>
                <w:color w:val="000000"/>
              </w:rPr>
              <w:t xml:space="preserve"> </w:t>
            </w:r>
            <w:r w:rsidR="003B5703" w:rsidRPr="008A4721">
              <w:rPr>
                <w:rFonts w:ascii="Times New Roman" w:hAnsi="Times New Roman"/>
                <w:color w:val="000000"/>
              </w:rPr>
              <w:t>(</w:t>
            </w:r>
            <w:r w:rsidR="00683AD8">
              <w:rPr>
                <w:rFonts w:ascii="Times New Roman" w:hAnsi="Times New Roman"/>
                <w:color w:val="000000"/>
              </w:rPr>
              <w:t>38</w:t>
            </w:r>
            <w:r w:rsidR="003B5703" w:rsidRPr="008A4721">
              <w:rPr>
                <w:rFonts w:ascii="Times New Roman" w:hAnsi="Times New Roman"/>
                <w:color w:val="000000"/>
              </w:rPr>
              <w:t>)</w:t>
            </w:r>
          </w:p>
        </w:tc>
        <w:tc>
          <w:tcPr>
            <w:tcW w:w="1662" w:type="dxa"/>
            <w:tcBorders>
              <w:top w:val="single" w:sz="6" w:space="0" w:color="auto"/>
              <w:left w:val="single" w:sz="6" w:space="0" w:color="auto"/>
              <w:bottom w:val="double" w:sz="4" w:space="0" w:color="auto"/>
              <w:right w:val="double" w:sz="4" w:space="0" w:color="auto"/>
            </w:tcBorders>
            <w:tcMar>
              <w:left w:w="58" w:type="dxa"/>
              <w:right w:w="58" w:type="dxa"/>
            </w:tcMar>
            <w:vAlign w:val="center"/>
          </w:tcPr>
          <w:p w:rsidR="003B5703" w:rsidRPr="008A4721" w:rsidRDefault="003B5703" w:rsidP="00683AD8">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1209</w:t>
            </w:r>
            <w:r w:rsidR="00683AD8">
              <w:rPr>
                <w:rFonts w:ascii="Times New Roman" w:hAnsi="Times New Roman"/>
                <w:color w:val="000000"/>
              </w:rPr>
              <w:t xml:space="preserve"> </w:t>
            </w:r>
            <w:r w:rsidRPr="008A4721">
              <w:rPr>
                <w:rFonts w:ascii="Times New Roman" w:hAnsi="Times New Roman"/>
                <w:color w:val="000000"/>
              </w:rPr>
              <w:t>(</w:t>
            </w:r>
            <w:r w:rsidR="00683AD8">
              <w:rPr>
                <w:rFonts w:ascii="Times New Roman" w:hAnsi="Times New Roman"/>
                <w:color w:val="000000"/>
              </w:rPr>
              <w:t>62</w:t>
            </w:r>
            <w:r w:rsidRPr="008A4721">
              <w:rPr>
                <w:rFonts w:ascii="Times New Roman" w:hAnsi="Times New Roman"/>
                <w:color w:val="000000"/>
              </w:rPr>
              <w:t>)</w:t>
            </w:r>
          </w:p>
        </w:tc>
      </w:tr>
      <w:tr w:rsidR="003B5703" w:rsidRPr="008A4721" w:rsidTr="00CF0C5A">
        <w:trPr>
          <w:trHeight w:val="576"/>
        </w:trPr>
        <w:tc>
          <w:tcPr>
            <w:tcW w:w="1470" w:type="dxa"/>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3B5703" w:rsidRPr="008A4721" w:rsidRDefault="003B5703" w:rsidP="006E2053">
            <w:pPr>
              <w:autoSpaceDE w:val="0"/>
              <w:autoSpaceDN w:val="0"/>
              <w:adjustRightInd w:val="0"/>
              <w:spacing w:after="0" w:line="240" w:lineRule="auto"/>
              <w:rPr>
                <w:rFonts w:ascii="Times New Roman" w:hAnsi="Times New Roman"/>
                <w:color w:val="000000"/>
              </w:rPr>
            </w:pPr>
            <w:r w:rsidRPr="008A4721">
              <w:rPr>
                <w:rFonts w:ascii="Times New Roman" w:hAnsi="Times New Roman"/>
                <w:color w:val="000000"/>
              </w:rPr>
              <w:t>Undeveloped</w:t>
            </w:r>
          </w:p>
        </w:tc>
        <w:tc>
          <w:tcPr>
            <w:tcW w:w="1930" w:type="dxa"/>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3B5703" w:rsidRPr="008A4721" w:rsidRDefault="006B5F1D" w:rsidP="006E2053">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w:t>
            </w:r>
            <w:r w:rsidR="003B5703" w:rsidRPr="008A4721">
              <w:rPr>
                <w:rFonts w:ascii="Times New Roman" w:hAnsi="Times New Roman"/>
                <w:color w:val="000000"/>
              </w:rPr>
              <w:t>2383</w:t>
            </w:r>
            <w:r>
              <w:rPr>
                <w:rFonts w:ascii="Times New Roman" w:hAnsi="Times New Roman"/>
                <w:color w:val="000000"/>
              </w:rPr>
              <w:t xml:space="preserve"> </w:t>
            </w:r>
            <w:r w:rsidR="003B5703" w:rsidRPr="008A4721">
              <w:rPr>
                <w:rFonts w:ascii="Times New Roman" w:hAnsi="Times New Roman"/>
                <w:color w:val="000000"/>
              </w:rPr>
              <w:t>(100)</w:t>
            </w:r>
          </w:p>
        </w:tc>
        <w:tc>
          <w:tcPr>
            <w:tcW w:w="2070" w:type="dxa"/>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3B5703" w:rsidRPr="008A4721" w:rsidRDefault="003B5703" w:rsidP="006E2053">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0.0283</w:t>
            </w:r>
          </w:p>
        </w:tc>
        <w:tc>
          <w:tcPr>
            <w:tcW w:w="1980" w:type="dxa"/>
            <w:tcBorders>
              <w:top w:val="double" w:sz="4" w:space="0" w:color="auto"/>
              <w:left w:val="double" w:sz="4" w:space="0" w:color="auto"/>
              <w:bottom w:val="double" w:sz="4" w:space="0" w:color="auto"/>
              <w:right w:val="single" w:sz="6" w:space="0" w:color="auto"/>
            </w:tcBorders>
            <w:tcMar>
              <w:left w:w="58" w:type="dxa"/>
              <w:right w:w="58" w:type="dxa"/>
            </w:tcMar>
            <w:vAlign w:val="center"/>
          </w:tcPr>
          <w:p w:rsidR="003B5703" w:rsidRPr="008A4721" w:rsidRDefault="003B5703" w:rsidP="00683AD8">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197</w:t>
            </w:r>
            <w:r w:rsidR="00683AD8">
              <w:rPr>
                <w:rFonts w:ascii="Times New Roman" w:hAnsi="Times New Roman"/>
                <w:color w:val="000000"/>
              </w:rPr>
              <w:t xml:space="preserve"> (8</w:t>
            </w:r>
            <w:r w:rsidRPr="008A4721">
              <w:rPr>
                <w:rFonts w:ascii="Times New Roman" w:hAnsi="Times New Roman"/>
                <w:color w:val="000000"/>
              </w:rPr>
              <w:t>)</w:t>
            </w:r>
          </w:p>
        </w:tc>
        <w:tc>
          <w:tcPr>
            <w:tcW w:w="1662" w:type="dxa"/>
            <w:tcBorders>
              <w:top w:val="double" w:sz="4" w:space="0" w:color="auto"/>
              <w:left w:val="single" w:sz="6" w:space="0" w:color="auto"/>
              <w:bottom w:val="double" w:sz="4" w:space="0" w:color="auto"/>
              <w:right w:val="double" w:sz="4" w:space="0" w:color="auto"/>
            </w:tcBorders>
            <w:tcMar>
              <w:left w:w="58" w:type="dxa"/>
              <w:right w:w="58" w:type="dxa"/>
            </w:tcMar>
            <w:vAlign w:val="center"/>
          </w:tcPr>
          <w:p w:rsidR="003B5703" w:rsidRPr="008A4721" w:rsidRDefault="003B5703" w:rsidP="00683AD8">
            <w:pPr>
              <w:autoSpaceDE w:val="0"/>
              <w:autoSpaceDN w:val="0"/>
              <w:adjustRightInd w:val="0"/>
              <w:spacing w:after="0" w:line="240" w:lineRule="auto"/>
              <w:jc w:val="center"/>
              <w:rPr>
                <w:rFonts w:ascii="Times New Roman" w:hAnsi="Times New Roman"/>
                <w:color w:val="000000"/>
              </w:rPr>
            </w:pPr>
            <w:r w:rsidRPr="008A4721">
              <w:rPr>
                <w:rFonts w:ascii="Times New Roman" w:hAnsi="Times New Roman"/>
                <w:color w:val="000000"/>
              </w:rPr>
              <w:t>2186</w:t>
            </w:r>
            <w:r w:rsidR="00683AD8">
              <w:rPr>
                <w:rFonts w:ascii="Times New Roman" w:hAnsi="Times New Roman"/>
                <w:color w:val="000000"/>
              </w:rPr>
              <w:t xml:space="preserve"> </w:t>
            </w:r>
            <w:r w:rsidRPr="008A4721">
              <w:rPr>
                <w:rFonts w:ascii="Times New Roman" w:hAnsi="Times New Roman"/>
                <w:color w:val="000000"/>
              </w:rPr>
              <w:t>(</w:t>
            </w:r>
            <w:r w:rsidR="00683AD8">
              <w:rPr>
                <w:rFonts w:ascii="Times New Roman" w:hAnsi="Times New Roman"/>
                <w:color w:val="000000"/>
              </w:rPr>
              <w:t>92</w:t>
            </w:r>
            <w:r w:rsidRPr="008A4721">
              <w:rPr>
                <w:rFonts w:ascii="Times New Roman" w:hAnsi="Times New Roman"/>
                <w:color w:val="000000"/>
              </w:rPr>
              <w:t>)</w:t>
            </w:r>
          </w:p>
        </w:tc>
      </w:tr>
    </w:tbl>
    <w:p w:rsidR="00F442B8" w:rsidRDefault="007502BF" w:rsidP="00652B73">
      <w:pPr>
        <w:spacing w:after="0" w:line="240" w:lineRule="auto"/>
        <w:jc w:val="both"/>
        <w:rPr>
          <w:rFonts w:ascii="Times New Roman" w:hAnsi="Times New Roman"/>
        </w:rPr>
      </w:pPr>
      <w:proofErr w:type="gramStart"/>
      <w:r w:rsidRPr="00652B73">
        <w:rPr>
          <w:rFonts w:ascii="Times New Roman" w:hAnsi="Times New Roman"/>
          <w:sz w:val="20"/>
          <w:szCs w:val="20"/>
          <w:vertAlign w:val="superscript"/>
        </w:rPr>
        <w:t>a</w:t>
      </w:r>
      <w:proofErr w:type="gramEnd"/>
      <w:r w:rsidRPr="00652B73">
        <w:rPr>
          <w:rFonts w:ascii="Times New Roman" w:hAnsi="Times New Roman"/>
          <w:sz w:val="20"/>
          <w:szCs w:val="20"/>
        </w:rPr>
        <w:t xml:space="preserve"> Percentages across rows in the column do not s</w:t>
      </w:r>
      <w:r w:rsidR="00664D6C">
        <w:rPr>
          <w:rFonts w:ascii="Times New Roman" w:hAnsi="Times New Roman"/>
          <w:sz w:val="20"/>
          <w:szCs w:val="20"/>
        </w:rPr>
        <w:t>um to 100 percent</w:t>
      </w:r>
      <w:r w:rsidRPr="00652B73">
        <w:rPr>
          <w:rFonts w:ascii="Times New Roman" w:hAnsi="Times New Roman"/>
          <w:sz w:val="20"/>
          <w:szCs w:val="20"/>
        </w:rPr>
        <w:t xml:space="preserve"> because </w:t>
      </w:r>
      <w:r w:rsidR="0020572F" w:rsidRPr="00652B73">
        <w:rPr>
          <w:rFonts w:ascii="Times New Roman" w:hAnsi="Times New Roman"/>
          <w:sz w:val="20"/>
          <w:szCs w:val="20"/>
        </w:rPr>
        <w:t>each grid can be invested in multiple land-use type</w:t>
      </w:r>
      <w:r w:rsidR="00683AD8">
        <w:rPr>
          <w:rFonts w:ascii="Times New Roman" w:hAnsi="Times New Roman"/>
          <w:sz w:val="20"/>
          <w:szCs w:val="20"/>
        </w:rPr>
        <w:t>s</w:t>
      </w:r>
      <w:r w:rsidR="0020572F" w:rsidRPr="00652B73">
        <w:rPr>
          <w:rFonts w:ascii="Times New Roman" w:hAnsi="Times New Roman"/>
          <w:sz w:val="20"/>
          <w:szCs w:val="20"/>
        </w:rPr>
        <w:t xml:space="preserve"> simultaneously</w:t>
      </w:r>
      <w:r w:rsidR="0020572F">
        <w:rPr>
          <w:rFonts w:ascii="Times New Roman" w:hAnsi="Times New Roman"/>
        </w:rPr>
        <w:t>.</w:t>
      </w:r>
    </w:p>
    <w:p w:rsidR="007502BF" w:rsidRPr="007502BF" w:rsidRDefault="007502BF" w:rsidP="007502BF">
      <w:pPr>
        <w:spacing w:after="0" w:line="240" w:lineRule="auto"/>
        <w:rPr>
          <w:rFonts w:ascii="Times New Roman" w:hAnsi="Times New Roman"/>
        </w:rPr>
      </w:pPr>
    </w:p>
    <w:p w:rsidR="00A978CF" w:rsidRDefault="00A978CF" w:rsidP="00F95BEC">
      <w:pPr>
        <w:spacing w:after="0" w:line="240" w:lineRule="auto"/>
        <w:jc w:val="center"/>
        <w:rPr>
          <w:rFonts w:ascii="Times New Roman" w:hAnsi="Times New Roman"/>
          <w:b/>
          <w:sz w:val="24"/>
          <w:szCs w:val="24"/>
        </w:rPr>
      </w:pPr>
    </w:p>
    <w:p w:rsidR="00AC27DC" w:rsidRDefault="00AC27DC" w:rsidP="00F95BEC">
      <w:pPr>
        <w:spacing w:after="0" w:line="240" w:lineRule="auto"/>
        <w:jc w:val="center"/>
        <w:rPr>
          <w:rFonts w:ascii="Times New Roman" w:hAnsi="Times New Roman"/>
          <w:b/>
          <w:sz w:val="24"/>
          <w:szCs w:val="24"/>
        </w:rPr>
      </w:pPr>
    </w:p>
    <w:p w:rsidR="002A222F" w:rsidRDefault="002A222F" w:rsidP="00F95BEC">
      <w:pPr>
        <w:spacing w:after="0" w:line="240" w:lineRule="auto"/>
        <w:jc w:val="center"/>
        <w:rPr>
          <w:rFonts w:ascii="Times New Roman" w:hAnsi="Times New Roman"/>
          <w:b/>
          <w:sz w:val="24"/>
          <w:szCs w:val="24"/>
        </w:rPr>
      </w:pPr>
    </w:p>
    <w:p w:rsidR="00AC27DC" w:rsidRDefault="00AC27DC" w:rsidP="00F95BEC">
      <w:pPr>
        <w:spacing w:after="0" w:line="240" w:lineRule="auto"/>
        <w:jc w:val="center"/>
        <w:rPr>
          <w:rFonts w:ascii="Times New Roman" w:hAnsi="Times New Roman"/>
          <w:b/>
          <w:sz w:val="24"/>
          <w:szCs w:val="24"/>
        </w:rPr>
      </w:pPr>
    </w:p>
    <w:p w:rsidR="00AC27DC" w:rsidRPr="00D8158E" w:rsidRDefault="00AC27DC" w:rsidP="002A222F">
      <w:pPr>
        <w:spacing w:after="0" w:line="240" w:lineRule="auto"/>
        <w:jc w:val="center"/>
        <w:rPr>
          <w:rFonts w:ascii="Times New Roman" w:eastAsia="Times New Roman" w:hAnsi="Times New Roman"/>
          <w:b/>
          <w:szCs w:val="24"/>
        </w:rPr>
      </w:pPr>
      <w:r w:rsidRPr="00D8158E">
        <w:rPr>
          <w:rFonts w:ascii="Times New Roman" w:eastAsia="Times New Roman" w:hAnsi="Times New Roman"/>
          <w:b/>
          <w:szCs w:val="24"/>
        </w:rPr>
        <w:t>T</w:t>
      </w:r>
      <w:r w:rsidR="00D66511">
        <w:rPr>
          <w:rFonts w:ascii="Times New Roman" w:eastAsia="Times New Roman" w:hAnsi="Times New Roman"/>
          <w:b/>
          <w:szCs w:val="24"/>
        </w:rPr>
        <w:t>ABLE</w:t>
      </w:r>
      <w:r w:rsidRPr="00D8158E">
        <w:rPr>
          <w:rFonts w:ascii="Times New Roman" w:eastAsia="Times New Roman" w:hAnsi="Times New Roman"/>
          <w:b/>
          <w:szCs w:val="24"/>
        </w:rPr>
        <w:t xml:space="preserve"> 3b: Model </w:t>
      </w:r>
      <w:r w:rsidR="00E02F0D" w:rsidRPr="00D8158E">
        <w:rPr>
          <w:rFonts w:ascii="Times New Roman" w:eastAsia="Times New Roman" w:hAnsi="Times New Roman"/>
          <w:b/>
          <w:szCs w:val="24"/>
        </w:rPr>
        <w:t>s</w:t>
      </w:r>
      <w:r w:rsidRPr="00D8158E">
        <w:rPr>
          <w:rFonts w:ascii="Times New Roman" w:eastAsia="Times New Roman" w:hAnsi="Times New Roman"/>
          <w:b/>
          <w:szCs w:val="24"/>
        </w:rPr>
        <w:t xml:space="preserve">election </w:t>
      </w:r>
      <w:r w:rsidR="00E02F0D" w:rsidRPr="00D8158E">
        <w:rPr>
          <w:rFonts w:ascii="Times New Roman" w:eastAsia="Times New Roman" w:hAnsi="Times New Roman"/>
          <w:b/>
          <w:szCs w:val="24"/>
        </w:rPr>
        <w:t>b</w:t>
      </w:r>
      <w:r w:rsidRPr="00D8158E">
        <w:rPr>
          <w:rFonts w:ascii="Times New Roman" w:eastAsia="Times New Roman" w:hAnsi="Times New Roman"/>
          <w:b/>
          <w:szCs w:val="24"/>
        </w:rPr>
        <w:t xml:space="preserve">ased on the </w:t>
      </w:r>
      <w:r w:rsidR="00E02F0D" w:rsidRPr="00D8158E">
        <w:rPr>
          <w:rFonts w:ascii="Times New Roman" w:eastAsia="Times New Roman" w:hAnsi="Times New Roman"/>
          <w:b/>
          <w:szCs w:val="24"/>
        </w:rPr>
        <w:t>w</w:t>
      </w:r>
      <w:r w:rsidRPr="00D8158E">
        <w:rPr>
          <w:rFonts w:ascii="Times New Roman" w:eastAsia="Times New Roman" w:hAnsi="Times New Roman"/>
          <w:b/>
          <w:szCs w:val="24"/>
        </w:rPr>
        <w:t xml:space="preserve">eight </w:t>
      </w:r>
      <w:r w:rsidR="00E02F0D" w:rsidRPr="00D8158E">
        <w:rPr>
          <w:rFonts w:ascii="Times New Roman" w:eastAsia="Times New Roman" w:hAnsi="Times New Roman"/>
          <w:b/>
          <w:szCs w:val="24"/>
        </w:rPr>
        <w:t>m</w:t>
      </w:r>
      <w:r w:rsidRPr="00D8158E">
        <w:rPr>
          <w:rFonts w:ascii="Times New Roman" w:eastAsia="Times New Roman" w:hAnsi="Times New Roman"/>
          <w:b/>
          <w:szCs w:val="24"/>
        </w:rPr>
        <w:t xml:space="preserve">atrix </w:t>
      </w:r>
      <w:r w:rsidR="00E02F0D" w:rsidRPr="00D8158E">
        <w:rPr>
          <w:rFonts w:ascii="Times New Roman" w:eastAsia="Times New Roman" w:hAnsi="Times New Roman"/>
          <w:b/>
          <w:szCs w:val="24"/>
        </w:rPr>
        <w:t>s</w:t>
      </w:r>
      <w:r w:rsidRPr="00D8158E">
        <w:rPr>
          <w:rFonts w:ascii="Times New Roman" w:eastAsia="Times New Roman" w:hAnsi="Times New Roman"/>
          <w:b/>
          <w:szCs w:val="24"/>
        </w:rPr>
        <w:t>pecification</w:t>
      </w:r>
    </w:p>
    <w:p w:rsidR="00AC27DC" w:rsidRDefault="00AC27DC" w:rsidP="002A222F">
      <w:pPr>
        <w:spacing w:after="0" w:line="240" w:lineRule="auto"/>
        <w:jc w:val="center"/>
        <w:rPr>
          <w:rFonts w:ascii="Times New Roman" w:hAnsi="Times New Roman"/>
          <w:b/>
          <w:sz w:val="24"/>
          <w:szCs w:val="24"/>
        </w:rPr>
      </w:pPr>
    </w:p>
    <w:tbl>
      <w:tblPr>
        <w:tblStyle w:val="TableGrid"/>
        <w:tblW w:w="9623" w:type="dxa"/>
        <w:jc w:val="center"/>
        <w:tblLook w:val="04A0" w:firstRow="1" w:lastRow="0" w:firstColumn="1" w:lastColumn="0" w:noHBand="0" w:noVBand="1"/>
      </w:tblPr>
      <w:tblGrid>
        <w:gridCol w:w="2421"/>
        <w:gridCol w:w="1257"/>
        <w:gridCol w:w="1153"/>
        <w:gridCol w:w="1552"/>
        <w:gridCol w:w="1620"/>
        <w:gridCol w:w="1620"/>
      </w:tblGrid>
      <w:tr w:rsidR="00CE0A12" w:rsidRPr="00DE3E9C" w:rsidTr="00CF0C5A">
        <w:trPr>
          <w:trHeight w:val="384"/>
          <w:jc w:val="center"/>
        </w:trPr>
        <w:tc>
          <w:tcPr>
            <w:tcW w:w="2421" w:type="dxa"/>
            <w:vMerge w:val="restart"/>
            <w:tcBorders>
              <w:top w:val="double" w:sz="4" w:space="0" w:color="auto"/>
              <w:left w:val="double" w:sz="4" w:space="0" w:color="auto"/>
              <w:right w:val="double" w:sz="4" w:space="0" w:color="auto"/>
            </w:tcBorders>
            <w:tcMar>
              <w:left w:w="58" w:type="dxa"/>
              <w:right w:w="58" w:type="dxa"/>
            </w:tcMar>
          </w:tcPr>
          <w:p w:rsidR="00CE0A12" w:rsidRDefault="00CE0A12" w:rsidP="00CE0A12">
            <w:pPr>
              <w:spacing w:after="0" w:line="240" w:lineRule="auto"/>
              <w:jc w:val="center"/>
              <w:rPr>
                <w:rFonts w:ascii="Times New Roman" w:eastAsia="Times New Roman" w:hAnsi="Times New Roman"/>
                <w:b/>
                <w:sz w:val="24"/>
                <w:szCs w:val="24"/>
              </w:rPr>
            </w:pPr>
          </w:p>
        </w:tc>
        <w:tc>
          <w:tcPr>
            <w:tcW w:w="7202" w:type="dxa"/>
            <w:gridSpan w:val="5"/>
            <w:tcBorders>
              <w:top w:val="double" w:sz="4" w:space="0" w:color="auto"/>
              <w:left w:val="double" w:sz="4" w:space="0" w:color="auto"/>
              <w:bottom w:val="double" w:sz="4" w:space="0" w:color="auto"/>
              <w:right w:val="double" w:sz="4" w:space="0" w:color="auto"/>
            </w:tcBorders>
            <w:tcMar>
              <w:left w:w="58" w:type="dxa"/>
              <w:right w:w="58" w:type="dxa"/>
            </w:tcMar>
            <w:vAlign w:val="center"/>
          </w:tcPr>
          <w:p w:rsidR="00CE0A12" w:rsidRPr="007068A0" w:rsidRDefault="00CE0A12" w:rsidP="00CE0A12">
            <w:pPr>
              <w:spacing w:after="0" w:line="240" w:lineRule="auto"/>
              <w:jc w:val="center"/>
              <w:rPr>
                <w:rFonts w:ascii="Times New Roman" w:eastAsia="Times New Roman" w:hAnsi="Times New Roman"/>
                <w:b/>
              </w:rPr>
            </w:pPr>
            <w:r w:rsidRPr="007068A0">
              <w:rPr>
                <w:rFonts w:ascii="Times New Roman" w:eastAsia="Times New Roman" w:hAnsi="Times New Roman"/>
                <w:b/>
              </w:rPr>
              <w:t>Weight Matrix Specification</w:t>
            </w:r>
          </w:p>
        </w:tc>
      </w:tr>
      <w:tr w:rsidR="00A376D9" w:rsidTr="00CF0C5A">
        <w:trPr>
          <w:jc w:val="center"/>
        </w:trPr>
        <w:tc>
          <w:tcPr>
            <w:tcW w:w="2421" w:type="dxa"/>
            <w:vMerge/>
            <w:tcBorders>
              <w:left w:val="double" w:sz="4" w:space="0" w:color="auto"/>
              <w:bottom w:val="double" w:sz="4" w:space="0" w:color="auto"/>
              <w:right w:val="double" w:sz="4" w:space="0" w:color="auto"/>
            </w:tcBorders>
            <w:tcMar>
              <w:left w:w="58" w:type="dxa"/>
              <w:right w:w="58" w:type="dxa"/>
            </w:tcMar>
          </w:tcPr>
          <w:p w:rsidR="00A376D9" w:rsidRDefault="00A376D9" w:rsidP="00CE0A12">
            <w:pPr>
              <w:spacing w:after="0" w:line="240" w:lineRule="auto"/>
              <w:jc w:val="center"/>
              <w:rPr>
                <w:rFonts w:ascii="Times New Roman" w:eastAsia="Times New Roman" w:hAnsi="Times New Roman"/>
                <w:b/>
                <w:sz w:val="24"/>
                <w:szCs w:val="24"/>
              </w:rPr>
            </w:pPr>
          </w:p>
        </w:tc>
        <w:tc>
          <w:tcPr>
            <w:tcW w:w="1257" w:type="dxa"/>
            <w:tcBorders>
              <w:top w:val="double" w:sz="4" w:space="0" w:color="auto"/>
              <w:left w:val="double" w:sz="4" w:space="0" w:color="auto"/>
              <w:bottom w:val="double" w:sz="4" w:space="0" w:color="auto"/>
            </w:tcBorders>
            <w:tcMar>
              <w:left w:w="58" w:type="dxa"/>
              <w:right w:w="58" w:type="dxa"/>
            </w:tcMar>
            <w:vAlign w:val="bottom"/>
          </w:tcPr>
          <w:p w:rsidR="00A376D9" w:rsidRPr="00A376D9" w:rsidRDefault="00A376D9" w:rsidP="00CE0A12">
            <w:pPr>
              <w:spacing w:after="0" w:line="240" w:lineRule="auto"/>
              <w:jc w:val="center"/>
              <w:rPr>
                <w:rFonts w:ascii="Times New Roman" w:eastAsia="Times New Roman" w:hAnsi="Times New Roman"/>
                <w:b/>
              </w:rPr>
            </w:pPr>
            <w:r w:rsidRPr="00A376D9">
              <w:rPr>
                <w:rFonts w:ascii="Times New Roman" w:eastAsia="Times New Roman" w:hAnsi="Times New Roman"/>
                <w:b/>
              </w:rPr>
              <w:t>Contiguous grid</w:t>
            </w:r>
          </w:p>
        </w:tc>
        <w:tc>
          <w:tcPr>
            <w:tcW w:w="1153" w:type="dxa"/>
            <w:tcBorders>
              <w:top w:val="double" w:sz="4" w:space="0" w:color="auto"/>
              <w:bottom w:val="double" w:sz="4" w:space="0" w:color="auto"/>
            </w:tcBorders>
            <w:tcMar>
              <w:left w:w="58" w:type="dxa"/>
              <w:right w:w="58" w:type="dxa"/>
            </w:tcMar>
            <w:vAlign w:val="bottom"/>
          </w:tcPr>
          <w:p w:rsidR="00A376D9" w:rsidRPr="00A376D9" w:rsidRDefault="00A376D9" w:rsidP="00CE0A12">
            <w:pPr>
              <w:spacing w:after="0" w:line="240" w:lineRule="auto"/>
              <w:jc w:val="center"/>
              <w:rPr>
                <w:rFonts w:ascii="Times New Roman" w:eastAsia="Times New Roman" w:hAnsi="Times New Roman"/>
                <w:b/>
              </w:rPr>
            </w:pPr>
            <w:r w:rsidRPr="00A376D9">
              <w:rPr>
                <w:rFonts w:ascii="Times New Roman" w:eastAsia="Times New Roman" w:hAnsi="Times New Roman"/>
                <w:b/>
              </w:rPr>
              <w:t>Shared boundary length</w:t>
            </w:r>
          </w:p>
        </w:tc>
        <w:tc>
          <w:tcPr>
            <w:tcW w:w="1552" w:type="dxa"/>
            <w:tcBorders>
              <w:top w:val="double" w:sz="4" w:space="0" w:color="auto"/>
              <w:bottom w:val="double" w:sz="4" w:space="0" w:color="auto"/>
            </w:tcBorders>
            <w:tcMar>
              <w:left w:w="58" w:type="dxa"/>
              <w:right w:w="58" w:type="dxa"/>
            </w:tcMar>
            <w:vAlign w:val="bottom"/>
          </w:tcPr>
          <w:p w:rsidR="00CE0A12" w:rsidRDefault="00A376D9" w:rsidP="00CE0A12">
            <w:pPr>
              <w:spacing w:after="0" w:line="240" w:lineRule="auto"/>
              <w:jc w:val="center"/>
              <w:rPr>
                <w:rFonts w:ascii="Times New Roman" w:eastAsia="Times New Roman" w:hAnsi="Times New Roman"/>
                <w:b/>
              </w:rPr>
            </w:pPr>
            <w:r w:rsidRPr="00A376D9">
              <w:rPr>
                <w:rFonts w:ascii="Times New Roman" w:eastAsia="Times New Roman" w:hAnsi="Times New Roman"/>
                <w:b/>
              </w:rPr>
              <w:t xml:space="preserve">Inverse of continuous distance </w:t>
            </w:r>
          </w:p>
          <w:p w:rsidR="00A376D9" w:rsidRPr="00A376D9" w:rsidRDefault="00A376D9" w:rsidP="00CE0A12">
            <w:pPr>
              <w:spacing w:after="0" w:line="240" w:lineRule="auto"/>
              <w:jc w:val="center"/>
              <w:rPr>
                <w:rFonts w:ascii="Times New Roman" w:eastAsia="Times New Roman" w:hAnsi="Times New Roman"/>
                <w:b/>
              </w:rPr>
            </w:pPr>
            <w:r w:rsidRPr="00A376D9">
              <w:rPr>
                <w:rFonts w:ascii="Times New Roman" w:eastAsia="Times New Roman" w:hAnsi="Times New Roman"/>
                <w:b/>
              </w:rPr>
              <w:t>(0.25 mile distance band)</w:t>
            </w:r>
          </w:p>
        </w:tc>
        <w:tc>
          <w:tcPr>
            <w:tcW w:w="1620" w:type="dxa"/>
            <w:tcBorders>
              <w:top w:val="double" w:sz="4" w:space="0" w:color="auto"/>
              <w:bottom w:val="double" w:sz="4" w:space="0" w:color="auto"/>
            </w:tcBorders>
            <w:tcMar>
              <w:left w:w="58" w:type="dxa"/>
              <w:right w:w="58" w:type="dxa"/>
            </w:tcMar>
            <w:vAlign w:val="center"/>
          </w:tcPr>
          <w:p w:rsidR="00CE0A12" w:rsidRDefault="00A376D9" w:rsidP="00CE0A12">
            <w:pPr>
              <w:spacing w:after="0" w:line="240" w:lineRule="auto"/>
              <w:jc w:val="center"/>
              <w:rPr>
                <w:rFonts w:ascii="Times New Roman" w:eastAsia="Times New Roman" w:hAnsi="Times New Roman"/>
                <w:b/>
              </w:rPr>
            </w:pPr>
            <w:r w:rsidRPr="00A376D9">
              <w:rPr>
                <w:rFonts w:ascii="Times New Roman" w:eastAsia="Times New Roman" w:hAnsi="Times New Roman"/>
                <w:b/>
              </w:rPr>
              <w:t xml:space="preserve">Inverse of the square of continuous distance </w:t>
            </w:r>
          </w:p>
          <w:p w:rsidR="00A376D9" w:rsidRPr="00A376D9" w:rsidRDefault="00A376D9" w:rsidP="00CE0A12">
            <w:pPr>
              <w:spacing w:after="0" w:line="240" w:lineRule="auto"/>
              <w:jc w:val="center"/>
              <w:rPr>
                <w:rFonts w:ascii="Times New Roman" w:eastAsia="Times New Roman" w:hAnsi="Times New Roman"/>
                <w:b/>
              </w:rPr>
            </w:pPr>
            <w:r w:rsidRPr="00A376D9">
              <w:rPr>
                <w:rFonts w:ascii="Times New Roman" w:eastAsia="Times New Roman" w:hAnsi="Times New Roman"/>
                <w:b/>
              </w:rPr>
              <w:t>(0.25 mile distance band)</w:t>
            </w:r>
          </w:p>
        </w:tc>
        <w:tc>
          <w:tcPr>
            <w:tcW w:w="1620" w:type="dxa"/>
            <w:tcBorders>
              <w:top w:val="double" w:sz="4" w:space="0" w:color="auto"/>
              <w:bottom w:val="double" w:sz="4" w:space="0" w:color="auto"/>
              <w:right w:val="double" w:sz="4" w:space="0" w:color="auto"/>
            </w:tcBorders>
            <w:tcMar>
              <w:left w:w="58" w:type="dxa"/>
              <w:right w:w="58" w:type="dxa"/>
            </w:tcMar>
            <w:vAlign w:val="bottom"/>
          </w:tcPr>
          <w:p w:rsidR="00CE0A12" w:rsidRDefault="00A376D9" w:rsidP="00CE0A12">
            <w:pPr>
              <w:spacing w:after="0" w:line="240" w:lineRule="auto"/>
              <w:jc w:val="center"/>
              <w:rPr>
                <w:rFonts w:ascii="Times New Roman" w:eastAsia="Times New Roman" w:hAnsi="Times New Roman"/>
                <w:b/>
              </w:rPr>
            </w:pPr>
            <w:r w:rsidRPr="00A376D9">
              <w:rPr>
                <w:rFonts w:ascii="Times New Roman" w:eastAsia="Times New Roman" w:hAnsi="Times New Roman"/>
                <w:b/>
              </w:rPr>
              <w:t xml:space="preserve">Inverse of the root of continuous distance </w:t>
            </w:r>
          </w:p>
          <w:p w:rsidR="00A376D9" w:rsidRPr="00A376D9" w:rsidRDefault="00A376D9" w:rsidP="00CE0A12">
            <w:pPr>
              <w:spacing w:after="0" w:line="240" w:lineRule="auto"/>
              <w:jc w:val="center"/>
              <w:rPr>
                <w:rFonts w:ascii="Times New Roman" w:eastAsia="Times New Roman" w:hAnsi="Times New Roman"/>
                <w:b/>
              </w:rPr>
            </w:pPr>
            <w:r w:rsidRPr="00A376D9">
              <w:rPr>
                <w:rFonts w:ascii="Times New Roman" w:eastAsia="Times New Roman" w:hAnsi="Times New Roman"/>
                <w:b/>
              </w:rPr>
              <w:t>(0.25 mile distance band)</w:t>
            </w:r>
          </w:p>
        </w:tc>
      </w:tr>
      <w:tr w:rsidR="00A376D9" w:rsidTr="00CF0C5A">
        <w:trPr>
          <w:trHeight w:val="576"/>
          <w:jc w:val="center"/>
        </w:trPr>
        <w:tc>
          <w:tcPr>
            <w:tcW w:w="2421" w:type="dxa"/>
            <w:tcBorders>
              <w:top w:val="double" w:sz="4" w:space="0" w:color="auto"/>
              <w:left w:val="double" w:sz="4" w:space="0" w:color="auto"/>
              <w:right w:val="double" w:sz="4" w:space="0" w:color="auto"/>
            </w:tcBorders>
            <w:tcMar>
              <w:left w:w="58" w:type="dxa"/>
              <w:right w:w="58" w:type="dxa"/>
            </w:tcMar>
            <w:vAlign w:val="center"/>
          </w:tcPr>
          <w:p w:rsidR="00A376D9" w:rsidRPr="007B0F87" w:rsidRDefault="00A376D9" w:rsidP="00CE0A12">
            <w:pPr>
              <w:spacing w:after="0" w:line="240" w:lineRule="auto"/>
              <w:rPr>
                <w:rFonts w:ascii="Times New Roman" w:eastAsia="Times New Roman" w:hAnsi="Times New Roman"/>
              </w:rPr>
            </w:pPr>
            <w:r w:rsidRPr="007B0F87">
              <w:rPr>
                <w:rFonts w:ascii="Times New Roman" w:eastAsia="Times New Roman" w:hAnsi="Times New Roman"/>
              </w:rPr>
              <w:t>Log-c</w:t>
            </w:r>
            <w:r w:rsidR="00CE0A12">
              <w:rPr>
                <w:rFonts w:ascii="Times New Roman" w:eastAsia="Times New Roman" w:hAnsi="Times New Roman"/>
              </w:rPr>
              <w:t xml:space="preserve">omposite </w:t>
            </w:r>
            <w:r>
              <w:rPr>
                <w:rFonts w:ascii="Times New Roman" w:eastAsia="Times New Roman" w:hAnsi="Times New Roman"/>
              </w:rPr>
              <w:t>l</w:t>
            </w:r>
            <w:r w:rsidR="00CF0C5A">
              <w:rPr>
                <w:rFonts w:ascii="Times New Roman" w:eastAsia="Times New Roman" w:hAnsi="Times New Roman"/>
              </w:rPr>
              <w:t xml:space="preserve">ikelihood at </w:t>
            </w:r>
            <w:r w:rsidRPr="007B0F87">
              <w:rPr>
                <w:rFonts w:ascii="Times New Roman" w:eastAsia="Times New Roman" w:hAnsi="Times New Roman"/>
              </w:rPr>
              <w:t>convergence</w:t>
            </w:r>
          </w:p>
        </w:tc>
        <w:tc>
          <w:tcPr>
            <w:tcW w:w="1257" w:type="dxa"/>
            <w:tcBorders>
              <w:top w:val="double" w:sz="4" w:space="0" w:color="auto"/>
              <w:left w:val="double" w:sz="4" w:space="0" w:color="auto"/>
            </w:tcBorders>
            <w:tcMar>
              <w:left w:w="58" w:type="dxa"/>
              <w:right w:w="58" w:type="dxa"/>
            </w:tcMar>
            <w:vAlign w:val="center"/>
          </w:tcPr>
          <w:p w:rsidR="00A376D9" w:rsidRPr="00B337D1" w:rsidRDefault="00A376D9" w:rsidP="00CE0A12">
            <w:pPr>
              <w:spacing w:after="0" w:line="240" w:lineRule="auto"/>
              <w:jc w:val="center"/>
              <w:rPr>
                <w:rFonts w:ascii="Times New Roman" w:eastAsia="Times New Roman" w:hAnsi="Times New Roman"/>
              </w:rPr>
            </w:pPr>
            <w:r w:rsidRPr="00B337D1">
              <w:rPr>
                <w:rFonts w:ascii="Times New Roman" w:eastAsia="Times New Roman" w:hAnsi="Times New Roman"/>
              </w:rPr>
              <w:t>-7</w:t>
            </w:r>
            <w:r>
              <w:rPr>
                <w:rFonts w:ascii="Times New Roman" w:eastAsia="Times New Roman" w:hAnsi="Times New Roman"/>
              </w:rPr>
              <w:t>6</w:t>
            </w:r>
            <w:r w:rsidRPr="00B337D1">
              <w:rPr>
                <w:rFonts w:ascii="Times New Roman" w:eastAsia="Times New Roman" w:hAnsi="Times New Roman"/>
              </w:rPr>
              <w:t>320.00</w:t>
            </w:r>
          </w:p>
        </w:tc>
        <w:tc>
          <w:tcPr>
            <w:tcW w:w="1153" w:type="dxa"/>
            <w:tcBorders>
              <w:top w:val="double" w:sz="4" w:space="0" w:color="auto"/>
            </w:tcBorders>
            <w:tcMar>
              <w:left w:w="58" w:type="dxa"/>
              <w:right w:w="58" w:type="dxa"/>
            </w:tcMar>
            <w:vAlign w:val="center"/>
          </w:tcPr>
          <w:p w:rsidR="00A376D9" w:rsidRPr="00B337D1" w:rsidRDefault="00A376D9" w:rsidP="00CE0A12">
            <w:pPr>
              <w:spacing w:after="0" w:line="240" w:lineRule="auto"/>
              <w:jc w:val="center"/>
              <w:rPr>
                <w:rFonts w:ascii="Times New Roman" w:eastAsia="Times New Roman" w:hAnsi="Times New Roman"/>
              </w:rPr>
            </w:pPr>
            <w:r w:rsidRPr="00B337D1">
              <w:rPr>
                <w:rFonts w:ascii="Times New Roman" w:eastAsia="Times New Roman" w:hAnsi="Times New Roman"/>
              </w:rPr>
              <w:t>-149000.00</w:t>
            </w:r>
          </w:p>
        </w:tc>
        <w:tc>
          <w:tcPr>
            <w:tcW w:w="1552" w:type="dxa"/>
            <w:tcBorders>
              <w:top w:val="double" w:sz="4" w:space="0" w:color="auto"/>
            </w:tcBorders>
            <w:tcMar>
              <w:left w:w="58" w:type="dxa"/>
              <w:right w:w="58" w:type="dxa"/>
            </w:tcMar>
            <w:vAlign w:val="center"/>
          </w:tcPr>
          <w:p w:rsidR="00A376D9" w:rsidRPr="00B337D1" w:rsidRDefault="00A376D9" w:rsidP="00CE0A12">
            <w:pPr>
              <w:spacing w:after="0" w:line="240" w:lineRule="auto"/>
              <w:jc w:val="center"/>
              <w:rPr>
                <w:rFonts w:ascii="Times New Roman" w:eastAsia="Times New Roman" w:hAnsi="Times New Roman"/>
              </w:rPr>
            </w:pPr>
            <w:r w:rsidRPr="00B337D1">
              <w:rPr>
                <w:rFonts w:ascii="Times New Roman" w:eastAsia="Times New Roman" w:hAnsi="Times New Roman"/>
              </w:rPr>
              <w:t>-76250.00</w:t>
            </w:r>
          </w:p>
        </w:tc>
        <w:tc>
          <w:tcPr>
            <w:tcW w:w="1620" w:type="dxa"/>
            <w:tcBorders>
              <w:top w:val="double" w:sz="4" w:space="0" w:color="auto"/>
            </w:tcBorders>
            <w:tcMar>
              <w:left w:w="58" w:type="dxa"/>
              <w:right w:w="58" w:type="dxa"/>
            </w:tcMar>
            <w:vAlign w:val="center"/>
          </w:tcPr>
          <w:p w:rsidR="00A376D9" w:rsidRPr="00B337D1" w:rsidRDefault="00A376D9" w:rsidP="00CE0A12">
            <w:pPr>
              <w:spacing w:after="0" w:line="240" w:lineRule="auto"/>
              <w:jc w:val="center"/>
              <w:rPr>
                <w:rFonts w:ascii="Times New Roman" w:eastAsia="Times New Roman" w:hAnsi="Times New Roman"/>
              </w:rPr>
            </w:pPr>
            <w:r w:rsidRPr="00B337D1">
              <w:rPr>
                <w:rFonts w:ascii="Times New Roman" w:eastAsia="Times New Roman" w:hAnsi="Times New Roman"/>
              </w:rPr>
              <w:t>-78370.00</w:t>
            </w:r>
          </w:p>
        </w:tc>
        <w:tc>
          <w:tcPr>
            <w:tcW w:w="1620" w:type="dxa"/>
            <w:tcBorders>
              <w:top w:val="double" w:sz="4" w:space="0" w:color="auto"/>
              <w:right w:val="double" w:sz="4" w:space="0" w:color="auto"/>
            </w:tcBorders>
            <w:tcMar>
              <w:left w:w="58" w:type="dxa"/>
              <w:right w:w="58" w:type="dxa"/>
            </w:tcMar>
            <w:vAlign w:val="center"/>
          </w:tcPr>
          <w:p w:rsidR="00A376D9" w:rsidRPr="00B337D1" w:rsidRDefault="00A376D9" w:rsidP="00CE0A12">
            <w:pPr>
              <w:spacing w:after="0" w:line="240" w:lineRule="auto"/>
              <w:jc w:val="center"/>
              <w:rPr>
                <w:rFonts w:ascii="Times New Roman" w:eastAsia="Times New Roman" w:hAnsi="Times New Roman"/>
              </w:rPr>
            </w:pPr>
            <w:r w:rsidRPr="00B337D1">
              <w:rPr>
                <w:rFonts w:ascii="Times New Roman" w:eastAsia="Times New Roman" w:hAnsi="Times New Roman"/>
              </w:rPr>
              <w:t>-76290.00</w:t>
            </w:r>
          </w:p>
        </w:tc>
      </w:tr>
      <w:tr w:rsidR="00A376D9" w:rsidTr="00CF0C5A">
        <w:trPr>
          <w:trHeight w:val="576"/>
          <w:jc w:val="center"/>
        </w:trPr>
        <w:tc>
          <w:tcPr>
            <w:tcW w:w="2421" w:type="dxa"/>
            <w:tcBorders>
              <w:left w:val="double" w:sz="4" w:space="0" w:color="auto"/>
              <w:right w:val="double" w:sz="4" w:space="0" w:color="auto"/>
            </w:tcBorders>
            <w:tcMar>
              <w:left w:w="58" w:type="dxa"/>
              <w:right w:w="58" w:type="dxa"/>
            </w:tcMar>
            <w:vAlign w:val="center"/>
          </w:tcPr>
          <w:p w:rsidR="00A376D9" w:rsidRPr="00B337D1" w:rsidRDefault="00A376D9" w:rsidP="00CE0A12">
            <w:pPr>
              <w:spacing w:after="0" w:line="240" w:lineRule="auto"/>
              <w:rPr>
                <w:rFonts w:ascii="Times New Roman" w:eastAsia="Times New Roman" w:hAnsi="Times New Roman"/>
              </w:rPr>
            </w:pPr>
            <w:r w:rsidRPr="00B337D1">
              <w:rPr>
                <w:rFonts w:ascii="Times New Roman" w:eastAsia="Times New Roman" w:hAnsi="Times New Roman"/>
              </w:rPr>
              <w:t>Trace Value</w:t>
            </w:r>
          </w:p>
        </w:tc>
        <w:tc>
          <w:tcPr>
            <w:tcW w:w="1257" w:type="dxa"/>
            <w:tcBorders>
              <w:left w:val="double" w:sz="4" w:space="0" w:color="auto"/>
            </w:tcBorders>
            <w:tcMar>
              <w:left w:w="58" w:type="dxa"/>
              <w:right w:w="58" w:type="dxa"/>
            </w:tcMar>
            <w:vAlign w:val="center"/>
          </w:tcPr>
          <w:p w:rsidR="00A376D9" w:rsidRPr="00B337D1" w:rsidRDefault="00A376D9" w:rsidP="00CE0A12">
            <w:pPr>
              <w:spacing w:after="0" w:line="240" w:lineRule="auto"/>
              <w:jc w:val="center"/>
              <w:rPr>
                <w:rFonts w:ascii="Times New Roman" w:eastAsia="Times New Roman" w:hAnsi="Times New Roman"/>
              </w:rPr>
            </w:pPr>
            <w:r>
              <w:rPr>
                <w:rFonts w:ascii="Times New Roman" w:eastAsia="Times New Roman" w:hAnsi="Times New Roman"/>
              </w:rPr>
              <w:t xml:space="preserve">    </w:t>
            </w:r>
            <w:r w:rsidRPr="00B337D1">
              <w:rPr>
                <w:rFonts w:ascii="Times New Roman" w:eastAsia="Times New Roman" w:hAnsi="Times New Roman"/>
              </w:rPr>
              <w:t>628.20</w:t>
            </w:r>
          </w:p>
        </w:tc>
        <w:tc>
          <w:tcPr>
            <w:tcW w:w="1153" w:type="dxa"/>
            <w:tcMar>
              <w:left w:w="58" w:type="dxa"/>
              <w:right w:w="58" w:type="dxa"/>
            </w:tcMar>
            <w:vAlign w:val="center"/>
          </w:tcPr>
          <w:p w:rsidR="00A376D9" w:rsidRPr="00B337D1" w:rsidRDefault="00A376D9" w:rsidP="00CE0A12">
            <w:pPr>
              <w:spacing w:after="0" w:line="240" w:lineRule="auto"/>
              <w:jc w:val="center"/>
              <w:rPr>
                <w:rFonts w:ascii="Times New Roman" w:eastAsia="Times New Roman" w:hAnsi="Times New Roman"/>
              </w:rPr>
            </w:pPr>
            <w:r>
              <w:rPr>
                <w:rFonts w:ascii="Times New Roman" w:eastAsia="Times New Roman" w:hAnsi="Times New Roman"/>
              </w:rPr>
              <w:t xml:space="preserve">     </w:t>
            </w:r>
            <w:r w:rsidRPr="00B337D1">
              <w:rPr>
                <w:rFonts w:ascii="Times New Roman" w:eastAsia="Times New Roman" w:hAnsi="Times New Roman"/>
              </w:rPr>
              <w:t>3347.00</w:t>
            </w:r>
          </w:p>
        </w:tc>
        <w:tc>
          <w:tcPr>
            <w:tcW w:w="1552" w:type="dxa"/>
            <w:tcMar>
              <w:left w:w="58" w:type="dxa"/>
              <w:right w:w="58" w:type="dxa"/>
            </w:tcMar>
            <w:vAlign w:val="center"/>
          </w:tcPr>
          <w:p w:rsidR="00A376D9" w:rsidRPr="00B337D1" w:rsidRDefault="00A376D9" w:rsidP="00CE0A12">
            <w:pPr>
              <w:spacing w:after="0" w:line="240" w:lineRule="auto"/>
              <w:jc w:val="center"/>
              <w:rPr>
                <w:rFonts w:ascii="Times New Roman" w:eastAsia="Times New Roman" w:hAnsi="Times New Roman"/>
              </w:rPr>
            </w:pPr>
            <w:r>
              <w:rPr>
                <w:rFonts w:ascii="Times New Roman" w:eastAsia="Times New Roman" w:hAnsi="Times New Roman"/>
              </w:rPr>
              <w:t xml:space="preserve">    </w:t>
            </w:r>
            <w:r w:rsidRPr="00B337D1">
              <w:rPr>
                <w:rFonts w:ascii="Times New Roman" w:eastAsia="Times New Roman" w:hAnsi="Times New Roman"/>
              </w:rPr>
              <w:t>530.00</w:t>
            </w:r>
          </w:p>
        </w:tc>
        <w:tc>
          <w:tcPr>
            <w:tcW w:w="1620" w:type="dxa"/>
            <w:tcMar>
              <w:left w:w="58" w:type="dxa"/>
              <w:right w:w="58" w:type="dxa"/>
            </w:tcMar>
            <w:vAlign w:val="center"/>
          </w:tcPr>
          <w:p w:rsidR="00A376D9" w:rsidRPr="00B337D1" w:rsidRDefault="00A376D9" w:rsidP="00CE0A12">
            <w:pPr>
              <w:spacing w:after="0" w:line="240" w:lineRule="auto"/>
              <w:jc w:val="center"/>
              <w:rPr>
                <w:rFonts w:ascii="Times New Roman" w:eastAsia="Times New Roman" w:hAnsi="Times New Roman"/>
              </w:rPr>
            </w:pPr>
            <w:r>
              <w:rPr>
                <w:rFonts w:ascii="Times New Roman" w:eastAsia="Times New Roman" w:hAnsi="Times New Roman"/>
              </w:rPr>
              <w:t xml:space="preserve">     </w:t>
            </w:r>
            <w:r w:rsidRPr="00B337D1">
              <w:rPr>
                <w:rFonts w:ascii="Times New Roman" w:eastAsia="Times New Roman" w:hAnsi="Times New Roman"/>
              </w:rPr>
              <w:t>561.40</w:t>
            </w:r>
          </w:p>
        </w:tc>
        <w:tc>
          <w:tcPr>
            <w:tcW w:w="1620" w:type="dxa"/>
            <w:tcBorders>
              <w:right w:val="double" w:sz="4" w:space="0" w:color="auto"/>
            </w:tcBorders>
            <w:tcMar>
              <w:left w:w="58" w:type="dxa"/>
              <w:right w:w="58" w:type="dxa"/>
            </w:tcMar>
            <w:vAlign w:val="center"/>
          </w:tcPr>
          <w:p w:rsidR="00A376D9" w:rsidRPr="00B337D1" w:rsidRDefault="00A376D9" w:rsidP="00CE0A12">
            <w:pPr>
              <w:spacing w:after="0" w:line="240" w:lineRule="auto"/>
              <w:jc w:val="center"/>
              <w:rPr>
                <w:rFonts w:ascii="Times New Roman" w:eastAsia="Times New Roman" w:hAnsi="Times New Roman"/>
              </w:rPr>
            </w:pPr>
            <w:r>
              <w:rPr>
                <w:rFonts w:ascii="Times New Roman" w:eastAsia="Times New Roman" w:hAnsi="Times New Roman"/>
              </w:rPr>
              <w:t xml:space="preserve">     </w:t>
            </w:r>
            <w:r w:rsidRPr="00B337D1">
              <w:rPr>
                <w:rFonts w:ascii="Times New Roman" w:eastAsia="Times New Roman" w:hAnsi="Times New Roman"/>
              </w:rPr>
              <w:t>547.50</w:t>
            </w:r>
          </w:p>
        </w:tc>
      </w:tr>
      <w:tr w:rsidR="00A376D9" w:rsidTr="00CF0C5A">
        <w:trPr>
          <w:trHeight w:val="576"/>
          <w:jc w:val="center"/>
        </w:trPr>
        <w:tc>
          <w:tcPr>
            <w:tcW w:w="2421" w:type="dxa"/>
            <w:tcBorders>
              <w:left w:val="double" w:sz="4" w:space="0" w:color="auto"/>
              <w:bottom w:val="double" w:sz="4" w:space="0" w:color="auto"/>
              <w:right w:val="double" w:sz="4" w:space="0" w:color="auto"/>
            </w:tcBorders>
            <w:tcMar>
              <w:left w:w="58" w:type="dxa"/>
              <w:right w:w="58" w:type="dxa"/>
            </w:tcMar>
            <w:vAlign w:val="center"/>
          </w:tcPr>
          <w:p w:rsidR="00A376D9" w:rsidRPr="00B337D1" w:rsidRDefault="00A376D9" w:rsidP="00CE0A12">
            <w:pPr>
              <w:spacing w:after="0" w:line="240" w:lineRule="auto"/>
              <w:rPr>
                <w:rFonts w:ascii="Times New Roman" w:eastAsia="Times New Roman" w:hAnsi="Times New Roman"/>
              </w:rPr>
            </w:pPr>
            <w:r w:rsidRPr="00B337D1">
              <w:rPr>
                <w:rFonts w:ascii="Times New Roman" w:eastAsia="Times New Roman" w:hAnsi="Times New Roman"/>
              </w:rPr>
              <w:t>CLIC statistics</w:t>
            </w:r>
          </w:p>
        </w:tc>
        <w:tc>
          <w:tcPr>
            <w:tcW w:w="1257" w:type="dxa"/>
            <w:tcBorders>
              <w:left w:val="double" w:sz="4" w:space="0" w:color="auto"/>
              <w:bottom w:val="double" w:sz="4" w:space="0" w:color="auto"/>
            </w:tcBorders>
            <w:tcMar>
              <w:left w:w="58" w:type="dxa"/>
              <w:right w:w="58" w:type="dxa"/>
            </w:tcMar>
            <w:vAlign w:val="center"/>
          </w:tcPr>
          <w:p w:rsidR="00A376D9" w:rsidRPr="00B337D1" w:rsidRDefault="00A376D9" w:rsidP="00CE0A12">
            <w:pPr>
              <w:spacing w:after="0" w:line="240" w:lineRule="auto"/>
              <w:jc w:val="center"/>
              <w:rPr>
                <w:rFonts w:ascii="Times New Roman" w:eastAsia="Times New Roman" w:hAnsi="Times New Roman"/>
              </w:rPr>
            </w:pPr>
            <w:r>
              <w:rPr>
                <w:rFonts w:ascii="Times New Roman" w:eastAsia="Times New Roman" w:hAnsi="Times New Roman"/>
              </w:rPr>
              <w:t>-76948.20</w:t>
            </w:r>
          </w:p>
        </w:tc>
        <w:tc>
          <w:tcPr>
            <w:tcW w:w="1153" w:type="dxa"/>
            <w:tcBorders>
              <w:bottom w:val="double" w:sz="4" w:space="0" w:color="auto"/>
            </w:tcBorders>
            <w:tcMar>
              <w:left w:w="58" w:type="dxa"/>
              <w:right w:w="58" w:type="dxa"/>
            </w:tcMar>
            <w:vAlign w:val="center"/>
          </w:tcPr>
          <w:p w:rsidR="00A376D9" w:rsidRPr="00B337D1" w:rsidRDefault="00A376D9" w:rsidP="00CE0A12">
            <w:pPr>
              <w:spacing w:after="0" w:line="240" w:lineRule="auto"/>
              <w:jc w:val="center"/>
              <w:rPr>
                <w:rFonts w:ascii="Times New Roman" w:eastAsia="Times New Roman" w:hAnsi="Times New Roman"/>
              </w:rPr>
            </w:pPr>
            <w:r>
              <w:rPr>
                <w:rFonts w:ascii="Times New Roman" w:eastAsia="Times New Roman" w:hAnsi="Times New Roman"/>
              </w:rPr>
              <w:t>-152347.00</w:t>
            </w:r>
          </w:p>
        </w:tc>
        <w:tc>
          <w:tcPr>
            <w:tcW w:w="1552" w:type="dxa"/>
            <w:tcBorders>
              <w:bottom w:val="double" w:sz="4" w:space="0" w:color="auto"/>
            </w:tcBorders>
            <w:tcMar>
              <w:left w:w="58" w:type="dxa"/>
              <w:right w:w="58" w:type="dxa"/>
            </w:tcMar>
            <w:vAlign w:val="center"/>
          </w:tcPr>
          <w:p w:rsidR="00A376D9" w:rsidRPr="00B337D1" w:rsidRDefault="00A376D9" w:rsidP="00CE0A12">
            <w:pPr>
              <w:spacing w:after="0" w:line="240" w:lineRule="auto"/>
              <w:jc w:val="center"/>
              <w:rPr>
                <w:rFonts w:ascii="Times New Roman" w:eastAsia="Times New Roman" w:hAnsi="Times New Roman"/>
              </w:rPr>
            </w:pPr>
            <w:r>
              <w:rPr>
                <w:rFonts w:ascii="Times New Roman" w:eastAsia="Times New Roman" w:hAnsi="Times New Roman"/>
              </w:rPr>
              <w:t>-76780.00</w:t>
            </w:r>
          </w:p>
        </w:tc>
        <w:tc>
          <w:tcPr>
            <w:tcW w:w="1620" w:type="dxa"/>
            <w:tcBorders>
              <w:bottom w:val="double" w:sz="4" w:space="0" w:color="auto"/>
            </w:tcBorders>
            <w:tcMar>
              <w:left w:w="58" w:type="dxa"/>
              <w:right w:w="58" w:type="dxa"/>
            </w:tcMar>
            <w:vAlign w:val="center"/>
          </w:tcPr>
          <w:p w:rsidR="00A376D9" w:rsidRPr="00B337D1" w:rsidRDefault="00A376D9" w:rsidP="00CE0A12">
            <w:pPr>
              <w:spacing w:after="0" w:line="240" w:lineRule="auto"/>
              <w:jc w:val="center"/>
              <w:rPr>
                <w:rFonts w:ascii="Times New Roman" w:eastAsia="Times New Roman" w:hAnsi="Times New Roman"/>
              </w:rPr>
            </w:pPr>
            <w:r>
              <w:rPr>
                <w:rFonts w:ascii="Times New Roman" w:eastAsia="Times New Roman" w:hAnsi="Times New Roman"/>
              </w:rPr>
              <w:t>-78931.40</w:t>
            </w:r>
          </w:p>
        </w:tc>
        <w:tc>
          <w:tcPr>
            <w:tcW w:w="1620" w:type="dxa"/>
            <w:tcBorders>
              <w:bottom w:val="double" w:sz="4" w:space="0" w:color="auto"/>
              <w:right w:val="double" w:sz="4" w:space="0" w:color="auto"/>
            </w:tcBorders>
            <w:tcMar>
              <w:left w:w="58" w:type="dxa"/>
              <w:right w:w="58" w:type="dxa"/>
            </w:tcMar>
            <w:vAlign w:val="center"/>
          </w:tcPr>
          <w:p w:rsidR="00A376D9" w:rsidRPr="00B337D1" w:rsidRDefault="00A376D9" w:rsidP="00CE0A12">
            <w:pPr>
              <w:spacing w:after="0" w:line="240" w:lineRule="auto"/>
              <w:jc w:val="center"/>
              <w:rPr>
                <w:rFonts w:ascii="Times New Roman" w:eastAsia="Times New Roman" w:hAnsi="Times New Roman"/>
              </w:rPr>
            </w:pPr>
            <w:r>
              <w:rPr>
                <w:rFonts w:ascii="Times New Roman" w:eastAsia="Times New Roman" w:hAnsi="Times New Roman"/>
              </w:rPr>
              <w:t>-76837.50</w:t>
            </w:r>
          </w:p>
        </w:tc>
      </w:tr>
    </w:tbl>
    <w:p w:rsidR="00AC27DC" w:rsidRDefault="00AC27DC" w:rsidP="00F95BEC">
      <w:pPr>
        <w:spacing w:after="0" w:line="240" w:lineRule="auto"/>
        <w:jc w:val="center"/>
        <w:rPr>
          <w:rFonts w:ascii="Times New Roman" w:hAnsi="Times New Roman"/>
          <w:b/>
          <w:sz w:val="24"/>
          <w:szCs w:val="24"/>
        </w:rPr>
      </w:pPr>
    </w:p>
    <w:p w:rsidR="00AC27DC" w:rsidRDefault="00AC27DC" w:rsidP="00E50450">
      <w:pPr>
        <w:spacing w:after="0" w:line="240" w:lineRule="auto"/>
        <w:rPr>
          <w:rFonts w:ascii="Times New Roman" w:hAnsi="Times New Roman"/>
          <w:b/>
          <w:sz w:val="24"/>
          <w:szCs w:val="24"/>
        </w:rPr>
      </w:pPr>
    </w:p>
    <w:p w:rsidR="002A222F" w:rsidRDefault="002A222F">
      <w:pPr>
        <w:spacing w:after="0" w:line="240" w:lineRule="auto"/>
        <w:rPr>
          <w:rFonts w:ascii="Times New Roman" w:hAnsi="Times New Roman"/>
          <w:b/>
          <w:sz w:val="24"/>
          <w:szCs w:val="24"/>
        </w:rPr>
      </w:pPr>
      <w:r>
        <w:rPr>
          <w:rFonts w:ascii="Times New Roman" w:hAnsi="Times New Roman"/>
          <w:b/>
          <w:sz w:val="24"/>
          <w:szCs w:val="24"/>
        </w:rPr>
        <w:br w:type="page"/>
      </w:r>
    </w:p>
    <w:p w:rsidR="00C6692B" w:rsidRPr="00D8158E" w:rsidRDefault="003B5703" w:rsidP="00F95BEC">
      <w:pPr>
        <w:spacing w:after="0" w:line="240" w:lineRule="auto"/>
        <w:jc w:val="center"/>
        <w:rPr>
          <w:rFonts w:ascii="Times New Roman" w:hAnsi="Times New Roman"/>
          <w:b/>
          <w:szCs w:val="24"/>
        </w:rPr>
      </w:pPr>
      <w:r w:rsidRPr="00D8158E">
        <w:rPr>
          <w:rFonts w:ascii="Times New Roman" w:hAnsi="Times New Roman"/>
          <w:b/>
          <w:szCs w:val="24"/>
        </w:rPr>
        <w:lastRenderedPageBreak/>
        <w:t>T</w:t>
      </w:r>
      <w:r w:rsidR="00D66511">
        <w:rPr>
          <w:rFonts w:ascii="Times New Roman" w:hAnsi="Times New Roman"/>
          <w:b/>
          <w:szCs w:val="24"/>
        </w:rPr>
        <w:t>ABLE</w:t>
      </w:r>
      <w:r w:rsidRPr="00D8158E">
        <w:rPr>
          <w:rFonts w:ascii="Times New Roman" w:hAnsi="Times New Roman"/>
          <w:b/>
          <w:szCs w:val="24"/>
        </w:rPr>
        <w:t xml:space="preserve"> </w:t>
      </w:r>
      <w:r w:rsidR="00AC27DC" w:rsidRPr="00D8158E">
        <w:rPr>
          <w:rFonts w:ascii="Times New Roman" w:hAnsi="Times New Roman"/>
          <w:b/>
          <w:szCs w:val="24"/>
        </w:rPr>
        <w:t>3c</w:t>
      </w:r>
      <w:r w:rsidR="00C6692B" w:rsidRPr="00D8158E">
        <w:rPr>
          <w:rFonts w:ascii="Times New Roman" w:hAnsi="Times New Roman"/>
          <w:b/>
          <w:szCs w:val="24"/>
        </w:rPr>
        <w:t>: Descriptive statistics of the independent variables used in the model</w:t>
      </w:r>
    </w:p>
    <w:p w:rsidR="00557049" w:rsidRPr="00557049" w:rsidRDefault="00557049" w:rsidP="00F95BEC">
      <w:pPr>
        <w:spacing w:after="0" w:line="240" w:lineRule="auto"/>
        <w:jc w:val="center"/>
        <w:rPr>
          <w:rFonts w:ascii="Times New Roman" w:hAnsi="Times New Roman"/>
          <w:b/>
          <w:sz w:val="24"/>
          <w:szCs w:val="24"/>
        </w:rPr>
      </w:pPr>
    </w:p>
    <w:tbl>
      <w:tblPr>
        <w:tblStyle w:val="TableGrid"/>
        <w:tblW w:w="0" w:type="auto"/>
        <w:jc w:val="center"/>
        <w:tblLook w:val="04A0" w:firstRow="1" w:lastRow="0" w:firstColumn="1" w:lastColumn="0" w:noHBand="0" w:noVBand="1"/>
      </w:tblPr>
      <w:tblGrid>
        <w:gridCol w:w="3560"/>
        <w:gridCol w:w="1158"/>
        <w:gridCol w:w="1194"/>
        <w:gridCol w:w="963"/>
        <w:gridCol w:w="2056"/>
      </w:tblGrid>
      <w:tr w:rsidR="00C6692B" w:rsidRPr="00F95BEC" w:rsidTr="00CF0C5A">
        <w:trPr>
          <w:trHeight w:val="576"/>
          <w:jc w:val="center"/>
        </w:trPr>
        <w:tc>
          <w:tcPr>
            <w:tcW w:w="3560" w:type="dxa"/>
            <w:tcBorders>
              <w:top w:val="double" w:sz="4" w:space="0" w:color="auto"/>
              <w:left w:val="double" w:sz="4" w:space="0" w:color="auto"/>
              <w:bottom w:val="double" w:sz="4" w:space="0" w:color="auto"/>
              <w:right w:val="double" w:sz="4" w:space="0" w:color="auto"/>
            </w:tcBorders>
            <w:vAlign w:val="center"/>
          </w:tcPr>
          <w:p w:rsidR="00C6692B" w:rsidRPr="00F95BEC" w:rsidRDefault="00C6692B" w:rsidP="00F95BEC">
            <w:pPr>
              <w:spacing w:after="0" w:line="240" w:lineRule="auto"/>
              <w:jc w:val="center"/>
              <w:rPr>
                <w:rFonts w:ascii="Times New Roman" w:hAnsi="Times New Roman" w:cs="Times New Roman"/>
                <w:b/>
              </w:rPr>
            </w:pPr>
            <w:r w:rsidRPr="00F95BEC">
              <w:rPr>
                <w:rFonts w:ascii="Times New Roman" w:hAnsi="Times New Roman" w:cs="Times New Roman"/>
                <w:b/>
              </w:rPr>
              <w:t>Variable</w:t>
            </w:r>
          </w:p>
        </w:tc>
        <w:tc>
          <w:tcPr>
            <w:tcW w:w="0" w:type="auto"/>
            <w:tcBorders>
              <w:top w:val="double" w:sz="4" w:space="0" w:color="auto"/>
              <w:left w:val="double" w:sz="4" w:space="0" w:color="auto"/>
              <w:bottom w:val="double" w:sz="4" w:space="0" w:color="auto"/>
              <w:right w:val="single" w:sz="4" w:space="0" w:color="auto"/>
            </w:tcBorders>
            <w:vAlign w:val="center"/>
          </w:tcPr>
          <w:p w:rsidR="00C6692B" w:rsidRPr="00F95BEC" w:rsidRDefault="00C6692B" w:rsidP="00F95BEC">
            <w:pPr>
              <w:spacing w:after="0" w:line="240" w:lineRule="auto"/>
              <w:jc w:val="center"/>
              <w:rPr>
                <w:rFonts w:ascii="Times New Roman" w:hAnsi="Times New Roman" w:cs="Times New Roman"/>
                <w:b/>
              </w:rPr>
            </w:pPr>
            <w:r w:rsidRPr="00F95BEC">
              <w:rPr>
                <w:rFonts w:ascii="Times New Roman" w:hAnsi="Times New Roman" w:cs="Times New Roman"/>
                <w:b/>
              </w:rPr>
              <w:t>Minimum</w:t>
            </w:r>
          </w:p>
        </w:tc>
        <w:tc>
          <w:tcPr>
            <w:tcW w:w="0" w:type="auto"/>
            <w:tcBorders>
              <w:top w:val="double" w:sz="4" w:space="0" w:color="auto"/>
              <w:left w:val="single" w:sz="4" w:space="0" w:color="auto"/>
              <w:bottom w:val="double" w:sz="4" w:space="0" w:color="auto"/>
              <w:right w:val="single" w:sz="4" w:space="0" w:color="auto"/>
            </w:tcBorders>
            <w:vAlign w:val="center"/>
          </w:tcPr>
          <w:p w:rsidR="00C6692B" w:rsidRPr="00F95BEC" w:rsidRDefault="00C6692B" w:rsidP="00F95BEC">
            <w:pPr>
              <w:spacing w:after="0" w:line="240" w:lineRule="auto"/>
              <w:jc w:val="center"/>
              <w:rPr>
                <w:rFonts w:ascii="Times New Roman" w:hAnsi="Times New Roman" w:cs="Times New Roman"/>
                <w:b/>
              </w:rPr>
            </w:pPr>
            <w:r w:rsidRPr="00F95BEC">
              <w:rPr>
                <w:rFonts w:ascii="Times New Roman" w:hAnsi="Times New Roman" w:cs="Times New Roman"/>
                <w:b/>
              </w:rPr>
              <w:t>Maximum</w:t>
            </w:r>
          </w:p>
        </w:tc>
        <w:tc>
          <w:tcPr>
            <w:tcW w:w="963" w:type="dxa"/>
            <w:tcBorders>
              <w:top w:val="double" w:sz="4" w:space="0" w:color="auto"/>
              <w:left w:val="single" w:sz="4" w:space="0" w:color="auto"/>
              <w:bottom w:val="double" w:sz="4" w:space="0" w:color="auto"/>
              <w:right w:val="single" w:sz="4" w:space="0" w:color="auto"/>
            </w:tcBorders>
            <w:vAlign w:val="center"/>
          </w:tcPr>
          <w:p w:rsidR="00C6692B" w:rsidRPr="00F95BEC" w:rsidRDefault="00C6692B" w:rsidP="00F95BEC">
            <w:pPr>
              <w:spacing w:after="0" w:line="240" w:lineRule="auto"/>
              <w:jc w:val="center"/>
              <w:rPr>
                <w:rFonts w:ascii="Times New Roman" w:hAnsi="Times New Roman" w:cs="Times New Roman"/>
                <w:b/>
              </w:rPr>
            </w:pPr>
            <w:r w:rsidRPr="00F95BEC">
              <w:rPr>
                <w:rFonts w:ascii="Times New Roman" w:hAnsi="Times New Roman" w:cs="Times New Roman"/>
                <w:b/>
              </w:rPr>
              <w:t>Mean</w:t>
            </w:r>
          </w:p>
        </w:tc>
        <w:tc>
          <w:tcPr>
            <w:tcW w:w="0" w:type="auto"/>
            <w:tcBorders>
              <w:top w:val="double" w:sz="4" w:space="0" w:color="auto"/>
              <w:left w:val="single" w:sz="4" w:space="0" w:color="auto"/>
              <w:bottom w:val="double" w:sz="4" w:space="0" w:color="auto"/>
              <w:right w:val="double" w:sz="4" w:space="0" w:color="auto"/>
            </w:tcBorders>
            <w:vAlign w:val="center"/>
          </w:tcPr>
          <w:p w:rsidR="00C6692B" w:rsidRPr="00F95BEC" w:rsidRDefault="00C6692B" w:rsidP="00F95BEC">
            <w:pPr>
              <w:spacing w:after="0" w:line="240" w:lineRule="auto"/>
              <w:jc w:val="center"/>
              <w:rPr>
                <w:rFonts w:ascii="Times New Roman" w:hAnsi="Times New Roman" w:cs="Times New Roman"/>
                <w:b/>
              </w:rPr>
            </w:pPr>
            <w:r w:rsidRPr="00F95BEC">
              <w:rPr>
                <w:rFonts w:ascii="Times New Roman" w:hAnsi="Times New Roman" w:cs="Times New Roman"/>
                <w:b/>
              </w:rPr>
              <w:t>Standard Deviation</w:t>
            </w:r>
          </w:p>
        </w:tc>
      </w:tr>
      <w:tr w:rsidR="00C6692B" w:rsidRPr="00F95BEC" w:rsidTr="00CF0C5A">
        <w:trPr>
          <w:trHeight w:val="576"/>
          <w:jc w:val="center"/>
        </w:trPr>
        <w:tc>
          <w:tcPr>
            <w:tcW w:w="3560" w:type="dxa"/>
            <w:tcBorders>
              <w:top w:val="double" w:sz="4" w:space="0" w:color="auto"/>
              <w:left w:val="double" w:sz="4" w:space="0" w:color="auto"/>
              <w:bottom w:val="single" w:sz="4" w:space="0" w:color="auto"/>
              <w:right w:val="double" w:sz="4" w:space="0" w:color="auto"/>
            </w:tcBorders>
            <w:vAlign w:val="center"/>
          </w:tcPr>
          <w:p w:rsidR="00C6692B" w:rsidRPr="00F95BEC" w:rsidRDefault="00C6692B" w:rsidP="00F95BEC">
            <w:pPr>
              <w:spacing w:after="0" w:line="240" w:lineRule="auto"/>
              <w:rPr>
                <w:rFonts w:ascii="Times New Roman" w:hAnsi="Times New Roman" w:cs="Times New Roman"/>
              </w:rPr>
            </w:pPr>
            <w:r w:rsidRPr="00F95BEC">
              <w:rPr>
                <w:rFonts w:ascii="Times New Roman" w:hAnsi="Times New Roman" w:cs="Times New Roman"/>
              </w:rPr>
              <w:t xml:space="preserve">Distance to </w:t>
            </w:r>
            <w:proofErr w:type="spellStart"/>
            <w:r w:rsidR="003518C0">
              <w:rPr>
                <w:rFonts w:ascii="Times New Roman" w:hAnsi="Times New Roman" w:cs="Times New Roman"/>
              </w:rPr>
              <w:t>MoPac</w:t>
            </w:r>
            <w:proofErr w:type="spellEnd"/>
            <w:r w:rsidR="00FA5599">
              <w:rPr>
                <w:rFonts w:ascii="Times New Roman" w:hAnsi="Times New Roman" w:cs="Times New Roman"/>
              </w:rPr>
              <w:t xml:space="preserve"> (mi)</w:t>
            </w:r>
          </w:p>
        </w:tc>
        <w:tc>
          <w:tcPr>
            <w:tcW w:w="0" w:type="auto"/>
            <w:tcBorders>
              <w:top w:val="double" w:sz="4" w:space="0" w:color="auto"/>
              <w:left w:val="double" w:sz="4" w:space="0" w:color="auto"/>
              <w:bottom w:val="single" w:sz="4" w:space="0" w:color="auto"/>
              <w:right w:val="single" w:sz="4" w:space="0" w:color="auto"/>
            </w:tcBorders>
            <w:vAlign w:val="center"/>
          </w:tcPr>
          <w:p w:rsidR="00C6692B" w:rsidRPr="00F95BEC" w:rsidRDefault="00683AD8" w:rsidP="00705425">
            <w:pPr>
              <w:spacing w:after="0" w:line="240" w:lineRule="auto"/>
              <w:jc w:val="center"/>
              <w:rPr>
                <w:rFonts w:ascii="Times New Roman" w:hAnsi="Times New Roman" w:cs="Times New Roman"/>
              </w:rPr>
            </w:pPr>
            <w:r>
              <w:rPr>
                <w:rFonts w:ascii="Times New Roman" w:hAnsi="Times New Roman" w:cs="Times New Roman"/>
              </w:rPr>
              <w:t>0.</w:t>
            </w:r>
            <w:r w:rsidR="00705425">
              <w:rPr>
                <w:rFonts w:ascii="Times New Roman" w:hAnsi="Times New Roman" w:cs="Times New Roman"/>
              </w:rPr>
              <w:t>002</w:t>
            </w:r>
          </w:p>
        </w:tc>
        <w:tc>
          <w:tcPr>
            <w:tcW w:w="0" w:type="auto"/>
            <w:tcBorders>
              <w:top w:val="double" w:sz="4" w:space="0" w:color="auto"/>
              <w:left w:val="single" w:sz="4" w:space="0" w:color="auto"/>
              <w:bottom w:val="single" w:sz="4" w:space="0" w:color="auto"/>
              <w:right w:val="single" w:sz="4" w:space="0" w:color="auto"/>
            </w:tcBorders>
            <w:vAlign w:val="center"/>
          </w:tcPr>
          <w:p w:rsidR="00C6692B" w:rsidRPr="00F95BEC" w:rsidRDefault="00C6692B" w:rsidP="00F95BEC">
            <w:pPr>
              <w:spacing w:after="0" w:line="240" w:lineRule="auto"/>
              <w:jc w:val="center"/>
              <w:rPr>
                <w:rFonts w:ascii="Times New Roman" w:hAnsi="Times New Roman" w:cs="Times New Roman"/>
              </w:rPr>
            </w:pPr>
            <w:r w:rsidRPr="00F95BEC">
              <w:rPr>
                <w:rFonts w:ascii="Times New Roman" w:hAnsi="Times New Roman" w:cs="Times New Roman"/>
              </w:rPr>
              <w:t>7.78</w:t>
            </w:r>
            <w:r w:rsidR="00683AD8">
              <w:rPr>
                <w:rFonts w:ascii="Times New Roman" w:hAnsi="Times New Roman" w:cs="Times New Roman"/>
              </w:rPr>
              <w:t>2</w:t>
            </w:r>
          </w:p>
        </w:tc>
        <w:tc>
          <w:tcPr>
            <w:tcW w:w="963" w:type="dxa"/>
            <w:tcBorders>
              <w:top w:val="double" w:sz="4" w:space="0" w:color="auto"/>
              <w:left w:val="single" w:sz="4" w:space="0" w:color="auto"/>
              <w:bottom w:val="single" w:sz="4" w:space="0" w:color="auto"/>
              <w:right w:val="single" w:sz="4" w:space="0" w:color="auto"/>
            </w:tcBorders>
            <w:vAlign w:val="center"/>
          </w:tcPr>
          <w:p w:rsidR="00C6692B" w:rsidRPr="00F95BEC" w:rsidRDefault="00C6692B" w:rsidP="00FA5599">
            <w:pPr>
              <w:spacing w:after="0" w:line="240" w:lineRule="auto"/>
              <w:jc w:val="center"/>
              <w:rPr>
                <w:rFonts w:ascii="Times New Roman" w:hAnsi="Times New Roman" w:cs="Times New Roman"/>
              </w:rPr>
            </w:pPr>
            <w:r w:rsidRPr="00F95BEC">
              <w:rPr>
                <w:rFonts w:ascii="Times New Roman" w:hAnsi="Times New Roman" w:cs="Times New Roman"/>
              </w:rPr>
              <w:t>2.5</w:t>
            </w:r>
            <w:r w:rsidR="00FA5599">
              <w:rPr>
                <w:rFonts w:ascii="Times New Roman" w:hAnsi="Times New Roman" w:cs="Times New Roman"/>
              </w:rPr>
              <w:t>2</w:t>
            </w:r>
          </w:p>
        </w:tc>
        <w:tc>
          <w:tcPr>
            <w:tcW w:w="0" w:type="auto"/>
            <w:tcBorders>
              <w:top w:val="double" w:sz="4" w:space="0" w:color="auto"/>
              <w:left w:val="single" w:sz="4" w:space="0" w:color="auto"/>
              <w:bottom w:val="single" w:sz="4" w:space="0" w:color="auto"/>
              <w:right w:val="double" w:sz="4" w:space="0" w:color="auto"/>
            </w:tcBorders>
            <w:vAlign w:val="center"/>
          </w:tcPr>
          <w:p w:rsidR="00C6692B" w:rsidRPr="00F95BEC" w:rsidRDefault="00C6692B" w:rsidP="00FA5599">
            <w:pPr>
              <w:spacing w:after="0" w:line="240" w:lineRule="auto"/>
              <w:jc w:val="center"/>
              <w:rPr>
                <w:rFonts w:ascii="Times New Roman" w:hAnsi="Times New Roman" w:cs="Times New Roman"/>
              </w:rPr>
            </w:pPr>
            <w:r w:rsidRPr="00F95BEC">
              <w:rPr>
                <w:rFonts w:ascii="Times New Roman" w:hAnsi="Times New Roman" w:cs="Times New Roman"/>
              </w:rPr>
              <w:t>1.7</w:t>
            </w:r>
            <w:r w:rsidR="00FA5599">
              <w:rPr>
                <w:rFonts w:ascii="Times New Roman" w:hAnsi="Times New Roman" w:cs="Times New Roman"/>
              </w:rPr>
              <w:t>0</w:t>
            </w:r>
          </w:p>
        </w:tc>
      </w:tr>
      <w:tr w:rsidR="00C6692B" w:rsidRPr="00F95BEC" w:rsidTr="00CF0C5A">
        <w:trPr>
          <w:trHeight w:val="576"/>
          <w:jc w:val="center"/>
        </w:trPr>
        <w:tc>
          <w:tcPr>
            <w:tcW w:w="3560" w:type="dxa"/>
            <w:tcBorders>
              <w:top w:val="single" w:sz="4" w:space="0" w:color="auto"/>
              <w:left w:val="double" w:sz="4" w:space="0" w:color="auto"/>
              <w:bottom w:val="single" w:sz="4" w:space="0" w:color="auto"/>
              <w:right w:val="double" w:sz="4" w:space="0" w:color="auto"/>
            </w:tcBorders>
            <w:vAlign w:val="center"/>
          </w:tcPr>
          <w:p w:rsidR="00C6692B" w:rsidRPr="00F95BEC" w:rsidRDefault="00C6692B" w:rsidP="00F95BEC">
            <w:pPr>
              <w:spacing w:after="0" w:line="240" w:lineRule="auto"/>
              <w:rPr>
                <w:rFonts w:ascii="Times New Roman" w:hAnsi="Times New Roman" w:cs="Times New Roman"/>
              </w:rPr>
            </w:pPr>
            <w:r w:rsidRPr="00F95BEC">
              <w:rPr>
                <w:rFonts w:ascii="Times New Roman" w:hAnsi="Times New Roman" w:cs="Times New Roman"/>
              </w:rPr>
              <w:t>Distance to IH-35</w:t>
            </w:r>
            <w:r w:rsidR="00FA5599">
              <w:rPr>
                <w:rFonts w:ascii="Times New Roman" w:hAnsi="Times New Roman" w:cs="Times New Roman"/>
              </w:rPr>
              <w:t xml:space="preserve"> (mi)</w:t>
            </w:r>
          </w:p>
        </w:tc>
        <w:tc>
          <w:tcPr>
            <w:tcW w:w="0" w:type="auto"/>
            <w:tcBorders>
              <w:top w:val="single" w:sz="4" w:space="0" w:color="auto"/>
              <w:left w:val="double" w:sz="4" w:space="0" w:color="auto"/>
              <w:bottom w:val="single" w:sz="4" w:space="0" w:color="auto"/>
              <w:right w:val="single" w:sz="4" w:space="0" w:color="auto"/>
            </w:tcBorders>
            <w:vAlign w:val="center"/>
          </w:tcPr>
          <w:p w:rsidR="00C6692B" w:rsidRPr="00F95BEC" w:rsidRDefault="00683AD8" w:rsidP="00705425">
            <w:pPr>
              <w:spacing w:after="0" w:line="240" w:lineRule="auto"/>
              <w:jc w:val="center"/>
              <w:rPr>
                <w:rFonts w:ascii="Times New Roman" w:hAnsi="Times New Roman" w:cs="Times New Roman"/>
              </w:rPr>
            </w:pPr>
            <w:r>
              <w:rPr>
                <w:rFonts w:ascii="Times New Roman" w:hAnsi="Times New Roman" w:cs="Times New Roman"/>
              </w:rPr>
              <w:t>0.</w:t>
            </w:r>
            <w:r w:rsidR="00705425">
              <w:rPr>
                <w:rFonts w:ascii="Times New Roman" w:hAnsi="Times New Roman" w:cs="Times New Roman"/>
              </w:rPr>
              <w:t>001</w:t>
            </w:r>
          </w:p>
        </w:tc>
        <w:tc>
          <w:tcPr>
            <w:tcW w:w="0" w:type="auto"/>
            <w:tcBorders>
              <w:top w:val="single" w:sz="4" w:space="0" w:color="auto"/>
              <w:left w:val="single" w:sz="4" w:space="0" w:color="auto"/>
              <w:bottom w:val="single" w:sz="4" w:space="0" w:color="auto"/>
              <w:right w:val="single" w:sz="4" w:space="0" w:color="auto"/>
            </w:tcBorders>
            <w:vAlign w:val="center"/>
          </w:tcPr>
          <w:p w:rsidR="00C6692B" w:rsidRPr="00F95BEC" w:rsidRDefault="00C6692B" w:rsidP="00FA5599">
            <w:pPr>
              <w:spacing w:after="0" w:line="240" w:lineRule="auto"/>
              <w:jc w:val="center"/>
              <w:rPr>
                <w:rFonts w:ascii="Times New Roman" w:hAnsi="Times New Roman" w:cs="Times New Roman"/>
              </w:rPr>
            </w:pPr>
            <w:r w:rsidRPr="00F95BEC">
              <w:rPr>
                <w:rFonts w:ascii="Times New Roman" w:hAnsi="Times New Roman" w:cs="Times New Roman"/>
              </w:rPr>
              <w:t>8.3</w:t>
            </w:r>
            <w:r w:rsidR="00FA5599">
              <w:rPr>
                <w:rFonts w:ascii="Times New Roman" w:hAnsi="Times New Roman" w:cs="Times New Roman"/>
              </w:rPr>
              <w:t>9</w:t>
            </w:r>
            <w:r w:rsidR="00683AD8">
              <w:rPr>
                <w:rFonts w:ascii="Times New Roman" w:hAnsi="Times New Roman" w:cs="Times New Roman"/>
              </w:rPr>
              <w:t>3</w:t>
            </w:r>
          </w:p>
        </w:tc>
        <w:tc>
          <w:tcPr>
            <w:tcW w:w="963" w:type="dxa"/>
            <w:tcBorders>
              <w:top w:val="single" w:sz="4" w:space="0" w:color="auto"/>
              <w:left w:val="single" w:sz="4" w:space="0" w:color="auto"/>
              <w:bottom w:val="single" w:sz="4" w:space="0" w:color="auto"/>
              <w:right w:val="single" w:sz="4" w:space="0" w:color="auto"/>
            </w:tcBorders>
            <w:vAlign w:val="center"/>
          </w:tcPr>
          <w:p w:rsidR="00C6692B" w:rsidRPr="00F95BEC" w:rsidRDefault="00C6692B" w:rsidP="00FA5599">
            <w:pPr>
              <w:spacing w:after="0" w:line="240" w:lineRule="auto"/>
              <w:jc w:val="center"/>
              <w:rPr>
                <w:rFonts w:ascii="Times New Roman" w:hAnsi="Times New Roman" w:cs="Times New Roman"/>
              </w:rPr>
            </w:pPr>
            <w:r w:rsidRPr="00F95BEC">
              <w:rPr>
                <w:rFonts w:ascii="Times New Roman" w:hAnsi="Times New Roman" w:cs="Times New Roman"/>
              </w:rPr>
              <w:t>2.</w:t>
            </w:r>
            <w:r w:rsidR="00FA5599">
              <w:rPr>
                <w:rFonts w:ascii="Times New Roman" w:hAnsi="Times New Roman" w:cs="Times New Roman"/>
              </w:rPr>
              <w:t>64</w:t>
            </w:r>
          </w:p>
        </w:tc>
        <w:tc>
          <w:tcPr>
            <w:tcW w:w="0" w:type="auto"/>
            <w:tcBorders>
              <w:top w:val="single" w:sz="4" w:space="0" w:color="auto"/>
              <w:left w:val="single" w:sz="4" w:space="0" w:color="auto"/>
              <w:bottom w:val="single" w:sz="4" w:space="0" w:color="auto"/>
              <w:right w:val="double" w:sz="4" w:space="0" w:color="auto"/>
            </w:tcBorders>
            <w:vAlign w:val="center"/>
          </w:tcPr>
          <w:p w:rsidR="00C6692B" w:rsidRPr="00F95BEC" w:rsidRDefault="00C6692B" w:rsidP="00FA5599">
            <w:pPr>
              <w:spacing w:after="0" w:line="240" w:lineRule="auto"/>
              <w:jc w:val="center"/>
              <w:rPr>
                <w:rFonts w:ascii="Times New Roman" w:hAnsi="Times New Roman" w:cs="Times New Roman"/>
              </w:rPr>
            </w:pPr>
            <w:r w:rsidRPr="00F95BEC">
              <w:rPr>
                <w:rFonts w:ascii="Times New Roman" w:hAnsi="Times New Roman" w:cs="Times New Roman"/>
              </w:rPr>
              <w:t>1.</w:t>
            </w:r>
            <w:r w:rsidR="00FA5599">
              <w:rPr>
                <w:rFonts w:ascii="Times New Roman" w:hAnsi="Times New Roman" w:cs="Times New Roman"/>
              </w:rPr>
              <w:t>8</w:t>
            </w:r>
            <w:r w:rsidRPr="00F95BEC">
              <w:rPr>
                <w:rFonts w:ascii="Times New Roman" w:hAnsi="Times New Roman" w:cs="Times New Roman"/>
              </w:rPr>
              <w:t>7</w:t>
            </w:r>
          </w:p>
        </w:tc>
      </w:tr>
      <w:tr w:rsidR="00683AD8" w:rsidRPr="00F95BEC" w:rsidTr="00CF0C5A">
        <w:trPr>
          <w:trHeight w:val="576"/>
          <w:jc w:val="center"/>
        </w:trPr>
        <w:tc>
          <w:tcPr>
            <w:tcW w:w="3560" w:type="dxa"/>
            <w:tcBorders>
              <w:top w:val="single" w:sz="4" w:space="0" w:color="auto"/>
              <w:left w:val="double" w:sz="4" w:space="0" w:color="auto"/>
              <w:bottom w:val="single" w:sz="4" w:space="0" w:color="auto"/>
              <w:right w:val="double" w:sz="4" w:space="0" w:color="auto"/>
            </w:tcBorders>
            <w:vAlign w:val="center"/>
          </w:tcPr>
          <w:p w:rsidR="00683AD8" w:rsidRPr="00F95BEC" w:rsidRDefault="00683AD8" w:rsidP="00F270AD">
            <w:pPr>
              <w:spacing w:after="0" w:line="240" w:lineRule="auto"/>
              <w:rPr>
                <w:rFonts w:ascii="Times New Roman" w:hAnsi="Times New Roman"/>
              </w:rPr>
            </w:pPr>
            <w:r>
              <w:rPr>
                <w:rFonts w:ascii="Times New Roman" w:hAnsi="Times New Roman"/>
              </w:rPr>
              <w:t>Distance to US</w:t>
            </w:r>
            <w:r w:rsidR="00CF0C5A">
              <w:rPr>
                <w:rFonts w:ascii="Times New Roman" w:hAnsi="Times New Roman"/>
              </w:rPr>
              <w:t>-</w:t>
            </w:r>
            <w:r>
              <w:rPr>
                <w:rFonts w:ascii="Times New Roman" w:hAnsi="Times New Roman"/>
              </w:rPr>
              <w:t>183 (mi)</w:t>
            </w:r>
          </w:p>
        </w:tc>
        <w:tc>
          <w:tcPr>
            <w:tcW w:w="0" w:type="auto"/>
            <w:tcBorders>
              <w:top w:val="single" w:sz="4" w:space="0" w:color="auto"/>
              <w:left w:val="double" w:sz="4" w:space="0" w:color="auto"/>
              <w:bottom w:val="single" w:sz="4" w:space="0" w:color="auto"/>
              <w:right w:val="single" w:sz="4" w:space="0" w:color="auto"/>
            </w:tcBorders>
            <w:vAlign w:val="center"/>
          </w:tcPr>
          <w:p w:rsidR="00683AD8" w:rsidRPr="00F95BEC" w:rsidRDefault="00683AD8" w:rsidP="00F270AD">
            <w:pPr>
              <w:spacing w:after="0" w:line="240" w:lineRule="auto"/>
              <w:jc w:val="center"/>
              <w:rPr>
                <w:rFonts w:ascii="Times New Roman" w:hAnsi="Times New Roman"/>
              </w:rPr>
            </w:pPr>
            <w:r>
              <w:rPr>
                <w:rFonts w:ascii="Times New Roman" w:hAnsi="Times New Roman"/>
              </w:rPr>
              <w:t>0.004</w:t>
            </w:r>
          </w:p>
        </w:tc>
        <w:tc>
          <w:tcPr>
            <w:tcW w:w="0" w:type="auto"/>
            <w:tcBorders>
              <w:top w:val="single" w:sz="4" w:space="0" w:color="auto"/>
              <w:left w:val="single" w:sz="4" w:space="0" w:color="auto"/>
              <w:bottom w:val="single" w:sz="4" w:space="0" w:color="auto"/>
              <w:right w:val="single" w:sz="4" w:space="0" w:color="auto"/>
            </w:tcBorders>
            <w:vAlign w:val="center"/>
          </w:tcPr>
          <w:p w:rsidR="00683AD8" w:rsidRPr="00F95BEC" w:rsidRDefault="00683AD8" w:rsidP="00F270AD">
            <w:pPr>
              <w:spacing w:after="0" w:line="240" w:lineRule="auto"/>
              <w:jc w:val="center"/>
              <w:rPr>
                <w:rFonts w:ascii="Times New Roman" w:hAnsi="Times New Roman"/>
              </w:rPr>
            </w:pPr>
            <w:r>
              <w:rPr>
                <w:rFonts w:ascii="Times New Roman" w:hAnsi="Times New Roman"/>
              </w:rPr>
              <w:t>7.89</w:t>
            </w:r>
            <w:r w:rsidR="0084170E">
              <w:rPr>
                <w:rFonts w:ascii="Times New Roman" w:hAnsi="Times New Roman"/>
              </w:rPr>
              <w:t>2</w:t>
            </w:r>
          </w:p>
        </w:tc>
        <w:tc>
          <w:tcPr>
            <w:tcW w:w="963" w:type="dxa"/>
            <w:tcBorders>
              <w:top w:val="single" w:sz="4" w:space="0" w:color="auto"/>
              <w:left w:val="single" w:sz="4" w:space="0" w:color="auto"/>
              <w:bottom w:val="single" w:sz="4" w:space="0" w:color="auto"/>
              <w:right w:val="single" w:sz="4" w:space="0" w:color="auto"/>
            </w:tcBorders>
            <w:vAlign w:val="center"/>
          </w:tcPr>
          <w:p w:rsidR="00683AD8" w:rsidRPr="00F95BEC" w:rsidRDefault="00683AD8" w:rsidP="00F270AD">
            <w:pPr>
              <w:spacing w:after="0" w:line="240" w:lineRule="auto"/>
              <w:jc w:val="center"/>
              <w:rPr>
                <w:rFonts w:ascii="Times New Roman" w:hAnsi="Times New Roman"/>
              </w:rPr>
            </w:pPr>
            <w:r>
              <w:rPr>
                <w:rFonts w:ascii="Times New Roman" w:hAnsi="Times New Roman"/>
              </w:rPr>
              <w:t>2.55</w:t>
            </w:r>
          </w:p>
        </w:tc>
        <w:tc>
          <w:tcPr>
            <w:tcW w:w="0" w:type="auto"/>
            <w:tcBorders>
              <w:top w:val="single" w:sz="4" w:space="0" w:color="auto"/>
              <w:left w:val="single" w:sz="4" w:space="0" w:color="auto"/>
              <w:bottom w:val="single" w:sz="4" w:space="0" w:color="auto"/>
              <w:right w:val="double" w:sz="4" w:space="0" w:color="auto"/>
            </w:tcBorders>
            <w:vAlign w:val="center"/>
          </w:tcPr>
          <w:p w:rsidR="00683AD8" w:rsidRPr="00F95BEC" w:rsidRDefault="00683AD8" w:rsidP="00F270AD">
            <w:pPr>
              <w:spacing w:after="0" w:line="240" w:lineRule="auto"/>
              <w:jc w:val="center"/>
              <w:rPr>
                <w:rFonts w:ascii="Times New Roman" w:hAnsi="Times New Roman"/>
              </w:rPr>
            </w:pPr>
            <w:r>
              <w:rPr>
                <w:rFonts w:ascii="Times New Roman" w:hAnsi="Times New Roman"/>
              </w:rPr>
              <w:t>1.88</w:t>
            </w:r>
          </w:p>
        </w:tc>
      </w:tr>
      <w:tr w:rsidR="00683AD8" w:rsidRPr="00F95BEC" w:rsidTr="00CF0C5A">
        <w:trPr>
          <w:trHeight w:val="576"/>
          <w:jc w:val="center"/>
        </w:trPr>
        <w:tc>
          <w:tcPr>
            <w:tcW w:w="3560" w:type="dxa"/>
            <w:tcBorders>
              <w:top w:val="single" w:sz="4" w:space="0" w:color="auto"/>
              <w:left w:val="double" w:sz="4" w:space="0" w:color="auto"/>
              <w:bottom w:val="single" w:sz="4" w:space="0" w:color="auto"/>
              <w:right w:val="double" w:sz="4" w:space="0" w:color="auto"/>
            </w:tcBorders>
            <w:vAlign w:val="center"/>
          </w:tcPr>
          <w:p w:rsidR="00683AD8" w:rsidRPr="00F95BEC" w:rsidRDefault="00683AD8" w:rsidP="00683AD8">
            <w:pPr>
              <w:spacing w:after="0" w:line="240" w:lineRule="auto"/>
              <w:rPr>
                <w:rFonts w:ascii="Times New Roman" w:hAnsi="Times New Roman" w:cs="Times New Roman"/>
              </w:rPr>
            </w:pPr>
            <w:r w:rsidRPr="00F95BEC">
              <w:rPr>
                <w:rFonts w:ascii="Times New Roman" w:hAnsi="Times New Roman" w:cs="Times New Roman"/>
              </w:rPr>
              <w:t xml:space="preserve">Distance to nearest </w:t>
            </w:r>
            <w:r>
              <w:rPr>
                <w:rFonts w:ascii="Times New Roman" w:hAnsi="Times New Roman" w:cs="Times New Roman"/>
              </w:rPr>
              <w:t>thoroughfare (mi)</w:t>
            </w:r>
          </w:p>
        </w:tc>
        <w:tc>
          <w:tcPr>
            <w:tcW w:w="0" w:type="auto"/>
            <w:tcBorders>
              <w:top w:val="single" w:sz="4" w:space="0" w:color="auto"/>
              <w:left w:val="double" w:sz="4" w:space="0" w:color="auto"/>
              <w:bottom w:val="single" w:sz="4" w:space="0" w:color="auto"/>
              <w:right w:val="single" w:sz="4" w:space="0" w:color="auto"/>
            </w:tcBorders>
            <w:vAlign w:val="center"/>
          </w:tcPr>
          <w:p w:rsidR="00683AD8" w:rsidRPr="00F95BEC" w:rsidRDefault="00683AD8" w:rsidP="00705425">
            <w:pPr>
              <w:spacing w:after="0" w:line="240" w:lineRule="auto"/>
              <w:jc w:val="center"/>
              <w:rPr>
                <w:rFonts w:ascii="Times New Roman" w:hAnsi="Times New Roman" w:cs="Times New Roman"/>
              </w:rPr>
            </w:pPr>
            <w:r w:rsidRPr="00F95BEC">
              <w:rPr>
                <w:rFonts w:ascii="Times New Roman" w:hAnsi="Times New Roman" w:cs="Times New Roman"/>
              </w:rPr>
              <w:t>0.</w:t>
            </w:r>
            <w:r w:rsidR="00705425">
              <w:rPr>
                <w:rFonts w:ascii="Times New Roman" w:hAnsi="Times New Roman" w:cs="Times New Roman"/>
              </w:rPr>
              <w:t>001</w:t>
            </w:r>
          </w:p>
        </w:tc>
        <w:tc>
          <w:tcPr>
            <w:tcW w:w="0" w:type="auto"/>
            <w:tcBorders>
              <w:top w:val="single" w:sz="4" w:space="0" w:color="auto"/>
              <w:left w:val="single" w:sz="4" w:space="0" w:color="auto"/>
              <w:bottom w:val="single" w:sz="4" w:space="0" w:color="auto"/>
              <w:right w:val="single" w:sz="4" w:space="0" w:color="auto"/>
            </w:tcBorders>
            <w:vAlign w:val="center"/>
          </w:tcPr>
          <w:p w:rsidR="00683AD8" w:rsidRPr="00F95BEC" w:rsidRDefault="00683AD8" w:rsidP="00F95BEC">
            <w:pPr>
              <w:spacing w:after="0" w:line="240" w:lineRule="auto"/>
              <w:jc w:val="center"/>
              <w:rPr>
                <w:rFonts w:ascii="Times New Roman" w:hAnsi="Times New Roman" w:cs="Times New Roman"/>
              </w:rPr>
            </w:pPr>
            <w:r w:rsidRPr="00F95BEC">
              <w:rPr>
                <w:rFonts w:ascii="Times New Roman" w:hAnsi="Times New Roman" w:cs="Times New Roman"/>
              </w:rPr>
              <w:t>2.18</w:t>
            </w:r>
            <w:r>
              <w:rPr>
                <w:rFonts w:ascii="Times New Roman" w:hAnsi="Times New Roman" w:cs="Times New Roman"/>
              </w:rPr>
              <w:t>3</w:t>
            </w:r>
          </w:p>
        </w:tc>
        <w:tc>
          <w:tcPr>
            <w:tcW w:w="963" w:type="dxa"/>
            <w:tcBorders>
              <w:top w:val="single" w:sz="4" w:space="0" w:color="auto"/>
              <w:left w:val="single" w:sz="4" w:space="0" w:color="auto"/>
              <w:bottom w:val="single" w:sz="4" w:space="0" w:color="auto"/>
              <w:right w:val="single" w:sz="4" w:space="0" w:color="auto"/>
            </w:tcBorders>
            <w:vAlign w:val="center"/>
          </w:tcPr>
          <w:p w:rsidR="00683AD8" w:rsidRPr="00F95BEC" w:rsidRDefault="00683AD8" w:rsidP="00FA5599">
            <w:pPr>
              <w:spacing w:after="0" w:line="240" w:lineRule="auto"/>
              <w:jc w:val="center"/>
              <w:rPr>
                <w:rFonts w:ascii="Times New Roman" w:hAnsi="Times New Roman" w:cs="Times New Roman"/>
              </w:rPr>
            </w:pPr>
            <w:r w:rsidRPr="00F95BEC">
              <w:rPr>
                <w:rFonts w:ascii="Times New Roman" w:hAnsi="Times New Roman" w:cs="Times New Roman"/>
              </w:rPr>
              <w:t>0.5</w:t>
            </w:r>
            <w:r>
              <w:rPr>
                <w:rFonts w:ascii="Times New Roman" w:hAnsi="Times New Roman" w:cs="Times New Roman"/>
              </w:rPr>
              <w:t>0</w:t>
            </w:r>
          </w:p>
        </w:tc>
        <w:tc>
          <w:tcPr>
            <w:tcW w:w="0" w:type="auto"/>
            <w:tcBorders>
              <w:top w:val="single" w:sz="4" w:space="0" w:color="auto"/>
              <w:left w:val="single" w:sz="4" w:space="0" w:color="auto"/>
              <w:bottom w:val="single" w:sz="4" w:space="0" w:color="auto"/>
              <w:right w:val="double" w:sz="4" w:space="0" w:color="auto"/>
            </w:tcBorders>
            <w:vAlign w:val="center"/>
          </w:tcPr>
          <w:p w:rsidR="00683AD8" w:rsidRPr="00F95BEC" w:rsidRDefault="00683AD8" w:rsidP="00FA5599">
            <w:pPr>
              <w:spacing w:after="0" w:line="240" w:lineRule="auto"/>
              <w:jc w:val="center"/>
              <w:rPr>
                <w:rFonts w:ascii="Times New Roman" w:hAnsi="Times New Roman" w:cs="Times New Roman"/>
              </w:rPr>
            </w:pPr>
            <w:r w:rsidRPr="00F95BEC">
              <w:rPr>
                <w:rFonts w:ascii="Times New Roman" w:hAnsi="Times New Roman" w:cs="Times New Roman"/>
              </w:rPr>
              <w:t>0.3</w:t>
            </w:r>
            <w:r>
              <w:rPr>
                <w:rFonts w:ascii="Times New Roman" w:hAnsi="Times New Roman" w:cs="Times New Roman"/>
              </w:rPr>
              <w:t>5</w:t>
            </w:r>
          </w:p>
        </w:tc>
      </w:tr>
      <w:tr w:rsidR="00683AD8" w:rsidRPr="00F95BEC" w:rsidTr="00CF0C5A">
        <w:trPr>
          <w:trHeight w:val="576"/>
          <w:jc w:val="center"/>
        </w:trPr>
        <w:tc>
          <w:tcPr>
            <w:tcW w:w="3560" w:type="dxa"/>
            <w:tcBorders>
              <w:top w:val="single" w:sz="4" w:space="0" w:color="auto"/>
              <w:left w:val="double" w:sz="4" w:space="0" w:color="auto"/>
              <w:bottom w:val="single" w:sz="4" w:space="0" w:color="auto"/>
              <w:right w:val="double" w:sz="4" w:space="0" w:color="auto"/>
            </w:tcBorders>
            <w:vAlign w:val="center"/>
          </w:tcPr>
          <w:p w:rsidR="00683AD8" w:rsidRPr="00F95BEC" w:rsidRDefault="00683AD8" w:rsidP="00F95BEC">
            <w:pPr>
              <w:spacing w:after="0" w:line="240" w:lineRule="auto"/>
              <w:rPr>
                <w:rFonts w:ascii="Times New Roman" w:hAnsi="Times New Roman" w:cs="Times New Roman"/>
              </w:rPr>
            </w:pPr>
            <w:r w:rsidRPr="00F95BEC">
              <w:rPr>
                <w:rFonts w:ascii="Times New Roman" w:hAnsi="Times New Roman" w:cs="Times New Roman"/>
              </w:rPr>
              <w:t>Distance to nearest school</w:t>
            </w:r>
            <w:r>
              <w:rPr>
                <w:rFonts w:ascii="Times New Roman" w:hAnsi="Times New Roman" w:cs="Times New Roman"/>
              </w:rPr>
              <w:t xml:space="preserve"> (mi)</w:t>
            </w:r>
          </w:p>
        </w:tc>
        <w:tc>
          <w:tcPr>
            <w:tcW w:w="0" w:type="auto"/>
            <w:tcBorders>
              <w:top w:val="single" w:sz="4" w:space="0" w:color="auto"/>
              <w:left w:val="double" w:sz="4" w:space="0" w:color="auto"/>
              <w:bottom w:val="single" w:sz="4" w:space="0" w:color="auto"/>
              <w:right w:val="single" w:sz="4" w:space="0" w:color="auto"/>
            </w:tcBorders>
            <w:vAlign w:val="center"/>
          </w:tcPr>
          <w:p w:rsidR="00683AD8" w:rsidRPr="00F95BEC" w:rsidRDefault="00683AD8" w:rsidP="00705425">
            <w:pPr>
              <w:spacing w:after="0" w:line="240" w:lineRule="auto"/>
              <w:jc w:val="center"/>
              <w:rPr>
                <w:rFonts w:ascii="Times New Roman" w:hAnsi="Times New Roman" w:cs="Times New Roman"/>
              </w:rPr>
            </w:pPr>
            <w:r w:rsidRPr="00F95BEC">
              <w:rPr>
                <w:rFonts w:ascii="Times New Roman" w:hAnsi="Times New Roman" w:cs="Times New Roman"/>
              </w:rPr>
              <w:t>0.</w:t>
            </w:r>
            <w:r w:rsidR="00705425">
              <w:rPr>
                <w:rFonts w:ascii="Times New Roman" w:hAnsi="Times New Roman" w:cs="Times New Roman"/>
              </w:rPr>
              <w:t>005</w:t>
            </w:r>
          </w:p>
        </w:tc>
        <w:tc>
          <w:tcPr>
            <w:tcW w:w="0" w:type="auto"/>
            <w:tcBorders>
              <w:top w:val="single" w:sz="4" w:space="0" w:color="auto"/>
              <w:left w:val="single" w:sz="4" w:space="0" w:color="auto"/>
              <w:bottom w:val="single" w:sz="4" w:space="0" w:color="auto"/>
              <w:right w:val="single" w:sz="4" w:space="0" w:color="auto"/>
            </w:tcBorders>
            <w:vAlign w:val="center"/>
          </w:tcPr>
          <w:p w:rsidR="00683AD8" w:rsidRPr="00F95BEC" w:rsidRDefault="00683AD8" w:rsidP="00FA5599">
            <w:pPr>
              <w:spacing w:after="0" w:line="240" w:lineRule="auto"/>
              <w:jc w:val="center"/>
              <w:rPr>
                <w:rFonts w:ascii="Times New Roman" w:hAnsi="Times New Roman" w:cs="Times New Roman"/>
              </w:rPr>
            </w:pPr>
            <w:r w:rsidRPr="00F95BEC">
              <w:rPr>
                <w:rFonts w:ascii="Times New Roman" w:hAnsi="Times New Roman" w:cs="Times New Roman"/>
              </w:rPr>
              <w:t>4.4</w:t>
            </w:r>
            <w:r>
              <w:rPr>
                <w:rFonts w:ascii="Times New Roman" w:hAnsi="Times New Roman" w:cs="Times New Roman"/>
              </w:rPr>
              <w:t>65</w:t>
            </w:r>
          </w:p>
        </w:tc>
        <w:tc>
          <w:tcPr>
            <w:tcW w:w="963" w:type="dxa"/>
            <w:tcBorders>
              <w:top w:val="single" w:sz="4" w:space="0" w:color="auto"/>
              <w:left w:val="single" w:sz="4" w:space="0" w:color="auto"/>
              <w:bottom w:val="single" w:sz="4" w:space="0" w:color="auto"/>
              <w:right w:val="single" w:sz="4" w:space="0" w:color="auto"/>
            </w:tcBorders>
            <w:vAlign w:val="center"/>
          </w:tcPr>
          <w:p w:rsidR="00683AD8" w:rsidRPr="00F95BEC" w:rsidRDefault="00683AD8" w:rsidP="00FA5599">
            <w:pPr>
              <w:spacing w:after="0" w:line="240" w:lineRule="auto"/>
              <w:jc w:val="center"/>
              <w:rPr>
                <w:rFonts w:ascii="Times New Roman" w:hAnsi="Times New Roman" w:cs="Times New Roman"/>
              </w:rPr>
            </w:pPr>
            <w:r w:rsidRPr="00F95BEC">
              <w:rPr>
                <w:rFonts w:ascii="Times New Roman" w:hAnsi="Times New Roman" w:cs="Times New Roman"/>
              </w:rPr>
              <w:t>1.</w:t>
            </w:r>
            <w:r>
              <w:rPr>
                <w:rFonts w:ascii="Times New Roman" w:hAnsi="Times New Roman" w:cs="Times New Roman"/>
              </w:rPr>
              <w:t>55</w:t>
            </w:r>
          </w:p>
        </w:tc>
        <w:tc>
          <w:tcPr>
            <w:tcW w:w="0" w:type="auto"/>
            <w:tcBorders>
              <w:top w:val="single" w:sz="4" w:space="0" w:color="auto"/>
              <w:left w:val="single" w:sz="4" w:space="0" w:color="auto"/>
              <w:bottom w:val="single" w:sz="4" w:space="0" w:color="auto"/>
              <w:right w:val="double" w:sz="4" w:space="0" w:color="auto"/>
            </w:tcBorders>
            <w:vAlign w:val="center"/>
          </w:tcPr>
          <w:p w:rsidR="00683AD8" w:rsidRPr="00F95BEC" w:rsidRDefault="00683AD8" w:rsidP="00FA5599">
            <w:pPr>
              <w:spacing w:after="0" w:line="240" w:lineRule="auto"/>
              <w:jc w:val="center"/>
              <w:rPr>
                <w:rFonts w:ascii="Times New Roman" w:hAnsi="Times New Roman" w:cs="Times New Roman"/>
              </w:rPr>
            </w:pPr>
            <w:r w:rsidRPr="00F95BEC">
              <w:rPr>
                <w:rFonts w:ascii="Times New Roman" w:hAnsi="Times New Roman" w:cs="Times New Roman"/>
              </w:rPr>
              <w:t>0.9</w:t>
            </w:r>
            <w:r>
              <w:rPr>
                <w:rFonts w:ascii="Times New Roman" w:hAnsi="Times New Roman" w:cs="Times New Roman"/>
              </w:rPr>
              <w:t>6</w:t>
            </w:r>
          </w:p>
        </w:tc>
      </w:tr>
      <w:tr w:rsidR="00683AD8" w:rsidRPr="00F95BEC" w:rsidTr="00CF0C5A">
        <w:trPr>
          <w:trHeight w:val="576"/>
          <w:jc w:val="center"/>
        </w:trPr>
        <w:tc>
          <w:tcPr>
            <w:tcW w:w="3560" w:type="dxa"/>
            <w:tcBorders>
              <w:top w:val="single" w:sz="4" w:space="0" w:color="auto"/>
              <w:left w:val="double" w:sz="4" w:space="0" w:color="auto"/>
              <w:bottom w:val="single" w:sz="4" w:space="0" w:color="auto"/>
              <w:right w:val="double" w:sz="4" w:space="0" w:color="auto"/>
            </w:tcBorders>
            <w:vAlign w:val="center"/>
          </w:tcPr>
          <w:p w:rsidR="00683AD8" w:rsidRPr="00F95BEC" w:rsidRDefault="00683AD8" w:rsidP="00F95BEC">
            <w:pPr>
              <w:spacing w:after="0" w:line="240" w:lineRule="auto"/>
              <w:rPr>
                <w:rFonts w:ascii="Times New Roman" w:hAnsi="Times New Roman" w:cs="Times New Roman"/>
              </w:rPr>
            </w:pPr>
            <w:r w:rsidRPr="00F95BEC">
              <w:rPr>
                <w:rFonts w:ascii="Times New Roman" w:hAnsi="Times New Roman" w:cs="Times New Roman"/>
              </w:rPr>
              <w:t>Distance to nearest hospital</w:t>
            </w:r>
            <w:r>
              <w:rPr>
                <w:rFonts w:ascii="Times New Roman" w:hAnsi="Times New Roman" w:cs="Times New Roman"/>
              </w:rPr>
              <w:t xml:space="preserve"> (mi)</w:t>
            </w:r>
          </w:p>
        </w:tc>
        <w:tc>
          <w:tcPr>
            <w:tcW w:w="0" w:type="auto"/>
            <w:tcBorders>
              <w:top w:val="single" w:sz="4" w:space="0" w:color="auto"/>
              <w:left w:val="double" w:sz="4" w:space="0" w:color="auto"/>
              <w:bottom w:val="single" w:sz="4" w:space="0" w:color="auto"/>
              <w:right w:val="single" w:sz="4" w:space="0" w:color="auto"/>
            </w:tcBorders>
            <w:vAlign w:val="center"/>
          </w:tcPr>
          <w:p w:rsidR="00683AD8" w:rsidRPr="00F95BEC" w:rsidRDefault="00683AD8" w:rsidP="00705425">
            <w:pPr>
              <w:spacing w:after="0" w:line="240" w:lineRule="auto"/>
              <w:jc w:val="center"/>
              <w:rPr>
                <w:rFonts w:ascii="Times New Roman" w:hAnsi="Times New Roman" w:cs="Times New Roman"/>
              </w:rPr>
            </w:pPr>
            <w:r w:rsidRPr="00F95BEC">
              <w:rPr>
                <w:rFonts w:ascii="Times New Roman" w:hAnsi="Times New Roman" w:cs="Times New Roman"/>
              </w:rPr>
              <w:t>0.</w:t>
            </w:r>
            <w:r w:rsidR="00705425">
              <w:rPr>
                <w:rFonts w:ascii="Times New Roman" w:hAnsi="Times New Roman" w:cs="Times New Roman"/>
              </w:rPr>
              <w:t>001</w:t>
            </w:r>
          </w:p>
        </w:tc>
        <w:tc>
          <w:tcPr>
            <w:tcW w:w="0" w:type="auto"/>
            <w:tcBorders>
              <w:top w:val="single" w:sz="4" w:space="0" w:color="auto"/>
              <w:left w:val="single" w:sz="4" w:space="0" w:color="auto"/>
              <w:bottom w:val="single" w:sz="4" w:space="0" w:color="auto"/>
              <w:right w:val="single" w:sz="4" w:space="0" w:color="auto"/>
            </w:tcBorders>
            <w:vAlign w:val="center"/>
          </w:tcPr>
          <w:p w:rsidR="00683AD8" w:rsidRPr="00F95BEC" w:rsidRDefault="00683AD8" w:rsidP="00F95BEC">
            <w:pPr>
              <w:spacing w:after="0" w:line="240" w:lineRule="auto"/>
              <w:jc w:val="center"/>
              <w:rPr>
                <w:rFonts w:ascii="Times New Roman" w:hAnsi="Times New Roman" w:cs="Times New Roman"/>
              </w:rPr>
            </w:pPr>
            <w:r w:rsidRPr="00F95BEC">
              <w:rPr>
                <w:rFonts w:ascii="Times New Roman" w:hAnsi="Times New Roman" w:cs="Times New Roman"/>
              </w:rPr>
              <w:t>2.62</w:t>
            </w:r>
            <w:r>
              <w:rPr>
                <w:rFonts w:ascii="Times New Roman" w:hAnsi="Times New Roman" w:cs="Times New Roman"/>
              </w:rPr>
              <w:t>3</w:t>
            </w:r>
          </w:p>
        </w:tc>
        <w:tc>
          <w:tcPr>
            <w:tcW w:w="963" w:type="dxa"/>
            <w:tcBorders>
              <w:top w:val="single" w:sz="4" w:space="0" w:color="auto"/>
              <w:left w:val="single" w:sz="4" w:space="0" w:color="auto"/>
              <w:bottom w:val="single" w:sz="4" w:space="0" w:color="auto"/>
              <w:right w:val="single" w:sz="4" w:space="0" w:color="auto"/>
            </w:tcBorders>
            <w:vAlign w:val="center"/>
          </w:tcPr>
          <w:p w:rsidR="00683AD8" w:rsidRPr="00F95BEC" w:rsidRDefault="00683AD8" w:rsidP="00FA5599">
            <w:pPr>
              <w:spacing w:after="0" w:line="240" w:lineRule="auto"/>
              <w:jc w:val="center"/>
              <w:rPr>
                <w:rFonts w:ascii="Times New Roman" w:hAnsi="Times New Roman" w:cs="Times New Roman"/>
              </w:rPr>
            </w:pPr>
            <w:r w:rsidRPr="00F95BEC">
              <w:rPr>
                <w:rFonts w:ascii="Times New Roman" w:hAnsi="Times New Roman" w:cs="Times New Roman"/>
              </w:rPr>
              <w:t>0.6</w:t>
            </w:r>
            <w:r>
              <w:rPr>
                <w:rFonts w:ascii="Times New Roman" w:hAnsi="Times New Roman" w:cs="Times New Roman"/>
              </w:rPr>
              <w:t>5</w:t>
            </w:r>
          </w:p>
        </w:tc>
        <w:tc>
          <w:tcPr>
            <w:tcW w:w="0" w:type="auto"/>
            <w:tcBorders>
              <w:top w:val="single" w:sz="4" w:space="0" w:color="auto"/>
              <w:left w:val="single" w:sz="4" w:space="0" w:color="auto"/>
              <w:bottom w:val="single" w:sz="4" w:space="0" w:color="auto"/>
              <w:right w:val="double" w:sz="4" w:space="0" w:color="auto"/>
            </w:tcBorders>
            <w:vAlign w:val="center"/>
          </w:tcPr>
          <w:p w:rsidR="00683AD8" w:rsidRPr="00F95BEC" w:rsidRDefault="00683AD8" w:rsidP="00FA5599">
            <w:pPr>
              <w:spacing w:after="0" w:line="240" w:lineRule="auto"/>
              <w:jc w:val="center"/>
              <w:rPr>
                <w:rFonts w:ascii="Times New Roman" w:hAnsi="Times New Roman" w:cs="Times New Roman"/>
              </w:rPr>
            </w:pPr>
            <w:r w:rsidRPr="00F95BEC">
              <w:rPr>
                <w:rFonts w:ascii="Times New Roman" w:hAnsi="Times New Roman" w:cs="Times New Roman"/>
              </w:rPr>
              <w:t>0.4</w:t>
            </w:r>
            <w:r>
              <w:rPr>
                <w:rFonts w:ascii="Times New Roman" w:hAnsi="Times New Roman" w:cs="Times New Roman"/>
              </w:rPr>
              <w:t>4</w:t>
            </w:r>
          </w:p>
        </w:tc>
      </w:tr>
      <w:tr w:rsidR="008A2FFA" w:rsidRPr="00F95BEC" w:rsidTr="00CF0C5A">
        <w:trPr>
          <w:trHeight w:val="576"/>
          <w:jc w:val="center"/>
        </w:trPr>
        <w:tc>
          <w:tcPr>
            <w:tcW w:w="3560" w:type="dxa"/>
            <w:tcBorders>
              <w:top w:val="single" w:sz="4" w:space="0" w:color="auto"/>
              <w:left w:val="double" w:sz="4" w:space="0" w:color="auto"/>
              <w:bottom w:val="single" w:sz="4" w:space="0" w:color="auto"/>
              <w:right w:val="double" w:sz="4" w:space="0" w:color="auto"/>
            </w:tcBorders>
            <w:vAlign w:val="center"/>
          </w:tcPr>
          <w:p w:rsidR="008A2FFA" w:rsidRPr="00F95BEC" w:rsidRDefault="008A2FFA" w:rsidP="00024922">
            <w:pPr>
              <w:spacing w:after="0" w:line="240" w:lineRule="auto"/>
              <w:rPr>
                <w:rFonts w:ascii="Times New Roman" w:hAnsi="Times New Roman" w:cs="Times New Roman"/>
              </w:rPr>
            </w:pPr>
            <w:r w:rsidRPr="00F95BEC">
              <w:rPr>
                <w:rFonts w:ascii="Times New Roman" w:hAnsi="Times New Roman" w:cs="Times New Roman"/>
              </w:rPr>
              <w:t>Area under floodplain (</w:t>
            </w:r>
            <w:r>
              <w:rPr>
                <w:rFonts w:ascii="Times New Roman" w:hAnsi="Times New Roman" w:cs="Times New Roman"/>
              </w:rPr>
              <w:t>fraction</w:t>
            </w:r>
            <w:r w:rsidRPr="00F95BEC">
              <w:rPr>
                <w:rFonts w:ascii="Times New Roman" w:hAnsi="Times New Roman" w:cs="Times New Roman"/>
              </w:rPr>
              <w:t>)</w:t>
            </w:r>
          </w:p>
        </w:tc>
        <w:tc>
          <w:tcPr>
            <w:tcW w:w="0" w:type="auto"/>
            <w:tcBorders>
              <w:top w:val="single" w:sz="4" w:space="0" w:color="auto"/>
              <w:left w:val="double" w:sz="4" w:space="0" w:color="auto"/>
              <w:bottom w:val="single" w:sz="4" w:space="0" w:color="auto"/>
              <w:right w:val="single" w:sz="4" w:space="0" w:color="auto"/>
            </w:tcBorders>
            <w:vAlign w:val="center"/>
          </w:tcPr>
          <w:p w:rsidR="008A2FFA" w:rsidRPr="00F95BEC" w:rsidRDefault="008A2FFA" w:rsidP="00024922">
            <w:pPr>
              <w:spacing w:after="0" w:line="240" w:lineRule="auto"/>
              <w:jc w:val="center"/>
              <w:rPr>
                <w:rFonts w:ascii="Times New Roman" w:hAnsi="Times New Roman" w:cs="Times New Roman"/>
              </w:rPr>
            </w:pPr>
            <w:r w:rsidRPr="00F95BEC">
              <w:rPr>
                <w:rFonts w:ascii="Times New Roman" w:hAnsi="Times New Roman" w:cs="Times New Roman"/>
              </w:rPr>
              <w:t>0.00</w:t>
            </w:r>
            <w:r>
              <w:rPr>
                <w:rFonts w:ascii="Times New Roman" w:hAnsi="Times New Roman" w:cs="Times New Roman"/>
              </w:rPr>
              <w:t>0</w:t>
            </w:r>
          </w:p>
        </w:tc>
        <w:tc>
          <w:tcPr>
            <w:tcW w:w="0" w:type="auto"/>
            <w:tcBorders>
              <w:top w:val="single" w:sz="4" w:space="0" w:color="auto"/>
              <w:left w:val="single" w:sz="4" w:space="0" w:color="auto"/>
              <w:bottom w:val="single" w:sz="4" w:space="0" w:color="auto"/>
              <w:right w:val="single" w:sz="4" w:space="0" w:color="auto"/>
            </w:tcBorders>
            <w:vAlign w:val="center"/>
          </w:tcPr>
          <w:p w:rsidR="008A2FFA" w:rsidRPr="00F95BEC" w:rsidRDefault="008A2FFA" w:rsidP="00024922">
            <w:pPr>
              <w:spacing w:after="0" w:line="240" w:lineRule="auto"/>
              <w:jc w:val="center"/>
              <w:rPr>
                <w:rFonts w:ascii="Times New Roman" w:hAnsi="Times New Roman" w:cs="Times New Roman"/>
              </w:rPr>
            </w:pPr>
            <w:r w:rsidRPr="00F95BEC">
              <w:rPr>
                <w:rFonts w:ascii="Times New Roman" w:hAnsi="Times New Roman" w:cs="Times New Roman"/>
              </w:rPr>
              <w:t>1.00</w:t>
            </w:r>
            <w:r>
              <w:rPr>
                <w:rFonts w:ascii="Times New Roman" w:hAnsi="Times New Roman" w:cs="Times New Roman"/>
              </w:rPr>
              <w:t>0</w:t>
            </w:r>
          </w:p>
        </w:tc>
        <w:tc>
          <w:tcPr>
            <w:tcW w:w="963" w:type="dxa"/>
            <w:tcBorders>
              <w:top w:val="single" w:sz="4" w:space="0" w:color="auto"/>
              <w:left w:val="single" w:sz="4" w:space="0" w:color="auto"/>
              <w:bottom w:val="single" w:sz="4" w:space="0" w:color="auto"/>
              <w:right w:val="single" w:sz="4" w:space="0" w:color="auto"/>
            </w:tcBorders>
            <w:vAlign w:val="center"/>
          </w:tcPr>
          <w:p w:rsidR="008A2FFA" w:rsidRPr="00F95BEC" w:rsidRDefault="008A2FFA" w:rsidP="00024922">
            <w:pPr>
              <w:spacing w:after="0" w:line="240" w:lineRule="auto"/>
              <w:jc w:val="center"/>
              <w:rPr>
                <w:rFonts w:ascii="Times New Roman" w:hAnsi="Times New Roman" w:cs="Times New Roman"/>
              </w:rPr>
            </w:pPr>
            <w:r>
              <w:rPr>
                <w:rFonts w:ascii="Times New Roman" w:hAnsi="Times New Roman" w:cs="Times New Roman"/>
              </w:rPr>
              <w:t>0.09</w:t>
            </w:r>
          </w:p>
        </w:tc>
        <w:tc>
          <w:tcPr>
            <w:tcW w:w="0" w:type="auto"/>
            <w:tcBorders>
              <w:top w:val="single" w:sz="4" w:space="0" w:color="auto"/>
              <w:left w:val="single" w:sz="4" w:space="0" w:color="auto"/>
              <w:bottom w:val="single" w:sz="4" w:space="0" w:color="auto"/>
              <w:right w:val="double" w:sz="4" w:space="0" w:color="auto"/>
            </w:tcBorders>
            <w:vAlign w:val="center"/>
          </w:tcPr>
          <w:p w:rsidR="008A2FFA" w:rsidRPr="00F95BEC" w:rsidRDefault="008A2FFA" w:rsidP="00024922">
            <w:pPr>
              <w:spacing w:after="0" w:line="240" w:lineRule="auto"/>
              <w:jc w:val="center"/>
              <w:rPr>
                <w:rFonts w:ascii="Times New Roman" w:hAnsi="Times New Roman" w:cs="Times New Roman"/>
              </w:rPr>
            </w:pPr>
            <w:r>
              <w:rPr>
                <w:rFonts w:ascii="Times New Roman" w:hAnsi="Times New Roman" w:cs="Times New Roman"/>
              </w:rPr>
              <w:t>0.16</w:t>
            </w:r>
          </w:p>
        </w:tc>
      </w:tr>
      <w:tr w:rsidR="008A2FFA" w:rsidRPr="00F95BEC" w:rsidTr="00CF0C5A">
        <w:trPr>
          <w:trHeight w:val="576"/>
          <w:jc w:val="center"/>
        </w:trPr>
        <w:tc>
          <w:tcPr>
            <w:tcW w:w="3560" w:type="dxa"/>
            <w:tcBorders>
              <w:top w:val="single" w:sz="4" w:space="0" w:color="auto"/>
              <w:left w:val="double" w:sz="4" w:space="0" w:color="auto"/>
              <w:bottom w:val="single" w:sz="4" w:space="0" w:color="auto"/>
              <w:right w:val="double" w:sz="4" w:space="0" w:color="auto"/>
            </w:tcBorders>
            <w:vAlign w:val="center"/>
          </w:tcPr>
          <w:p w:rsidR="008A2FFA" w:rsidRPr="00F95BEC" w:rsidRDefault="008A2FFA" w:rsidP="00024922">
            <w:pPr>
              <w:spacing w:after="0" w:line="240" w:lineRule="auto"/>
              <w:rPr>
                <w:rFonts w:ascii="Times New Roman" w:hAnsi="Times New Roman" w:cs="Times New Roman"/>
              </w:rPr>
            </w:pPr>
            <w:r w:rsidRPr="00F95BEC">
              <w:rPr>
                <w:rFonts w:ascii="Times New Roman" w:hAnsi="Times New Roman" w:cs="Times New Roman"/>
              </w:rPr>
              <w:t xml:space="preserve">Distance to nearest </w:t>
            </w:r>
            <w:r w:rsidRPr="00A54FE3">
              <w:rPr>
                <w:rFonts w:ascii="Times New Roman" w:eastAsia="Times New Roman" w:hAnsi="Times New Roman"/>
                <w:color w:val="000000"/>
              </w:rPr>
              <w:t>thoroughfare</w:t>
            </w:r>
            <w:r w:rsidRPr="00F95BEC">
              <w:rPr>
                <w:rFonts w:ascii="Times New Roman" w:hAnsi="Times New Roman" w:cs="Times New Roman"/>
              </w:rPr>
              <w:t xml:space="preserve"> /</w:t>
            </w:r>
            <w:r w:rsidR="00CF0C5A">
              <w:rPr>
                <w:rFonts w:ascii="Times New Roman" w:hAnsi="Times New Roman" w:cs="Times New Roman"/>
              </w:rPr>
              <w:t xml:space="preserve"> </w:t>
            </w:r>
            <w:r w:rsidRPr="00F95BEC">
              <w:rPr>
                <w:rFonts w:ascii="Times New Roman" w:hAnsi="Times New Roman" w:cs="Times New Roman"/>
              </w:rPr>
              <w:t>Distance to</w:t>
            </w:r>
            <w:r w:rsidR="00CF0C5A">
              <w:rPr>
                <w:rFonts w:ascii="Times New Roman" w:hAnsi="Times New Roman" w:cs="Times New Roman"/>
              </w:rPr>
              <w:t xml:space="preserve"> </w:t>
            </w:r>
            <w:r>
              <w:rPr>
                <w:rFonts w:ascii="Times New Roman" w:hAnsi="Times New Roman" w:cs="Times New Roman"/>
              </w:rPr>
              <w:t>n</w:t>
            </w:r>
            <w:r w:rsidRPr="00F95BEC">
              <w:rPr>
                <w:rFonts w:ascii="Times New Roman" w:hAnsi="Times New Roman" w:cs="Times New Roman"/>
              </w:rPr>
              <w:t>earest floodplain</w:t>
            </w:r>
          </w:p>
        </w:tc>
        <w:tc>
          <w:tcPr>
            <w:tcW w:w="0" w:type="auto"/>
            <w:tcBorders>
              <w:top w:val="single" w:sz="4" w:space="0" w:color="auto"/>
              <w:left w:val="double" w:sz="4" w:space="0" w:color="auto"/>
              <w:bottom w:val="single" w:sz="4" w:space="0" w:color="auto"/>
              <w:right w:val="single" w:sz="4" w:space="0" w:color="auto"/>
            </w:tcBorders>
            <w:vAlign w:val="center"/>
          </w:tcPr>
          <w:p w:rsidR="008A2FFA" w:rsidRPr="00F95BEC" w:rsidRDefault="008A2FFA" w:rsidP="00705425">
            <w:pPr>
              <w:spacing w:after="0" w:line="240" w:lineRule="auto"/>
              <w:jc w:val="center"/>
              <w:rPr>
                <w:rFonts w:ascii="Times New Roman" w:hAnsi="Times New Roman" w:cs="Times New Roman"/>
              </w:rPr>
            </w:pPr>
            <w:r>
              <w:rPr>
                <w:rFonts w:ascii="Times New Roman" w:hAnsi="Times New Roman" w:cs="Times New Roman"/>
              </w:rPr>
              <w:t>0.</w:t>
            </w:r>
            <w:r w:rsidR="00705425">
              <w:rPr>
                <w:rFonts w:ascii="Times New Roman" w:hAnsi="Times New Roman" w:cs="Times New Roman"/>
              </w:rPr>
              <w:t>000</w:t>
            </w:r>
          </w:p>
        </w:tc>
        <w:tc>
          <w:tcPr>
            <w:tcW w:w="0" w:type="auto"/>
            <w:tcBorders>
              <w:top w:val="single" w:sz="4" w:space="0" w:color="auto"/>
              <w:left w:val="single" w:sz="4" w:space="0" w:color="auto"/>
              <w:bottom w:val="single" w:sz="4" w:space="0" w:color="auto"/>
              <w:right w:val="single" w:sz="4" w:space="0" w:color="auto"/>
            </w:tcBorders>
            <w:vAlign w:val="center"/>
          </w:tcPr>
          <w:p w:rsidR="008A2FFA" w:rsidRPr="00F95BEC" w:rsidRDefault="008A2FFA" w:rsidP="00024922">
            <w:pPr>
              <w:spacing w:after="0" w:line="240" w:lineRule="auto"/>
              <w:jc w:val="center"/>
              <w:rPr>
                <w:rFonts w:ascii="Times New Roman" w:hAnsi="Times New Roman" w:cs="Times New Roman"/>
              </w:rPr>
            </w:pPr>
            <w:r>
              <w:rPr>
                <w:rFonts w:ascii="Times New Roman" w:hAnsi="Times New Roman" w:cs="Times New Roman"/>
              </w:rPr>
              <w:t>10.041</w:t>
            </w:r>
          </w:p>
        </w:tc>
        <w:tc>
          <w:tcPr>
            <w:tcW w:w="963" w:type="dxa"/>
            <w:tcBorders>
              <w:top w:val="single" w:sz="4" w:space="0" w:color="auto"/>
              <w:left w:val="single" w:sz="4" w:space="0" w:color="auto"/>
              <w:bottom w:val="single" w:sz="4" w:space="0" w:color="auto"/>
              <w:right w:val="single" w:sz="4" w:space="0" w:color="auto"/>
            </w:tcBorders>
            <w:vAlign w:val="center"/>
          </w:tcPr>
          <w:p w:rsidR="008A2FFA" w:rsidRPr="00F95BEC" w:rsidRDefault="008A2FFA" w:rsidP="00024922">
            <w:pPr>
              <w:spacing w:after="0" w:line="240" w:lineRule="auto"/>
              <w:jc w:val="center"/>
              <w:rPr>
                <w:rFonts w:ascii="Times New Roman" w:hAnsi="Times New Roman" w:cs="Times New Roman"/>
              </w:rPr>
            </w:pPr>
            <w:r>
              <w:rPr>
                <w:rFonts w:ascii="Times New Roman" w:hAnsi="Times New Roman" w:cs="Times New Roman"/>
              </w:rPr>
              <w:t>1.80</w:t>
            </w:r>
          </w:p>
        </w:tc>
        <w:tc>
          <w:tcPr>
            <w:tcW w:w="0" w:type="auto"/>
            <w:tcBorders>
              <w:top w:val="single" w:sz="4" w:space="0" w:color="auto"/>
              <w:left w:val="single" w:sz="4" w:space="0" w:color="auto"/>
              <w:bottom w:val="single" w:sz="4" w:space="0" w:color="auto"/>
              <w:right w:val="double" w:sz="4" w:space="0" w:color="auto"/>
            </w:tcBorders>
            <w:vAlign w:val="center"/>
          </w:tcPr>
          <w:p w:rsidR="008A2FFA" w:rsidRPr="00F95BEC" w:rsidRDefault="008A2FFA" w:rsidP="00024922">
            <w:pPr>
              <w:spacing w:after="0" w:line="240" w:lineRule="auto"/>
              <w:jc w:val="center"/>
              <w:rPr>
                <w:rFonts w:ascii="Times New Roman" w:hAnsi="Times New Roman" w:cs="Times New Roman"/>
              </w:rPr>
            </w:pPr>
            <w:r>
              <w:rPr>
                <w:rFonts w:ascii="Times New Roman" w:hAnsi="Times New Roman" w:cs="Times New Roman"/>
              </w:rPr>
              <w:t>1.52</w:t>
            </w:r>
          </w:p>
        </w:tc>
      </w:tr>
      <w:tr w:rsidR="00683AD8" w:rsidRPr="00F95BEC" w:rsidTr="00CF0C5A">
        <w:trPr>
          <w:trHeight w:val="576"/>
          <w:jc w:val="center"/>
        </w:trPr>
        <w:tc>
          <w:tcPr>
            <w:tcW w:w="3560" w:type="dxa"/>
            <w:tcBorders>
              <w:top w:val="single" w:sz="4" w:space="0" w:color="auto"/>
              <w:left w:val="double" w:sz="4" w:space="0" w:color="auto"/>
              <w:bottom w:val="single" w:sz="4" w:space="0" w:color="auto"/>
              <w:right w:val="double" w:sz="4" w:space="0" w:color="auto"/>
            </w:tcBorders>
            <w:vAlign w:val="center"/>
          </w:tcPr>
          <w:p w:rsidR="00683AD8" w:rsidRPr="00F95BEC" w:rsidRDefault="00683AD8" w:rsidP="00F95BEC">
            <w:pPr>
              <w:spacing w:after="0" w:line="240" w:lineRule="auto"/>
              <w:rPr>
                <w:rFonts w:ascii="Times New Roman" w:hAnsi="Times New Roman" w:cs="Times New Roman"/>
              </w:rPr>
            </w:pPr>
            <w:r w:rsidRPr="00F95BEC">
              <w:rPr>
                <w:rFonts w:ascii="Times New Roman" w:hAnsi="Times New Roman" w:cs="Times New Roman"/>
              </w:rPr>
              <w:t>Average elevation</w:t>
            </w:r>
            <w:r>
              <w:rPr>
                <w:rFonts w:ascii="Times New Roman" w:hAnsi="Times New Roman" w:cs="Times New Roman"/>
              </w:rPr>
              <w:t xml:space="preserve"> (mi)</w:t>
            </w:r>
          </w:p>
        </w:tc>
        <w:tc>
          <w:tcPr>
            <w:tcW w:w="0" w:type="auto"/>
            <w:tcBorders>
              <w:top w:val="single" w:sz="4" w:space="0" w:color="auto"/>
              <w:left w:val="double" w:sz="4" w:space="0" w:color="auto"/>
              <w:bottom w:val="single" w:sz="4" w:space="0" w:color="auto"/>
              <w:right w:val="single" w:sz="4" w:space="0" w:color="auto"/>
            </w:tcBorders>
            <w:vAlign w:val="center"/>
          </w:tcPr>
          <w:p w:rsidR="00683AD8" w:rsidRPr="00F95BEC" w:rsidRDefault="00683AD8" w:rsidP="00F95BEC">
            <w:pPr>
              <w:spacing w:after="0" w:line="240" w:lineRule="auto"/>
              <w:jc w:val="center"/>
              <w:rPr>
                <w:rFonts w:ascii="Times New Roman" w:hAnsi="Times New Roman" w:cs="Times New Roman"/>
              </w:rPr>
            </w:pPr>
            <w:r>
              <w:rPr>
                <w:rFonts w:ascii="Times New Roman" w:hAnsi="Times New Roman" w:cs="Times New Roman"/>
              </w:rPr>
              <w:t>0.079</w:t>
            </w:r>
          </w:p>
        </w:tc>
        <w:tc>
          <w:tcPr>
            <w:tcW w:w="0" w:type="auto"/>
            <w:tcBorders>
              <w:top w:val="single" w:sz="4" w:space="0" w:color="auto"/>
              <w:left w:val="single" w:sz="4" w:space="0" w:color="auto"/>
              <w:bottom w:val="single" w:sz="4" w:space="0" w:color="auto"/>
              <w:right w:val="single" w:sz="4" w:space="0" w:color="auto"/>
            </w:tcBorders>
            <w:vAlign w:val="center"/>
          </w:tcPr>
          <w:p w:rsidR="00683AD8" w:rsidRPr="00F95BEC" w:rsidRDefault="00683AD8" w:rsidP="00FA5599">
            <w:pPr>
              <w:spacing w:after="0" w:line="240" w:lineRule="auto"/>
              <w:jc w:val="center"/>
              <w:rPr>
                <w:rFonts w:ascii="Times New Roman" w:hAnsi="Times New Roman" w:cs="Times New Roman"/>
              </w:rPr>
            </w:pPr>
            <w:r w:rsidRPr="00F95BEC">
              <w:rPr>
                <w:rFonts w:ascii="Times New Roman" w:hAnsi="Times New Roman" w:cs="Times New Roman"/>
              </w:rPr>
              <w:t>0.1</w:t>
            </w:r>
            <w:r>
              <w:rPr>
                <w:rFonts w:ascii="Times New Roman" w:hAnsi="Times New Roman" w:cs="Times New Roman"/>
              </w:rPr>
              <w:t>8</w:t>
            </w:r>
            <w:r w:rsidR="0084170E">
              <w:rPr>
                <w:rFonts w:ascii="Times New Roman" w:hAnsi="Times New Roman" w:cs="Times New Roman"/>
              </w:rPr>
              <w:t>7</w:t>
            </w:r>
          </w:p>
        </w:tc>
        <w:tc>
          <w:tcPr>
            <w:tcW w:w="963" w:type="dxa"/>
            <w:tcBorders>
              <w:top w:val="single" w:sz="4" w:space="0" w:color="auto"/>
              <w:left w:val="single" w:sz="4" w:space="0" w:color="auto"/>
              <w:bottom w:val="single" w:sz="4" w:space="0" w:color="auto"/>
              <w:right w:val="single" w:sz="4" w:space="0" w:color="auto"/>
            </w:tcBorders>
            <w:vAlign w:val="center"/>
          </w:tcPr>
          <w:p w:rsidR="00683AD8" w:rsidRPr="00F95BEC" w:rsidRDefault="00683AD8" w:rsidP="00F95BEC">
            <w:pPr>
              <w:spacing w:after="0" w:line="240" w:lineRule="auto"/>
              <w:jc w:val="center"/>
              <w:rPr>
                <w:rFonts w:ascii="Times New Roman" w:hAnsi="Times New Roman" w:cs="Times New Roman"/>
              </w:rPr>
            </w:pPr>
            <w:r w:rsidRPr="00F95BEC">
              <w:rPr>
                <w:rFonts w:ascii="Times New Roman" w:hAnsi="Times New Roman" w:cs="Times New Roman"/>
              </w:rPr>
              <w:t>0.12</w:t>
            </w:r>
          </w:p>
        </w:tc>
        <w:tc>
          <w:tcPr>
            <w:tcW w:w="0" w:type="auto"/>
            <w:tcBorders>
              <w:top w:val="single" w:sz="4" w:space="0" w:color="auto"/>
              <w:left w:val="single" w:sz="4" w:space="0" w:color="auto"/>
              <w:bottom w:val="single" w:sz="4" w:space="0" w:color="auto"/>
              <w:right w:val="double" w:sz="4" w:space="0" w:color="auto"/>
            </w:tcBorders>
            <w:vAlign w:val="center"/>
          </w:tcPr>
          <w:p w:rsidR="00683AD8" w:rsidRPr="00F95BEC" w:rsidRDefault="00683AD8" w:rsidP="00F95BEC">
            <w:pPr>
              <w:spacing w:after="0" w:line="240" w:lineRule="auto"/>
              <w:jc w:val="center"/>
              <w:rPr>
                <w:rFonts w:ascii="Times New Roman" w:hAnsi="Times New Roman" w:cs="Times New Roman"/>
              </w:rPr>
            </w:pPr>
            <w:r w:rsidRPr="00F95BEC">
              <w:rPr>
                <w:rFonts w:ascii="Times New Roman" w:hAnsi="Times New Roman" w:cs="Times New Roman"/>
              </w:rPr>
              <w:t>0.02</w:t>
            </w:r>
          </w:p>
        </w:tc>
      </w:tr>
      <w:tr w:rsidR="00683AD8" w:rsidRPr="00F95BEC" w:rsidTr="00CF0C5A">
        <w:trPr>
          <w:trHeight w:val="576"/>
          <w:jc w:val="center"/>
        </w:trPr>
        <w:tc>
          <w:tcPr>
            <w:tcW w:w="3560" w:type="dxa"/>
            <w:tcBorders>
              <w:top w:val="single" w:sz="4" w:space="0" w:color="auto"/>
              <w:left w:val="double" w:sz="4" w:space="0" w:color="auto"/>
              <w:bottom w:val="single" w:sz="4" w:space="0" w:color="auto"/>
              <w:right w:val="double" w:sz="4" w:space="0" w:color="auto"/>
            </w:tcBorders>
            <w:vAlign w:val="center"/>
          </w:tcPr>
          <w:p w:rsidR="00683AD8" w:rsidRPr="00F95BEC" w:rsidRDefault="008A2FFA" w:rsidP="008A2FFA">
            <w:pPr>
              <w:spacing w:after="0" w:line="240" w:lineRule="auto"/>
              <w:rPr>
                <w:rFonts w:ascii="Times New Roman" w:hAnsi="Times New Roman"/>
              </w:rPr>
            </w:pPr>
            <w:r>
              <w:rPr>
                <w:rFonts w:ascii="Times New Roman" w:hAnsi="Times New Roman"/>
              </w:rPr>
              <w:t>High e</w:t>
            </w:r>
            <w:r w:rsidR="00683AD8">
              <w:rPr>
                <w:rFonts w:ascii="Times New Roman" w:hAnsi="Times New Roman"/>
              </w:rPr>
              <w:t>levation indicator variable</w:t>
            </w:r>
          </w:p>
        </w:tc>
        <w:tc>
          <w:tcPr>
            <w:tcW w:w="0" w:type="auto"/>
            <w:tcBorders>
              <w:top w:val="single" w:sz="4" w:space="0" w:color="auto"/>
              <w:left w:val="double" w:sz="4" w:space="0" w:color="auto"/>
              <w:bottom w:val="single" w:sz="4" w:space="0" w:color="auto"/>
              <w:right w:val="single" w:sz="4" w:space="0" w:color="auto"/>
            </w:tcBorders>
            <w:vAlign w:val="center"/>
          </w:tcPr>
          <w:p w:rsidR="00683AD8" w:rsidRPr="00F95BEC" w:rsidRDefault="00683AD8" w:rsidP="00696B20">
            <w:pPr>
              <w:spacing w:after="0" w:line="240" w:lineRule="auto"/>
              <w:jc w:val="center"/>
              <w:rPr>
                <w:rFonts w:ascii="Times New Roman" w:hAnsi="Times New Roman"/>
              </w:rPr>
            </w:pPr>
            <w:r>
              <w:rPr>
                <w:rFonts w:ascii="Times New Roman" w:hAnsi="Times New Roman"/>
              </w:rPr>
              <w:t>0.000</w:t>
            </w:r>
          </w:p>
        </w:tc>
        <w:tc>
          <w:tcPr>
            <w:tcW w:w="0" w:type="auto"/>
            <w:tcBorders>
              <w:top w:val="single" w:sz="4" w:space="0" w:color="auto"/>
              <w:left w:val="single" w:sz="4" w:space="0" w:color="auto"/>
              <w:bottom w:val="single" w:sz="4" w:space="0" w:color="auto"/>
              <w:right w:val="single" w:sz="4" w:space="0" w:color="auto"/>
            </w:tcBorders>
            <w:vAlign w:val="center"/>
          </w:tcPr>
          <w:p w:rsidR="00683AD8" w:rsidRPr="00F95BEC" w:rsidRDefault="00683AD8" w:rsidP="00696B20">
            <w:pPr>
              <w:spacing w:after="0" w:line="240" w:lineRule="auto"/>
              <w:jc w:val="center"/>
              <w:rPr>
                <w:rFonts w:ascii="Times New Roman" w:hAnsi="Times New Roman"/>
              </w:rPr>
            </w:pPr>
            <w:r>
              <w:rPr>
                <w:rFonts w:ascii="Times New Roman" w:hAnsi="Times New Roman"/>
              </w:rPr>
              <w:t>1.00</w:t>
            </w:r>
            <w:r w:rsidR="0084170E">
              <w:rPr>
                <w:rFonts w:ascii="Times New Roman" w:hAnsi="Times New Roman"/>
              </w:rPr>
              <w:t>0</w:t>
            </w:r>
          </w:p>
        </w:tc>
        <w:tc>
          <w:tcPr>
            <w:tcW w:w="963" w:type="dxa"/>
            <w:tcBorders>
              <w:top w:val="single" w:sz="4" w:space="0" w:color="auto"/>
              <w:left w:val="single" w:sz="4" w:space="0" w:color="auto"/>
              <w:bottom w:val="single" w:sz="4" w:space="0" w:color="auto"/>
              <w:right w:val="single" w:sz="4" w:space="0" w:color="auto"/>
            </w:tcBorders>
            <w:vAlign w:val="center"/>
          </w:tcPr>
          <w:p w:rsidR="00683AD8" w:rsidRPr="00F95BEC" w:rsidRDefault="00683AD8" w:rsidP="00696B20">
            <w:pPr>
              <w:spacing w:after="0" w:line="240" w:lineRule="auto"/>
              <w:jc w:val="center"/>
              <w:rPr>
                <w:rFonts w:ascii="Times New Roman" w:hAnsi="Times New Roman"/>
              </w:rPr>
            </w:pPr>
            <w:r>
              <w:rPr>
                <w:rFonts w:ascii="Times New Roman" w:hAnsi="Times New Roman"/>
              </w:rPr>
              <w:t>0.82</w:t>
            </w:r>
          </w:p>
        </w:tc>
        <w:tc>
          <w:tcPr>
            <w:tcW w:w="0" w:type="auto"/>
            <w:tcBorders>
              <w:top w:val="single" w:sz="4" w:space="0" w:color="auto"/>
              <w:left w:val="single" w:sz="4" w:space="0" w:color="auto"/>
              <w:bottom w:val="single" w:sz="4" w:space="0" w:color="auto"/>
              <w:right w:val="double" w:sz="4" w:space="0" w:color="auto"/>
            </w:tcBorders>
            <w:vAlign w:val="center"/>
          </w:tcPr>
          <w:p w:rsidR="00683AD8" w:rsidRPr="00F95BEC" w:rsidRDefault="00683AD8" w:rsidP="00696B20">
            <w:pPr>
              <w:spacing w:after="0" w:line="240" w:lineRule="auto"/>
              <w:jc w:val="center"/>
              <w:rPr>
                <w:rFonts w:ascii="Times New Roman" w:hAnsi="Times New Roman"/>
              </w:rPr>
            </w:pPr>
            <w:r>
              <w:rPr>
                <w:rFonts w:ascii="Times New Roman" w:hAnsi="Times New Roman"/>
              </w:rPr>
              <w:t>0.38</w:t>
            </w:r>
          </w:p>
        </w:tc>
      </w:tr>
      <w:tr w:rsidR="00683AD8" w:rsidRPr="00F95BEC" w:rsidTr="00CF0C5A">
        <w:trPr>
          <w:trHeight w:val="576"/>
          <w:jc w:val="center"/>
        </w:trPr>
        <w:tc>
          <w:tcPr>
            <w:tcW w:w="3560" w:type="dxa"/>
            <w:tcBorders>
              <w:top w:val="single" w:sz="4" w:space="0" w:color="auto"/>
              <w:left w:val="double" w:sz="4" w:space="0" w:color="auto"/>
              <w:bottom w:val="double" w:sz="4" w:space="0" w:color="auto"/>
              <w:right w:val="double" w:sz="4" w:space="0" w:color="auto"/>
            </w:tcBorders>
            <w:vAlign w:val="center"/>
          </w:tcPr>
          <w:p w:rsidR="00683AD8" w:rsidRPr="00F95BEC" w:rsidRDefault="00683AD8" w:rsidP="00F95BEC">
            <w:pPr>
              <w:spacing w:after="0" w:line="240" w:lineRule="auto"/>
              <w:rPr>
                <w:rFonts w:ascii="Times New Roman" w:hAnsi="Times New Roman"/>
              </w:rPr>
            </w:pPr>
            <w:r>
              <w:rPr>
                <w:rFonts w:ascii="Times New Roman" w:hAnsi="Times New Roman"/>
              </w:rPr>
              <w:t>CBD indicator variable</w:t>
            </w:r>
          </w:p>
        </w:tc>
        <w:tc>
          <w:tcPr>
            <w:tcW w:w="0" w:type="auto"/>
            <w:tcBorders>
              <w:top w:val="single" w:sz="4" w:space="0" w:color="auto"/>
              <w:left w:val="double" w:sz="4" w:space="0" w:color="auto"/>
              <w:bottom w:val="double" w:sz="4" w:space="0" w:color="auto"/>
              <w:right w:val="single" w:sz="4" w:space="0" w:color="auto"/>
            </w:tcBorders>
            <w:vAlign w:val="center"/>
          </w:tcPr>
          <w:p w:rsidR="00683AD8" w:rsidRPr="00F95BEC" w:rsidRDefault="00683AD8" w:rsidP="00F95BEC">
            <w:pPr>
              <w:spacing w:after="0" w:line="240" w:lineRule="auto"/>
              <w:jc w:val="center"/>
              <w:rPr>
                <w:rFonts w:ascii="Times New Roman" w:hAnsi="Times New Roman"/>
              </w:rPr>
            </w:pPr>
            <w:r>
              <w:rPr>
                <w:rFonts w:ascii="Times New Roman" w:hAnsi="Times New Roman"/>
              </w:rPr>
              <w:t>0.000</w:t>
            </w:r>
          </w:p>
        </w:tc>
        <w:tc>
          <w:tcPr>
            <w:tcW w:w="0" w:type="auto"/>
            <w:tcBorders>
              <w:top w:val="single" w:sz="4" w:space="0" w:color="auto"/>
              <w:left w:val="single" w:sz="4" w:space="0" w:color="auto"/>
              <w:bottom w:val="double" w:sz="4" w:space="0" w:color="auto"/>
              <w:right w:val="single" w:sz="4" w:space="0" w:color="auto"/>
            </w:tcBorders>
            <w:vAlign w:val="center"/>
          </w:tcPr>
          <w:p w:rsidR="00683AD8" w:rsidRPr="00F95BEC" w:rsidRDefault="00683AD8" w:rsidP="00FC2DC3">
            <w:pPr>
              <w:spacing w:after="0" w:line="240" w:lineRule="auto"/>
              <w:jc w:val="center"/>
              <w:rPr>
                <w:rFonts w:ascii="Times New Roman" w:hAnsi="Times New Roman"/>
              </w:rPr>
            </w:pPr>
            <w:r>
              <w:rPr>
                <w:rFonts w:ascii="Times New Roman" w:hAnsi="Times New Roman"/>
              </w:rPr>
              <w:t>1.00</w:t>
            </w:r>
            <w:r w:rsidR="0084170E">
              <w:rPr>
                <w:rFonts w:ascii="Times New Roman" w:hAnsi="Times New Roman"/>
              </w:rPr>
              <w:t>0</w:t>
            </w:r>
          </w:p>
        </w:tc>
        <w:tc>
          <w:tcPr>
            <w:tcW w:w="963" w:type="dxa"/>
            <w:tcBorders>
              <w:top w:val="single" w:sz="4" w:space="0" w:color="auto"/>
              <w:left w:val="single" w:sz="4" w:space="0" w:color="auto"/>
              <w:bottom w:val="double" w:sz="4" w:space="0" w:color="auto"/>
              <w:right w:val="single" w:sz="4" w:space="0" w:color="auto"/>
            </w:tcBorders>
            <w:vAlign w:val="center"/>
          </w:tcPr>
          <w:p w:rsidR="00683AD8" w:rsidRPr="00F95BEC" w:rsidRDefault="00683AD8" w:rsidP="00F95BEC">
            <w:pPr>
              <w:spacing w:after="0" w:line="240" w:lineRule="auto"/>
              <w:jc w:val="center"/>
              <w:rPr>
                <w:rFonts w:ascii="Times New Roman" w:hAnsi="Times New Roman"/>
              </w:rPr>
            </w:pPr>
            <w:r>
              <w:rPr>
                <w:rFonts w:ascii="Times New Roman" w:hAnsi="Times New Roman"/>
              </w:rPr>
              <w:t>0.02</w:t>
            </w:r>
          </w:p>
        </w:tc>
        <w:tc>
          <w:tcPr>
            <w:tcW w:w="0" w:type="auto"/>
            <w:tcBorders>
              <w:top w:val="single" w:sz="4" w:space="0" w:color="auto"/>
              <w:left w:val="single" w:sz="4" w:space="0" w:color="auto"/>
              <w:bottom w:val="double" w:sz="4" w:space="0" w:color="auto"/>
              <w:right w:val="double" w:sz="4" w:space="0" w:color="auto"/>
            </w:tcBorders>
            <w:vAlign w:val="center"/>
          </w:tcPr>
          <w:p w:rsidR="00683AD8" w:rsidRPr="00F95BEC" w:rsidRDefault="00683AD8" w:rsidP="00F95BEC">
            <w:pPr>
              <w:spacing w:after="0" w:line="240" w:lineRule="auto"/>
              <w:jc w:val="center"/>
              <w:rPr>
                <w:rFonts w:ascii="Times New Roman" w:hAnsi="Times New Roman"/>
              </w:rPr>
            </w:pPr>
            <w:r>
              <w:rPr>
                <w:rFonts w:ascii="Times New Roman" w:hAnsi="Times New Roman"/>
              </w:rPr>
              <w:t>0.12</w:t>
            </w:r>
          </w:p>
        </w:tc>
      </w:tr>
    </w:tbl>
    <w:p w:rsidR="00160654" w:rsidRDefault="00160654" w:rsidP="006B5F1D">
      <w:pPr>
        <w:spacing w:after="120" w:line="240" w:lineRule="auto"/>
        <w:rPr>
          <w:rFonts w:ascii="Times New Roman" w:eastAsia="Times New Roman" w:hAnsi="Times New Roman"/>
          <w:b/>
          <w:sz w:val="24"/>
          <w:szCs w:val="24"/>
        </w:rPr>
      </w:pPr>
    </w:p>
    <w:p w:rsidR="00A978CF" w:rsidRDefault="00A978CF" w:rsidP="003053DB">
      <w:pPr>
        <w:spacing w:after="120" w:line="240" w:lineRule="auto"/>
        <w:jc w:val="center"/>
        <w:rPr>
          <w:rFonts w:ascii="Times New Roman" w:eastAsia="Times New Roman" w:hAnsi="Times New Roman"/>
          <w:b/>
          <w:sz w:val="24"/>
          <w:szCs w:val="24"/>
        </w:rPr>
        <w:sectPr w:rsidR="00A978CF" w:rsidSect="00B142AB">
          <w:pgSz w:w="12240" w:h="15840" w:code="1"/>
          <w:pgMar w:top="1440" w:right="1440" w:bottom="1440" w:left="1440" w:header="720" w:footer="720" w:gutter="0"/>
          <w:cols w:space="720"/>
          <w:docGrid w:linePitch="360"/>
        </w:sectPr>
      </w:pPr>
    </w:p>
    <w:p w:rsidR="005B1BBD" w:rsidRPr="009C60C6" w:rsidRDefault="00AC27DC" w:rsidP="002335D0">
      <w:pPr>
        <w:spacing w:after="0" w:line="240" w:lineRule="auto"/>
        <w:jc w:val="center"/>
        <w:rPr>
          <w:rFonts w:ascii="Times New Roman" w:eastAsia="Times New Roman" w:hAnsi="Times New Roman"/>
          <w:b/>
        </w:rPr>
      </w:pPr>
      <w:r w:rsidRPr="009C60C6">
        <w:rPr>
          <w:rFonts w:ascii="Times New Roman" w:eastAsia="Times New Roman" w:hAnsi="Times New Roman"/>
          <w:b/>
        </w:rPr>
        <w:lastRenderedPageBreak/>
        <w:t>T</w:t>
      </w:r>
      <w:r w:rsidR="00D66511">
        <w:rPr>
          <w:rFonts w:ascii="Times New Roman" w:eastAsia="Times New Roman" w:hAnsi="Times New Roman"/>
          <w:b/>
        </w:rPr>
        <w:t>ABLE</w:t>
      </w:r>
      <w:r w:rsidRPr="009C60C6">
        <w:rPr>
          <w:rFonts w:ascii="Times New Roman" w:eastAsia="Times New Roman" w:hAnsi="Times New Roman"/>
          <w:b/>
        </w:rPr>
        <w:t xml:space="preserve"> 4a</w:t>
      </w:r>
      <w:r w:rsidR="005B1BBD" w:rsidRPr="009C60C6">
        <w:rPr>
          <w:rFonts w:ascii="Times New Roman" w:eastAsia="Times New Roman" w:hAnsi="Times New Roman"/>
          <w:b/>
        </w:rPr>
        <w:t xml:space="preserve">: </w:t>
      </w:r>
      <w:r w:rsidR="009C60C6" w:rsidRPr="009C60C6">
        <w:rPr>
          <w:rFonts w:ascii="Times New Roman" w:eastAsia="Times New Roman" w:hAnsi="Times New Roman"/>
          <w:b/>
        </w:rPr>
        <w:t>Estimation results (t-statistics in parenthesis)</w:t>
      </w:r>
    </w:p>
    <w:p w:rsidR="002335D0" w:rsidRPr="00F95BEC" w:rsidRDefault="002335D0" w:rsidP="002335D0">
      <w:pPr>
        <w:spacing w:after="0" w:line="240" w:lineRule="auto"/>
        <w:jc w:val="center"/>
        <w:rPr>
          <w:rFonts w:ascii="Times New Roman" w:eastAsia="Times New Roman" w:hAnsi="Times New Roman"/>
          <w:b/>
          <w:sz w:val="24"/>
          <w:szCs w:val="24"/>
        </w:rPr>
      </w:pPr>
    </w:p>
    <w:tbl>
      <w:tblPr>
        <w:tblW w:w="9695" w:type="dxa"/>
        <w:tblLook w:val="04A0" w:firstRow="1" w:lastRow="0" w:firstColumn="1" w:lastColumn="0" w:noHBand="0" w:noVBand="1"/>
      </w:tblPr>
      <w:tblGrid>
        <w:gridCol w:w="3765"/>
        <w:gridCol w:w="2135"/>
        <w:gridCol w:w="1902"/>
        <w:gridCol w:w="1893"/>
      </w:tblGrid>
      <w:tr w:rsidR="008A2FFA" w:rsidRPr="00A54FE3" w:rsidTr="002420EF">
        <w:trPr>
          <w:trHeight w:val="288"/>
        </w:trPr>
        <w:tc>
          <w:tcPr>
            <w:tcW w:w="3765" w:type="dxa"/>
            <w:vMerge w:val="restart"/>
            <w:tcBorders>
              <w:top w:val="double" w:sz="4" w:space="0" w:color="auto"/>
              <w:left w:val="double" w:sz="4" w:space="0" w:color="auto"/>
              <w:bottom w:val="single" w:sz="4" w:space="0" w:color="auto"/>
              <w:right w:val="double" w:sz="4" w:space="0" w:color="auto"/>
            </w:tcBorders>
            <w:shd w:val="clear" w:color="auto" w:fill="auto"/>
            <w:noWrap/>
            <w:tcMar>
              <w:left w:w="58" w:type="dxa"/>
              <w:right w:w="58" w:type="dxa"/>
            </w:tcMar>
            <w:vAlign w:val="center"/>
            <w:hideMark/>
          </w:tcPr>
          <w:p w:rsidR="008A2FFA" w:rsidRPr="00AB53B4" w:rsidRDefault="008A2FFA" w:rsidP="00E02F0D">
            <w:pPr>
              <w:spacing w:after="0" w:line="240" w:lineRule="auto"/>
              <w:jc w:val="center"/>
              <w:rPr>
                <w:rFonts w:ascii="Times New Roman" w:eastAsia="Times New Roman" w:hAnsi="Times New Roman"/>
                <w:b/>
                <w:color w:val="000000"/>
              </w:rPr>
            </w:pPr>
            <w:r w:rsidRPr="00AB53B4">
              <w:rPr>
                <w:rFonts w:ascii="Times New Roman" w:eastAsia="Times New Roman" w:hAnsi="Times New Roman"/>
                <w:b/>
                <w:color w:val="000000"/>
              </w:rPr>
              <w:t>Variables</w:t>
            </w:r>
          </w:p>
        </w:tc>
        <w:tc>
          <w:tcPr>
            <w:tcW w:w="5930" w:type="dxa"/>
            <w:gridSpan w:val="3"/>
            <w:tcBorders>
              <w:top w:val="double" w:sz="4" w:space="0" w:color="auto"/>
              <w:left w:val="double" w:sz="4" w:space="0" w:color="auto"/>
              <w:bottom w:val="double" w:sz="4" w:space="0" w:color="auto"/>
              <w:right w:val="double" w:sz="4" w:space="0" w:color="auto"/>
            </w:tcBorders>
            <w:shd w:val="clear" w:color="auto" w:fill="auto"/>
            <w:noWrap/>
            <w:tcMar>
              <w:left w:w="58" w:type="dxa"/>
              <w:right w:w="58" w:type="dxa"/>
            </w:tcMar>
            <w:vAlign w:val="center"/>
            <w:hideMark/>
          </w:tcPr>
          <w:p w:rsidR="008A2FFA" w:rsidRPr="00AB53B4" w:rsidRDefault="008A2FFA" w:rsidP="00E02F0D">
            <w:pPr>
              <w:spacing w:after="0" w:line="240" w:lineRule="auto"/>
              <w:jc w:val="center"/>
              <w:rPr>
                <w:rFonts w:ascii="Times New Roman" w:eastAsia="Times New Roman" w:hAnsi="Times New Roman"/>
                <w:b/>
                <w:color w:val="000000"/>
              </w:rPr>
            </w:pPr>
            <w:r w:rsidRPr="00AB53B4">
              <w:rPr>
                <w:rFonts w:ascii="Times New Roman" w:eastAsia="Times New Roman" w:hAnsi="Times New Roman"/>
                <w:b/>
                <w:color w:val="000000"/>
              </w:rPr>
              <w:t xml:space="preserve">Spatial </w:t>
            </w:r>
            <w:r w:rsidR="002A222F">
              <w:rPr>
                <w:rFonts w:ascii="Times New Roman" w:eastAsia="Times New Roman" w:hAnsi="Times New Roman"/>
                <w:b/>
                <w:color w:val="000000"/>
              </w:rPr>
              <w:t>M</w:t>
            </w:r>
            <w:r w:rsidRPr="00AB53B4">
              <w:rPr>
                <w:rFonts w:ascii="Times New Roman" w:eastAsia="Times New Roman" w:hAnsi="Times New Roman"/>
                <w:b/>
                <w:color w:val="000000"/>
              </w:rPr>
              <w:t xml:space="preserve">ultiple </w:t>
            </w:r>
            <w:r w:rsidR="002A222F">
              <w:rPr>
                <w:rFonts w:ascii="Times New Roman" w:eastAsia="Times New Roman" w:hAnsi="Times New Roman"/>
                <w:b/>
                <w:color w:val="000000"/>
              </w:rPr>
              <w:t>D</w:t>
            </w:r>
            <w:r w:rsidRPr="00AB53B4">
              <w:rPr>
                <w:rFonts w:ascii="Times New Roman" w:eastAsia="Times New Roman" w:hAnsi="Times New Roman"/>
                <w:b/>
                <w:color w:val="000000"/>
              </w:rPr>
              <w:t xml:space="preserve">iscrete </w:t>
            </w:r>
            <w:r w:rsidR="002A222F">
              <w:rPr>
                <w:rFonts w:ascii="Times New Roman" w:eastAsia="Times New Roman" w:hAnsi="Times New Roman"/>
                <w:b/>
                <w:color w:val="000000"/>
              </w:rPr>
              <w:t>C</w:t>
            </w:r>
            <w:r w:rsidRPr="00AB53B4">
              <w:rPr>
                <w:rFonts w:ascii="Times New Roman" w:eastAsia="Times New Roman" w:hAnsi="Times New Roman"/>
                <w:b/>
                <w:color w:val="000000"/>
              </w:rPr>
              <w:t xml:space="preserve">ontinuous </w:t>
            </w:r>
            <w:r w:rsidR="002A222F">
              <w:rPr>
                <w:rFonts w:ascii="Times New Roman" w:eastAsia="Times New Roman" w:hAnsi="Times New Roman"/>
                <w:b/>
                <w:color w:val="000000"/>
              </w:rPr>
              <w:t>P</w:t>
            </w:r>
            <w:r w:rsidRPr="00AB53B4">
              <w:rPr>
                <w:rFonts w:ascii="Times New Roman" w:eastAsia="Times New Roman" w:hAnsi="Times New Roman"/>
                <w:b/>
                <w:color w:val="000000"/>
              </w:rPr>
              <w:t xml:space="preserve">robit (SMDCP) </w:t>
            </w:r>
            <w:r w:rsidR="002A222F">
              <w:rPr>
                <w:rFonts w:ascii="Times New Roman" w:eastAsia="Times New Roman" w:hAnsi="Times New Roman"/>
                <w:b/>
                <w:color w:val="000000"/>
              </w:rPr>
              <w:t>M</w:t>
            </w:r>
            <w:r w:rsidRPr="00AB53B4">
              <w:rPr>
                <w:rFonts w:ascii="Times New Roman" w:eastAsia="Times New Roman" w:hAnsi="Times New Roman"/>
                <w:b/>
                <w:color w:val="000000"/>
              </w:rPr>
              <w:t>odel</w:t>
            </w:r>
          </w:p>
        </w:tc>
      </w:tr>
      <w:tr w:rsidR="008A2FFA" w:rsidRPr="00A54FE3" w:rsidTr="002420EF">
        <w:trPr>
          <w:trHeight w:val="288"/>
        </w:trPr>
        <w:tc>
          <w:tcPr>
            <w:tcW w:w="3765" w:type="dxa"/>
            <w:vMerge/>
            <w:tcBorders>
              <w:top w:val="single" w:sz="4" w:space="0" w:color="auto"/>
              <w:left w:val="double" w:sz="4" w:space="0" w:color="auto"/>
              <w:bottom w:val="double" w:sz="4" w:space="0" w:color="auto"/>
              <w:right w:val="double" w:sz="4" w:space="0" w:color="auto"/>
            </w:tcBorders>
            <w:tcMar>
              <w:left w:w="58" w:type="dxa"/>
              <w:right w:w="58" w:type="dxa"/>
            </w:tcMar>
            <w:vAlign w:val="center"/>
            <w:hideMark/>
          </w:tcPr>
          <w:p w:rsidR="008A2FFA" w:rsidRPr="00AB53B4" w:rsidRDefault="008A2FFA" w:rsidP="00E02F0D">
            <w:pPr>
              <w:spacing w:after="0" w:line="240" w:lineRule="auto"/>
              <w:rPr>
                <w:rFonts w:ascii="Times New Roman" w:eastAsia="Times New Roman" w:hAnsi="Times New Roman"/>
                <w:b/>
                <w:color w:val="000000"/>
              </w:rPr>
            </w:pPr>
          </w:p>
        </w:tc>
        <w:tc>
          <w:tcPr>
            <w:tcW w:w="2135" w:type="dxa"/>
            <w:tcBorders>
              <w:top w:val="double" w:sz="4" w:space="0" w:color="auto"/>
              <w:left w:val="double" w:sz="4" w:space="0" w:color="auto"/>
              <w:bottom w:val="double" w:sz="4" w:space="0" w:color="auto"/>
              <w:right w:val="single" w:sz="4" w:space="0" w:color="auto"/>
            </w:tcBorders>
            <w:shd w:val="clear" w:color="auto" w:fill="auto"/>
            <w:noWrap/>
            <w:tcMar>
              <w:left w:w="58" w:type="dxa"/>
              <w:right w:w="58" w:type="dxa"/>
            </w:tcMar>
            <w:vAlign w:val="center"/>
            <w:hideMark/>
          </w:tcPr>
          <w:p w:rsidR="008A2FFA" w:rsidRPr="00AB53B4" w:rsidRDefault="008A2FFA" w:rsidP="00E02F0D">
            <w:pPr>
              <w:spacing w:after="0" w:line="240" w:lineRule="auto"/>
              <w:jc w:val="center"/>
              <w:rPr>
                <w:rFonts w:ascii="Times New Roman" w:eastAsia="Times New Roman" w:hAnsi="Times New Roman"/>
                <w:b/>
                <w:color w:val="000000"/>
              </w:rPr>
            </w:pPr>
            <w:r w:rsidRPr="00AB53B4">
              <w:rPr>
                <w:rFonts w:ascii="Times New Roman" w:eastAsia="Times New Roman" w:hAnsi="Times New Roman"/>
                <w:b/>
                <w:color w:val="000000"/>
              </w:rPr>
              <w:t>Commercial</w:t>
            </w:r>
          </w:p>
        </w:tc>
        <w:tc>
          <w:tcPr>
            <w:tcW w:w="1902" w:type="dxa"/>
            <w:tcBorders>
              <w:top w:val="double" w:sz="4" w:space="0" w:color="auto"/>
              <w:left w:val="nil"/>
              <w:bottom w:val="double" w:sz="4" w:space="0" w:color="auto"/>
              <w:right w:val="single" w:sz="4" w:space="0" w:color="auto"/>
            </w:tcBorders>
            <w:shd w:val="clear" w:color="auto" w:fill="auto"/>
            <w:noWrap/>
            <w:tcMar>
              <w:left w:w="58" w:type="dxa"/>
              <w:right w:w="58" w:type="dxa"/>
            </w:tcMar>
            <w:vAlign w:val="center"/>
            <w:hideMark/>
          </w:tcPr>
          <w:p w:rsidR="008A2FFA" w:rsidRPr="00AB53B4" w:rsidRDefault="008A2FFA" w:rsidP="00E02F0D">
            <w:pPr>
              <w:spacing w:after="0" w:line="240" w:lineRule="auto"/>
              <w:jc w:val="center"/>
              <w:rPr>
                <w:rFonts w:ascii="Times New Roman" w:eastAsia="Times New Roman" w:hAnsi="Times New Roman"/>
                <w:b/>
                <w:color w:val="000000"/>
              </w:rPr>
            </w:pPr>
            <w:r w:rsidRPr="00AB53B4">
              <w:rPr>
                <w:rFonts w:ascii="Times New Roman" w:eastAsia="Times New Roman" w:hAnsi="Times New Roman"/>
                <w:b/>
                <w:color w:val="000000"/>
              </w:rPr>
              <w:t>Industrial</w:t>
            </w:r>
          </w:p>
        </w:tc>
        <w:tc>
          <w:tcPr>
            <w:tcW w:w="1893" w:type="dxa"/>
            <w:tcBorders>
              <w:top w:val="double" w:sz="4" w:space="0" w:color="auto"/>
              <w:left w:val="nil"/>
              <w:bottom w:val="double" w:sz="4" w:space="0" w:color="auto"/>
              <w:right w:val="double" w:sz="4" w:space="0" w:color="auto"/>
            </w:tcBorders>
            <w:shd w:val="clear" w:color="auto" w:fill="auto"/>
            <w:noWrap/>
            <w:tcMar>
              <w:left w:w="58" w:type="dxa"/>
              <w:right w:w="58" w:type="dxa"/>
            </w:tcMar>
            <w:vAlign w:val="center"/>
            <w:hideMark/>
          </w:tcPr>
          <w:p w:rsidR="008A2FFA" w:rsidRPr="00AB53B4" w:rsidRDefault="008A2FFA" w:rsidP="00E02F0D">
            <w:pPr>
              <w:spacing w:after="0" w:line="240" w:lineRule="auto"/>
              <w:jc w:val="center"/>
              <w:rPr>
                <w:rFonts w:ascii="Times New Roman" w:eastAsia="Times New Roman" w:hAnsi="Times New Roman"/>
                <w:b/>
                <w:color w:val="000000"/>
              </w:rPr>
            </w:pPr>
            <w:r w:rsidRPr="00AB53B4">
              <w:rPr>
                <w:rFonts w:ascii="Times New Roman" w:eastAsia="Times New Roman" w:hAnsi="Times New Roman"/>
                <w:b/>
                <w:color w:val="000000"/>
              </w:rPr>
              <w:t>Residential</w:t>
            </w:r>
          </w:p>
        </w:tc>
      </w:tr>
      <w:tr w:rsidR="008A2FFA" w:rsidRPr="00A54FE3" w:rsidTr="002420EF">
        <w:trPr>
          <w:trHeight w:val="576"/>
        </w:trPr>
        <w:tc>
          <w:tcPr>
            <w:tcW w:w="3765" w:type="dxa"/>
            <w:tcBorders>
              <w:top w:val="double" w:sz="4" w:space="0" w:color="auto"/>
              <w:left w:val="double" w:sz="4" w:space="0" w:color="auto"/>
              <w:bottom w:val="single" w:sz="8" w:space="0" w:color="auto"/>
              <w:right w:val="double" w:sz="4" w:space="0" w:color="auto"/>
            </w:tcBorders>
            <w:shd w:val="clear" w:color="auto" w:fill="auto"/>
            <w:noWrap/>
            <w:tcMar>
              <w:left w:w="58" w:type="dxa"/>
              <w:right w:w="58" w:type="dxa"/>
            </w:tcMar>
            <w:vAlign w:val="center"/>
            <w:hideMark/>
          </w:tcPr>
          <w:p w:rsidR="008A2FFA" w:rsidRPr="00A54FE3" w:rsidRDefault="008A2FFA" w:rsidP="00E02F0D">
            <w:pPr>
              <w:spacing w:after="0" w:line="240" w:lineRule="auto"/>
              <w:rPr>
                <w:rFonts w:ascii="Times New Roman" w:eastAsia="Times New Roman" w:hAnsi="Times New Roman"/>
                <w:color w:val="000000"/>
              </w:rPr>
            </w:pPr>
            <w:r w:rsidRPr="00A54FE3">
              <w:rPr>
                <w:rFonts w:ascii="Times New Roman" w:eastAsia="Times New Roman" w:hAnsi="Times New Roman"/>
                <w:color w:val="000000"/>
              </w:rPr>
              <w:t>Alternative specific constant</w:t>
            </w:r>
          </w:p>
          <w:p w:rsidR="008A2FFA" w:rsidRPr="00A54FE3" w:rsidRDefault="008A2FFA" w:rsidP="00E02F0D">
            <w:pPr>
              <w:spacing w:after="0" w:line="240" w:lineRule="auto"/>
              <w:rPr>
                <w:rFonts w:ascii="Times New Roman" w:eastAsia="Times New Roman" w:hAnsi="Times New Roman"/>
                <w:color w:val="000000"/>
              </w:rPr>
            </w:pPr>
            <w:r>
              <w:rPr>
                <w:rFonts w:ascii="Times New Roman" w:eastAsia="Times New Roman" w:hAnsi="Times New Roman"/>
                <w:i/>
                <w:iCs/>
                <w:color w:val="000000"/>
              </w:rPr>
              <w:t xml:space="preserve">    </w:t>
            </w:r>
            <w:r w:rsidRPr="00A54FE3">
              <w:rPr>
                <w:rFonts w:ascii="Times New Roman" w:eastAsia="Times New Roman" w:hAnsi="Times New Roman"/>
                <w:i/>
                <w:iCs/>
                <w:color w:val="000000"/>
              </w:rPr>
              <w:t>Standard deviation</w:t>
            </w:r>
          </w:p>
        </w:tc>
        <w:tc>
          <w:tcPr>
            <w:tcW w:w="2135" w:type="dxa"/>
            <w:tcBorders>
              <w:top w:val="double" w:sz="4" w:space="0" w:color="auto"/>
              <w:left w:val="double" w:sz="4" w:space="0" w:color="auto"/>
              <w:bottom w:val="single" w:sz="8" w:space="0" w:color="auto"/>
              <w:right w:val="single" w:sz="4" w:space="0" w:color="auto"/>
            </w:tcBorders>
            <w:shd w:val="clear" w:color="auto" w:fill="auto"/>
            <w:noWrap/>
            <w:tcMar>
              <w:left w:w="58" w:type="dxa"/>
              <w:right w:w="58" w:type="dxa"/>
            </w:tcMar>
            <w:vAlign w:val="center"/>
            <w:hideMark/>
          </w:tcPr>
          <w:p w:rsidR="008A2FFA" w:rsidRPr="009C25D6" w:rsidRDefault="008A2FFA" w:rsidP="00E02F0D">
            <w:pPr>
              <w:tabs>
                <w:tab w:val="decimal" w:pos="580"/>
              </w:tabs>
              <w:spacing w:after="0" w:line="240" w:lineRule="auto"/>
              <w:ind w:left="40"/>
              <w:rPr>
                <w:rFonts w:ascii="Times New Roman" w:eastAsia="Times New Roman" w:hAnsi="Times New Roman"/>
                <w:color w:val="000000"/>
              </w:rPr>
            </w:pPr>
            <w:r w:rsidRPr="00A54FE3">
              <w:rPr>
                <w:rFonts w:ascii="Times New Roman" w:eastAsia="Times New Roman" w:hAnsi="Times New Roman"/>
                <w:color w:val="000000"/>
              </w:rPr>
              <w:t>-0.488</w:t>
            </w:r>
            <w:r w:rsidRPr="009C25D6">
              <w:rPr>
                <w:rFonts w:ascii="Times New Roman" w:eastAsia="Times New Roman" w:hAnsi="Times New Roman"/>
                <w:color w:val="000000"/>
              </w:rPr>
              <w:t xml:space="preserve"> (-1.15)</w:t>
            </w:r>
          </w:p>
          <w:p w:rsidR="008A2FFA" w:rsidRPr="00A54FE3" w:rsidRDefault="003D65C4" w:rsidP="00E02F0D">
            <w:pPr>
              <w:tabs>
                <w:tab w:val="decimal" w:pos="580"/>
              </w:tabs>
              <w:spacing w:after="0" w:line="240" w:lineRule="auto"/>
              <w:ind w:left="40"/>
              <w:rPr>
                <w:rFonts w:ascii="Times New Roman" w:eastAsia="Times New Roman" w:hAnsi="Times New Roman"/>
                <w:color w:val="000000"/>
              </w:rPr>
            </w:pPr>
            <w:r>
              <w:rPr>
                <w:rFonts w:ascii="Times New Roman" w:eastAsia="Times New Roman" w:hAnsi="Times New Roman"/>
                <w:color w:val="000000"/>
              </w:rPr>
              <w:t xml:space="preserve"> </w:t>
            </w:r>
            <w:r w:rsidR="008A2FFA" w:rsidRPr="00A54FE3">
              <w:rPr>
                <w:rFonts w:ascii="Times New Roman" w:eastAsia="Times New Roman" w:hAnsi="Times New Roman"/>
                <w:color w:val="000000"/>
              </w:rPr>
              <w:t>0.442</w:t>
            </w:r>
            <w:r w:rsidR="008A2FFA" w:rsidRPr="009C25D6">
              <w:rPr>
                <w:rFonts w:ascii="Times New Roman" w:eastAsia="Times New Roman" w:hAnsi="Times New Roman"/>
                <w:color w:val="000000"/>
              </w:rPr>
              <w:t xml:space="preserve"> </w:t>
            </w:r>
            <w:r>
              <w:rPr>
                <w:rFonts w:ascii="Times New Roman" w:eastAsia="Times New Roman" w:hAnsi="Times New Roman"/>
                <w:color w:val="000000"/>
              </w:rPr>
              <w:t xml:space="preserve"> </w:t>
            </w:r>
            <w:r w:rsidR="008A2FFA" w:rsidRPr="009C25D6">
              <w:rPr>
                <w:rFonts w:ascii="Times New Roman" w:eastAsia="Times New Roman" w:hAnsi="Times New Roman"/>
                <w:color w:val="000000"/>
              </w:rPr>
              <w:t>(4.4</w:t>
            </w:r>
            <w:r w:rsidR="008A2FFA">
              <w:rPr>
                <w:rFonts w:ascii="Times New Roman" w:eastAsia="Times New Roman" w:hAnsi="Times New Roman"/>
                <w:color w:val="000000"/>
              </w:rPr>
              <w:t>9</w:t>
            </w:r>
            <w:r w:rsidR="008A2FFA" w:rsidRPr="009C25D6">
              <w:rPr>
                <w:rFonts w:ascii="Times New Roman" w:eastAsia="Times New Roman" w:hAnsi="Times New Roman"/>
                <w:color w:val="000000"/>
              </w:rPr>
              <w:t>)</w:t>
            </w:r>
          </w:p>
        </w:tc>
        <w:tc>
          <w:tcPr>
            <w:tcW w:w="1902" w:type="dxa"/>
            <w:tcBorders>
              <w:top w:val="double" w:sz="4" w:space="0" w:color="auto"/>
              <w:left w:val="nil"/>
              <w:bottom w:val="single" w:sz="8" w:space="0" w:color="auto"/>
              <w:right w:val="single" w:sz="4" w:space="0" w:color="auto"/>
            </w:tcBorders>
            <w:shd w:val="clear" w:color="auto" w:fill="auto"/>
            <w:noWrap/>
            <w:tcMar>
              <w:left w:w="58" w:type="dxa"/>
              <w:right w:w="58" w:type="dxa"/>
            </w:tcMar>
            <w:vAlign w:val="center"/>
            <w:hideMark/>
          </w:tcPr>
          <w:p w:rsidR="008A2FFA" w:rsidRPr="009C25D6" w:rsidRDefault="008A2FFA" w:rsidP="00E02F0D">
            <w:pPr>
              <w:tabs>
                <w:tab w:val="decimal" w:pos="515"/>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1.283</w:t>
            </w:r>
            <w:r w:rsidRPr="009C25D6">
              <w:rPr>
                <w:rFonts w:ascii="Times New Roman" w:eastAsia="Times New Roman" w:hAnsi="Times New Roman"/>
                <w:color w:val="000000"/>
              </w:rPr>
              <w:t xml:space="preserve"> </w:t>
            </w:r>
            <w:r w:rsidR="003D65C4">
              <w:rPr>
                <w:rFonts w:ascii="Times New Roman" w:eastAsia="Times New Roman" w:hAnsi="Times New Roman"/>
                <w:color w:val="000000"/>
              </w:rPr>
              <w:t xml:space="preserve"> </w:t>
            </w:r>
            <w:r w:rsidRPr="009C25D6">
              <w:rPr>
                <w:rFonts w:ascii="Times New Roman" w:eastAsia="Times New Roman" w:hAnsi="Times New Roman"/>
                <w:color w:val="000000"/>
              </w:rPr>
              <w:t>(2.3</w:t>
            </w:r>
            <w:r>
              <w:rPr>
                <w:rFonts w:ascii="Times New Roman" w:eastAsia="Times New Roman" w:hAnsi="Times New Roman"/>
                <w:color w:val="000000"/>
              </w:rPr>
              <w:t>7</w:t>
            </w:r>
            <w:r w:rsidRPr="009C25D6">
              <w:rPr>
                <w:rFonts w:ascii="Times New Roman" w:eastAsia="Times New Roman" w:hAnsi="Times New Roman"/>
                <w:color w:val="000000"/>
              </w:rPr>
              <w:t>)</w:t>
            </w:r>
          </w:p>
          <w:p w:rsidR="008A2FFA" w:rsidRPr="00A54FE3" w:rsidRDefault="00EE7C14" w:rsidP="00E02F0D">
            <w:pPr>
              <w:tabs>
                <w:tab w:val="decimal" w:pos="515"/>
              </w:tabs>
              <w:spacing w:after="0" w:line="240" w:lineRule="auto"/>
              <w:jc w:val="center"/>
              <w:rPr>
                <w:rFonts w:ascii="Times New Roman" w:eastAsia="Times New Roman" w:hAnsi="Times New Roman"/>
                <w:color w:val="000000"/>
              </w:rPr>
            </w:pPr>
            <w:r>
              <w:rPr>
                <w:rFonts w:ascii="Times New Roman" w:hAnsi="Times New Roman"/>
                <w:sz w:val="20"/>
                <w:szCs w:val="20"/>
              </w:rPr>
              <w:t>––</w:t>
            </w:r>
            <w:r w:rsidR="00E02F0D" w:rsidRPr="00C90FE3">
              <w:rPr>
                <w:rFonts w:ascii="Times New Roman" w:eastAsia="Times New Roman" w:hAnsi="Times New Roman"/>
                <w:color w:val="000000"/>
                <w:sz w:val="20"/>
                <w:vertAlign w:val="superscript"/>
              </w:rPr>
              <w:t>*</w:t>
            </w:r>
          </w:p>
        </w:tc>
        <w:tc>
          <w:tcPr>
            <w:tcW w:w="1893" w:type="dxa"/>
            <w:tcBorders>
              <w:top w:val="double" w:sz="4" w:space="0" w:color="auto"/>
              <w:left w:val="nil"/>
              <w:bottom w:val="single" w:sz="8" w:space="0" w:color="auto"/>
              <w:right w:val="double" w:sz="4" w:space="0" w:color="auto"/>
            </w:tcBorders>
            <w:shd w:val="clear" w:color="auto" w:fill="auto"/>
            <w:noWrap/>
            <w:tcMar>
              <w:left w:w="58" w:type="dxa"/>
              <w:right w:w="58" w:type="dxa"/>
            </w:tcMar>
            <w:vAlign w:val="center"/>
            <w:hideMark/>
          </w:tcPr>
          <w:p w:rsidR="008A2FFA" w:rsidRPr="009C25D6" w:rsidRDefault="008A2FFA" w:rsidP="00E02F0D">
            <w:pPr>
              <w:tabs>
                <w:tab w:val="decimal" w:pos="503"/>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-1.715</w:t>
            </w:r>
            <w:r w:rsidRPr="009C25D6">
              <w:rPr>
                <w:rFonts w:ascii="Times New Roman" w:eastAsia="Times New Roman" w:hAnsi="Times New Roman"/>
                <w:color w:val="000000"/>
              </w:rPr>
              <w:t xml:space="preserve"> (-1.7</w:t>
            </w:r>
            <w:r>
              <w:rPr>
                <w:rFonts w:ascii="Times New Roman" w:eastAsia="Times New Roman" w:hAnsi="Times New Roman"/>
                <w:color w:val="000000"/>
              </w:rPr>
              <w:t>9</w:t>
            </w:r>
            <w:r w:rsidRPr="009C25D6">
              <w:rPr>
                <w:rFonts w:ascii="Times New Roman" w:eastAsia="Times New Roman" w:hAnsi="Times New Roman"/>
                <w:color w:val="000000"/>
              </w:rPr>
              <w:t>)</w:t>
            </w:r>
          </w:p>
          <w:p w:rsidR="008A2FFA" w:rsidRPr="00A54FE3" w:rsidRDefault="00EE7C14" w:rsidP="00E02F0D">
            <w:pPr>
              <w:tabs>
                <w:tab w:val="decimal" w:pos="503"/>
              </w:tabs>
              <w:spacing w:after="0" w:line="240" w:lineRule="auto"/>
              <w:jc w:val="center"/>
              <w:rPr>
                <w:rFonts w:ascii="Times New Roman" w:eastAsia="Times New Roman" w:hAnsi="Times New Roman"/>
                <w:color w:val="000000"/>
              </w:rPr>
            </w:pPr>
            <w:r>
              <w:rPr>
                <w:rFonts w:ascii="Times New Roman" w:hAnsi="Times New Roman"/>
                <w:sz w:val="20"/>
                <w:szCs w:val="20"/>
              </w:rPr>
              <w:t>––</w:t>
            </w:r>
          </w:p>
        </w:tc>
      </w:tr>
      <w:tr w:rsidR="008A2FFA" w:rsidRPr="00A54FE3" w:rsidTr="002420EF">
        <w:trPr>
          <w:trHeight w:val="576"/>
        </w:trPr>
        <w:tc>
          <w:tcPr>
            <w:tcW w:w="3765" w:type="dxa"/>
            <w:tcBorders>
              <w:top w:val="nil"/>
              <w:left w:val="double" w:sz="4" w:space="0" w:color="auto"/>
              <w:bottom w:val="single" w:sz="4" w:space="0" w:color="auto"/>
              <w:right w:val="double" w:sz="4" w:space="0" w:color="auto"/>
            </w:tcBorders>
            <w:shd w:val="clear" w:color="auto" w:fill="auto"/>
            <w:noWrap/>
            <w:tcMar>
              <w:left w:w="58" w:type="dxa"/>
              <w:right w:w="58" w:type="dxa"/>
            </w:tcMar>
            <w:vAlign w:val="center"/>
            <w:hideMark/>
          </w:tcPr>
          <w:p w:rsidR="008A2FFA" w:rsidRPr="00A54FE3" w:rsidRDefault="008A2FFA" w:rsidP="00E02F0D">
            <w:pPr>
              <w:spacing w:after="0" w:line="240" w:lineRule="auto"/>
              <w:rPr>
                <w:rFonts w:ascii="Times New Roman" w:eastAsia="Times New Roman" w:hAnsi="Times New Roman"/>
                <w:color w:val="000000"/>
              </w:rPr>
            </w:pPr>
            <w:r w:rsidRPr="00A54FE3">
              <w:rPr>
                <w:rFonts w:ascii="Times New Roman" w:eastAsia="Times New Roman" w:hAnsi="Times New Roman"/>
                <w:color w:val="000000"/>
              </w:rPr>
              <w:t xml:space="preserve">Distance to </w:t>
            </w:r>
            <w:proofErr w:type="spellStart"/>
            <w:r w:rsidRPr="00A54FE3">
              <w:rPr>
                <w:rFonts w:ascii="Times New Roman" w:eastAsia="Times New Roman" w:hAnsi="Times New Roman"/>
                <w:color w:val="000000"/>
              </w:rPr>
              <w:t>MoPac</w:t>
            </w:r>
            <w:proofErr w:type="spellEnd"/>
            <w:r w:rsidRPr="00A54FE3">
              <w:rPr>
                <w:rFonts w:ascii="Times New Roman" w:eastAsia="Times New Roman" w:hAnsi="Times New Roman"/>
                <w:color w:val="000000"/>
              </w:rPr>
              <w:t xml:space="preserve"> (miles)</w:t>
            </w:r>
          </w:p>
        </w:tc>
        <w:tc>
          <w:tcPr>
            <w:tcW w:w="2135"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8A2FFA" w:rsidRPr="00A54FE3" w:rsidRDefault="008A2FFA" w:rsidP="00E02F0D">
            <w:pPr>
              <w:tabs>
                <w:tab w:val="decimal" w:pos="580"/>
              </w:tabs>
              <w:spacing w:after="0" w:line="240" w:lineRule="auto"/>
              <w:ind w:left="40"/>
              <w:rPr>
                <w:rFonts w:ascii="Times New Roman" w:eastAsia="Times New Roman" w:hAnsi="Times New Roman"/>
                <w:color w:val="000000"/>
              </w:rPr>
            </w:pPr>
            <w:r w:rsidRPr="00A54FE3">
              <w:rPr>
                <w:rFonts w:ascii="Times New Roman" w:eastAsia="Times New Roman" w:hAnsi="Times New Roman"/>
                <w:color w:val="000000"/>
              </w:rPr>
              <w:t>-0.069</w:t>
            </w:r>
            <w:r w:rsidRPr="009C25D6">
              <w:rPr>
                <w:rFonts w:ascii="Times New Roman" w:eastAsia="Times New Roman" w:hAnsi="Times New Roman"/>
                <w:color w:val="000000"/>
              </w:rPr>
              <w:t xml:space="preserve"> (-4.51)</w:t>
            </w:r>
          </w:p>
        </w:tc>
        <w:tc>
          <w:tcPr>
            <w:tcW w:w="1902"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8A2FFA" w:rsidRPr="00A54FE3" w:rsidRDefault="008A2FFA" w:rsidP="00E02F0D">
            <w:pPr>
              <w:tabs>
                <w:tab w:val="decimal" w:pos="515"/>
              </w:tabs>
              <w:spacing w:after="0" w:line="240" w:lineRule="auto"/>
              <w:rPr>
                <w:rFonts w:ascii="Times New Roman" w:eastAsia="Times New Roman" w:hAnsi="Times New Roman"/>
                <w:color w:val="000000"/>
              </w:rPr>
            </w:pPr>
            <w:r>
              <w:rPr>
                <w:rFonts w:ascii="Times New Roman" w:eastAsia="Times New Roman" w:hAnsi="Times New Roman"/>
                <w:color w:val="000000"/>
              </w:rPr>
              <w:t xml:space="preserve"> </w:t>
            </w:r>
            <w:r w:rsidRPr="00A54FE3">
              <w:rPr>
                <w:rFonts w:ascii="Times New Roman" w:eastAsia="Times New Roman" w:hAnsi="Times New Roman"/>
                <w:color w:val="000000"/>
              </w:rPr>
              <w:t>0.169</w:t>
            </w:r>
            <w:r w:rsidRPr="009C25D6">
              <w:rPr>
                <w:rFonts w:ascii="Times New Roman" w:eastAsia="Times New Roman" w:hAnsi="Times New Roman"/>
                <w:color w:val="000000"/>
              </w:rPr>
              <w:t xml:space="preserve"> </w:t>
            </w:r>
            <w:r w:rsidR="003D65C4">
              <w:rPr>
                <w:rFonts w:ascii="Times New Roman" w:eastAsia="Times New Roman" w:hAnsi="Times New Roman"/>
                <w:color w:val="000000"/>
              </w:rPr>
              <w:t xml:space="preserve"> </w:t>
            </w:r>
            <w:r w:rsidRPr="009C25D6">
              <w:rPr>
                <w:rFonts w:ascii="Times New Roman" w:eastAsia="Times New Roman" w:hAnsi="Times New Roman"/>
                <w:color w:val="000000"/>
              </w:rPr>
              <w:t>(3.0</w:t>
            </w:r>
            <w:r>
              <w:rPr>
                <w:rFonts w:ascii="Times New Roman" w:eastAsia="Times New Roman" w:hAnsi="Times New Roman"/>
                <w:color w:val="000000"/>
              </w:rPr>
              <w:t>3</w:t>
            </w:r>
            <w:r w:rsidRPr="009C25D6">
              <w:rPr>
                <w:rFonts w:ascii="Times New Roman" w:eastAsia="Times New Roman" w:hAnsi="Times New Roman"/>
                <w:color w:val="000000"/>
              </w:rPr>
              <w:t>)</w:t>
            </w:r>
          </w:p>
        </w:tc>
        <w:tc>
          <w:tcPr>
            <w:tcW w:w="1893" w:type="dxa"/>
            <w:tcBorders>
              <w:top w:val="nil"/>
              <w:left w:val="nil"/>
              <w:bottom w:val="single" w:sz="4" w:space="0" w:color="auto"/>
              <w:right w:val="double" w:sz="4" w:space="0" w:color="auto"/>
            </w:tcBorders>
            <w:shd w:val="clear" w:color="auto" w:fill="auto"/>
            <w:noWrap/>
            <w:tcMar>
              <w:left w:w="58" w:type="dxa"/>
              <w:right w:w="58" w:type="dxa"/>
            </w:tcMar>
            <w:vAlign w:val="center"/>
            <w:hideMark/>
          </w:tcPr>
          <w:p w:rsidR="008A2FFA" w:rsidRPr="00A54FE3" w:rsidRDefault="008A2FFA" w:rsidP="00E02F0D">
            <w:pPr>
              <w:tabs>
                <w:tab w:val="decimal" w:pos="503"/>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-0.063</w:t>
            </w:r>
            <w:r w:rsidRPr="009C25D6">
              <w:rPr>
                <w:rFonts w:ascii="Times New Roman" w:eastAsia="Times New Roman" w:hAnsi="Times New Roman"/>
                <w:color w:val="000000"/>
              </w:rPr>
              <w:t xml:space="preserve"> (-5.4</w:t>
            </w:r>
            <w:r>
              <w:rPr>
                <w:rFonts w:ascii="Times New Roman" w:eastAsia="Times New Roman" w:hAnsi="Times New Roman"/>
                <w:color w:val="000000"/>
              </w:rPr>
              <w:t>7</w:t>
            </w:r>
            <w:r w:rsidRPr="009C25D6">
              <w:rPr>
                <w:rFonts w:ascii="Times New Roman" w:eastAsia="Times New Roman" w:hAnsi="Times New Roman"/>
                <w:color w:val="000000"/>
              </w:rPr>
              <w:t>)</w:t>
            </w:r>
          </w:p>
        </w:tc>
      </w:tr>
      <w:tr w:rsidR="008A2FFA" w:rsidRPr="00A54FE3" w:rsidTr="002420EF">
        <w:trPr>
          <w:trHeight w:val="576"/>
        </w:trPr>
        <w:tc>
          <w:tcPr>
            <w:tcW w:w="3765" w:type="dxa"/>
            <w:tcBorders>
              <w:top w:val="nil"/>
              <w:left w:val="double" w:sz="4" w:space="0" w:color="auto"/>
              <w:bottom w:val="single" w:sz="8" w:space="0" w:color="auto"/>
              <w:right w:val="double" w:sz="4" w:space="0" w:color="auto"/>
            </w:tcBorders>
            <w:shd w:val="clear" w:color="auto" w:fill="auto"/>
            <w:noWrap/>
            <w:tcMar>
              <w:left w:w="58" w:type="dxa"/>
              <w:right w:w="58" w:type="dxa"/>
            </w:tcMar>
            <w:vAlign w:val="center"/>
            <w:hideMark/>
          </w:tcPr>
          <w:p w:rsidR="008A2FFA" w:rsidRPr="00A54FE3" w:rsidRDefault="008A2FFA" w:rsidP="00E02F0D">
            <w:pPr>
              <w:spacing w:after="0" w:line="240" w:lineRule="auto"/>
              <w:rPr>
                <w:rFonts w:ascii="Times New Roman" w:eastAsia="Times New Roman" w:hAnsi="Times New Roman"/>
                <w:color w:val="000000"/>
              </w:rPr>
            </w:pPr>
            <w:r w:rsidRPr="00A54FE3">
              <w:rPr>
                <w:rFonts w:ascii="Times New Roman" w:eastAsia="Times New Roman" w:hAnsi="Times New Roman"/>
                <w:color w:val="000000"/>
              </w:rPr>
              <w:t>Distance to IH-35 (miles)</w:t>
            </w:r>
          </w:p>
          <w:p w:rsidR="008A2FFA" w:rsidRPr="00A54FE3" w:rsidRDefault="008A2FFA" w:rsidP="00E02F0D">
            <w:pPr>
              <w:spacing w:after="0" w:line="240" w:lineRule="auto"/>
              <w:rPr>
                <w:rFonts w:ascii="Times New Roman" w:eastAsia="Times New Roman" w:hAnsi="Times New Roman"/>
                <w:color w:val="000000"/>
              </w:rPr>
            </w:pPr>
            <w:r>
              <w:rPr>
                <w:rFonts w:ascii="Times New Roman" w:eastAsia="Times New Roman" w:hAnsi="Times New Roman"/>
                <w:i/>
                <w:iCs/>
                <w:color w:val="000000"/>
              </w:rPr>
              <w:t xml:space="preserve">    </w:t>
            </w:r>
            <w:r w:rsidRPr="00A54FE3">
              <w:rPr>
                <w:rFonts w:ascii="Times New Roman" w:eastAsia="Times New Roman" w:hAnsi="Times New Roman"/>
                <w:i/>
                <w:iCs/>
                <w:color w:val="000000"/>
              </w:rPr>
              <w:t>Standard deviation</w:t>
            </w:r>
          </w:p>
        </w:tc>
        <w:tc>
          <w:tcPr>
            <w:tcW w:w="2135" w:type="dxa"/>
            <w:tcBorders>
              <w:top w:val="nil"/>
              <w:left w:val="double" w:sz="4" w:space="0" w:color="auto"/>
              <w:bottom w:val="single" w:sz="8" w:space="0" w:color="auto"/>
              <w:right w:val="single" w:sz="4" w:space="0" w:color="auto"/>
            </w:tcBorders>
            <w:shd w:val="clear" w:color="auto" w:fill="auto"/>
            <w:noWrap/>
            <w:tcMar>
              <w:left w:w="58" w:type="dxa"/>
              <w:right w:w="58" w:type="dxa"/>
            </w:tcMar>
            <w:vAlign w:val="center"/>
            <w:hideMark/>
          </w:tcPr>
          <w:p w:rsidR="008A2FFA" w:rsidRPr="009C25D6" w:rsidRDefault="008A2FFA" w:rsidP="00E02F0D">
            <w:pPr>
              <w:tabs>
                <w:tab w:val="decimal" w:pos="580"/>
              </w:tabs>
              <w:spacing w:after="0" w:line="240" w:lineRule="auto"/>
              <w:ind w:left="40"/>
              <w:rPr>
                <w:rFonts w:ascii="Times New Roman" w:eastAsia="Times New Roman" w:hAnsi="Times New Roman"/>
                <w:color w:val="000000"/>
              </w:rPr>
            </w:pPr>
            <w:r w:rsidRPr="00A54FE3">
              <w:rPr>
                <w:rFonts w:ascii="Times New Roman" w:eastAsia="Times New Roman" w:hAnsi="Times New Roman"/>
                <w:color w:val="000000"/>
              </w:rPr>
              <w:t>-0.115</w:t>
            </w:r>
            <w:r w:rsidRPr="009C25D6">
              <w:rPr>
                <w:rFonts w:ascii="Times New Roman" w:eastAsia="Times New Roman" w:hAnsi="Times New Roman"/>
                <w:color w:val="000000"/>
              </w:rPr>
              <w:t xml:space="preserve"> (-3.5</w:t>
            </w:r>
            <w:r>
              <w:rPr>
                <w:rFonts w:ascii="Times New Roman" w:eastAsia="Times New Roman" w:hAnsi="Times New Roman"/>
                <w:color w:val="000000"/>
              </w:rPr>
              <w:t>2</w:t>
            </w:r>
            <w:r w:rsidRPr="009C25D6">
              <w:rPr>
                <w:rFonts w:ascii="Times New Roman" w:eastAsia="Times New Roman" w:hAnsi="Times New Roman"/>
                <w:color w:val="000000"/>
              </w:rPr>
              <w:t>)</w:t>
            </w:r>
          </w:p>
          <w:p w:rsidR="008A2FFA" w:rsidRPr="00A54FE3" w:rsidRDefault="00EE7C14" w:rsidP="00E02F0D">
            <w:pPr>
              <w:spacing w:after="0" w:line="240" w:lineRule="auto"/>
              <w:ind w:left="40"/>
              <w:jc w:val="center"/>
              <w:rPr>
                <w:rFonts w:ascii="Times New Roman" w:eastAsia="Times New Roman" w:hAnsi="Times New Roman"/>
                <w:color w:val="000000"/>
              </w:rPr>
            </w:pPr>
            <w:r>
              <w:rPr>
                <w:rFonts w:ascii="Times New Roman" w:hAnsi="Times New Roman"/>
                <w:sz w:val="20"/>
                <w:szCs w:val="20"/>
              </w:rPr>
              <w:t>––</w:t>
            </w:r>
          </w:p>
        </w:tc>
        <w:tc>
          <w:tcPr>
            <w:tcW w:w="1902" w:type="dxa"/>
            <w:tcBorders>
              <w:top w:val="nil"/>
              <w:left w:val="nil"/>
              <w:bottom w:val="single" w:sz="8" w:space="0" w:color="auto"/>
              <w:right w:val="single" w:sz="4" w:space="0" w:color="auto"/>
            </w:tcBorders>
            <w:shd w:val="clear" w:color="auto" w:fill="auto"/>
            <w:noWrap/>
            <w:tcMar>
              <w:left w:w="58" w:type="dxa"/>
              <w:right w:w="58" w:type="dxa"/>
            </w:tcMar>
            <w:vAlign w:val="center"/>
            <w:hideMark/>
          </w:tcPr>
          <w:p w:rsidR="008A2FFA" w:rsidRPr="009C25D6" w:rsidRDefault="008A2FFA" w:rsidP="00E02F0D">
            <w:pPr>
              <w:tabs>
                <w:tab w:val="decimal" w:pos="515"/>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-0.383</w:t>
            </w:r>
            <w:r w:rsidRPr="009C25D6">
              <w:rPr>
                <w:rFonts w:ascii="Times New Roman" w:eastAsia="Times New Roman" w:hAnsi="Times New Roman"/>
                <w:color w:val="000000"/>
              </w:rPr>
              <w:t xml:space="preserve"> (-5.3</w:t>
            </w:r>
            <w:r>
              <w:rPr>
                <w:rFonts w:ascii="Times New Roman" w:eastAsia="Times New Roman" w:hAnsi="Times New Roman"/>
                <w:color w:val="000000"/>
              </w:rPr>
              <w:t>5</w:t>
            </w:r>
            <w:r w:rsidRPr="009C25D6">
              <w:rPr>
                <w:rFonts w:ascii="Times New Roman" w:eastAsia="Times New Roman" w:hAnsi="Times New Roman"/>
                <w:color w:val="000000"/>
              </w:rPr>
              <w:t>)</w:t>
            </w:r>
          </w:p>
          <w:p w:rsidR="008A2FFA" w:rsidRPr="00A54FE3" w:rsidRDefault="00EE7C14" w:rsidP="00E02F0D">
            <w:pPr>
              <w:tabs>
                <w:tab w:val="decimal" w:pos="515"/>
              </w:tabs>
              <w:spacing w:after="0" w:line="240" w:lineRule="auto"/>
              <w:jc w:val="center"/>
              <w:rPr>
                <w:rFonts w:ascii="Times New Roman" w:eastAsia="Times New Roman" w:hAnsi="Times New Roman"/>
                <w:color w:val="000000"/>
              </w:rPr>
            </w:pPr>
            <w:r>
              <w:rPr>
                <w:rFonts w:ascii="Times New Roman" w:hAnsi="Times New Roman"/>
                <w:sz w:val="20"/>
                <w:szCs w:val="20"/>
              </w:rPr>
              <w:t>––</w:t>
            </w:r>
          </w:p>
        </w:tc>
        <w:tc>
          <w:tcPr>
            <w:tcW w:w="1893" w:type="dxa"/>
            <w:tcBorders>
              <w:top w:val="nil"/>
              <w:left w:val="nil"/>
              <w:bottom w:val="single" w:sz="8" w:space="0" w:color="auto"/>
              <w:right w:val="double" w:sz="4" w:space="0" w:color="auto"/>
            </w:tcBorders>
            <w:shd w:val="clear" w:color="auto" w:fill="auto"/>
            <w:noWrap/>
            <w:tcMar>
              <w:left w:w="58" w:type="dxa"/>
              <w:right w:w="58" w:type="dxa"/>
            </w:tcMar>
            <w:vAlign w:val="center"/>
            <w:hideMark/>
          </w:tcPr>
          <w:p w:rsidR="008A2FFA" w:rsidRPr="009C25D6" w:rsidRDefault="008A2FFA" w:rsidP="00E02F0D">
            <w:pPr>
              <w:tabs>
                <w:tab w:val="decimal" w:pos="503"/>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0.039</w:t>
            </w:r>
            <w:r w:rsidRPr="009C25D6">
              <w:rPr>
                <w:rFonts w:ascii="Times New Roman" w:eastAsia="Times New Roman" w:hAnsi="Times New Roman"/>
                <w:color w:val="000000"/>
              </w:rPr>
              <w:t xml:space="preserve"> </w:t>
            </w:r>
            <w:r w:rsidR="003D65C4">
              <w:rPr>
                <w:rFonts w:ascii="Times New Roman" w:eastAsia="Times New Roman" w:hAnsi="Times New Roman"/>
                <w:color w:val="000000"/>
              </w:rPr>
              <w:t xml:space="preserve"> </w:t>
            </w:r>
            <w:r w:rsidRPr="009C25D6">
              <w:rPr>
                <w:rFonts w:ascii="Times New Roman" w:eastAsia="Times New Roman" w:hAnsi="Times New Roman"/>
                <w:color w:val="000000"/>
              </w:rPr>
              <w:t>(4.1</w:t>
            </w:r>
            <w:r>
              <w:rPr>
                <w:rFonts w:ascii="Times New Roman" w:eastAsia="Times New Roman" w:hAnsi="Times New Roman"/>
                <w:color w:val="000000"/>
              </w:rPr>
              <w:t>5</w:t>
            </w:r>
            <w:r w:rsidRPr="009C25D6">
              <w:rPr>
                <w:rFonts w:ascii="Times New Roman" w:eastAsia="Times New Roman" w:hAnsi="Times New Roman"/>
                <w:color w:val="000000"/>
              </w:rPr>
              <w:t>)</w:t>
            </w:r>
          </w:p>
          <w:p w:rsidR="008A2FFA" w:rsidRPr="00A54FE3" w:rsidRDefault="008A2FFA" w:rsidP="00E02F0D">
            <w:pPr>
              <w:tabs>
                <w:tab w:val="decimal" w:pos="503"/>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0.118</w:t>
            </w:r>
            <w:r w:rsidRPr="009C25D6">
              <w:rPr>
                <w:rFonts w:ascii="Times New Roman" w:eastAsia="Times New Roman" w:hAnsi="Times New Roman"/>
                <w:color w:val="000000"/>
              </w:rPr>
              <w:t xml:space="preserve"> </w:t>
            </w:r>
            <w:r w:rsidR="003D65C4">
              <w:rPr>
                <w:rFonts w:ascii="Times New Roman" w:eastAsia="Times New Roman" w:hAnsi="Times New Roman"/>
                <w:color w:val="000000"/>
              </w:rPr>
              <w:t xml:space="preserve"> </w:t>
            </w:r>
            <w:r w:rsidRPr="009C25D6">
              <w:rPr>
                <w:rFonts w:ascii="Times New Roman" w:eastAsia="Times New Roman" w:hAnsi="Times New Roman"/>
                <w:color w:val="000000"/>
              </w:rPr>
              <w:t>(4.4</w:t>
            </w:r>
            <w:r>
              <w:rPr>
                <w:rFonts w:ascii="Times New Roman" w:eastAsia="Times New Roman" w:hAnsi="Times New Roman"/>
                <w:color w:val="000000"/>
              </w:rPr>
              <w:t>2</w:t>
            </w:r>
            <w:r w:rsidRPr="009C25D6">
              <w:rPr>
                <w:rFonts w:ascii="Times New Roman" w:eastAsia="Times New Roman" w:hAnsi="Times New Roman"/>
                <w:color w:val="000000"/>
              </w:rPr>
              <w:t>)</w:t>
            </w:r>
          </w:p>
        </w:tc>
      </w:tr>
      <w:tr w:rsidR="008A2FFA" w:rsidRPr="00A54FE3" w:rsidTr="002420EF">
        <w:trPr>
          <w:trHeight w:val="576"/>
        </w:trPr>
        <w:tc>
          <w:tcPr>
            <w:tcW w:w="3765" w:type="dxa"/>
            <w:tcBorders>
              <w:top w:val="single" w:sz="8" w:space="0" w:color="auto"/>
              <w:left w:val="double" w:sz="4" w:space="0" w:color="auto"/>
              <w:bottom w:val="single" w:sz="4" w:space="0" w:color="auto"/>
              <w:right w:val="double" w:sz="4" w:space="0" w:color="auto"/>
            </w:tcBorders>
            <w:shd w:val="clear" w:color="auto" w:fill="auto"/>
            <w:noWrap/>
            <w:tcMar>
              <w:left w:w="58" w:type="dxa"/>
              <w:right w:w="58" w:type="dxa"/>
            </w:tcMar>
            <w:vAlign w:val="center"/>
            <w:hideMark/>
          </w:tcPr>
          <w:p w:rsidR="008A2FFA" w:rsidRPr="00A54FE3" w:rsidRDefault="008A2FFA" w:rsidP="00E02F0D">
            <w:pPr>
              <w:spacing w:after="0" w:line="240" w:lineRule="auto"/>
              <w:rPr>
                <w:rFonts w:ascii="Times New Roman" w:eastAsia="Times New Roman" w:hAnsi="Times New Roman"/>
                <w:color w:val="000000"/>
              </w:rPr>
            </w:pPr>
            <w:r w:rsidRPr="00A54FE3">
              <w:rPr>
                <w:rFonts w:ascii="Times New Roman" w:eastAsia="Times New Roman" w:hAnsi="Times New Roman"/>
                <w:color w:val="000000"/>
              </w:rPr>
              <w:t>Distance to US-183 (miles)</w:t>
            </w:r>
          </w:p>
        </w:tc>
        <w:tc>
          <w:tcPr>
            <w:tcW w:w="2135" w:type="dxa"/>
            <w:tcBorders>
              <w:top w:val="single" w:sz="8" w:space="0" w:color="auto"/>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8A2FFA" w:rsidRPr="00A54FE3" w:rsidRDefault="00EE7C14" w:rsidP="00E02F0D">
            <w:pPr>
              <w:spacing w:after="0" w:line="240" w:lineRule="auto"/>
              <w:ind w:left="40"/>
              <w:jc w:val="center"/>
              <w:rPr>
                <w:rFonts w:ascii="Times New Roman" w:eastAsia="Times New Roman" w:hAnsi="Times New Roman"/>
                <w:color w:val="000000"/>
              </w:rPr>
            </w:pPr>
            <w:r>
              <w:rPr>
                <w:rFonts w:ascii="Times New Roman" w:hAnsi="Times New Roman"/>
                <w:sz w:val="20"/>
                <w:szCs w:val="20"/>
              </w:rPr>
              <w:t>––</w:t>
            </w:r>
          </w:p>
        </w:tc>
        <w:tc>
          <w:tcPr>
            <w:tcW w:w="1902" w:type="dxa"/>
            <w:tcBorders>
              <w:top w:val="single" w:sz="8" w:space="0" w:color="auto"/>
              <w:left w:val="nil"/>
              <w:bottom w:val="single" w:sz="4" w:space="0" w:color="auto"/>
              <w:right w:val="single" w:sz="4" w:space="0" w:color="auto"/>
            </w:tcBorders>
            <w:shd w:val="clear" w:color="auto" w:fill="auto"/>
            <w:noWrap/>
            <w:tcMar>
              <w:left w:w="58" w:type="dxa"/>
              <w:right w:w="58" w:type="dxa"/>
            </w:tcMar>
            <w:vAlign w:val="center"/>
            <w:hideMark/>
          </w:tcPr>
          <w:p w:rsidR="008A2FFA" w:rsidRPr="00A54FE3" w:rsidRDefault="008A2FFA" w:rsidP="00E02F0D">
            <w:pPr>
              <w:tabs>
                <w:tab w:val="decimal" w:pos="515"/>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-0.323</w:t>
            </w:r>
            <w:r w:rsidRPr="009C25D6">
              <w:rPr>
                <w:rFonts w:ascii="Times New Roman" w:eastAsia="Times New Roman" w:hAnsi="Times New Roman"/>
                <w:color w:val="000000"/>
              </w:rPr>
              <w:t xml:space="preserve"> (-7.9</w:t>
            </w:r>
            <w:r>
              <w:rPr>
                <w:rFonts w:ascii="Times New Roman" w:eastAsia="Times New Roman" w:hAnsi="Times New Roman"/>
                <w:color w:val="000000"/>
              </w:rPr>
              <w:t>5</w:t>
            </w:r>
            <w:r w:rsidRPr="009C25D6">
              <w:rPr>
                <w:rFonts w:ascii="Times New Roman" w:eastAsia="Times New Roman" w:hAnsi="Times New Roman"/>
                <w:color w:val="000000"/>
              </w:rPr>
              <w:t>)</w:t>
            </w:r>
          </w:p>
        </w:tc>
        <w:tc>
          <w:tcPr>
            <w:tcW w:w="1893" w:type="dxa"/>
            <w:tcBorders>
              <w:top w:val="single" w:sz="8" w:space="0" w:color="auto"/>
              <w:left w:val="nil"/>
              <w:bottom w:val="single" w:sz="4" w:space="0" w:color="auto"/>
              <w:right w:val="double" w:sz="4" w:space="0" w:color="auto"/>
            </w:tcBorders>
            <w:shd w:val="clear" w:color="auto" w:fill="auto"/>
            <w:noWrap/>
            <w:tcMar>
              <w:left w:w="58" w:type="dxa"/>
              <w:right w:w="58" w:type="dxa"/>
            </w:tcMar>
            <w:vAlign w:val="center"/>
            <w:hideMark/>
          </w:tcPr>
          <w:p w:rsidR="008A2FFA" w:rsidRPr="00A54FE3" w:rsidRDefault="00EE7C14" w:rsidP="00E02F0D">
            <w:pPr>
              <w:tabs>
                <w:tab w:val="decimal" w:pos="503"/>
              </w:tabs>
              <w:spacing w:after="0" w:line="240" w:lineRule="auto"/>
              <w:jc w:val="center"/>
              <w:rPr>
                <w:rFonts w:ascii="Times New Roman" w:eastAsia="Times New Roman" w:hAnsi="Times New Roman"/>
                <w:color w:val="000000"/>
              </w:rPr>
            </w:pPr>
            <w:r>
              <w:rPr>
                <w:rFonts w:ascii="Times New Roman" w:hAnsi="Times New Roman"/>
                <w:sz w:val="20"/>
                <w:szCs w:val="20"/>
              </w:rPr>
              <w:t>––</w:t>
            </w:r>
          </w:p>
        </w:tc>
      </w:tr>
      <w:tr w:rsidR="008A2FFA" w:rsidRPr="00A54FE3" w:rsidTr="002420EF">
        <w:trPr>
          <w:trHeight w:val="576"/>
        </w:trPr>
        <w:tc>
          <w:tcPr>
            <w:tcW w:w="3765" w:type="dxa"/>
            <w:tcBorders>
              <w:top w:val="nil"/>
              <w:left w:val="double" w:sz="4" w:space="0" w:color="auto"/>
              <w:bottom w:val="single" w:sz="8" w:space="0" w:color="auto"/>
              <w:right w:val="double" w:sz="4" w:space="0" w:color="auto"/>
            </w:tcBorders>
            <w:shd w:val="clear" w:color="auto" w:fill="auto"/>
            <w:noWrap/>
            <w:tcMar>
              <w:left w:w="58" w:type="dxa"/>
              <w:right w:w="58" w:type="dxa"/>
            </w:tcMar>
            <w:vAlign w:val="center"/>
            <w:hideMark/>
          </w:tcPr>
          <w:p w:rsidR="008A2FFA" w:rsidRPr="00A54FE3" w:rsidRDefault="008A2FFA" w:rsidP="00E02F0D">
            <w:pPr>
              <w:spacing w:after="0" w:line="240" w:lineRule="auto"/>
              <w:rPr>
                <w:rFonts w:ascii="Times New Roman" w:eastAsia="Times New Roman" w:hAnsi="Times New Roman"/>
                <w:color w:val="000000"/>
              </w:rPr>
            </w:pPr>
            <w:r w:rsidRPr="00A54FE3">
              <w:rPr>
                <w:rFonts w:ascii="Times New Roman" w:eastAsia="Times New Roman" w:hAnsi="Times New Roman"/>
                <w:color w:val="000000"/>
              </w:rPr>
              <w:t>Distance to nearest thoroughfare (miles)</w:t>
            </w:r>
          </w:p>
          <w:p w:rsidR="008A2FFA" w:rsidRPr="00A54FE3" w:rsidRDefault="008A2FFA" w:rsidP="00E02F0D">
            <w:pPr>
              <w:spacing w:after="0" w:line="240" w:lineRule="auto"/>
              <w:rPr>
                <w:rFonts w:ascii="Times New Roman" w:eastAsia="Times New Roman" w:hAnsi="Times New Roman"/>
                <w:color w:val="000000"/>
              </w:rPr>
            </w:pPr>
            <w:r>
              <w:rPr>
                <w:rFonts w:ascii="Times New Roman" w:eastAsia="Times New Roman" w:hAnsi="Times New Roman"/>
                <w:i/>
                <w:iCs/>
                <w:color w:val="000000"/>
              </w:rPr>
              <w:t xml:space="preserve">    </w:t>
            </w:r>
            <w:r w:rsidRPr="00A54FE3">
              <w:rPr>
                <w:rFonts w:ascii="Times New Roman" w:eastAsia="Times New Roman" w:hAnsi="Times New Roman"/>
                <w:i/>
                <w:iCs/>
                <w:color w:val="000000"/>
              </w:rPr>
              <w:t>Standard deviation</w:t>
            </w:r>
          </w:p>
        </w:tc>
        <w:tc>
          <w:tcPr>
            <w:tcW w:w="2135" w:type="dxa"/>
            <w:tcBorders>
              <w:top w:val="nil"/>
              <w:left w:val="double" w:sz="4" w:space="0" w:color="auto"/>
              <w:bottom w:val="single" w:sz="8" w:space="0" w:color="auto"/>
              <w:right w:val="single" w:sz="4" w:space="0" w:color="auto"/>
            </w:tcBorders>
            <w:shd w:val="clear" w:color="auto" w:fill="auto"/>
            <w:noWrap/>
            <w:tcMar>
              <w:left w:w="58" w:type="dxa"/>
              <w:right w:w="58" w:type="dxa"/>
            </w:tcMar>
            <w:vAlign w:val="center"/>
            <w:hideMark/>
          </w:tcPr>
          <w:p w:rsidR="008A2FFA" w:rsidRPr="009C25D6" w:rsidRDefault="008A2FFA" w:rsidP="00E02F0D">
            <w:pPr>
              <w:tabs>
                <w:tab w:val="decimal" w:pos="580"/>
              </w:tabs>
              <w:spacing w:after="0" w:line="240" w:lineRule="auto"/>
              <w:ind w:left="40"/>
              <w:rPr>
                <w:rFonts w:ascii="Times New Roman" w:eastAsia="Times New Roman" w:hAnsi="Times New Roman"/>
                <w:color w:val="000000"/>
              </w:rPr>
            </w:pPr>
            <w:r w:rsidRPr="00A54FE3">
              <w:rPr>
                <w:rFonts w:ascii="Times New Roman" w:eastAsia="Times New Roman" w:hAnsi="Times New Roman"/>
                <w:color w:val="000000"/>
              </w:rPr>
              <w:t>-0.325</w:t>
            </w:r>
            <w:r w:rsidRPr="009C25D6">
              <w:rPr>
                <w:rFonts w:ascii="Times New Roman" w:eastAsia="Times New Roman" w:hAnsi="Times New Roman"/>
                <w:color w:val="000000"/>
              </w:rPr>
              <w:t xml:space="preserve"> (-2.27)</w:t>
            </w:r>
          </w:p>
          <w:p w:rsidR="008A2FFA" w:rsidRPr="00A54FE3" w:rsidRDefault="00EE7C14" w:rsidP="00E02F0D">
            <w:pPr>
              <w:spacing w:after="0" w:line="240" w:lineRule="auto"/>
              <w:ind w:left="40"/>
              <w:jc w:val="center"/>
              <w:rPr>
                <w:rFonts w:ascii="Times New Roman" w:eastAsia="Times New Roman" w:hAnsi="Times New Roman"/>
                <w:color w:val="000000"/>
              </w:rPr>
            </w:pPr>
            <w:r>
              <w:rPr>
                <w:rFonts w:ascii="Times New Roman" w:hAnsi="Times New Roman"/>
                <w:sz w:val="20"/>
                <w:szCs w:val="20"/>
              </w:rPr>
              <w:t>––</w:t>
            </w:r>
          </w:p>
        </w:tc>
        <w:tc>
          <w:tcPr>
            <w:tcW w:w="1902" w:type="dxa"/>
            <w:tcBorders>
              <w:top w:val="nil"/>
              <w:left w:val="nil"/>
              <w:bottom w:val="single" w:sz="8" w:space="0" w:color="auto"/>
              <w:right w:val="single" w:sz="4" w:space="0" w:color="auto"/>
            </w:tcBorders>
            <w:shd w:val="clear" w:color="auto" w:fill="auto"/>
            <w:noWrap/>
            <w:tcMar>
              <w:left w:w="58" w:type="dxa"/>
              <w:right w:w="58" w:type="dxa"/>
            </w:tcMar>
            <w:vAlign w:val="center"/>
            <w:hideMark/>
          </w:tcPr>
          <w:p w:rsidR="008A2FFA" w:rsidRPr="009C25D6" w:rsidRDefault="008A2FFA" w:rsidP="00E02F0D">
            <w:pPr>
              <w:tabs>
                <w:tab w:val="decimal" w:pos="515"/>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-1.9</w:t>
            </w:r>
            <w:r w:rsidRPr="009C25D6">
              <w:rPr>
                <w:rFonts w:ascii="Times New Roman" w:eastAsia="Times New Roman" w:hAnsi="Times New Roman"/>
                <w:color w:val="000000"/>
              </w:rPr>
              <w:t>00 (-3.83)</w:t>
            </w:r>
          </w:p>
          <w:p w:rsidR="008A2FFA" w:rsidRPr="00A54FE3" w:rsidRDefault="008A2FFA" w:rsidP="00E02F0D">
            <w:pPr>
              <w:tabs>
                <w:tab w:val="decimal" w:pos="515"/>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2.883</w:t>
            </w:r>
            <w:r w:rsidRPr="009C25D6">
              <w:rPr>
                <w:rFonts w:ascii="Times New Roman" w:eastAsia="Times New Roman" w:hAnsi="Times New Roman"/>
                <w:color w:val="000000"/>
              </w:rPr>
              <w:t xml:space="preserve"> </w:t>
            </w:r>
            <w:r w:rsidR="003D65C4">
              <w:rPr>
                <w:rFonts w:ascii="Times New Roman" w:eastAsia="Times New Roman" w:hAnsi="Times New Roman"/>
                <w:color w:val="000000"/>
              </w:rPr>
              <w:t xml:space="preserve"> </w:t>
            </w:r>
            <w:r w:rsidRPr="009C25D6">
              <w:rPr>
                <w:rFonts w:ascii="Times New Roman" w:eastAsia="Times New Roman" w:hAnsi="Times New Roman"/>
                <w:color w:val="000000"/>
              </w:rPr>
              <w:t>(6.4</w:t>
            </w:r>
            <w:r>
              <w:rPr>
                <w:rFonts w:ascii="Times New Roman" w:eastAsia="Times New Roman" w:hAnsi="Times New Roman"/>
                <w:color w:val="000000"/>
              </w:rPr>
              <w:t>5</w:t>
            </w:r>
            <w:r w:rsidRPr="009C25D6">
              <w:rPr>
                <w:rFonts w:ascii="Times New Roman" w:eastAsia="Times New Roman" w:hAnsi="Times New Roman"/>
                <w:color w:val="000000"/>
              </w:rPr>
              <w:t>)</w:t>
            </w:r>
          </w:p>
        </w:tc>
        <w:tc>
          <w:tcPr>
            <w:tcW w:w="1893" w:type="dxa"/>
            <w:tcBorders>
              <w:top w:val="nil"/>
              <w:left w:val="nil"/>
              <w:bottom w:val="single" w:sz="8" w:space="0" w:color="auto"/>
              <w:right w:val="double" w:sz="4" w:space="0" w:color="auto"/>
            </w:tcBorders>
            <w:shd w:val="clear" w:color="auto" w:fill="auto"/>
            <w:noWrap/>
            <w:tcMar>
              <w:left w:w="58" w:type="dxa"/>
              <w:right w:w="58" w:type="dxa"/>
            </w:tcMar>
            <w:vAlign w:val="center"/>
            <w:hideMark/>
          </w:tcPr>
          <w:p w:rsidR="008A2FFA" w:rsidRPr="009C25D6" w:rsidRDefault="00523ED8" w:rsidP="00E02F0D">
            <w:pPr>
              <w:tabs>
                <w:tab w:val="decimal" w:pos="503"/>
              </w:tabs>
              <w:spacing w:after="0" w:line="240" w:lineRule="auto"/>
              <w:rPr>
                <w:rFonts w:ascii="Times New Roman" w:eastAsia="Times New Roman" w:hAnsi="Times New Roman"/>
                <w:color w:val="000000"/>
              </w:rPr>
            </w:pPr>
            <w:r>
              <w:rPr>
                <w:rFonts w:ascii="Times New Roman" w:eastAsia="Times New Roman" w:hAnsi="Times New Roman"/>
                <w:color w:val="000000"/>
              </w:rPr>
              <w:t xml:space="preserve">       </w:t>
            </w:r>
            <w:r w:rsidR="008A2FFA" w:rsidRPr="00A54FE3">
              <w:rPr>
                <w:rFonts w:ascii="Times New Roman" w:eastAsia="Times New Roman" w:hAnsi="Times New Roman"/>
                <w:color w:val="000000"/>
              </w:rPr>
              <w:t>0.251</w:t>
            </w:r>
            <w:r w:rsidR="008A2FFA" w:rsidRPr="009C25D6">
              <w:rPr>
                <w:rFonts w:ascii="Times New Roman" w:eastAsia="Times New Roman" w:hAnsi="Times New Roman"/>
                <w:color w:val="000000"/>
              </w:rPr>
              <w:t xml:space="preserve"> </w:t>
            </w:r>
            <w:r w:rsidR="003D65C4">
              <w:rPr>
                <w:rFonts w:ascii="Times New Roman" w:eastAsia="Times New Roman" w:hAnsi="Times New Roman"/>
                <w:color w:val="000000"/>
              </w:rPr>
              <w:t xml:space="preserve"> </w:t>
            </w:r>
            <w:r w:rsidR="008A2FFA" w:rsidRPr="009C25D6">
              <w:rPr>
                <w:rFonts w:ascii="Times New Roman" w:eastAsia="Times New Roman" w:hAnsi="Times New Roman"/>
                <w:color w:val="000000"/>
              </w:rPr>
              <w:t>(2.8</w:t>
            </w:r>
            <w:r w:rsidR="008A2FFA">
              <w:rPr>
                <w:rFonts w:ascii="Times New Roman" w:eastAsia="Times New Roman" w:hAnsi="Times New Roman"/>
                <w:color w:val="000000"/>
              </w:rPr>
              <w:t>8</w:t>
            </w:r>
            <w:r w:rsidR="008A2FFA" w:rsidRPr="009C25D6">
              <w:rPr>
                <w:rFonts w:ascii="Times New Roman" w:eastAsia="Times New Roman" w:hAnsi="Times New Roman"/>
                <w:color w:val="000000"/>
              </w:rPr>
              <w:t>8)</w:t>
            </w:r>
          </w:p>
          <w:p w:rsidR="008A2FFA" w:rsidRPr="00A54FE3" w:rsidRDefault="00EE7C14" w:rsidP="00E02F0D">
            <w:pPr>
              <w:tabs>
                <w:tab w:val="decimal" w:pos="503"/>
              </w:tabs>
              <w:spacing w:after="0" w:line="240" w:lineRule="auto"/>
              <w:jc w:val="center"/>
              <w:rPr>
                <w:rFonts w:ascii="Times New Roman" w:eastAsia="Times New Roman" w:hAnsi="Times New Roman"/>
                <w:color w:val="000000"/>
              </w:rPr>
            </w:pPr>
            <w:r>
              <w:rPr>
                <w:rFonts w:ascii="Times New Roman" w:hAnsi="Times New Roman"/>
                <w:sz w:val="20"/>
                <w:szCs w:val="20"/>
              </w:rPr>
              <w:t>––</w:t>
            </w:r>
          </w:p>
        </w:tc>
      </w:tr>
      <w:tr w:rsidR="008A2FFA" w:rsidRPr="00A54FE3" w:rsidTr="002420EF">
        <w:trPr>
          <w:trHeight w:val="576"/>
        </w:trPr>
        <w:tc>
          <w:tcPr>
            <w:tcW w:w="3765" w:type="dxa"/>
            <w:tcBorders>
              <w:top w:val="single" w:sz="8" w:space="0" w:color="auto"/>
              <w:left w:val="double" w:sz="4" w:space="0" w:color="auto"/>
              <w:bottom w:val="single" w:sz="4" w:space="0" w:color="auto"/>
              <w:right w:val="double" w:sz="4" w:space="0" w:color="auto"/>
            </w:tcBorders>
            <w:shd w:val="clear" w:color="auto" w:fill="auto"/>
            <w:noWrap/>
            <w:tcMar>
              <w:left w:w="58" w:type="dxa"/>
              <w:right w:w="58" w:type="dxa"/>
            </w:tcMar>
            <w:vAlign w:val="center"/>
            <w:hideMark/>
          </w:tcPr>
          <w:p w:rsidR="008A2FFA" w:rsidRPr="00A54FE3" w:rsidRDefault="008A2FFA" w:rsidP="00E02F0D">
            <w:pPr>
              <w:spacing w:after="0" w:line="240" w:lineRule="auto"/>
              <w:rPr>
                <w:rFonts w:ascii="Times New Roman" w:eastAsia="Times New Roman" w:hAnsi="Times New Roman"/>
                <w:color w:val="000000"/>
              </w:rPr>
            </w:pPr>
            <w:r w:rsidRPr="00A54FE3">
              <w:rPr>
                <w:rFonts w:ascii="Times New Roman" w:eastAsia="Times New Roman" w:hAnsi="Times New Roman"/>
                <w:color w:val="000000"/>
              </w:rPr>
              <w:t xml:space="preserve">Distance to </w:t>
            </w:r>
            <w:r>
              <w:rPr>
                <w:rFonts w:ascii="Times New Roman" w:eastAsia="Times New Roman" w:hAnsi="Times New Roman"/>
                <w:color w:val="000000"/>
              </w:rPr>
              <w:t>School</w:t>
            </w:r>
            <w:r w:rsidRPr="00A54FE3">
              <w:rPr>
                <w:rFonts w:ascii="Times New Roman" w:eastAsia="Times New Roman" w:hAnsi="Times New Roman"/>
                <w:color w:val="000000"/>
              </w:rPr>
              <w:t xml:space="preserve"> (miles)</w:t>
            </w:r>
          </w:p>
        </w:tc>
        <w:tc>
          <w:tcPr>
            <w:tcW w:w="2135" w:type="dxa"/>
            <w:tcBorders>
              <w:top w:val="single" w:sz="8" w:space="0" w:color="auto"/>
              <w:left w:val="double" w:sz="4" w:space="0" w:color="auto"/>
              <w:bottom w:val="single" w:sz="4" w:space="0" w:color="auto"/>
              <w:right w:val="single" w:sz="4" w:space="0" w:color="auto"/>
            </w:tcBorders>
            <w:shd w:val="clear" w:color="auto" w:fill="auto"/>
            <w:noWrap/>
            <w:tcMar>
              <w:left w:w="58" w:type="dxa"/>
              <w:right w:w="58" w:type="dxa"/>
            </w:tcMar>
            <w:vAlign w:val="center"/>
          </w:tcPr>
          <w:p w:rsidR="008A2FFA" w:rsidRPr="00A54FE3" w:rsidRDefault="008A2FFA" w:rsidP="00E02F0D">
            <w:pPr>
              <w:tabs>
                <w:tab w:val="decimal" w:pos="580"/>
              </w:tabs>
              <w:spacing w:after="0" w:line="240" w:lineRule="auto"/>
              <w:ind w:left="40"/>
              <w:rPr>
                <w:rFonts w:ascii="Times New Roman" w:eastAsia="Times New Roman" w:hAnsi="Times New Roman"/>
                <w:color w:val="000000"/>
              </w:rPr>
            </w:pPr>
            <w:r w:rsidRPr="00A54FE3">
              <w:rPr>
                <w:rFonts w:ascii="Times New Roman" w:eastAsia="Times New Roman" w:hAnsi="Times New Roman"/>
                <w:color w:val="000000"/>
              </w:rPr>
              <w:t>-0.216</w:t>
            </w:r>
            <w:r w:rsidRPr="009C25D6">
              <w:rPr>
                <w:rFonts w:ascii="Times New Roman" w:eastAsia="Times New Roman" w:hAnsi="Times New Roman"/>
                <w:color w:val="000000"/>
              </w:rPr>
              <w:t xml:space="preserve"> (-3.4</w:t>
            </w:r>
            <w:r>
              <w:rPr>
                <w:rFonts w:ascii="Times New Roman" w:eastAsia="Times New Roman" w:hAnsi="Times New Roman"/>
                <w:color w:val="000000"/>
              </w:rPr>
              <w:t>9</w:t>
            </w:r>
            <w:r w:rsidRPr="009C25D6">
              <w:rPr>
                <w:rFonts w:ascii="Times New Roman" w:eastAsia="Times New Roman" w:hAnsi="Times New Roman"/>
                <w:color w:val="000000"/>
              </w:rPr>
              <w:t>)</w:t>
            </w:r>
          </w:p>
        </w:tc>
        <w:tc>
          <w:tcPr>
            <w:tcW w:w="1902" w:type="dxa"/>
            <w:tcBorders>
              <w:top w:val="single" w:sz="8" w:space="0" w:color="auto"/>
              <w:left w:val="nil"/>
              <w:bottom w:val="single" w:sz="4" w:space="0" w:color="auto"/>
              <w:right w:val="single" w:sz="4" w:space="0" w:color="auto"/>
            </w:tcBorders>
            <w:shd w:val="clear" w:color="auto" w:fill="auto"/>
            <w:noWrap/>
            <w:tcMar>
              <w:left w:w="58" w:type="dxa"/>
              <w:right w:w="58" w:type="dxa"/>
            </w:tcMar>
            <w:vAlign w:val="center"/>
          </w:tcPr>
          <w:p w:rsidR="008A2FFA" w:rsidRPr="00A54FE3" w:rsidRDefault="008A2FFA" w:rsidP="00E02F0D">
            <w:pPr>
              <w:tabs>
                <w:tab w:val="decimal" w:pos="515"/>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0.536</w:t>
            </w:r>
            <w:r w:rsidRPr="009C25D6">
              <w:rPr>
                <w:rFonts w:ascii="Times New Roman" w:eastAsia="Times New Roman" w:hAnsi="Times New Roman"/>
                <w:color w:val="000000"/>
              </w:rPr>
              <w:t xml:space="preserve"> </w:t>
            </w:r>
            <w:r w:rsidR="003D65C4">
              <w:rPr>
                <w:rFonts w:ascii="Times New Roman" w:eastAsia="Times New Roman" w:hAnsi="Times New Roman"/>
                <w:color w:val="000000"/>
              </w:rPr>
              <w:t xml:space="preserve"> </w:t>
            </w:r>
            <w:r w:rsidRPr="009C25D6">
              <w:rPr>
                <w:rFonts w:ascii="Times New Roman" w:eastAsia="Times New Roman" w:hAnsi="Times New Roman"/>
                <w:color w:val="000000"/>
              </w:rPr>
              <w:t>(3.33)</w:t>
            </w:r>
          </w:p>
        </w:tc>
        <w:tc>
          <w:tcPr>
            <w:tcW w:w="1893" w:type="dxa"/>
            <w:tcBorders>
              <w:top w:val="single" w:sz="8" w:space="0" w:color="auto"/>
              <w:left w:val="nil"/>
              <w:bottom w:val="single" w:sz="4" w:space="0" w:color="auto"/>
              <w:right w:val="double" w:sz="4" w:space="0" w:color="auto"/>
            </w:tcBorders>
            <w:shd w:val="clear" w:color="auto" w:fill="auto"/>
            <w:noWrap/>
            <w:tcMar>
              <w:left w:w="58" w:type="dxa"/>
              <w:right w:w="58" w:type="dxa"/>
            </w:tcMar>
            <w:vAlign w:val="center"/>
          </w:tcPr>
          <w:p w:rsidR="008A2FFA" w:rsidRPr="00A54FE3" w:rsidRDefault="008A2FFA" w:rsidP="00E02F0D">
            <w:pPr>
              <w:tabs>
                <w:tab w:val="decimal" w:pos="503"/>
              </w:tabs>
              <w:spacing w:after="0" w:line="240" w:lineRule="auto"/>
              <w:rPr>
                <w:rFonts w:ascii="Times New Roman" w:eastAsia="Times New Roman" w:hAnsi="Times New Roman"/>
                <w:color w:val="000000"/>
              </w:rPr>
            </w:pPr>
            <w:r>
              <w:rPr>
                <w:rFonts w:ascii="Times New Roman" w:eastAsia="Times New Roman" w:hAnsi="Times New Roman"/>
                <w:color w:val="000000"/>
              </w:rPr>
              <w:t xml:space="preserve"> </w:t>
            </w:r>
            <w:r w:rsidRPr="00A54FE3">
              <w:rPr>
                <w:rFonts w:ascii="Times New Roman" w:eastAsia="Times New Roman" w:hAnsi="Times New Roman"/>
                <w:color w:val="000000"/>
              </w:rPr>
              <w:t>-0.455</w:t>
            </w:r>
            <w:r w:rsidRPr="009C25D6">
              <w:rPr>
                <w:rFonts w:ascii="Times New Roman" w:eastAsia="Times New Roman" w:hAnsi="Times New Roman"/>
                <w:color w:val="000000"/>
              </w:rPr>
              <w:t xml:space="preserve"> (-10.51)</w:t>
            </w:r>
          </w:p>
        </w:tc>
      </w:tr>
      <w:tr w:rsidR="008A2FFA" w:rsidRPr="00A54FE3" w:rsidTr="002420EF">
        <w:trPr>
          <w:trHeight w:val="576"/>
        </w:trPr>
        <w:tc>
          <w:tcPr>
            <w:tcW w:w="3765" w:type="dxa"/>
            <w:tcBorders>
              <w:top w:val="nil"/>
              <w:left w:val="double" w:sz="4" w:space="0" w:color="auto"/>
              <w:bottom w:val="single" w:sz="4" w:space="0" w:color="auto"/>
              <w:right w:val="double" w:sz="4" w:space="0" w:color="auto"/>
            </w:tcBorders>
            <w:shd w:val="clear" w:color="auto" w:fill="auto"/>
            <w:noWrap/>
            <w:tcMar>
              <w:left w:w="58" w:type="dxa"/>
              <w:right w:w="58" w:type="dxa"/>
            </w:tcMar>
            <w:vAlign w:val="center"/>
            <w:hideMark/>
          </w:tcPr>
          <w:p w:rsidR="008A2FFA" w:rsidRPr="00A54FE3" w:rsidRDefault="008A2FFA" w:rsidP="00E02F0D">
            <w:pPr>
              <w:spacing w:after="0" w:line="240" w:lineRule="auto"/>
              <w:rPr>
                <w:rFonts w:ascii="Times New Roman" w:eastAsia="Times New Roman" w:hAnsi="Times New Roman"/>
                <w:color w:val="000000"/>
              </w:rPr>
            </w:pPr>
            <w:r w:rsidRPr="00A54FE3">
              <w:rPr>
                <w:rFonts w:ascii="Times New Roman" w:eastAsia="Times New Roman" w:hAnsi="Times New Roman"/>
                <w:color w:val="000000"/>
              </w:rPr>
              <w:t xml:space="preserve">Distance to </w:t>
            </w:r>
            <w:r>
              <w:rPr>
                <w:rFonts w:ascii="Times New Roman" w:eastAsia="Times New Roman" w:hAnsi="Times New Roman"/>
                <w:color w:val="000000"/>
              </w:rPr>
              <w:t>Hospital</w:t>
            </w:r>
            <w:r w:rsidRPr="00A54FE3">
              <w:rPr>
                <w:rFonts w:ascii="Times New Roman" w:eastAsia="Times New Roman" w:hAnsi="Times New Roman"/>
                <w:color w:val="000000"/>
              </w:rPr>
              <w:t xml:space="preserve"> (miles)</w:t>
            </w:r>
          </w:p>
        </w:tc>
        <w:tc>
          <w:tcPr>
            <w:tcW w:w="2135"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8A2FFA" w:rsidRPr="00A54FE3" w:rsidRDefault="008A2FFA" w:rsidP="00E02F0D">
            <w:pPr>
              <w:tabs>
                <w:tab w:val="decimal" w:pos="580"/>
              </w:tabs>
              <w:spacing w:after="0" w:line="240" w:lineRule="auto"/>
              <w:ind w:left="40"/>
              <w:rPr>
                <w:rFonts w:ascii="Times New Roman" w:eastAsia="Times New Roman" w:hAnsi="Times New Roman"/>
                <w:color w:val="000000"/>
              </w:rPr>
            </w:pPr>
            <w:r w:rsidRPr="00A54FE3">
              <w:rPr>
                <w:rFonts w:ascii="Times New Roman" w:eastAsia="Times New Roman" w:hAnsi="Times New Roman"/>
                <w:color w:val="000000"/>
              </w:rPr>
              <w:t>-0.255</w:t>
            </w:r>
            <w:r w:rsidRPr="009C25D6">
              <w:rPr>
                <w:rFonts w:ascii="Times New Roman" w:eastAsia="Times New Roman" w:hAnsi="Times New Roman"/>
                <w:color w:val="000000"/>
              </w:rPr>
              <w:t xml:space="preserve"> (-7.1</w:t>
            </w:r>
            <w:r>
              <w:rPr>
                <w:rFonts w:ascii="Times New Roman" w:eastAsia="Times New Roman" w:hAnsi="Times New Roman"/>
                <w:color w:val="000000"/>
              </w:rPr>
              <w:t>1</w:t>
            </w:r>
            <w:r w:rsidRPr="009C25D6">
              <w:rPr>
                <w:rFonts w:ascii="Times New Roman" w:eastAsia="Times New Roman" w:hAnsi="Times New Roman"/>
                <w:color w:val="000000"/>
              </w:rPr>
              <w:t>)</w:t>
            </w:r>
          </w:p>
        </w:tc>
        <w:tc>
          <w:tcPr>
            <w:tcW w:w="1902"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8A2FFA" w:rsidRPr="00A54FE3" w:rsidRDefault="008A2FFA" w:rsidP="00E02F0D">
            <w:pPr>
              <w:tabs>
                <w:tab w:val="decimal" w:pos="515"/>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0.224</w:t>
            </w:r>
            <w:r w:rsidRPr="009C25D6">
              <w:rPr>
                <w:rFonts w:ascii="Times New Roman" w:eastAsia="Times New Roman" w:hAnsi="Times New Roman"/>
                <w:color w:val="000000"/>
              </w:rPr>
              <w:t xml:space="preserve"> </w:t>
            </w:r>
            <w:r w:rsidR="003D65C4">
              <w:rPr>
                <w:rFonts w:ascii="Times New Roman" w:eastAsia="Times New Roman" w:hAnsi="Times New Roman"/>
                <w:color w:val="000000"/>
              </w:rPr>
              <w:t xml:space="preserve"> </w:t>
            </w:r>
            <w:r w:rsidRPr="009C25D6">
              <w:rPr>
                <w:rFonts w:ascii="Times New Roman" w:eastAsia="Times New Roman" w:hAnsi="Times New Roman"/>
                <w:color w:val="000000"/>
              </w:rPr>
              <w:t>(3.44)</w:t>
            </w:r>
          </w:p>
        </w:tc>
        <w:tc>
          <w:tcPr>
            <w:tcW w:w="1893" w:type="dxa"/>
            <w:tcBorders>
              <w:top w:val="nil"/>
              <w:left w:val="nil"/>
              <w:bottom w:val="single" w:sz="4" w:space="0" w:color="auto"/>
              <w:right w:val="double" w:sz="4" w:space="0" w:color="auto"/>
            </w:tcBorders>
            <w:shd w:val="clear" w:color="auto" w:fill="auto"/>
            <w:noWrap/>
            <w:tcMar>
              <w:left w:w="58" w:type="dxa"/>
              <w:right w:w="58" w:type="dxa"/>
            </w:tcMar>
            <w:vAlign w:val="center"/>
            <w:hideMark/>
          </w:tcPr>
          <w:p w:rsidR="008A2FFA" w:rsidRPr="00A54FE3" w:rsidRDefault="008A2FFA" w:rsidP="00E02F0D">
            <w:pPr>
              <w:tabs>
                <w:tab w:val="decimal" w:pos="503"/>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0.027</w:t>
            </w:r>
            <w:r w:rsidRPr="009C25D6">
              <w:rPr>
                <w:rFonts w:ascii="Times New Roman" w:eastAsia="Times New Roman" w:hAnsi="Times New Roman"/>
                <w:color w:val="000000"/>
              </w:rPr>
              <w:t xml:space="preserve"> </w:t>
            </w:r>
            <w:r w:rsidR="003D65C4">
              <w:rPr>
                <w:rFonts w:ascii="Times New Roman" w:eastAsia="Times New Roman" w:hAnsi="Times New Roman"/>
                <w:color w:val="000000"/>
              </w:rPr>
              <w:t xml:space="preserve"> </w:t>
            </w:r>
            <w:r w:rsidRPr="009C25D6">
              <w:rPr>
                <w:rFonts w:ascii="Times New Roman" w:eastAsia="Times New Roman" w:hAnsi="Times New Roman"/>
                <w:color w:val="000000"/>
              </w:rPr>
              <w:t>(1.58)</w:t>
            </w:r>
          </w:p>
        </w:tc>
      </w:tr>
      <w:tr w:rsidR="008A2FFA" w:rsidRPr="00A54FE3" w:rsidTr="002420EF">
        <w:trPr>
          <w:trHeight w:val="576"/>
        </w:trPr>
        <w:tc>
          <w:tcPr>
            <w:tcW w:w="3765" w:type="dxa"/>
            <w:tcBorders>
              <w:top w:val="nil"/>
              <w:left w:val="double" w:sz="4" w:space="0" w:color="auto"/>
              <w:bottom w:val="single" w:sz="8" w:space="0" w:color="auto"/>
              <w:right w:val="double" w:sz="4" w:space="0" w:color="auto"/>
            </w:tcBorders>
            <w:shd w:val="clear" w:color="auto" w:fill="auto"/>
            <w:noWrap/>
            <w:tcMar>
              <w:left w:w="58" w:type="dxa"/>
              <w:right w:w="58" w:type="dxa"/>
            </w:tcMar>
            <w:vAlign w:val="center"/>
          </w:tcPr>
          <w:p w:rsidR="008A2FFA" w:rsidRPr="00A54FE3" w:rsidRDefault="008A2FFA" w:rsidP="00E02F0D">
            <w:pPr>
              <w:spacing w:after="0" w:line="240" w:lineRule="auto"/>
              <w:rPr>
                <w:rFonts w:ascii="Times New Roman" w:eastAsia="Times New Roman" w:hAnsi="Times New Roman"/>
                <w:color w:val="000000"/>
              </w:rPr>
            </w:pPr>
            <w:r>
              <w:rPr>
                <w:rFonts w:ascii="Times New Roman" w:eastAsia="Times New Roman" w:hAnsi="Times New Roman"/>
                <w:color w:val="000000"/>
              </w:rPr>
              <w:t>Fraction of grid area under floodplain</w:t>
            </w:r>
          </w:p>
        </w:tc>
        <w:tc>
          <w:tcPr>
            <w:tcW w:w="2135" w:type="dxa"/>
            <w:tcBorders>
              <w:top w:val="nil"/>
              <w:left w:val="double" w:sz="4" w:space="0" w:color="auto"/>
              <w:bottom w:val="single" w:sz="8" w:space="0" w:color="auto"/>
              <w:right w:val="single" w:sz="4" w:space="0" w:color="auto"/>
            </w:tcBorders>
            <w:shd w:val="clear" w:color="auto" w:fill="auto"/>
            <w:noWrap/>
            <w:tcMar>
              <w:left w:w="58" w:type="dxa"/>
              <w:right w:w="58" w:type="dxa"/>
            </w:tcMar>
            <w:vAlign w:val="center"/>
          </w:tcPr>
          <w:p w:rsidR="008A2FFA" w:rsidRPr="00A54FE3" w:rsidRDefault="008A2FFA" w:rsidP="00E02F0D">
            <w:pPr>
              <w:tabs>
                <w:tab w:val="decimal" w:pos="580"/>
              </w:tabs>
              <w:spacing w:after="0" w:line="240" w:lineRule="auto"/>
              <w:ind w:left="40"/>
              <w:rPr>
                <w:rFonts w:ascii="Times New Roman" w:eastAsia="Times New Roman" w:hAnsi="Times New Roman"/>
                <w:color w:val="000000"/>
              </w:rPr>
            </w:pPr>
            <w:r w:rsidRPr="00A54FE3">
              <w:rPr>
                <w:rFonts w:ascii="Times New Roman" w:eastAsia="Times New Roman" w:hAnsi="Times New Roman"/>
                <w:color w:val="000000"/>
              </w:rPr>
              <w:t>-0.015</w:t>
            </w:r>
            <w:r w:rsidRPr="009C25D6">
              <w:rPr>
                <w:rFonts w:ascii="Times New Roman" w:eastAsia="Times New Roman" w:hAnsi="Times New Roman"/>
                <w:color w:val="000000"/>
              </w:rPr>
              <w:t xml:space="preserve"> (-8.92)</w:t>
            </w:r>
          </w:p>
        </w:tc>
        <w:tc>
          <w:tcPr>
            <w:tcW w:w="1902" w:type="dxa"/>
            <w:tcBorders>
              <w:top w:val="nil"/>
              <w:left w:val="nil"/>
              <w:bottom w:val="single" w:sz="8" w:space="0" w:color="auto"/>
              <w:right w:val="single" w:sz="4" w:space="0" w:color="auto"/>
            </w:tcBorders>
            <w:shd w:val="clear" w:color="auto" w:fill="auto"/>
            <w:noWrap/>
            <w:tcMar>
              <w:left w:w="58" w:type="dxa"/>
              <w:right w:w="58" w:type="dxa"/>
            </w:tcMar>
            <w:vAlign w:val="center"/>
          </w:tcPr>
          <w:p w:rsidR="008A2FFA" w:rsidRPr="00A54FE3" w:rsidRDefault="008A2FFA" w:rsidP="00E02F0D">
            <w:pPr>
              <w:tabs>
                <w:tab w:val="decimal" w:pos="515"/>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-0.022</w:t>
            </w:r>
            <w:r w:rsidRPr="009C25D6">
              <w:rPr>
                <w:rFonts w:ascii="Times New Roman" w:eastAsia="Times New Roman" w:hAnsi="Times New Roman"/>
                <w:color w:val="000000"/>
              </w:rPr>
              <w:t xml:space="preserve"> (-5.4</w:t>
            </w:r>
            <w:r>
              <w:rPr>
                <w:rFonts w:ascii="Times New Roman" w:eastAsia="Times New Roman" w:hAnsi="Times New Roman"/>
                <w:color w:val="000000"/>
              </w:rPr>
              <w:t>1</w:t>
            </w:r>
            <w:r w:rsidRPr="009C25D6">
              <w:rPr>
                <w:rFonts w:ascii="Times New Roman" w:eastAsia="Times New Roman" w:hAnsi="Times New Roman"/>
                <w:color w:val="000000"/>
              </w:rPr>
              <w:t>)</w:t>
            </w:r>
          </w:p>
        </w:tc>
        <w:tc>
          <w:tcPr>
            <w:tcW w:w="1893" w:type="dxa"/>
            <w:tcBorders>
              <w:top w:val="nil"/>
              <w:left w:val="nil"/>
              <w:bottom w:val="single" w:sz="8" w:space="0" w:color="auto"/>
              <w:right w:val="double" w:sz="4" w:space="0" w:color="auto"/>
            </w:tcBorders>
            <w:shd w:val="clear" w:color="auto" w:fill="auto"/>
            <w:noWrap/>
            <w:tcMar>
              <w:left w:w="58" w:type="dxa"/>
              <w:right w:w="58" w:type="dxa"/>
            </w:tcMar>
            <w:vAlign w:val="center"/>
          </w:tcPr>
          <w:p w:rsidR="008A2FFA" w:rsidRPr="00A54FE3" w:rsidRDefault="008A2FFA" w:rsidP="00E02F0D">
            <w:pPr>
              <w:tabs>
                <w:tab w:val="decimal" w:pos="503"/>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-0.01</w:t>
            </w:r>
            <w:r w:rsidRPr="009C25D6">
              <w:rPr>
                <w:rFonts w:ascii="Times New Roman" w:eastAsia="Times New Roman" w:hAnsi="Times New Roman"/>
                <w:color w:val="000000"/>
              </w:rPr>
              <w:t>0 (-9.</w:t>
            </w:r>
            <w:r>
              <w:rPr>
                <w:rFonts w:ascii="Times New Roman" w:eastAsia="Times New Roman" w:hAnsi="Times New Roman"/>
                <w:color w:val="000000"/>
              </w:rPr>
              <w:t>70</w:t>
            </w:r>
            <w:r w:rsidRPr="009C25D6">
              <w:rPr>
                <w:rFonts w:ascii="Times New Roman" w:eastAsia="Times New Roman" w:hAnsi="Times New Roman"/>
                <w:color w:val="000000"/>
              </w:rPr>
              <w:t>)</w:t>
            </w:r>
          </w:p>
        </w:tc>
      </w:tr>
      <w:tr w:rsidR="008A2FFA" w:rsidRPr="00A54FE3" w:rsidTr="002420EF">
        <w:trPr>
          <w:trHeight w:val="576"/>
        </w:trPr>
        <w:tc>
          <w:tcPr>
            <w:tcW w:w="3765" w:type="dxa"/>
            <w:tcBorders>
              <w:top w:val="nil"/>
              <w:left w:val="double" w:sz="4" w:space="0" w:color="auto"/>
              <w:bottom w:val="single" w:sz="4" w:space="0" w:color="auto"/>
              <w:right w:val="double" w:sz="4" w:space="0" w:color="auto"/>
            </w:tcBorders>
            <w:shd w:val="clear" w:color="auto" w:fill="auto"/>
            <w:tcMar>
              <w:left w:w="58" w:type="dxa"/>
              <w:right w:w="58" w:type="dxa"/>
            </w:tcMar>
            <w:vAlign w:val="center"/>
            <w:hideMark/>
          </w:tcPr>
          <w:p w:rsidR="008A2FFA" w:rsidRPr="00A54FE3" w:rsidRDefault="008A2FFA" w:rsidP="00E02F0D">
            <w:pPr>
              <w:spacing w:after="0" w:line="240" w:lineRule="auto"/>
              <w:rPr>
                <w:rFonts w:ascii="Times New Roman" w:eastAsia="Times New Roman" w:hAnsi="Times New Roman"/>
                <w:color w:val="000000"/>
              </w:rPr>
            </w:pPr>
            <w:r w:rsidRPr="00A54FE3">
              <w:rPr>
                <w:rFonts w:ascii="Times New Roman" w:eastAsia="Times New Roman" w:hAnsi="Times New Roman"/>
                <w:color w:val="000000"/>
              </w:rPr>
              <w:t>Distance to nearest thoroughfare /Distance to floodplain</w:t>
            </w:r>
          </w:p>
          <w:p w:rsidR="008A2FFA" w:rsidRPr="00A54FE3" w:rsidRDefault="003D65C4" w:rsidP="00E02F0D">
            <w:pPr>
              <w:spacing w:after="0" w:line="240" w:lineRule="auto"/>
              <w:rPr>
                <w:rFonts w:ascii="Times New Roman" w:eastAsia="Times New Roman" w:hAnsi="Times New Roman"/>
                <w:color w:val="000000"/>
              </w:rPr>
            </w:pPr>
            <w:r>
              <w:rPr>
                <w:rFonts w:ascii="Times New Roman" w:eastAsia="Times New Roman" w:hAnsi="Times New Roman"/>
                <w:i/>
                <w:iCs/>
                <w:color w:val="000000"/>
              </w:rPr>
              <w:t xml:space="preserve">    </w:t>
            </w:r>
            <w:r w:rsidR="008A2FFA" w:rsidRPr="00A54FE3">
              <w:rPr>
                <w:rFonts w:ascii="Times New Roman" w:eastAsia="Times New Roman" w:hAnsi="Times New Roman"/>
                <w:i/>
                <w:iCs/>
                <w:color w:val="000000"/>
              </w:rPr>
              <w:t>Standard deviation</w:t>
            </w:r>
          </w:p>
        </w:tc>
        <w:tc>
          <w:tcPr>
            <w:tcW w:w="2135"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8A2FFA" w:rsidRPr="009C25D6" w:rsidRDefault="008A2FFA" w:rsidP="00E02F0D">
            <w:pPr>
              <w:tabs>
                <w:tab w:val="decimal" w:pos="580"/>
              </w:tabs>
              <w:spacing w:after="0" w:line="240" w:lineRule="auto"/>
              <w:ind w:left="40"/>
              <w:rPr>
                <w:rFonts w:ascii="Times New Roman" w:eastAsia="Times New Roman" w:hAnsi="Times New Roman"/>
                <w:color w:val="000000"/>
              </w:rPr>
            </w:pPr>
            <w:r w:rsidRPr="00A54FE3">
              <w:rPr>
                <w:rFonts w:ascii="Times New Roman" w:eastAsia="Times New Roman" w:hAnsi="Times New Roman"/>
                <w:color w:val="000000"/>
              </w:rPr>
              <w:t>-0.358</w:t>
            </w:r>
            <w:r w:rsidRPr="009C25D6">
              <w:rPr>
                <w:rFonts w:ascii="Times New Roman" w:eastAsia="Times New Roman" w:hAnsi="Times New Roman"/>
                <w:color w:val="000000"/>
              </w:rPr>
              <w:t xml:space="preserve"> (-8.88)</w:t>
            </w:r>
          </w:p>
          <w:p w:rsidR="008A2FFA" w:rsidRPr="00A54FE3" w:rsidRDefault="008A2FFA" w:rsidP="00E02F0D">
            <w:pPr>
              <w:tabs>
                <w:tab w:val="decimal" w:pos="580"/>
              </w:tabs>
              <w:spacing w:after="0" w:line="240" w:lineRule="auto"/>
              <w:ind w:left="40"/>
              <w:rPr>
                <w:rFonts w:ascii="Times New Roman" w:eastAsia="Times New Roman" w:hAnsi="Times New Roman"/>
                <w:color w:val="000000"/>
              </w:rPr>
            </w:pPr>
            <w:r w:rsidRPr="00A54FE3">
              <w:rPr>
                <w:rFonts w:ascii="Times New Roman" w:eastAsia="Times New Roman" w:hAnsi="Times New Roman"/>
                <w:color w:val="000000"/>
              </w:rPr>
              <w:t>0.246</w:t>
            </w:r>
            <w:r w:rsidRPr="009C25D6">
              <w:rPr>
                <w:rFonts w:ascii="Times New Roman" w:eastAsia="Times New Roman" w:hAnsi="Times New Roman"/>
                <w:color w:val="000000"/>
              </w:rPr>
              <w:t xml:space="preserve"> </w:t>
            </w:r>
            <w:r w:rsidR="003D65C4">
              <w:rPr>
                <w:rFonts w:ascii="Times New Roman" w:eastAsia="Times New Roman" w:hAnsi="Times New Roman"/>
                <w:color w:val="000000"/>
              </w:rPr>
              <w:t xml:space="preserve"> </w:t>
            </w:r>
            <w:r w:rsidRPr="009C25D6">
              <w:rPr>
                <w:rFonts w:ascii="Times New Roman" w:eastAsia="Times New Roman" w:hAnsi="Times New Roman"/>
                <w:color w:val="000000"/>
              </w:rPr>
              <w:t>(2.1</w:t>
            </w:r>
            <w:r>
              <w:rPr>
                <w:rFonts w:ascii="Times New Roman" w:eastAsia="Times New Roman" w:hAnsi="Times New Roman"/>
                <w:color w:val="000000"/>
              </w:rPr>
              <w:t>5</w:t>
            </w:r>
            <w:r w:rsidRPr="009C25D6">
              <w:rPr>
                <w:rFonts w:ascii="Times New Roman" w:eastAsia="Times New Roman" w:hAnsi="Times New Roman"/>
                <w:color w:val="000000"/>
              </w:rPr>
              <w:t>)</w:t>
            </w:r>
          </w:p>
        </w:tc>
        <w:tc>
          <w:tcPr>
            <w:tcW w:w="1902"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8A2FFA" w:rsidRPr="009C25D6" w:rsidRDefault="008A2FFA" w:rsidP="00E02F0D">
            <w:pPr>
              <w:tabs>
                <w:tab w:val="decimal" w:pos="515"/>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-0.372</w:t>
            </w:r>
            <w:r w:rsidRPr="009C25D6">
              <w:rPr>
                <w:rFonts w:ascii="Times New Roman" w:eastAsia="Times New Roman" w:hAnsi="Times New Roman"/>
                <w:color w:val="000000"/>
              </w:rPr>
              <w:t xml:space="preserve"> (-2.98)</w:t>
            </w:r>
          </w:p>
          <w:p w:rsidR="008A2FFA" w:rsidRPr="00A54FE3" w:rsidRDefault="008A2FFA" w:rsidP="00E02F0D">
            <w:pPr>
              <w:tabs>
                <w:tab w:val="decimal" w:pos="515"/>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0.416</w:t>
            </w:r>
            <w:r w:rsidRPr="009C25D6">
              <w:rPr>
                <w:rFonts w:ascii="Times New Roman" w:eastAsia="Times New Roman" w:hAnsi="Times New Roman"/>
                <w:color w:val="000000"/>
              </w:rPr>
              <w:t xml:space="preserve"> </w:t>
            </w:r>
            <w:r w:rsidR="003D65C4">
              <w:rPr>
                <w:rFonts w:ascii="Times New Roman" w:eastAsia="Times New Roman" w:hAnsi="Times New Roman"/>
                <w:color w:val="000000"/>
              </w:rPr>
              <w:t xml:space="preserve"> </w:t>
            </w:r>
            <w:r w:rsidRPr="009C25D6">
              <w:rPr>
                <w:rFonts w:ascii="Times New Roman" w:eastAsia="Times New Roman" w:hAnsi="Times New Roman"/>
                <w:color w:val="000000"/>
              </w:rPr>
              <w:t>(2.13)</w:t>
            </w:r>
          </w:p>
        </w:tc>
        <w:tc>
          <w:tcPr>
            <w:tcW w:w="1893" w:type="dxa"/>
            <w:tcBorders>
              <w:top w:val="nil"/>
              <w:left w:val="nil"/>
              <w:bottom w:val="single" w:sz="4" w:space="0" w:color="auto"/>
              <w:right w:val="double" w:sz="4" w:space="0" w:color="auto"/>
            </w:tcBorders>
            <w:shd w:val="clear" w:color="auto" w:fill="auto"/>
            <w:noWrap/>
            <w:tcMar>
              <w:left w:w="58" w:type="dxa"/>
              <w:right w:w="58" w:type="dxa"/>
            </w:tcMar>
            <w:vAlign w:val="center"/>
            <w:hideMark/>
          </w:tcPr>
          <w:p w:rsidR="008A2FFA" w:rsidRPr="009C25D6" w:rsidRDefault="008A2FFA" w:rsidP="00E02F0D">
            <w:pPr>
              <w:tabs>
                <w:tab w:val="decimal" w:pos="503"/>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0.09</w:t>
            </w:r>
            <w:r w:rsidRPr="009C25D6">
              <w:rPr>
                <w:rFonts w:ascii="Times New Roman" w:eastAsia="Times New Roman" w:hAnsi="Times New Roman"/>
                <w:color w:val="000000"/>
              </w:rPr>
              <w:t xml:space="preserve">0 </w:t>
            </w:r>
            <w:r w:rsidR="003D65C4">
              <w:rPr>
                <w:rFonts w:ascii="Times New Roman" w:eastAsia="Times New Roman" w:hAnsi="Times New Roman"/>
                <w:color w:val="000000"/>
              </w:rPr>
              <w:t xml:space="preserve"> </w:t>
            </w:r>
            <w:r w:rsidRPr="009C25D6">
              <w:rPr>
                <w:rFonts w:ascii="Times New Roman" w:eastAsia="Times New Roman" w:hAnsi="Times New Roman"/>
                <w:color w:val="000000"/>
              </w:rPr>
              <w:t>(4.13)</w:t>
            </w:r>
          </w:p>
          <w:p w:rsidR="008A2FFA" w:rsidRPr="00A54FE3" w:rsidRDefault="008A2FFA" w:rsidP="00E02F0D">
            <w:pPr>
              <w:tabs>
                <w:tab w:val="decimal" w:pos="503"/>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0.165</w:t>
            </w:r>
            <w:r w:rsidRPr="009C25D6">
              <w:rPr>
                <w:rFonts w:ascii="Times New Roman" w:eastAsia="Times New Roman" w:hAnsi="Times New Roman"/>
                <w:color w:val="000000"/>
              </w:rPr>
              <w:t xml:space="preserve"> </w:t>
            </w:r>
            <w:r w:rsidR="003D65C4">
              <w:rPr>
                <w:rFonts w:ascii="Times New Roman" w:eastAsia="Times New Roman" w:hAnsi="Times New Roman"/>
                <w:color w:val="000000"/>
              </w:rPr>
              <w:t xml:space="preserve"> </w:t>
            </w:r>
            <w:r w:rsidRPr="009C25D6">
              <w:rPr>
                <w:rFonts w:ascii="Times New Roman" w:eastAsia="Times New Roman" w:hAnsi="Times New Roman"/>
                <w:color w:val="000000"/>
              </w:rPr>
              <w:t>(6.4</w:t>
            </w:r>
            <w:r>
              <w:rPr>
                <w:rFonts w:ascii="Times New Roman" w:eastAsia="Times New Roman" w:hAnsi="Times New Roman"/>
                <w:color w:val="000000"/>
              </w:rPr>
              <w:t>2</w:t>
            </w:r>
            <w:r w:rsidRPr="009C25D6">
              <w:rPr>
                <w:rFonts w:ascii="Times New Roman" w:eastAsia="Times New Roman" w:hAnsi="Times New Roman"/>
                <w:color w:val="000000"/>
              </w:rPr>
              <w:t>)</w:t>
            </w:r>
          </w:p>
        </w:tc>
      </w:tr>
      <w:tr w:rsidR="003D65C4" w:rsidRPr="00A54FE3" w:rsidTr="002420EF">
        <w:trPr>
          <w:trHeight w:val="576"/>
        </w:trPr>
        <w:tc>
          <w:tcPr>
            <w:tcW w:w="3765" w:type="dxa"/>
            <w:tcBorders>
              <w:top w:val="nil"/>
              <w:left w:val="double" w:sz="4" w:space="0" w:color="auto"/>
              <w:bottom w:val="single" w:sz="4" w:space="0" w:color="auto"/>
              <w:right w:val="double" w:sz="4" w:space="0" w:color="auto"/>
            </w:tcBorders>
            <w:shd w:val="clear" w:color="auto" w:fill="auto"/>
            <w:tcMar>
              <w:left w:w="58" w:type="dxa"/>
              <w:right w:w="58" w:type="dxa"/>
            </w:tcMar>
            <w:vAlign w:val="center"/>
            <w:hideMark/>
          </w:tcPr>
          <w:p w:rsidR="003D65C4" w:rsidRDefault="003D65C4" w:rsidP="00E02F0D">
            <w:pPr>
              <w:spacing w:after="0" w:line="240" w:lineRule="auto"/>
              <w:rPr>
                <w:rFonts w:ascii="Times New Roman" w:eastAsia="Times New Roman" w:hAnsi="Times New Roman"/>
                <w:color w:val="000000"/>
              </w:rPr>
            </w:pPr>
            <w:r>
              <w:rPr>
                <w:rFonts w:ascii="Times New Roman" w:eastAsia="Times New Roman" w:hAnsi="Times New Roman"/>
                <w:color w:val="000000"/>
              </w:rPr>
              <w:t>High e</w:t>
            </w:r>
            <w:r w:rsidRPr="00A54FE3">
              <w:rPr>
                <w:rFonts w:ascii="Times New Roman" w:eastAsia="Times New Roman" w:hAnsi="Times New Roman"/>
                <w:color w:val="000000"/>
              </w:rPr>
              <w:t>levation indicator variable</w:t>
            </w:r>
          </w:p>
          <w:p w:rsidR="003D65C4" w:rsidRPr="00A54FE3" w:rsidRDefault="003D65C4" w:rsidP="00E02F0D">
            <w:pPr>
              <w:spacing w:after="0" w:line="240" w:lineRule="auto"/>
              <w:rPr>
                <w:rFonts w:ascii="Times New Roman" w:eastAsia="Times New Roman" w:hAnsi="Times New Roman"/>
                <w:color w:val="000000"/>
              </w:rPr>
            </w:pPr>
            <w:r>
              <w:rPr>
                <w:rFonts w:ascii="Times New Roman" w:eastAsia="Times New Roman" w:hAnsi="Times New Roman"/>
                <w:color w:val="000000"/>
              </w:rPr>
              <w:t xml:space="preserve">    </w:t>
            </w:r>
            <w:r w:rsidRPr="00A54FE3">
              <w:rPr>
                <w:rFonts w:ascii="Times New Roman" w:eastAsia="Times New Roman" w:hAnsi="Times New Roman"/>
                <w:i/>
                <w:iCs/>
                <w:color w:val="000000"/>
              </w:rPr>
              <w:t>Standard deviation</w:t>
            </w:r>
          </w:p>
        </w:tc>
        <w:tc>
          <w:tcPr>
            <w:tcW w:w="2135"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3D65C4" w:rsidRPr="009C25D6" w:rsidRDefault="003D65C4" w:rsidP="00E02F0D">
            <w:pPr>
              <w:tabs>
                <w:tab w:val="decimal" w:pos="580"/>
              </w:tabs>
              <w:spacing w:after="0" w:line="240" w:lineRule="auto"/>
              <w:ind w:left="40"/>
              <w:rPr>
                <w:rFonts w:ascii="Times New Roman" w:eastAsia="Times New Roman" w:hAnsi="Times New Roman"/>
                <w:color w:val="000000"/>
              </w:rPr>
            </w:pPr>
            <w:r w:rsidRPr="00A54FE3">
              <w:rPr>
                <w:rFonts w:ascii="Times New Roman" w:eastAsia="Times New Roman" w:hAnsi="Times New Roman"/>
                <w:color w:val="000000"/>
              </w:rPr>
              <w:t>-0.265</w:t>
            </w:r>
            <w:r w:rsidRPr="009C25D6">
              <w:rPr>
                <w:rFonts w:ascii="Times New Roman" w:eastAsia="Times New Roman" w:hAnsi="Times New Roman"/>
                <w:color w:val="000000"/>
              </w:rPr>
              <w:t xml:space="preserve"> (-4.5</w:t>
            </w:r>
            <w:r>
              <w:rPr>
                <w:rFonts w:ascii="Times New Roman" w:eastAsia="Times New Roman" w:hAnsi="Times New Roman"/>
                <w:color w:val="000000"/>
              </w:rPr>
              <w:t>1</w:t>
            </w:r>
            <w:r w:rsidRPr="009C25D6">
              <w:rPr>
                <w:rFonts w:ascii="Times New Roman" w:eastAsia="Times New Roman" w:hAnsi="Times New Roman"/>
                <w:color w:val="000000"/>
              </w:rPr>
              <w:t>)</w:t>
            </w:r>
          </w:p>
          <w:p w:rsidR="003D65C4" w:rsidRPr="00EA5751" w:rsidRDefault="003D65C4" w:rsidP="00E02F0D">
            <w:pPr>
              <w:tabs>
                <w:tab w:val="decimal" w:pos="580"/>
              </w:tabs>
              <w:spacing w:after="0" w:line="240" w:lineRule="auto"/>
              <w:ind w:left="40"/>
              <w:rPr>
                <w:rFonts w:ascii="Times New Roman" w:hAnsi="Times New Roman"/>
                <w:sz w:val="24"/>
                <w:szCs w:val="24"/>
              </w:rPr>
            </w:pPr>
            <w:r w:rsidRPr="00A54FE3">
              <w:rPr>
                <w:rFonts w:ascii="Times New Roman" w:eastAsia="Times New Roman" w:hAnsi="Times New Roman"/>
                <w:color w:val="000000"/>
              </w:rPr>
              <w:t>0.989</w:t>
            </w:r>
            <w:r w:rsidRPr="009C25D6">
              <w:rPr>
                <w:rFonts w:ascii="Times New Roman" w:eastAsia="Times New Roman" w:hAnsi="Times New Roman"/>
                <w:color w:val="000000"/>
              </w:rPr>
              <w:t xml:space="preserve"> </w:t>
            </w:r>
            <w:r>
              <w:rPr>
                <w:rFonts w:ascii="Times New Roman" w:eastAsia="Times New Roman" w:hAnsi="Times New Roman"/>
                <w:color w:val="000000"/>
              </w:rPr>
              <w:t xml:space="preserve"> </w:t>
            </w:r>
            <w:r w:rsidRPr="009C25D6">
              <w:rPr>
                <w:rFonts w:ascii="Times New Roman" w:eastAsia="Times New Roman" w:hAnsi="Times New Roman"/>
                <w:color w:val="000000"/>
              </w:rPr>
              <w:t>(6.57)</w:t>
            </w:r>
          </w:p>
        </w:tc>
        <w:tc>
          <w:tcPr>
            <w:tcW w:w="1902"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3D65C4" w:rsidRPr="009C25D6" w:rsidRDefault="003D65C4" w:rsidP="00E02F0D">
            <w:pPr>
              <w:tabs>
                <w:tab w:val="decimal" w:pos="515"/>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-1.429</w:t>
            </w:r>
            <w:r w:rsidRPr="009C25D6">
              <w:rPr>
                <w:rFonts w:ascii="Times New Roman" w:eastAsia="Times New Roman" w:hAnsi="Times New Roman"/>
                <w:color w:val="000000"/>
              </w:rPr>
              <w:t xml:space="preserve"> (-7.74)</w:t>
            </w:r>
          </w:p>
          <w:p w:rsidR="003D65C4" w:rsidRPr="00A54FE3" w:rsidRDefault="00EE7C14" w:rsidP="00E02F0D">
            <w:pPr>
              <w:tabs>
                <w:tab w:val="decimal" w:pos="515"/>
              </w:tabs>
              <w:spacing w:after="0" w:line="240" w:lineRule="auto"/>
              <w:jc w:val="center"/>
              <w:rPr>
                <w:rFonts w:ascii="Times New Roman" w:eastAsia="Times New Roman" w:hAnsi="Times New Roman"/>
                <w:color w:val="000000"/>
              </w:rPr>
            </w:pPr>
            <w:r>
              <w:rPr>
                <w:rFonts w:ascii="Times New Roman" w:hAnsi="Times New Roman"/>
                <w:sz w:val="20"/>
                <w:szCs w:val="20"/>
              </w:rPr>
              <w:t>––</w:t>
            </w:r>
          </w:p>
        </w:tc>
        <w:tc>
          <w:tcPr>
            <w:tcW w:w="1893" w:type="dxa"/>
            <w:tcBorders>
              <w:top w:val="nil"/>
              <w:left w:val="nil"/>
              <w:bottom w:val="single" w:sz="4" w:space="0" w:color="auto"/>
              <w:right w:val="double" w:sz="4" w:space="0" w:color="auto"/>
            </w:tcBorders>
            <w:shd w:val="clear" w:color="auto" w:fill="auto"/>
            <w:noWrap/>
            <w:tcMar>
              <w:left w:w="58" w:type="dxa"/>
              <w:right w:w="58" w:type="dxa"/>
            </w:tcMar>
            <w:vAlign w:val="center"/>
            <w:hideMark/>
          </w:tcPr>
          <w:p w:rsidR="003D65C4" w:rsidRPr="009C25D6" w:rsidRDefault="003D65C4" w:rsidP="00E02F0D">
            <w:pPr>
              <w:tabs>
                <w:tab w:val="decimal" w:pos="503"/>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0.18</w:t>
            </w:r>
            <w:r w:rsidRPr="009C25D6">
              <w:rPr>
                <w:rFonts w:ascii="Times New Roman" w:eastAsia="Times New Roman" w:hAnsi="Times New Roman"/>
                <w:color w:val="000000"/>
              </w:rPr>
              <w:t xml:space="preserve">0 </w:t>
            </w:r>
            <w:r>
              <w:rPr>
                <w:rFonts w:ascii="Times New Roman" w:eastAsia="Times New Roman" w:hAnsi="Times New Roman"/>
                <w:color w:val="000000"/>
              </w:rPr>
              <w:t xml:space="preserve"> </w:t>
            </w:r>
            <w:r w:rsidRPr="009C25D6">
              <w:rPr>
                <w:rFonts w:ascii="Times New Roman" w:eastAsia="Times New Roman" w:hAnsi="Times New Roman"/>
                <w:color w:val="000000"/>
              </w:rPr>
              <w:t>(3.</w:t>
            </w:r>
            <w:r>
              <w:rPr>
                <w:rFonts w:ascii="Times New Roman" w:eastAsia="Times New Roman" w:hAnsi="Times New Roman"/>
                <w:color w:val="000000"/>
              </w:rPr>
              <w:t>50</w:t>
            </w:r>
            <w:r w:rsidRPr="009C25D6">
              <w:rPr>
                <w:rFonts w:ascii="Times New Roman" w:eastAsia="Times New Roman" w:hAnsi="Times New Roman"/>
                <w:color w:val="000000"/>
              </w:rPr>
              <w:t>)</w:t>
            </w:r>
          </w:p>
          <w:p w:rsidR="003D65C4" w:rsidRPr="00A54FE3" w:rsidRDefault="00EE7C14" w:rsidP="00E02F0D">
            <w:pPr>
              <w:tabs>
                <w:tab w:val="decimal" w:pos="503"/>
              </w:tabs>
              <w:spacing w:after="0" w:line="240" w:lineRule="auto"/>
              <w:jc w:val="center"/>
              <w:rPr>
                <w:rFonts w:ascii="Times New Roman" w:eastAsia="Times New Roman" w:hAnsi="Times New Roman"/>
                <w:color w:val="000000"/>
              </w:rPr>
            </w:pPr>
            <w:r>
              <w:rPr>
                <w:rFonts w:ascii="Times New Roman" w:hAnsi="Times New Roman"/>
                <w:sz w:val="20"/>
                <w:szCs w:val="20"/>
              </w:rPr>
              <w:t>––</w:t>
            </w:r>
          </w:p>
        </w:tc>
      </w:tr>
      <w:tr w:rsidR="008A2FFA" w:rsidRPr="00A54FE3" w:rsidTr="002420EF">
        <w:trPr>
          <w:trHeight w:val="576"/>
        </w:trPr>
        <w:tc>
          <w:tcPr>
            <w:tcW w:w="3765" w:type="dxa"/>
            <w:tcBorders>
              <w:top w:val="nil"/>
              <w:left w:val="double" w:sz="4" w:space="0" w:color="auto"/>
              <w:bottom w:val="single" w:sz="4" w:space="0" w:color="auto"/>
              <w:right w:val="double" w:sz="4" w:space="0" w:color="auto"/>
            </w:tcBorders>
            <w:shd w:val="clear" w:color="auto" w:fill="auto"/>
            <w:tcMar>
              <w:left w:w="58" w:type="dxa"/>
              <w:right w:w="58" w:type="dxa"/>
            </w:tcMar>
            <w:vAlign w:val="center"/>
            <w:hideMark/>
          </w:tcPr>
          <w:p w:rsidR="008A2FFA" w:rsidRPr="00A54FE3" w:rsidRDefault="008A2FFA" w:rsidP="00E02F0D">
            <w:pPr>
              <w:spacing w:after="0" w:line="240" w:lineRule="auto"/>
              <w:rPr>
                <w:rFonts w:ascii="Times New Roman" w:eastAsia="Times New Roman" w:hAnsi="Times New Roman"/>
                <w:color w:val="000000"/>
              </w:rPr>
            </w:pPr>
            <w:r w:rsidRPr="00A54FE3">
              <w:rPr>
                <w:rFonts w:ascii="Times New Roman" w:eastAsia="Times New Roman" w:hAnsi="Times New Roman"/>
                <w:color w:val="000000"/>
              </w:rPr>
              <w:t>CBD indicator variable</w:t>
            </w:r>
          </w:p>
        </w:tc>
        <w:tc>
          <w:tcPr>
            <w:tcW w:w="2135"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8A2FFA" w:rsidRPr="00A54FE3" w:rsidRDefault="00EE7C14" w:rsidP="00E02F0D">
            <w:pPr>
              <w:spacing w:after="0" w:line="240" w:lineRule="auto"/>
              <w:ind w:left="40"/>
              <w:jc w:val="center"/>
              <w:rPr>
                <w:rFonts w:ascii="Times New Roman" w:eastAsia="Times New Roman" w:hAnsi="Times New Roman"/>
                <w:color w:val="000000"/>
              </w:rPr>
            </w:pPr>
            <w:r>
              <w:rPr>
                <w:rFonts w:ascii="Times New Roman" w:hAnsi="Times New Roman"/>
                <w:sz w:val="20"/>
                <w:szCs w:val="20"/>
              </w:rPr>
              <w:t>––</w:t>
            </w:r>
          </w:p>
        </w:tc>
        <w:tc>
          <w:tcPr>
            <w:tcW w:w="1902"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8A2FFA" w:rsidRPr="00A54FE3" w:rsidRDefault="008A2FFA" w:rsidP="00E02F0D">
            <w:pPr>
              <w:tabs>
                <w:tab w:val="decimal" w:pos="515"/>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-1.079</w:t>
            </w:r>
            <w:r w:rsidRPr="009C25D6">
              <w:rPr>
                <w:rFonts w:ascii="Times New Roman" w:eastAsia="Times New Roman" w:hAnsi="Times New Roman"/>
                <w:color w:val="000000"/>
              </w:rPr>
              <w:t xml:space="preserve"> (-2.5</w:t>
            </w:r>
            <w:r>
              <w:rPr>
                <w:rFonts w:ascii="Times New Roman" w:eastAsia="Times New Roman" w:hAnsi="Times New Roman"/>
                <w:color w:val="000000"/>
              </w:rPr>
              <w:t>5</w:t>
            </w:r>
            <w:r w:rsidRPr="009C25D6">
              <w:rPr>
                <w:rFonts w:ascii="Times New Roman" w:eastAsia="Times New Roman" w:hAnsi="Times New Roman"/>
                <w:color w:val="000000"/>
              </w:rPr>
              <w:t>)</w:t>
            </w:r>
          </w:p>
        </w:tc>
        <w:tc>
          <w:tcPr>
            <w:tcW w:w="1893" w:type="dxa"/>
            <w:tcBorders>
              <w:top w:val="nil"/>
              <w:left w:val="nil"/>
              <w:bottom w:val="single" w:sz="4" w:space="0" w:color="auto"/>
              <w:right w:val="double" w:sz="4" w:space="0" w:color="auto"/>
            </w:tcBorders>
            <w:shd w:val="clear" w:color="auto" w:fill="auto"/>
            <w:noWrap/>
            <w:tcMar>
              <w:left w:w="58" w:type="dxa"/>
              <w:right w:w="58" w:type="dxa"/>
            </w:tcMar>
            <w:vAlign w:val="center"/>
            <w:hideMark/>
          </w:tcPr>
          <w:p w:rsidR="008A2FFA" w:rsidRPr="00A54FE3" w:rsidRDefault="008A2FFA" w:rsidP="00E02F0D">
            <w:pPr>
              <w:tabs>
                <w:tab w:val="decimal" w:pos="503"/>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-0.776</w:t>
            </w:r>
            <w:r w:rsidRPr="009C25D6">
              <w:rPr>
                <w:rFonts w:ascii="Times New Roman" w:eastAsia="Times New Roman" w:hAnsi="Times New Roman"/>
                <w:color w:val="000000"/>
              </w:rPr>
              <w:t xml:space="preserve"> (-6.84)</w:t>
            </w:r>
          </w:p>
        </w:tc>
      </w:tr>
      <w:tr w:rsidR="008A2FFA" w:rsidRPr="00A54FE3" w:rsidTr="002420EF">
        <w:trPr>
          <w:trHeight w:val="576"/>
        </w:trPr>
        <w:tc>
          <w:tcPr>
            <w:tcW w:w="3765" w:type="dxa"/>
            <w:tcBorders>
              <w:top w:val="nil"/>
              <w:left w:val="double" w:sz="4" w:space="0" w:color="auto"/>
              <w:bottom w:val="single" w:sz="4" w:space="0" w:color="auto"/>
              <w:right w:val="double" w:sz="4" w:space="0" w:color="auto"/>
            </w:tcBorders>
            <w:shd w:val="clear" w:color="auto" w:fill="auto"/>
            <w:noWrap/>
            <w:tcMar>
              <w:left w:w="58" w:type="dxa"/>
              <w:right w:w="58" w:type="dxa"/>
            </w:tcMar>
            <w:vAlign w:val="center"/>
            <w:hideMark/>
          </w:tcPr>
          <w:p w:rsidR="008A2FFA" w:rsidRPr="00A54FE3" w:rsidRDefault="008A2FFA" w:rsidP="00E02F0D">
            <w:pPr>
              <w:spacing w:after="0" w:line="240" w:lineRule="auto"/>
              <w:rPr>
                <w:rFonts w:ascii="Times New Roman" w:eastAsia="Times New Roman" w:hAnsi="Times New Roman"/>
                <w:color w:val="000000"/>
              </w:rPr>
            </w:pPr>
            <w:r w:rsidRPr="00A54FE3">
              <w:rPr>
                <w:rFonts w:ascii="Times New Roman" w:eastAsia="Times New Roman" w:hAnsi="Times New Roman"/>
                <w:color w:val="000000"/>
              </w:rPr>
              <w:t xml:space="preserve">Satiation parameter </w:t>
            </w:r>
          </w:p>
        </w:tc>
        <w:tc>
          <w:tcPr>
            <w:tcW w:w="2135"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8A2FFA" w:rsidRPr="00A54FE3" w:rsidRDefault="008A2FFA" w:rsidP="00E02F0D">
            <w:pPr>
              <w:tabs>
                <w:tab w:val="decimal" w:pos="580"/>
              </w:tabs>
              <w:spacing w:after="0" w:line="240" w:lineRule="auto"/>
              <w:ind w:left="40"/>
              <w:rPr>
                <w:rFonts w:ascii="Times New Roman" w:eastAsia="Times New Roman" w:hAnsi="Times New Roman"/>
                <w:color w:val="000000"/>
              </w:rPr>
            </w:pPr>
            <w:r w:rsidRPr="00A54FE3">
              <w:rPr>
                <w:rFonts w:ascii="Times New Roman" w:eastAsia="Times New Roman" w:hAnsi="Times New Roman"/>
                <w:color w:val="000000"/>
              </w:rPr>
              <w:t>8.873</w:t>
            </w:r>
            <w:r w:rsidRPr="009C25D6">
              <w:rPr>
                <w:rFonts w:ascii="Times New Roman" w:eastAsia="Times New Roman" w:hAnsi="Times New Roman"/>
                <w:color w:val="000000"/>
              </w:rPr>
              <w:t xml:space="preserve"> (19.0</w:t>
            </w:r>
            <w:r>
              <w:rPr>
                <w:rFonts w:ascii="Times New Roman" w:eastAsia="Times New Roman" w:hAnsi="Times New Roman"/>
                <w:color w:val="000000"/>
              </w:rPr>
              <w:t>1</w:t>
            </w:r>
            <w:r w:rsidRPr="009C25D6">
              <w:rPr>
                <w:rFonts w:ascii="Times New Roman" w:eastAsia="Times New Roman" w:hAnsi="Times New Roman"/>
                <w:color w:val="000000"/>
              </w:rPr>
              <w:t>)</w:t>
            </w:r>
          </w:p>
        </w:tc>
        <w:tc>
          <w:tcPr>
            <w:tcW w:w="1902"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8A2FFA" w:rsidRPr="00A54FE3" w:rsidRDefault="008A2FFA" w:rsidP="00E02F0D">
            <w:pPr>
              <w:tabs>
                <w:tab w:val="decimal" w:pos="515"/>
              </w:tabs>
              <w:spacing w:after="0" w:line="240" w:lineRule="auto"/>
              <w:rPr>
                <w:rFonts w:ascii="Times New Roman" w:eastAsia="Times New Roman" w:hAnsi="Times New Roman"/>
                <w:color w:val="000000"/>
              </w:rPr>
            </w:pPr>
            <w:r>
              <w:rPr>
                <w:rFonts w:ascii="Times New Roman" w:eastAsia="Times New Roman" w:hAnsi="Times New Roman"/>
                <w:color w:val="000000"/>
              </w:rPr>
              <w:t xml:space="preserve"> </w:t>
            </w:r>
            <w:r w:rsidRPr="00A54FE3">
              <w:rPr>
                <w:rFonts w:ascii="Times New Roman" w:eastAsia="Times New Roman" w:hAnsi="Times New Roman"/>
                <w:color w:val="000000"/>
              </w:rPr>
              <w:t>3.502</w:t>
            </w:r>
            <w:r w:rsidRPr="009C25D6">
              <w:rPr>
                <w:rFonts w:ascii="Times New Roman" w:eastAsia="Times New Roman" w:hAnsi="Times New Roman"/>
                <w:color w:val="000000"/>
              </w:rPr>
              <w:t xml:space="preserve"> (10.56)</w:t>
            </w:r>
          </w:p>
        </w:tc>
        <w:tc>
          <w:tcPr>
            <w:tcW w:w="1893" w:type="dxa"/>
            <w:tcBorders>
              <w:top w:val="nil"/>
              <w:left w:val="nil"/>
              <w:bottom w:val="single" w:sz="4" w:space="0" w:color="auto"/>
              <w:right w:val="double" w:sz="4" w:space="0" w:color="auto"/>
            </w:tcBorders>
            <w:shd w:val="clear" w:color="auto" w:fill="auto"/>
            <w:noWrap/>
            <w:tcMar>
              <w:left w:w="58" w:type="dxa"/>
              <w:right w:w="58" w:type="dxa"/>
            </w:tcMar>
            <w:vAlign w:val="center"/>
            <w:hideMark/>
          </w:tcPr>
          <w:p w:rsidR="008A2FFA" w:rsidRPr="00A54FE3" w:rsidRDefault="008A2FFA" w:rsidP="00E02F0D">
            <w:pPr>
              <w:tabs>
                <w:tab w:val="decimal" w:pos="503"/>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44.939</w:t>
            </w:r>
            <w:r w:rsidRPr="009C25D6">
              <w:rPr>
                <w:rFonts w:ascii="Times New Roman" w:eastAsia="Times New Roman" w:hAnsi="Times New Roman"/>
                <w:color w:val="000000"/>
              </w:rPr>
              <w:t xml:space="preserve"> (14.4</w:t>
            </w:r>
            <w:r>
              <w:rPr>
                <w:rFonts w:ascii="Times New Roman" w:eastAsia="Times New Roman" w:hAnsi="Times New Roman"/>
                <w:color w:val="000000"/>
              </w:rPr>
              <w:t>7</w:t>
            </w:r>
            <w:r w:rsidRPr="009C25D6">
              <w:rPr>
                <w:rFonts w:ascii="Times New Roman" w:eastAsia="Times New Roman" w:hAnsi="Times New Roman"/>
                <w:color w:val="000000"/>
              </w:rPr>
              <w:t>)</w:t>
            </w:r>
          </w:p>
        </w:tc>
      </w:tr>
      <w:tr w:rsidR="008A2FFA" w:rsidRPr="00A54FE3" w:rsidTr="002420EF">
        <w:trPr>
          <w:trHeight w:val="576"/>
        </w:trPr>
        <w:tc>
          <w:tcPr>
            <w:tcW w:w="3765" w:type="dxa"/>
            <w:tcBorders>
              <w:top w:val="nil"/>
              <w:left w:val="double" w:sz="4" w:space="0" w:color="auto"/>
              <w:bottom w:val="double" w:sz="4" w:space="0" w:color="auto"/>
              <w:right w:val="double" w:sz="4" w:space="0" w:color="auto"/>
            </w:tcBorders>
            <w:shd w:val="clear" w:color="auto" w:fill="auto"/>
            <w:noWrap/>
            <w:tcMar>
              <w:left w:w="58" w:type="dxa"/>
              <w:right w:w="58" w:type="dxa"/>
            </w:tcMar>
            <w:vAlign w:val="center"/>
            <w:hideMark/>
          </w:tcPr>
          <w:p w:rsidR="008A2FFA" w:rsidRPr="00A54FE3" w:rsidRDefault="008A2FFA" w:rsidP="00E02F0D">
            <w:pPr>
              <w:spacing w:after="0" w:line="240" w:lineRule="auto"/>
              <w:rPr>
                <w:rFonts w:ascii="Times New Roman" w:eastAsia="Times New Roman" w:hAnsi="Times New Roman"/>
                <w:color w:val="000000"/>
              </w:rPr>
            </w:pPr>
            <w:r w:rsidRPr="00A54FE3">
              <w:rPr>
                <w:rFonts w:ascii="Times New Roman" w:eastAsia="Times New Roman" w:hAnsi="Times New Roman"/>
                <w:color w:val="000000"/>
              </w:rPr>
              <w:t>Spatial lag</w:t>
            </w:r>
            <w:r>
              <w:rPr>
                <w:rFonts w:ascii="Times New Roman" w:eastAsia="Times New Roman" w:hAnsi="Times New Roman"/>
                <w:color w:val="000000"/>
              </w:rPr>
              <w:t xml:space="preserve"> parameter</w:t>
            </w:r>
          </w:p>
        </w:tc>
        <w:tc>
          <w:tcPr>
            <w:tcW w:w="2135" w:type="dxa"/>
            <w:tcBorders>
              <w:top w:val="nil"/>
              <w:left w:val="double" w:sz="4" w:space="0" w:color="auto"/>
              <w:bottom w:val="double" w:sz="4" w:space="0" w:color="auto"/>
              <w:right w:val="single" w:sz="4" w:space="0" w:color="auto"/>
            </w:tcBorders>
            <w:shd w:val="clear" w:color="auto" w:fill="auto"/>
            <w:noWrap/>
            <w:tcMar>
              <w:left w:w="58" w:type="dxa"/>
              <w:right w:w="58" w:type="dxa"/>
            </w:tcMar>
            <w:vAlign w:val="center"/>
            <w:hideMark/>
          </w:tcPr>
          <w:p w:rsidR="008A2FFA" w:rsidRPr="00A54FE3" w:rsidRDefault="008A2FFA" w:rsidP="00E02F0D">
            <w:pPr>
              <w:tabs>
                <w:tab w:val="decimal" w:pos="580"/>
              </w:tabs>
              <w:spacing w:after="0" w:line="240" w:lineRule="auto"/>
              <w:ind w:left="40"/>
              <w:rPr>
                <w:rFonts w:ascii="Times New Roman" w:eastAsia="Times New Roman" w:hAnsi="Times New Roman"/>
                <w:color w:val="000000"/>
              </w:rPr>
            </w:pPr>
            <w:r>
              <w:rPr>
                <w:rFonts w:ascii="Times New Roman" w:eastAsia="Times New Roman" w:hAnsi="Times New Roman"/>
                <w:color w:val="000000"/>
              </w:rPr>
              <w:t xml:space="preserve">    </w:t>
            </w:r>
            <w:r w:rsidRPr="00A54FE3">
              <w:rPr>
                <w:rFonts w:ascii="Times New Roman" w:eastAsia="Times New Roman" w:hAnsi="Times New Roman"/>
                <w:color w:val="000000"/>
              </w:rPr>
              <w:t>0.3</w:t>
            </w:r>
            <w:r w:rsidRPr="009C25D6">
              <w:rPr>
                <w:rFonts w:ascii="Times New Roman" w:eastAsia="Times New Roman" w:hAnsi="Times New Roman"/>
                <w:color w:val="000000"/>
              </w:rPr>
              <w:t xml:space="preserve">00 </w:t>
            </w:r>
            <w:r w:rsidR="003D65C4">
              <w:rPr>
                <w:rFonts w:ascii="Times New Roman" w:eastAsia="Times New Roman" w:hAnsi="Times New Roman"/>
                <w:color w:val="000000"/>
              </w:rPr>
              <w:t xml:space="preserve"> </w:t>
            </w:r>
            <w:r w:rsidRPr="009C25D6">
              <w:rPr>
                <w:rFonts w:ascii="Times New Roman" w:eastAsia="Times New Roman" w:hAnsi="Times New Roman"/>
                <w:color w:val="000000"/>
              </w:rPr>
              <w:t>(2.36)</w:t>
            </w:r>
          </w:p>
        </w:tc>
        <w:tc>
          <w:tcPr>
            <w:tcW w:w="1902" w:type="dxa"/>
            <w:tcBorders>
              <w:top w:val="nil"/>
              <w:left w:val="nil"/>
              <w:bottom w:val="double" w:sz="4" w:space="0" w:color="auto"/>
              <w:right w:val="single" w:sz="4" w:space="0" w:color="auto"/>
            </w:tcBorders>
            <w:shd w:val="clear" w:color="auto" w:fill="auto"/>
            <w:noWrap/>
            <w:tcMar>
              <w:left w:w="58" w:type="dxa"/>
              <w:right w:w="58" w:type="dxa"/>
            </w:tcMar>
            <w:vAlign w:val="center"/>
            <w:hideMark/>
          </w:tcPr>
          <w:p w:rsidR="008A2FFA" w:rsidRPr="00A54FE3" w:rsidRDefault="008A2FFA" w:rsidP="00E02F0D">
            <w:pPr>
              <w:tabs>
                <w:tab w:val="decimal" w:pos="515"/>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0.623</w:t>
            </w:r>
            <w:r w:rsidRPr="009C25D6">
              <w:rPr>
                <w:rFonts w:ascii="Times New Roman" w:eastAsia="Times New Roman" w:hAnsi="Times New Roman"/>
                <w:color w:val="000000"/>
              </w:rPr>
              <w:t xml:space="preserve"> </w:t>
            </w:r>
            <w:r w:rsidR="003D65C4">
              <w:rPr>
                <w:rFonts w:ascii="Times New Roman" w:eastAsia="Times New Roman" w:hAnsi="Times New Roman"/>
                <w:color w:val="000000"/>
              </w:rPr>
              <w:t xml:space="preserve"> </w:t>
            </w:r>
            <w:r w:rsidRPr="009C25D6">
              <w:rPr>
                <w:rFonts w:ascii="Times New Roman" w:eastAsia="Times New Roman" w:hAnsi="Times New Roman"/>
                <w:color w:val="000000"/>
              </w:rPr>
              <w:t>(2.09)</w:t>
            </w:r>
          </w:p>
        </w:tc>
        <w:tc>
          <w:tcPr>
            <w:tcW w:w="1893" w:type="dxa"/>
            <w:tcBorders>
              <w:top w:val="nil"/>
              <w:left w:val="nil"/>
              <w:bottom w:val="double" w:sz="4" w:space="0" w:color="auto"/>
              <w:right w:val="double" w:sz="4" w:space="0" w:color="auto"/>
            </w:tcBorders>
            <w:shd w:val="clear" w:color="auto" w:fill="auto"/>
            <w:noWrap/>
            <w:tcMar>
              <w:left w:w="58" w:type="dxa"/>
              <w:right w:w="58" w:type="dxa"/>
            </w:tcMar>
            <w:vAlign w:val="center"/>
            <w:hideMark/>
          </w:tcPr>
          <w:p w:rsidR="008A2FFA" w:rsidRPr="00A54FE3" w:rsidRDefault="008A2FFA" w:rsidP="00E02F0D">
            <w:pPr>
              <w:tabs>
                <w:tab w:val="decimal" w:pos="503"/>
              </w:tabs>
              <w:spacing w:after="0" w:line="240" w:lineRule="auto"/>
              <w:rPr>
                <w:rFonts w:ascii="Times New Roman" w:eastAsia="Times New Roman" w:hAnsi="Times New Roman"/>
                <w:color w:val="000000"/>
              </w:rPr>
            </w:pPr>
            <w:r w:rsidRPr="00A54FE3">
              <w:rPr>
                <w:rFonts w:ascii="Times New Roman" w:eastAsia="Times New Roman" w:hAnsi="Times New Roman"/>
                <w:color w:val="000000"/>
              </w:rPr>
              <w:t>0.477</w:t>
            </w:r>
            <w:r w:rsidRPr="009C25D6">
              <w:rPr>
                <w:rFonts w:ascii="Times New Roman" w:eastAsia="Times New Roman" w:hAnsi="Times New Roman"/>
                <w:color w:val="000000"/>
              </w:rPr>
              <w:t xml:space="preserve"> </w:t>
            </w:r>
            <w:r w:rsidR="00E02F0D">
              <w:rPr>
                <w:rFonts w:ascii="Times New Roman" w:eastAsia="Times New Roman" w:hAnsi="Times New Roman"/>
                <w:color w:val="000000"/>
              </w:rPr>
              <w:t xml:space="preserve"> </w:t>
            </w:r>
            <w:r w:rsidRPr="009C25D6">
              <w:rPr>
                <w:rFonts w:ascii="Times New Roman" w:eastAsia="Times New Roman" w:hAnsi="Times New Roman"/>
                <w:color w:val="000000"/>
              </w:rPr>
              <w:t>(4.9</w:t>
            </w:r>
            <w:r>
              <w:rPr>
                <w:rFonts w:ascii="Times New Roman" w:eastAsia="Times New Roman" w:hAnsi="Times New Roman"/>
                <w:color w:val="000000"/>
              </w:rPr>
              <w:t>5</w:t>
            </w:r>
            <w:r w:rsidRPr="009C25D6">
              <w:rPr>
                <w:rFonts w:ascii="Times New Roman" w:eastAsia="Times New Roman" w:hAnsi="Times New Roman"/>
                <w:color w:val="000000"/>
              </w:rPr>
              <w:t>)</w:t>
            </w:r>
          </w:p>
        </w:tc>
      </w:tr>
    </w:tbl>
    <w:p w:rsidR="00EE7C14" w:rsidRDefault="008A2FFA" w:rsidP="00DD250A">
      <w:pPr>
        <w:rPr>
          <w:rFonts w:ascii="Times New Roman" w:hAnsi="Times New Roman"/>
          <w:sz w:val="20"/>
          <w:szCs w:val="20"/>
        </w:rPr>
      </w:pPr>
      <w:r>
        <w:rPr>
          <w:rFonts w:ascii="Times New Roman" w:hAnsi="Times New Roman"/>
          <w:sz w:val="20"/>
          <w:szCs w:val="20"/>
        </w:rPr>
        <w:t xml:space="preserve">   </w:t>
      </w:r>
      <w:r w:rsidR="00523ED8">
        <w:rPr>
          <w:rFonts w:ascii="Times New Roman" w:hAnsi="Times New Roman"/>
          <w:sz w:val="20"/>
          <w:szCs w:val="20"/>
        </w:rPr>
        <w:t xml:space="preserve">       </w:t>
      </w:r>
      <w:r>
        <w:rPr>
          <w:rFonts w:ascii="Times New Roman" w:hAnsi="Times New Roman"/>
          <w:sz w:val="20"/>
          <w:szCs w:val="20"/>
        </w:rPr>
        <w:t xml:space="preserve"> </w:t>
      </w:r>
      <w:r w:rsidR="00E02F0D" w:rsidRPr="00C90FE3">
        <w:rPr>
          <w:rFonts w:ascii="Times New Roman" w:eastAsia="Times New Roman" w:hAnsi="Times New Roman"/>
          <w:color w:val="000000"/>
          <w:sz w:val="20"/>
          <w:vertAlign w:val="superscript"/>
        </w:rPr>
        <w:t>*</w:t>
      </w:r>
      <w:r w:rsidR="003D65C4">
        <w:rPr>
          <w:rFonts w:ascii="Times New Roman" w:hAnsi="Times New Roman"/>
          <w:sz w:val="20"/>
          <w:szCs w:val="20"/>
        </w:rPr>
        <w:t xml:space="preserve"> </w:t>
      </w:r>
      <w:r w:rsidR="00DD250A" w:rsidRPr="00DD250A">
        <w:rPr>
          <w:rFonts w:ascii="Times New Roman" w:hAnsi="Times New Roman"/>
          <w:sz w:val="20"/>
          <w:szCs w:val="20"/>
        </w:rPr>
        <w:t xml:space="preserve">A </w:t>
      </w:r>
      <w:r w:rsidR="00EE7C14">
        <w:rPr>
          <w:rFonts w:ascii="Times New Roman" w:hAnsi="Times New Roman"/>
          <w:sz w:val="20"/>
          <w:szCs w:val="20"/>
        </w:rPr>
        <w:t>“––”</w:t>
      </w:r>
      <w:r w:rsidR="00DD250A" w:rsidRPr="00DD250A">
        <w:rPr>
          <w:rFonts w:ascii="Times New Roman" w:hAnsi="Times New Roman"/>
          <w:sz w:val="20"/>
          <w:szCs w:val="20"/>
        </w:rPr>
        <w:t>entry in the table indicate that the variable is not statistically significant</w:t>
      </w:r>
      <w:r w:rsidR="00DD250A">
        <w:rPr>
          <w:rFonts w:ascii="Times New Roman" w:hAnsi="Times New Roman"/>
          <w:sz w:val="20"/>
          <w:szCs w:val="20"/>
        </w:rPr>
        <w:t>.</w:t>
      </w:r>
      <w:r w:rsidR="00EE7C14">
        <w:rPr>
          <w:rFonts w:ascii="Times New Roman" w:hAnsi="Times New Roman"/>
          <w:sz w:val="20"/>
          <w:szCs w:val="20"/>
        </w:rPr>
        <w:t xml:space="preserve">   </w:t>
      </w:r>
    </w:p>
    <w:p w:rsidR="002420EF" w:rsidRDefault="002420EF" w:rsidP="002420EF">
      <w:pPr>
        <w:spacing w:after="0" w:line="240" w:lineRule="auto"/>
        <w:jc w:val="center"/>
        <w:rPr>
          <w:rFonts w:ascii="Times New Roman" w:eastAsia="Times New Roman" w:hAnsi="Times New Roman"/>
          <w:b/>
          <w:szCs w:val="24"/>
        </w:rPr>
      </w:pPr>
    </w:p>
    <w:p w:rsidR="002420EF" w:rsidRDefault="002420EF" w:rsidP="002420EF">
      <w:pPr>
        <w:spacing w:after="0" w:line="240" w:lineRule="auto"/>
        <w:jc w:val="center"/>
        <w:rPr>
          <w:rFonts w:ascii="Times New Roman" w:eastAsia="Times New Roman" w:hAnsi="Times New Roman"/>
          <w:b/>
          <w:szCs w:val="24"/>
        </w:rPr>
      </w:pPr>
    </w:p>
    <w:p w:rsidR="00A978CF" w:rsidRPr="009C60C6" w:rsidRDefault="00D66511" w:rsidP="002420EF">
      <w:pPr>
        <w:spacing w:after="0" w:line="240" w:lineRule="auto"/>
        <w:jc w:val="center"/>
        <w:rPr>
          <w:rFonts w:ascii="Times New Roman" w:eastAsia="Times New Roman" w:hAnsi="Times New Roman"/>
          <w:b/>
        </w:rPr>
      </w:pPr>
      <w:r>
        <w:rPr>
          <w:rFonts w:ascii="Times New Roman" w:eastAsia="Times New Roman" w:hAnsi="Times New Roman"/>
          <w:b/>
        </w:rPr>
        <w:t>TABLE</w:t>
      </w:r>
      <w:r w:rsidR="00523ED8" w:rsidRPr="009C60C6">
        <w:rPr>
          <w:rFonts w:ascii="Times New Roman" w:eastAsia="Times New Roman" w:hAnsi="Times New Roman"/>
          <w:b/>
        </w:rPr>
        <w:t xml:space="preserve"> 4b</w:t>
      </w:r>
      <w:r w:rsidR="00A978CF" w:rsidRPr="009C60C6">
        <w:rPr>
          <w:rFonts w:ascii="Times New Roman" w:eastAsia="Times New Roman" w:hAnsi="Times New Roman"/>
          <w:b/>
        </w:rPr>
        <w:t xml:space="preserve">: </w:t>
      </w:r>
      <w:r w:rsidR="009C60C6" w:rsidRPr="009C60C6">
        <w:rPr>
          <w:rFonts w:ascii="Times New Roman" w:eastAsia="Times New Roman" w:hAnsi="Times New Roman"/>
          <w:b/>
        </w:rPr>
        <w:t>Variance-covariance matrix estimates (t-statistics in parenthesis)</w:t>
      </w:r>
    </w:p>
    <w:p w:rsidR="00A978CF" w:rsidRPr="00F95BEC" w:rsidRDefault="00A978CF" w:rsidP="00A978CF">
      <w:pPr>
        <w:spacing w:after="0" w:line="240" w:lineRule="auto"/>
        <w:jc w:val="center"/>
        <w:rPr>
          <w:rFonts w:ascii="Times New Roman" w:eastAsia="Times New Roman" w:hAnsi="Times New Roman"/>
          <w:b/>
          <w:sz w:val="24"/>
          <w:szCs w:val="24"/>
        </w:rPr>
      </w:pPr>
    </w:p>
    <w:tbl>
      <w:tblPr>
        <w:tblStyle w:val="TableGrid"/>
        <w:tblW w:w="0" w:type="auto"/>
        <w:jc w:val="center"/>
        <w:tblLook w:val="04A0" w:firstRow="1" w:lastRow="0" w:firstColumn="1" w:lastColumn="0" w:noHBand="0" w:noVBand="1"/>
      </w:tblPr>
      <w:tblGrid>
        <w:gridCol w:w="1584"/>
        <w:gridCol w:w="1440"/>
        <w:gridCol w:w="1440"/>
        <w:gridCol w:w="1440"/>
      </w:tblGrid>
      <w:tr w:rsidR="00A978CF" w:rsidTr="002420EF">
        <w:trPr>
          <w:trHeight w:val="432"/>
          <w:jc w:val="center"/>
        </w:trPr>
        <w:tc>
          <w:tcPr>
            <w:tcW w:w="1584" w:type="dxa"/>
            <w:tcBorders>
              <w:top w:val="double" w:sz="4" w:space="0" w:color="auto"/>
              <w:left w:val="double" w:sz="4" w:space="0" w:color="auto"/>
              <w:bottom w:val="double" w:sz="4" w:space="0" w:color="auto"/>
              <w:right w:val="double" w:sz="4" w:space="0" w:color="auto"/>
            </w:tcBorders>
            <w:vAlign w:val="center"/>
          </w:tcPr>
          <w:p w:rsidR="00A978CF" w:rsidRPr="00F71181" w:rsidRDefault="00A978CF" w:rsidP="00B337D1">
            <w:pPr>
              <w:spacing w:after="0" w:line="240" w:lineRule="auto"/>
              <w:jc w:val="center"/>
              <w:rPr>
                <w:rFonts w:ascii="Times New Roman" w:hAnsi="Times New Roman" w:cs="Times New Roman"/>
              </w:rPr>
            </w:pPr>
            <w:r>
              <w:rPr>
                <w:rFonts w:ascii="Times New Roman" w:hAnsi="Times New Roman" w:cs="Times New Roman"/>
              </w:rPr>
              <w:t>Land U</w:t>
            </w:r>
            <w:r w:rsidRPr="00F71181">
              <w:rPr>
                <w:rFonts w:ascii="Times New Roman" w:hAnsi="Times New Roman" w:cs="Times New Roman"/>
              </w:rPr>
              <w:t>se</w:t>
            </w:r>
          </w:p>
        </w:tc>
        <w:tc>
          <w:tcPr>
            <w:tcW w:w="1440" w:type="dxa"/>
            <w:tcBorders>
              <w:top w:val="double" w:sz="4" w:space="0" w:color="auto"/>
              <w:left w:val="double" w:sz="4" w:space="0" w:color="auto"/>
              <w:bottom w:val="double" w:sz="4" w:space="0" w:color="auto"/>
              <w:right w:val="single" w:sz="4" w:space="0" w:color="auto"/>
            </w:tcBorders>
            <w:vAlign w:val="center"/>
          </w:tcPr>
          <w:p w:rsidR="00A978CF" w:rsidRPr="00F71181" w:rsidRDefault="00A978CF" w:rsidP="00B337D1">
            <w:pPr>
              <w:spacing w:after="0" w:line="240" w:lineRule="auto"/>
              <w:jc w:val="center"/>
              <w:rPr>
                <w:rFonts w:ascii="Times New Roman" w:hAnsi="Times New Roman" w:cs="Times New Roman"/>
              </w:rPr>
            </w:pPr>
            <w:r w:rsidRPr="00F71181">
              <w:rPr>
                <w:rFonts w:ascii="Times New Roman" w:hAnsi="Times New Roman" w:cs="Times New Roman"/>
              </w:rPr>
              <w:t>Commercial</w:t>
            </w:r>
          </w:p>
        </w:tc>
        <w:tc>
          <w:tcPr>
            <w:tcW w:w="1440" w:type="dxa"/>
            <w:tcBorders>
              <w:top w:val="double" w:sz="4" w:space="0" w:color="auto"/>
              <w:left w:val="single" w:sz="4" w:space="0" w:color="auto"/>
              <w:bottom w:val="double" w:sz="4" w:space="0" w:color="auto"/>
              <w:right w:val="single" w:sz="4" w:space="0" w:color="auto"/>
            </w:tcBorders>
            <w:vAlign w:val="center"/>
          </w:tcPr>
          <w:p w:rsidR="00A978CF" w:rsidRPr="00F71181" w:rsidRDefault="00A978CF" w:rsidP="00B337D1">
            <w:pPr>
              <w:spacing w:after="0" w:line="240" w:lineRule="auto"/>
              <w:jc w:val="center"/>
              <w:rPr>
                <w:rFonts w:ascii="Times New Roman" w:hAnsi="Times New Roman" w:cs="Times New Roman"/>
              </w:rPr>
            </w:pPr>
            <w:r w:rsidRPr="00F71181">
              <w:rPr>
                <w:rFonts w:ascii="Times New Roman" w:hAnsi="Times New Roman" w:cs="Times New Roman"/>
              </w:rPr>
              <w:t>Industrial</w:t>
            </w:r>
          </w:p>
        </w:tc>
        <w:tc>
          <w:tcPr>
            <w:tcW w:w="1440" w:type="dxa"/>
            <w:tcBorders>
              <w:top w:val="double" w:sz="4" w:space="0" w:color="auto"/>
              <w:left w:val="single" w:sz="4" w:space="0" w:color="auto"/>
              <w:bottom w:val="double" w:sz="4" w:space="0" w:color="auto"/>
              <w:right w:val="double" w:sz="4" w:space="0" w:color="auto"/>
            </w:tcBorders>
            <w:vAlign w:val="center"/>
          </w:tcPr>
          <w:p w:rsidR="00A978CF" w:rsidRPr="00F71181" w:rsidRDefault="00A978CF" w:rsidP="00B337D1">
            <w:pPr>
              <w:spacing w:after="0" w:line="240" w:lineRule="auto"/>
              <w:jc w:val="center"/>
              <w:rPr>
                <w:rFonts w:ascii="Times New Roman" w:hAnsi="Times New Roman" w:cs="Times New Roman"/>
              </w:rPr>
            </w:pPr>
            <w:r w:rsidRPr="00F71181">
              <w:rPr>
                <w:rFonts w:ascii="Times New Roman" w:hAnsi="Times New Roman" w:cs="Times New Roman"/>
              </w:rPr>
              <w:t>Residential</w:t>
            </w:r>
          </w:p>
        </w:tc>
      </w:tr>
      <w:tr w:rsidR="00A978CF" w:rsidTr="002420EF">
        <w:trPr>
          <w:trHeight w:val="432"/>
          <w:jc w:val="center"/>
        </w:trPr>
        <w:tc>
          <w:tcPr>
            <w:tcW w:w="1584" w:type="dxa"/>
            <w:tcBorders>
              <w:top w:val="double" w:sz="4" w:space="0" w:color="auto"/>
              <w:left w:val="double" w:sz="4" w:space="0" w:color="auto"/>
              <w:bottom w:val="single" w:sz="4" w:space="0" w:color="auto"/>
              <w:right w:val="double" w:sz="4" w:space="0" w:color="auto"/>
            </w:tcBorders>
            <w:vAlign w:val="center"/>
          </w:tcPr>
          <w:p w:rsidR="00A978CF" w:rsidRPr="00F71181" w:rsidRDefault="00A978CF" w:rsidP="00B337D1">
            <w:pPr>
              <w:spacing w:after="0" w:line="240" w:lineRule="auto"/>
              <w:jc w:val="center"/>
              <w:rPr>
                <w:rFonts w:ascii="Times New Roman" w:hAnsi="Times New Roman" w:cs="Times New Roman"/>
              </w:rPr>
            </w:pPr>
            <w:r w:rsidRPr="00F71181">
              <w:rPr>
                <w:rFonts w:ascii="Times New Roman" w:hAnsi="Times New Roman" w:cs="Times New Roman"/>
              </w:rPr>
              <w:t>Commercial</w:t>
            </w:r>
          </w:p>
        </w:tc>
        <w:tc>
          <w:tcPr>
            <w:tcW w:w="1440" w:type="dxa"/>
            <w:tcBorders>
              <w:top w:val="double" w:sz="4" w:space="0" w:color="auto"/>
              <w:left w:val="double" w:sz="4" w:space="0" w:color="auto"/>
              <w:bottom w:val="single" w:sz="4" w:space="0" w:color="auto"/>
              <w:right w:val="single" w:sz="4" w:space="0" w:color="auto"/>
            </w:tcBorders>
            <w:vAlign w:val="center"/>
          </w:tcPr>
          <w:p w:rsidR="00A978CF" w:rsidRDefault="00A978CF" w:rsidP="00B337D1">
            <w:pPr>
              <w:spacing w:after="0" w:line="240" w:lineRule="auto"/>
              <w:jc w:val="center"/>
              <w:rPr>
                <w:rFonts w:ascii="Times New Roman" w:hAnsi="Times New Roman" w:cs="Times New Roman"/>
              </w:rPr>
            </w:pPr>
            <w:r>
              <w:rPr>
                <w:rFonts w:ascii="Times New Roman" w:hAnsi="Times New Roman" w:cs="Times New Roman"/>
              </w:rPr>
              <w:t>1.000</w:t>
            </w:r>
          </w:p>
          <w:p w:rsidR="00A978CF" w:rsidRPr="00F71181" w:rsidRDefault="00A978CF" w:rsidP="00B337D1">
            <w:pPr>
              <w:spacing w:after="0" w:line="240" w:lineRule="auto"/>
              <w:jc w:val="center"/>
              <w:rPr>
                <w:rFonts w:ascii="Times New Roman" w:hAnsi="Times New Roman" w:cs="Times New Roman"/>
              </w:rPr>
            </w:pPr>
            <w:r>
              <w:rPr>
                <w:rFonts w:ascii="Times New Roman" w:hAnsi="Times New Roman" w:cs="Times New Roman"/>
              </w:rPr>
              <w:t>(fixed)</w:t>
            </w:r>
          </w:p>
        </w:tc>
        <w:tc>
          <w:tcPr>
            <w:tcW w:w="1440" w:type="dxa"/>
            <w:tcBorders>
              <w:top w:val="double" w:sz="4" w:space="0" w:color="auto"/>
              <w:left w:val="single" w:sz="4" w:space="0" w:color="auto"/>
              <w:bottom w:val="single" w:sz="4" w:space="0" w:color="auto"/>
              <w:right w:val="single" w:sz="4" w:space="0" w:color="auto"/>
            </w:tcBorders>
            <w:vAlign w:val="center"/>
          </w:tcPr>
          <w:p w:rsidR="00A978CF" w:rsidRDefault="00A978CF" w:rsidP="00B337D1">
            <w:pPr>
              <w:spacing w:after="0" w:line="240" w:lineRule="auto"/>
              <w:jc w:val="center"/>
              <w:rPr>
                <w:rFonts w:ascii="Times New Roman" w:hAnsi="Times New Roman" w:cs="Times New Roman"/>
              </w:rPr>
            </w:pPr>
            <w:r>
              <w:rPr>
                <w:rFonts w:ascii="Times New Roman" w:hAnsi="Times New Roman" w:cs="Times New Roman"/>
              </w:rPr>
              <w:t>1.445</w:t>
            </w:r>
          </w:p>
          <w:p w:rsidR="00A978CF" w:rsidRPr="00F71181" w:rsidRDefault="00A978CF" w:rsidP="00DE3E9C">
            <w:pPr>
              <w:spacing w:after="0" w:line="240" w:lineRule="auto"/>
              <w:rPr>
                <w:rFonts w:ascii="Times New Roman" w:hAnsi="Times New Roman" w:cs="Times New Roman"/>
              </w:rPr>
            </w:pPr>
            <w:r>
              <w:rPr>
                <w:rFonts w:ascii="Times New Roman" w:hAnsi="Times New Roman" w:cs="Times New Roman"/>
              </w:rPr>
              <w:t xml:space="preserve">    </w:t>
            </w:r>
            <w:r w:rsidR="00DE3E9C">
              <w:rPr>
                <w:rFonts w:ascii="Times New Roman" w:hAnsi="Times New Roman" w:cs="Times New Roman"/>
              </w:rPr>
              <w:t xml:space="preserve">   </w:t>
            </w:r>
            <w:r>
              <w:rPr>
                <w:rFonts w:ascii="Times New Roman" w:hAnsi="Times New Roman" w:cs="Times New Roman"/>
              </w:rPr>
              <w:t>(4.3</w:t>
            </w:r>
            <w:r w:rsidR="00DE3E9C">
              <w:rPr>
                <w:rFonts w:ascii="Times New Roman" w:hAnsi="Times New Roman" w:cs="Times New Roman"/>
              </w:rPr>
              <w:t>3</w:t>
            </w:r>
            <w:r>
              <w:rPr>
                <w:rFonts w:ascii="Times New Roman" w:hAnsi="Times New Roman" w:cs="Times New Roman"/>
              </w:rPr>
              <w:t>)</w:t>
            </w:r>
          </w:p>
        </w:tc>
        <w:tc>
          <w:tcPr>
            <w:tcW w:w="1440" w:type="dxa"/>
            <w:tcBorders>
              <w:top w:val="double" w:sz="4" w:space="0" w:color="auto"/>
              <w:left w:val="single" w:sz="4" w:space="0" w:color="auto"/>
              <w:bottom w:val="single" w:sz="4" w:space="0" w:color="auto"/>
              <w:right w:val="double" w:sz="4" w:space="0" w:color="auto"/>
            </w:tcBorders>
            <w:vAlign w:val="center"/>
          </w:tcPr>
          <w:p w:rsidR="00A978CF" w:rsidRDefault="00A978CF" w:rsidP="00B337D1">
            <w:pPr>
              <w:spacing w:after="0" w:line="240" w:lineRule="auto"/>
              <w:jc w:val="center"/>
              <w:rPr>
                <w:rFonts w:ascii="Times New Roman" w:hAnsi="Times New Roman" w:cs="Times New Roman"/>
              </w:rPr>
            </w:pPr>
            <w:r>
              <w:rPr>
                <w:rFonts w:ascii="Times New Roman" w:hAnsi="Times New Roman" w:cs="Times New Roman"/>
              </w:rPr>
              <w:t>0.204</w:t>
            </w:r>
          </w:p>
          <w:p w:rsidR="00A978CF" w:rsidRPr="00F71181" w:rsidRDefault="00A978CF" w:rsidP="00DE3E9C">
            <w:pPr>
              <w:spacing w:after="0" w:line="240" w:lineRule="auto"/>
              <w:jc w:val="center"/>
              <w:rPr>
                <w:rFonts w:ascii="Times New Roman" w:hAnsi="Times New Roman" w:cs="Times New Roman"/>
              </w:rPr>
            </w:pPr>
            <w:r>
              <w:rPr>
                <w:rFonts w:ascii="Times New Roman" w:hAnsi="Times New Roman" w:cs="Times New Roman"/>
              </w:rPr>
              <w:t>(</w:t>
            </w:r>
            <w:r w:rsidR="00DE3E9C">
              <w:rPr>
                <w:rFonts w:ascii="Times New Roman" w:hAnsi="Times New Roman" w:cs="Times New Roman"/>
              </w:rPr>
              <w:t>2.30</w:t>
            </w:r>
            <w:r>
              <w:rPr>
                <w:rFonts w:ascii="Times New Roman" w:hAnsi="Times New Roman" w:cs="Times New Roman"/>
              </w:rPr>
              <w:t>)</w:t>
            </w:r>
          </w:p>
        </w:tc>
      </w:tr>
      <w:tr w:rsidR="00A978CF" w:rsidTr="002420EF">
        <w:trPr>
          <w:trHeight w:val="432"/>
          <w:jc w:val="center"/>
        </w:trPr>
        <w:tc>
          <w:tcPr>
            <w:tcW w:w="1584" w:type="dxa"/>
            <w:tcBorders>
              <w:top w:val="single" w:sz="4" w:space="0" w:color="auto"/>
              <w:left w:val="double" w:sz="4" w:space="0" w:color="auto"/>
              <w:bottom w:val="single" w:sz="4" w:space="0" w:color="auto"/>
              <w:right w:val="double" w:sz="4" w:space="0" w:color="auto"/>
            </w:tcBorders>
            <w:vAlign w:val="center"/>
          </w:tcPr>
          <w:p w:rsidR="00A978CF" w:rsidRPr="00F71181" w:rsidRDefault="00A978CF" w:rsidP="00B337D1">
            <w:pPr>
              <w:spacing w:after="0" w:line="240" w:lineRule="auto"/>
              <w:jc w:val="center"/>
              <w:rPr>
                <w:rFonts w:ascii="Times New Roman" w:hAnsi="Times New Roman" w:cs="Times New Roman"/>
              </w:rPr>
            </w:pPr>
            <w:r w:rsidRPr="00F71181">
              <w:rPr>
                <w:rFonts w:ascii="Times New Roman" w:hAnsi="Times New Roman" w:cs="Times New Roman"/>
              </w:rPr>
              <w:t>Industrial</w:t>
            </w:r>
          </w:p>
        </w:tc>
        <w:tc>
          <w:tcPr>
            <w:tcW w:w="1440" w:type="dxa"/>
            <w:tcBorders>
              <w:top w:val="single" w:sz="4" w:space="0" w:color="auto"/>
              <w:left w:val="double" w:sz="4" w:space="0" w:color="auto"/>
              <w:bottom w:val="single" w:sz="4" w:space="0" w:color="auto"/>
              <w:right w:val="single" w:sz="4" w:space="0" w:color="auto"/>
            </w:tcBorders>
            <w:vAlign w:val="center"/>
          </w:tcPr>
          <w:p w:rsidR="00A978CF" w:rsidRPr="00F71181" w:rsidRDefault="00A978CF" w:rsidP="00B337D1">
            <w:pPr>
              <w:spacing w:after="0" w:line="240" w:lineRule="auto"/>
              <w:jc w:val="center"/>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vAlign w:val="center"/>
          </w:tcPr>
          <w:p w:rsidR="00A978CF" w:rsidRDefault="00DE3E9C" w:rsidP="00B337D1">
            <w:pPr>
              <w:spacing w:after="0" w:line="240" w:lineRule="auto"/>
              <w:jc w:val="center"/>
              <w:rPr>
                <w:rFonts w:ascii="Times New Roman" w:hAnsi="Times New Roman" w:cs="Times New Roman"/>
              </w:rPr>
            </w:pPr>
            <w:r>
              <w:rPr>
                <w:rFonts w:ascii="Times New Roman" w:hAnsi="Times New Roman" w:cs="Times New Roman"/>
              </w:rPr>
              <w:t>5.375</w:t>
            </w:r>
          </w:p>
          <w:p w:rsidR="00A978CF" w:rsidRPr="00F71181" w:rsidRDefault="00A978CF" w:rsidP="00DE3E9C">
            <w:pPr>
              <w:spacing w:after="0" w:line="240" w:lineRule="auto"/>
              <w:jc w:val="center"/>
              <w:rPr>
                <w:rFonts w:ascii="Times New Roman" w:hAnsi="Times New Roman" w:cs="Times New Roman"/>
              </w:rPr>
            </w:pPr>
            <w:r>
              <w:rPr>
                <w:rFonts w:ascii="Times New Roman" w:hAnsi="Times New Roman" w:cs="Times New Roman"/>
              </w:rPr>
              <w:t>(</w:t>
            </w:r>
            <w:r w:rsidR="00DE3E9C">
              <w:rPr>
                <w:rFonts w:ascii="Times New Roman" w:hAnsi="Times New Roman" w:cs="Times New Roman"/>
              </w:rPr>
              <w:t>3.22</w:t>
            </w:r>
            <w:r>
              <w:rPr>
                <w:rFonts w:ascii="Times New Roman" w:hAnsi="Times New Roman" w:cs="Times New Roman"/>
              </w:rPr>
              <w:t>)</w:t>
            </w:r>
          </w:p>
        </w:tc>
        <w:tc>
          <w:tcPr>
            <w:tcW w:w="1440" w:type="dxa"/>
            <w:tcBorders>
              <w:top w:val="single" w:sz="4" w:space="0" w:color="auto"/>
              <w:left w:val="single" w:sz="4" w:space="0" w:color="auto"/>
              <w:bottom w:val="single" w:sz="4" w:space="0" w:color="auto"/>
              <w:right w:val="double" w:sz="4" w:space="0" w:color="auto"/>
            </w:tcBorders>
            <w:vAlign w:val="center"/>
          </w:tcPr>
          <w:p w:rsidR="00A978CF" w:rsidRDefault="00A978CF" w:rsidP="00B337D1">
            <w:pPr>
              <w:spacing w:after="0" w:line="240" w:lineRule="auto"/>
              <w:jc w:val="center"/>
              <w:rPr>
                <w:rFonts w:ascii="Times New Roman" w:hAnsi="Times New Roman" w:cs="Times New Roman"/>
              </w:rPr>
            </w:pPr>
            <w:r>
              <w:rPr>
                <w:rFonts w:ascii="Times New Roman" w:hAnsi="Times New Roman" w:cs="Times New Roman"/>
              </w:rPr>
              <w:t>0.138</w:t>
            </w:r>
          </w:p>
          <w:p w:rsidR="00A978CF" w:rsidRPr="00F71181" w:rsidRDefault="00A978CF" w:rsidP="00DE3E9C">
            <w:pPr>
              <w:spacing w:after="0" w:line="240" w:lineRule="auto"/>
              <w:jc w:val="center"/>
              <w:rPr>
                <w:rFonts w:ascii="Times New Roman" w:hAnsi="Times New Roman" w:cs="Times New Roman"/>
              </w:rPr>
            </w:pPr>
            <w:r>
              <w:rPr>
                <w:rFonts w:ascii="Times New Roman" w:hAnsi="Times New Roman" w:cs="Times New Roman"/>
              </w:rPr>
              <w:t>(</w:t>
            </w:r>
            <w:r w:rsidR="00DE3E9C">
              <w:rPr>
                <w:rFonts w:ascii="Times New Roman" w:hAnsi="Times New Roman" w:cs="Times New Roman"/>
              </w:rPr>
              <w:t>2.66</w:t>
            </w:r>
            <w:r>
              <w:rPr>
                <w:rFonts w:ascii="Times New Roman" w:hAnsi="Times New Roman" w:cs="Times New Roman"/>
              </w:rPr>
              <w:t>)</w:t>
            </w:r>
          </w:p>
        </w:tc>
      </w:tr>
      <w:tr w:rsidR="00A978CF" w:rsidTr="002420EF">
        <w:trPr>
          <w:trHeight w:val="432"/>
          <w:jc w:val="center"/>
        </w:trPr>
        <w:tc>
          <w:tcPr>
            <w:tcW w:w="1584" w:type="dxa"/>
            <w:tcBorders>
              <w:top w:val="single" w:sz="4" w:space="0" w:color="auto"/>
              <w:left w:val="double" w:sz="4" w:space="0" w:color="auto"/>
              <w:bottom w:val="double" w:sz="4" w:space="0" w:color="auto"/>
              <w:right w:val="double" w:sz="4" w:space="0" w:color="auto"/>
            </w:tcBorders>
            <w:vAlign w:val="center"/>
          </w:tcPr>
          <w:p w:rsidR="00A978CF" w:rsidRPr="00F71181" w:rsidRDefault="00A978CF" w:rsidP="00B337D1">
            <w:pPr>
              <w:spacing w:after="0" w:line="240" w:lineRule="auto"/>
              <w:jc w:val="center"/>
              <w:rPr>
                <w:rFonts w:ascii="Times New Roman" w:hAnsi="Times New Roman" w:cs="Times New Roman"/>
              </w:rPr>
            </w:pPr>
            <w:r w:rsidRPr="00F71181">
              <w:rPr>
                <w:rFonts w:ascii="Times New Roman" w:hAnsi="Times New Roman" w:cs="Times New Roman"/>
              </w:rPr>
              <w:t>Residential</w:t>
            </w:r>
          </w:p>
        </w:tc>
        <w:tc>
          <w:tcPr>
            <w:tcW w:w="1440" w:type="dxa"/>
            <w:tcBorders>
              <w:top w:val="single" w:sz="4" w:space="0" w:color="auto"/>
              <w:left w:val="double" w:sz="4" w:space="0" w:color="auto"/>
              <w:bottom w:val="double" w:sz="4" w:space="0" w:color="auto"/>
              <w:right w:val="single" w:sz="4" w:space="0" w:color="auto"/>
            </w:tcBorders>
            <w:vAlign w:val="center"/>
          </w:tcPr>
          <w:p w:rsidR="00A978CF" w:rsidRPr="00F71181" w:rsidRDefault="00A978CF" w:rsidP="00B337D1">
            <w:pPr>
              <w:spacing w:after="0" w:line="240" w:lineRule="auto"/>
              <w:jc w:val="center"/>
              <w:rPr>
                <w:rFonts w:ascii="Times New Roman" w:hAnsi="Times New Roman" w:cs="Times New Roman"/>
              </w:rPr>
            </w:pPr>
          </w:p>
        </w:tc>
        <w:tc>
          <w:tcPr>
            <w:tcW w:w="1440" w:type="dxa"/>
            <w:tcBorders>
              <w:top w:val="single" w:sz="4" w:space="0" w:color="auto"/>
              <w:left w:val="single" w:sz="4" w:space="0" w:color="auto"/>
              <w:bottom w:val="double" w:sz="4" w:space="0" w:color="auto"/>
              <w:right w:val="single" w:sz="4" w:space="0" w:color="auto"/>
            </w:tcBorders>
            <w:vAlign w:val="center"/>
          </w:tcPr>
          <w:p w:rsidR="00A978CF" w:rsidRPr="00F71181" w:rsidRDefault="00A978CF" w:rsidP="00B337D1">
            <w:pPr>
              <w:spacing w:after="0" w:line="240" w:lineRule="auto"/>
              <w:jc w:val="center"/>
              <w:rPr>
                <w:rFonts w:ascii="Times New Roman" w:hAnsi="Times New Roman" w:cs="Times New Roman"/>
              </w:rPr>
            </w:pPr>
          </w:p>
        </w:tc>
        <w:tc>
          <w:tcPr>
            <w:tcW w:w="1440" w:type="dxa"/>
            <w:tcBorders>
              <w:top w:val="single" w:sz="4" w:space="0" w:color="auto"/>
              <w:left w:val="single" w:sz="4" w:space="0" w:color="auto"/>
              <w:bottom w:val="double" w:sz="4" w:space="0" w:color="auto"/>
              <w:right w:val="double" w:sz="4" w:space="0" w:color="auto"/>
            </w:tcBorders>
            <w:vAlign w:val="center"/>
          </w:tcPr>
          <w:p w:rsidR="00A978CF" w:rsidRDefault="00A978CF" w:rsidP="00B337D1">
            <w:pPr>
              <w:spacing w:after="0" w:line="240" w:lineRule="auto"/>
              <w:jc w:val="center"/>
              <w:rPr>
                <w:rFonts w:ascii="Times New Roman" w:hAnsi="Times New Roman" w:cs="Times New Roman"/>
              </w:rPr>
            </w:pPr>
            <w:r>
              <w:rPr>
                <w:rFonts w:ascii="Times New Roman" w:hAnsi="Times New Roman" w:cs="Times New Roman"/>
              </w:rPr>
              <w:t>0.596</w:t>
            </w:r>
          </w:p>
          <w:p w:rsidR="00A978CF" w:rsidRPr="00F71181" w:rsidRDefault="00A978CF" w:rsidP="00DE3E9C">
            <w:pPr>
              <w:spacing w:after="0" w:line="240" w:lineRule="auto"/>
              <w:jc w:val="center"/>
              <w:rPr>
                <w:rFonts w:ascii="Times New Roman" w:hAnsi="Times New Roman" w:cs="Times New Roman"/>
              </w:rPr>
            </w:pPr>
            <w:r>
              <w:rPr>
                <w:rFonts w:ascii="Times New Roman" w:hAnsi="Times New Roman" w:cs="Times New Roman"/>
              </w:rPr>
              <w:t>(4.9</w:t>
            </w:r>
            <w:r w:rsidR="00DE3E9C">
              <w:rPr>
                <w:rFonts w:ascii="Times New Roman" w:hAnsi="Times New Roman" w:cs="Times New Roman"/>
              </w:rPr>
              <w:t>4</w:t>
            </w:r>
            <w:r>
              <w:rPr>
                <w:rFonts w:ascii="Times New Roman" w:hAnsi="Times New Roman" w:cs="Times New Roman"/>
              </w:rPr>
              <w:t>)</w:t>
            </w:r>
          </w:p>
        </w:tc>
      </w:tr>
    </w:tbl>
    <w:p w:rsidR="00C90FE3" w:rsidRDefault="00C90FE3" w:rsidP="00C90FE3">
      <w:pPr>
        <w:rPr>
          <w:rFonts w:ascii="Times New Roman" w:hAnsi="Times New Roman"/>
          <w:b/>
          <w:sz w:val="24"/>
          <w:szCs w:val="24"/>
        </w:rPr>
        <w:sectPr w:rsidR="00C90FE3" w:rsidSect="00C017AC">
          <w:pgSz w:w="12240" w:h="15840"/>
          <w:pgMar w:top="1440" w:right="1440" w:bottom="1440" w:left="1440" w:header="720" w:footer="720" w:gutter="0"/>
          <w:cols w:space="720"/>
          <w:docGrid w:linePitch="360"/>
        </w:sectPr>
      </w:pPr>
    </w:p>
    <w:p w:rsidR="00742AE8" w:rsidRPr="00D8158E" w:rsidRDefault="00D66511" w:rsidP="00D8158E">
      <w:pPr>
        <w:spacing w:after="120" w:line="240" w:lineRule="auto"/>
        <w:jc w:val="center"/>
        <w:rPr>
          <w:rFonts w:ascii="Times New Roman" w:hAnsi="Times New Roman"/>
          <w:b/>
        </w:rPr>
      </w:pPr>
      <w:r w:rsidRPr="00D66511">
        <w:rPr>
          <w:rFonts w:ascii="Times New Roman" w:hAnsi="Times New Roman"/>
          <w:b/>
          <w:kern w:val="2"/>
        </w:rPr>
        <w:lastRenderedPageBreak/>
        <w:t>TABLE</w:t>
      </w:r>
      <w:r w:rsidR="00E513FE" w:rsidRPr="00D66511">
        <w:rPr>
          <w:rFonts w:ascii="Times New Roman" w:hAnsi="Times New Roman"/>
          <w:b/>
        </w:rPr>
        <w:t xml:space="preserve"> 4c:</w:t>
      </w:r>
      <w:r w:rsidR="00E513FE" w:rsidRPr="00D8158E">
        <w:rPr>
          <w:rFonts w:ascii="Times New Roman" w:hAnsi="Times New Roman"/>
          <w:b/>
        </w:rPr>
        <w:t xml:space="preserve"> Aggregate level elasticity </w:t>
      </w:r>
      <w:r w:rsidR="00742AE8" w:rsidRPr="00D8158E">
        <w:rPr>
          <w:rFonts w:ascii="Times New Roman" w:hAnsi="Times New Roman"/>
          <w:b/>
        </w:rPr>
        <w:t>effects of the M</w:t>
      </w:r>
      <w:r w:rsidR="00D8158E">
        <w:rPr>
          <w:rFonts w:ascii="Times New Roman" w:hAnsi="Times New Roman"/>
          <w:b/>
        </w:rPr>
        <w:t>DCP and SMDCP models (</w:t>
      </w:r>
      <w:r w:rsidR="003D7E65">
        <w:rPr>
          <w:rFonts w:ascii="Times New Roman" w:hAnsi="Times New Roman"/>
          <w:b/>
        </w:rPr>
        <w:t>s</w:t>
      </w:r>
      <w:r w:rsidR="00D8158E">
        <w:rPr>
          <w:rFonts w:ascii="Times New Roman" w:hAnsi="Times New Roman"/>
          <w:b/>
        </w:rPr>
        <w:t>tandard-</w:t>
      </w:r>
      <w:r w:rsidR="00742AE8" w:rsidRPr="00D8158E">
        <w:rPr>
          <w:rFonts w:ascii="Times New Roman" w:hAnsi="Times New Roman"/>
          <w:b/>
        </w:rPr>
        <w:t xml:space="preserve">error in parenthesis) </w:t>
      </w:r>
      <w:r w:rsidR="00D512DC" w:rsidRPr="00D8158E">
        <w:rPr>
          <w:rFonts w:ascii="Times New Roman" w:hAnsi="Times New Roman"/>
          <w:b/>
        </w:rPr>
        <w:t>based on 1000 runs</w:t>
      </w:r>
    </w:p>
    <w:tbl>
      <w:tblPr>
        <w:tblW w:w="13359" w:type="dxa"/>
        <w:jc w:val="center"/>
        <w:tblLook w:val="04A0" w:firstRow="1" w:lastRow="0" w:firstColumn="1" w:lastColumn="0" w:noHBand="0" w:noVBand="1"/>
      </w:tblPr>
      <w:tblGrid>
        <w:gridCol w:w="3225"/>
        <w:gridCol w:w="992"/>
        <w:gridCol w:w="898"/>
        <w:gridCol w:w="766"/>
        <w:gridCol w:w="944"/>
        <w:gridCol w:w="900"/>
        <w:gridCol w:w="766"/>
        <w:gridCol w:w="854"/>
        <w:gridCol w:w="828"/>
        <w:gridCol w:w="766"/>
        <w:gridCol w:w="826"/>
        <w:gridCol w:w="828"/>
        <w:gridCol w:w="766"/>
      </w:tblGrid>
      <w:tr w:rsidR="00742AE8" w:rsidRPr="00C90FE3" w:rsidTr="003A204B">
        <w:trPr>
          <w:trHeight w:val="287"/>
          <w:jc w:val="center"/>
        </w:trPr>
        <w:tc>
          <w:tcPr>
            <w:tcW w:w="3225" w:type="dxa"/>
            <w:vMerge w:val="restart"/>
            <w:tcBorders>
              <w:top w:val="double" w:sz="4" w:space="0" w:color="auto"/>
              <w:left w:val="double" w:sz="4" w:space="0" w:color="auto"/>
              <w:bottom w:val="single" w:sz="4" w:space="0" w:color="auto"/>
              <w:right w:val="double" w:sz="4" w:space="0" w:color="auto"/>
            </w:tcBorders>
            <w:shd w:val="clear" w:color="auto" w:fill="auto"/>
            <w:noWrap/>
            <w:tcMar>
              <w:left w:w="58" w:type="dxa"/>
              <w:right w:w="58" w:type="dxa"/>
            </w:tcMar>
            <w:vAlign w:val="center"/>
            <w:hideMark/>
          </w:tcPr>
          <w:p w:rsidR="00742AE8" w:rsidRPr="00C90FE3" w:rsidRDefault="00742AE8" w:rsidP="00D64AB5">
            <w:pPr>
              <w:spacing w:after="0" w:line="240" w:lineRule="auto"/>
              <w:jc w:val="center"/>
              <w:rPr>
                <w:rFonts w:ascii="Times New Roman" w:eastAsia="Times New Roman" w:hAnsi="Times New Roman"/>
                <w:b/>
                <w:color w:val="000000"/>
                <w:sz w:val="20"/>
              </w:rPr>
            </w:pPr>
            <w:r w:rsidRPr="00C90FE3">
              <w:rPr>
                <w:rFonts w:ascii="Times New Roman" w:eastAsia="Times New Roman" w:hAnsi="Times New Roman"/>
                <w:b/>
                <w:color w:val="000000"/>
                <w:sz w:val="20"/>
              </w:rPr>
              <w:t>Scenario</w:t>
            </w:r>
          </w:p>
        </w:tc>
        <w:tc>
          <w:tcPr>
            <w:tcW w:w="2656" w:type="dxa"/>
            <w:gridSpan w:val="3"/>
            <w:tcBorders>
              <w:top w:val="double" w:sz="4" w:space="0" w:color="auto"/>
              <w:left w:val="double" w:sz="4" w:space="0" w:color="auto"/>
              <w:bottom w:val="double" w:sz="4" w:space="0" w:color="auto"/>
              <w:right w:val="double" w:sz="4" w:space="0" w:color="auto"/>
            </w:tcBorders>
            <w:shd w:val="clear" w:color="auto" w:fill="auto"/>
            <w:noWrap/>
            <w:tcMar>
              <w:left w:w="58" w:type="dxa"/>
              <w:right w:w="58" w:type="dxa"/>
            </w:tcMar>
            <w:vAlign w:val="bottom"/>
            <w:hideMark/>
          </w:tcPr>
          <w:p w:rsidR="00742AE8" w:rsidRPr="00C90FE3" w:rsidRDefault="00742AE8" w:rsidP="00D64AB5">
            <w:pPr>
              <w:spacing w:after="0" w:line="240" w:lineRule="auto"/>
              <w:jc w:val="center"/>
              <w:rPr>
                <w:rFonts w:ascii="Times New Roman" w:eastAsia="Times New Roman" w:hAnsi="Times New Roman"/>
                <w:b/>
                <w:color w:val="000000"/>
                <w:sz w:val="20"/>
              </w:rPr>
            </w:pPr>
            <w:r w:rsidRPr="00C90FE3">
              <w:rPr>
                <w:rFonts w:ascii="Times New Roman" w:eastAsia="Times New Roman" w:hAnsi="Times New Roman"/>
                <w:b/>
                <w:color w:val="000000"/>
                <w:sz w:val="20"/>
              </w:rPr>
              <w:t>Commercial</w:t>
            </w:r>
          </w:p>
        </w:tc>
        <w:tc>
          <w:tcPr>
            <w:tcW w:w="2610" w:type="dxa"/>
            <w:gridSpan w:val="3"/>
            <w:tcBorders>
              <w:top w:val="double" w:sz="4" w:space="0" w:color="auto"/>
              <w:left w:val="double" w:sz="4" w:space="0" w:color="auto"/>
              <w:bottom w:val="double" w:sz="4" w:space="0" w:color="auto"/>
              <w:right w:val="double" w:sz="4" w:space="0" w:color="auto"/>
            </w:tcBorders>
            <w:shd w:val="clear" w:color="auto" w:fill="auto"/>
            <w:noWrap/>
            <w:tcMar>
              <w:left w:w="58" w:type="dxa"/>
              <w:right w:w="58" w:type="dxa"/>
            </w:tcMar>
            <w:vAlign w:val="bottom"/>
            <w:hideMark/>
          </w:tcPr>
          <w:p w:rsidR="00742AE8" w:rsidRPr="00C90FE3" w:rsidRDefault="00742AE8" w:rsidP="00D64AB5">
            <w:pPr>
              <w:spacing w:after="0" w:line="240" w:lineRule="auto"/>
              <w:jc w:val="center"/>
              <w:rPr>
                <w:rFonts w:ascii="Times New Roman" w:eastAsia="Times New Roman" w:hAnsi="Times New Roman"/>
                <w:b/>
                <w:color w:val="000000"/>
                <w:sz w:val="20"/>
              </w:rPr>
            </w:pPr>
            <w:r w:rsidRPr="00C90FE3">
              <w:rPr>
                <w:rFonts w:ascii="Times New Roman" w:eastAsia="Times New Roman" w:hAnsi="Times New Roman"/>
                <w:b/>
                <w:color w:val="000000"/>
                <w:sz w:val="20"/>
              </w:rPr>
              <w:t>Industrial</w:t>
            </w:r>
          </w:p>
        </w:tc>
        <w:tc>
          <w:tcPr>
            <w:tcW w:w="2448" w:type="dxa"/>
            <w:gridSpan w:val="3"/>
            <w:tcBorders>
              <w:top w:val="double" w:sz="4" w:space="0" w:color="auto"/>
              <w:left w:val="double" w:sz="4" w:space="0" w:color="auto"/>
              <w:bottom w:val="double" w:sz="4" w:space="0" w:color="auto"/>
              <w:right w:val="double" w:sz="4" w:space="0" w:color="auto"/>
            </w:tcBorders>
            <w:shd w:val="clear" w:color="auto" w:fill="auto"/>
            <w:noWrap/>
            <w:tcMar>
              <w:left w:w="58" w:type="dxa"/>
              <w:right w:w="58" w:type="dxa"/>
            </w:tcMar>
            <w:vAlign w:val="bottom"/>
            <w:hideMark/>
          </w:tcPr>
          <w:p w:rsidR="00742AE8" w:rsidRPr="00C90FE3" w:rsidRDefault="00742AE8" w:rsidP="00D64AB5">
            <w:pPr>
              <w:spacing w:after="0" w:line="240" w:lineRule="auto"/>
              <w:jc w:val="center"/>
              <w:rPr>
                <w:rFonts w:ascii="Times New Roman" w:eastAsia="Times New Roman" w:hAnsi="Times New Roman"/>
                <w:b/>
                <w:color w:val="000000"/>
                <w:sz w:val="20"/>
              </w:rPr>
            </w:pPr>
            <w:r w:rsidRPr="00C90FE3">
              <w:rPr>
                <w:rFonts w:ascii="Times New Roman" w:eastAsia="Times New Roman" w:hAnsi="Times New Roman"/>
                <w:b/>
                <w:color w:val="000000"/>
                <w:sz w:val="20"/>
              </w:rPr>
              <w:t>Residential</w:t>
            </w:r>
          </w:p>
        </w:tc>
        <w:tc>
          <w:tcPr>
            <w:tcW w:w="2420" w:type="dxa"/>
            <w:gridSpan w:val="3"/>
            <w:tcBorders>
              <w:top w:val="double" w:sz="4" w:space="0" w:color="auto"/>
              <w:left w:val="double" w:sz="4" w:space="0" w:color="auto"/>
              <w:bottom w:val="double" w:sz="4" w:space="0" w:color="auto"/>
              <w:right w:val="double" w:sz="4" w:space="0" w:color="auto"/>
            </w:tcBorders>
            <w:shd w:val="clear" w:color="auto" w:fill="auto"/>
            <w:noWrap/>
            <w:tcMar>
              <w:left w:w="58" w:type="dxa"/>
              <w:right w:w="58" w:type="dxa"/>
            </w:tcMar>
            <w:vAlign w:val="bottom"/>
            <w:hideMark/>
          </w:tcPr>
          <w:p w:rsidR="00742AE8" w:rsidRPr="00C90FE3" w:rsidRDefault="00742AE8" w:rsidP="00D64AB5">
            <w:pPr>
              <w:spacing w:after="0" w:line="240" w:lineRule="auto"/>
              <w:jc w:val="center"/>
              <w:rPr>
                <w:rFonts w:ascii="Times New Roman" w:eastAsia="Times New Roman" w:hAnsi="Times New Roman"/>
                <w:b/>
                <w:color w:val="000000"/>
                <w:sz w:val="20"/>
              </w:rPr>
            </w:pPr>
            <w:r w:rsidRPr="00C90FE3">
              <w:rPr>
                <w:rFonts w:ascii="Times New Roman" w:eastAsia="Times New Roman" w:hAnsi="Times New Roman"/>
                <w:b/>
                <w:color w:val="000000"/>
                <w:sz w:val="20"/>
              </w:rPr>
              <w:t>Undeveloped</w:t>
            </w:r>
          </w:p>
        </w:tc>
      </w:tr>
      <w:tr w:rsidR="00742AE8" w:rsidRPr="00C90FE3" w:rsidTr="003A204B">
        <w:trPr>
          <w:trHeight w:val="287"/>
          <w:jc w:val="center"/>
        </w:trPr>
        <w:tc>
          <w:tcPr>
            <w:tcW w:w="3225" w:type="dxa"/>
            <w:vMerge/>
            <w:tcBorders>
              <w:top w:val="single" w:sz="4" w:space="0" w:color="auto"/>
              <w:left w:val="double" w:sz="4" w:space="0" w:color="auto"/>
              <w:bottom w:val="double" w:sz="4" w:space="0" w:color="auto"/>
              <w:right w:val="double" w:sz="4" w:space="0" w:color="auto"/>
            </w:tcBorders>
            <w:tcMar>
              <w:left w:w="58" w:type="dxa"/>
              <w:right w:w="58" w:type="dxa"/>
            </w:tcMar>
            <w:vAlign w:val="center"/>
            <w:hideMark/>
          </w:tcPr>
          <w:p w:rsidR="00742AE8" w:rsidRPr="00C90FE3" w:rsidRDefault="00742AE8" w:rsidP="00D64AB5">
            <w:pPr>
              <w:spacing w:after="0" w:line="240" w:lineRule="auto"/>
              <w:rPr>
                <w:rFonts w:ascii="Times New Roman" w:eastAsia="Times New Roman" w:hAnsi="Times New Roman"/>
                <w:b/>
                <w:color w:val="000000"/>
                <w:sz w:val="20"/>
              </w:rPr>
            </w:pPr>
          </w:p>
        </w:tc>
        <w:tc>
          <w:tcPr>
            <w:tcW w:w="992" w:type="dxa"/>
            <w:tcBorders>
              <w:top w:val="double" w:sz="4" w:space="0" w:color="auto"/>
              <w:left w:val="double" w:sz="4" w:space="0" w:color="auto"/>
              <w:bottom w:val="double" w:sz="4" w:space="0" w:color="auto"/>
              <w:right w:val="single" w:sz="4" w:space="0" w:color="auto"/>
            </w:tcBorders>
            <w:shd w:val="clear" w:color="auto" w:fill="auto"/>
            <w:noWrap/>
            <w:tcMar>
              <w:left w:w="58" w:type="dxa"/>
              <w:right w:w="58" w:type="dxa"/>
            </w:tcMar>
            <w:vAlign w:val="bottom"/>
            <w:hideMark/>
          </w:tcPr>
          <w:p w:rsidR="00742AE8" w:rsidRPr="00C90FE3" w:rsidRDefault="00742AE8" w:rsidP="00D64AB5">
            <w:pPr>
              <w:spacing w:after="0" w:line="240" w:lineRule="auto"/>
              <w:jc w:val="center"/>
              <w:rPr>
                <w:rFonts w:ascii="Times New Roman" w:eastAsia="Times New Roman" w:hAnsi="Times New Roman"/>
                <w:b/>
                <w:color w:val="000000"/>
                <w:sz w:val="20"/>
              </w:rPr>
            </w:pPr>
            <w:r w:rsidRPr="00C90FE3">
              <w:rPr>
                <w:rFonts w:ascii="Times New Roman" w:eastAsia="Times New Roman" w:hAnsi="Times New Roman"/>
                <w:b/>
                <w:color w:val="000000"/>
                <w:sz w:val="20"/>
              </w:rPr>
              <w:t>MDCP</w:t>
            </w:r>
          </w:p>
        </w:tc>
        <w:tc>
          <w:tcPr>
            <w:tcW w:w="898" w:type="dxa"/>
            <w:tcBorders>
              <w:top w:val="double" w:sz="4" w:space="0" w:color="auto"/>
              <w:left w:val="nil"/>
              <w:bottom w:val="double" w:sz="4" w:space="0" w:color="auto"/>
              <w:right w:val="single" w:sz="4" w:space="0" w:color="auto"/>
            </w:tcBorders>
            <w:shd w:val="clear" w:color="auto" w:fill="auto"/>
            <w:noWrap/>
            <w:tcMar>
              <w:left w:w="58" w:type="dxa"/>
              <w:right w:w="58" w:type="dxa"/>
            </w:tcMar>
            <w:vAlign w:val="bottom"/>
            <w:hideMark/>
          </w:tcPr>
          <w:p w:rsidR="00742AE8" w:rsidRPr="00C90FE3" w:rsidRDefault="00742AE8" w:rsidP="00D64AB5">
            <w:pPr>
              <w:spacing w:after="0" w:line="240" w:lineRule="auto"/>
              <w:jc w:val="center"/>
              <w:rPr>
                <w:rFonts w:ascii="Times New Roman" w:eastAsia="Times New Roman" w:hAnsi="Times New Roman"/>
                <w:b/>
                <w:color w:val="000000"/>
                <w:sz w:val="20"/>
              </w:rPr>
            </w:pPr>
            <w:r w:rsidRPr="00C90FE3">
              <w:rPr>
                <w:rFonts w:ascii="Times New Roman" w:eastAsia="Times New Roman" w:hAnsi="Times New Roman"/>
                <w:b/>
                <w:color w:val="000000"/>
                <w:sz w:val="20"/>
              </w:rPr>
              <w:t>SMDCP</w:t>
            </w:r>
          </w:p>
        </w:tc>
        <w:tc>
          <w:tcPr>
            <w:tcW w:w="766" w:type="dxa"/>
            <w:tcBorders>
              <w:top w:val="double" w:sz="4" w:space="0" w:color="auto"/>
              <w:left w:val="nil"/>
              <w:bottom w:val="double" w:sz="4" w:space="0" w:color="auto"/>
              <w:right w:val="double" w:sz="4" w:space="0" w:color="auto"/>
            </w:tcBorders>
            <w:shd w:val="clear" w:color="auto" w:fill="auto"/>
            <w:noWrap/>
            <w:tcMar>
              <w:left w:w="58" w:type="dxa"/>
              <w:right w:w="58" w:type="dxa"/>
            </w:tcMar>
            <w:vAlign w:val="bottom"/>
            <w:hideMark/>
          </w:tcPr>
          <w:p w:rsidR="00742AE8" w:rsidRPr="00C90FE3" w:rsidRDefault="00742AE8" w:rsidP="00D64AB5">
            <w:pPr>
              <w:spacing w:after="0" w:line="240" w:lineRule="auto"/>
              <w:jc w:val="center"/>
              <w:rPr>
                <w:rFonts w:ascii="Times New Roman" w:eastAsia="Times New Roman" w:hAnsi="Times New Roman"/>
                <w:b/>
                <w:i/>
                <w:iCs/>
                <w:color w:val="000000"/>
                <w:sz w:val="20"/>
                <w:vertAlign w:val="superscript"/>
              </w:rPr>
            </w:pPr>
            <w:r w:rsidRPr="00C90FE3">
              <w:rPr>
                <w:rFonts w:ascii="Times New Roman" w:eastAsia="Times New Roman" w:hAnsi="Times New Roman"/>
                <w:b/>
                <w:i/>
                <w:iCs/>
                <w:color w:val="000000"/>
                <w:sz w:val="20"/>
              </w:rPr>
              <w:t>P</w:t>
            </w:r>
            <w:r w:rsidRPr="00C90FE3">
              <w:rPr>
                <w:rFonts w:ascii="Times New Roman" w:eastAsia="Times New Roman" w:hAnsi="Times New Roman"/>
                <w:b/>
                <w:i/>
                <w:iCs/>
                <w:color w:val="000000"/>
                <w:sz w:val="20"/>
                <w:vertAlign w:val="superscript"/>
              </w:rPr>
              <w:t>+</w:t>
            </w:r>
          </w:p>
        </w:tc>
        <w:tc>
          <w:tcPr>
            <w:tcW w:w="944" w:type="dxa"/>
            <w:tcBorders>
              <w:top w:val="double" w:sz="4" w:space="0" w:color="auto"/>
              <w:left w:val="double" w:sz="4" w:space="0" w:color="auto"/>
              <w:bottom w:val="double" w:sz="4" w:space="0" w:color="auto"/>
              <w:right w:val="single" w:sz="4" w:space="0" w:color="auto"/>
            </w:tcBorders>
            <w:shd w:val="clear" w:color="auto" w:fill="auto"/>
            <w:noWrap/>
            <w:tcMar>
              <w:left w:w="58" w:type="dxa"/>
              <w:right w:w="58" w:type="dxa"/>
            </w:tcMar>
            <w:vAlign w:val="bottom"/>
            <w:hideMark/>
          </w:tcPr>
          <w:p w:rsidR="00742AE8" w:rsidRPr="00C90FE3" w:rsidRDefault="00742AE8" w:rsidP="00D64AB5">
            <w:pPr>
              <w:spacing w:after="0" w:line="240" w:lineRule="auto"/>
              <w:jc w:val="center"/>
              <w:rPr>
                <w:rFonts w:ascii="Times New Roman" w:eastAsia="Times New Roman" w:hAnsi="Times New Roman"/>
                <w:b/>
                <w:color w:val="000000"/>
                <w:sz w:val="20"/>
              </w:rPr>
            </w:pPr>
            <w:r w:rsidRPr="00C90FE3">
              <w:rPr>
                <w:rFonts w:ascii="Times New Roman" w:eastAsia="Times New Roman" w:hAnsi="Times New Roman"/>
                <w:b/>
                <w:color w:val="000000"/>
                <w:sz w:val="20"/>
              </w:rPr>
              <w:t>MDCP</w:t>
            </w:r>
          </w:p>
        </w:tc>
        <w:tc>
          <w:tcPr>
            <w:tcW w:w="900" w:type="dxa"/>
            <w:tcBorders>
              <w:top w:val="double" w:sz="4" w:space="0" w:color="auto"/>
              <w:left w:val="nil"/>
              <w:bottom w:val="double" w:sz="4" w:space="0" w:color="auto"/>
              <w:right w:val="single" w:sz="4" w:space="0" w:color="auto"/>
            </w:tcBorders>
            <w:shd w:val="clear" w:color="auto" w:fill="auto"/>
            <w:noWrap/>
            <w:tcMar>
              <w:left w:w="58" w:type="dxa"/>
              <w:right w:w="58" w:type="dxa"/>
            </w:tcMar>
            <w:vAlign w:val="bottom"/>
            <w:hideMark/>
          </w:tcPr>
          <w:p w:rsidR="00742AE8" w:rsidRPr="00C90FE3" w:rsidRDefault="00742AE8" w:rsidP="00D64AB5">
            <w:pPr>
              <w:spacing w:after="0" w:line="240" w:lineRule="auto"/>
              <w:jc w:val="center"/>
              <w:rPr>
                <w:rFonts w:ascii="Times New Roman" w:eastAsia="Times New Roman" w:hAnsi="Times New Roman"/>
                <w:b/>
                <w:color w:val="000000"/>
                <w:sz w:val="20"/>
              </w:rPr>
            </w:pPr>
            <w:r w:rsidRPr="00C90FE3">
              <w:rPr>
                <w:rFonts w:ascii="Times New Roman" w:eastAsia="Times New Roman" w:hAnsi="Times New Roman"/>
                <w:b/>
                <w:color w:val="000000"/>
                <w:sz w:val="20"/>
              </w:rPr>
              <w:t>SMDCP</w:t>
            </w:r>
          </w:p>
        </w:tc>
        <w:tc>
          <w:tcPr>
            <w:tcW w:w="766" w:type="dxa"/>
            <w:tcBorders>
              <w:top w:val="double" w:sz="4" w:space="0" w:color="auto"/>
              <w:left w:val="nil"/>
              <w:bottom w:val="double" w:sz="4" w:space="0" w:color="auto"/>
              <w:right w:val="double" w:sz="4" w:space="0" w:color="auto"/>
            </w:tcBorders>
            <w:shd w:val="clear" w:color="auto" w:fill="auto"/>
            <w:noWrap/>
            <w:tcMar>
              <w:left w:w="58" w:type="dxa"/>
              <w:right w:w="58" w:type="dxa"/>
            </w:tcMar>
            <w:vAlign w:val="bottom"/>
            <w:hideMark/>
          </w:tcPr>
          <w:p w:rsidR="00742AE8" w:rsidRPr="00C90FE3" w:rsidRDefault="00E513FE" w:rsidP="00D64AB5">
            <w:pPr>
              <w:spacing w:after="0" w:line="240" w:lineRule="auto"/>
              <w:jc w:val="center"/>
              <w:rPr>
                <w:rFonts w:ascii="Times New Roman" w:eastAsia="Times New Roman" w:hAnsi="Times New Roman"/>
                <w:b/>
                <w:i/>
                <w:color w:val="000000"/>
                <w:sz w:val="20"/>
              </w:rPr>
            </w:pPr>
            <w:r w:rsidRPr="00C90FE3">
              <w:rPr>
                <w:rFonts w:ascii="Times New Roman" w:eastAsia="Times New Roman" w:hAnsi="Times New Roman"/>
                <w:b/>
                <w:i/>
                <w:iCs/>
                <w:color w:val="000000"/>
                <w:sz w:val="20"/>
              </w:rPr>
              <w:t>P</w:t>
            </w:r>
            <w:r w:rsidRPr="00C90FE3">
              <w:rPr>
                <w:rFonts w:ascii="Times New Roman" w:eastAsia="Times New Roman" w:hAnsi="Times New Roman"/>
                <w:b/>
                <w:i/>
                <w:iCs/>
                <w:color w:val="000000"/>
                <w:sz w:val="20"/>
                <w:vertAlign w:val="superscript"/>
              </w:rPr>
              <w:t>+</w:t>
            </w:r>
          </w:p>
        </w:tc>
        <w:tc>
          <w:tcPr>
            <w:tcW w:w="854" w:type="dxa"/>
            <w:tcBorders>
              <w:top w:val="double" w:sz="4" w:space="0" w:color="auto"/>
              <w:left w:val="double" w:sz="4" w:space="0" w:color="auto"/>
              <w:bottom w:val="double" w:sz="4" w:space="0" w:color="auto"/>
              <w:right w:val="single" w:sz="4" w:space="0" w:color="auto"/>
            </w:tcBorders>
            <w:shd w:val="clear" w:color="auto" w:fill="auto"/>
            <w:noWrap/>
            <w:tcMar>
              <w:left w:w="58" w:type="dxa"/>
              <w:right w:w="58" w:type="dxa"/>
            </w:tcMar>
            <w:vAlign w:val="bottom"/>
            <w:hideMark/>
          </w:tcPr>
          <w:p w:rsidR="00742AE8" w:rsidRPr="00C90FE3" w:rsidRDefault="00742AE8" w:rsidP="00D64AB5">
            <w:pPr>
              <w:spacing w:after="0" w:line="240" w:lineRule="auto"/>
              <w:jc w:val="center"/>
              <w:rPr>
                <w:rFonts w:ascii="Times New Roman" w:eastAsia="Times New Roman" w:hAnsi="Times New Roman"/>
                <w:b/>
                <w:color w:val="000000"/>
                <w:sz w:val="20"/>
              </w:rPr>
            </w:pPr>
            <w:r w:rsidRPr="00C90FE3">
              <w:rPr>
                <w:rFonts w:ascii="Times New Roman" w:eastAsia="Times New Roman" w:hAnsi="Times New Roman"/>
                <w:b/>
                <w:color w:val="000000"/>
                <w:sz w:val="20"/>
              </w:rPr>
              <w:t>MDCP</w:t>
            </w:r>
          </w:p>
        </w:tc>
        <w:tc>
          <w:tcPr>
            <w:tcW w:w="828" w:type="dxa"/>
            <w:tcBorders>
              <w:top w:val="double" w:sz="4" w:space="0" w:color="auto"/>
              <w:left w:val="nil"/>
              <w:bottom w:val="double" w:sz="4" w:space="0" w:color="auto"/>
              <w:right w:val="single" w:sz="4" w:space="0" w:color="auto"/>
            </w:tcBorders>
            <w:shd w:val="clear" w:color="auto" w:fill="auto"/>
            <w:noWrap/>
            <w:tcMar>
              <w:left w:w="58" w:type="dxa"/>
              <w:right w:w="58" w:type="dxa"/>
            </w:tcMar>
            <w:vAlign w:val="bottom"/>
            <w:hideMark/>
          </w:tcPr>
          <w:p w:rsidR="00742AE8" w:rsidRPr="00C90FE3" w:rsidRDefault="00742AE8" w:rsidP="00D64AB5">
            <w:pPr>
              <w:spacing w:after="0" w:line="240" w:lineRule="auto"/>
              <w:jc w:val="center"/>
              <w:rPr>
                <w:rFonts w:ascii="Times New Roman" w:eastAsia="Times New Roman" w:hAnsi="Times New Roman"/>
                <w:b/>
                <w:color w:val="000000"/>
                <w:sz w:val="20"/>
              </w:rPr>
            </w:pPr>
            <w:r w:rsidRPr="00C90FE3">
              <w:rPr>
                <w:rFonts w:ascii="Times New Roman" w:eastAsia="Times New Roman" w:hAnsi="Times New Roman"/>
                <w:b/>
                <w:color w:val="000000"/>
                <w:sz w:val="20"/>
              </w:rPr>
              <w:t>SMDCP</w:t>
            </w:r>
          </w:p>
        </w:tc>
        <w:tc>
          <w:tcPr>
            <w:tcW w:w="766" w:type="dxa"/>
            <w:tcBorders>
              <w:top w:val="double" w:sz="4" w:space="0" w:color="auto"/>
              <w:left w:val="nil"/>
              <w:bottom w:val="double" w:sz="4" w:space="0" w:color="auto"/>
              <w:right w:val="double" w:sz="4" w:space="0" w:color="auto"/>
            </w:tcBorders>
            <w:shd w:val="clear" w:color="auto" w:fill="auto"/>
            <w:noWrap/>
            <w:tcMar>
              <w:left w:w="58" w:type="dxa"/>
              <w:right w:w="58" w:type="dxa"/>
            </w:tcMar>
            <w:vAlign w:val="bottom"/>
            <w:hideMark/>
          </w:tcPr>
          <w:p w:rsidR="00742AE8" w:rsidRPr="00C90FE3" w:rsidRDefault="00E513FE" w:rsidP="00D64AB5">
            <w:pPr>
              <w:spacing w:after="0" w:line="240" w:lineRule="auto"/>
              <w:jc w:val="center"/>
              <w:rPr>
                <w:rFonts w:ascii="Times New Roman" w:eastAsia="Times New Roman" w:hAnsi="Times New Roman"/>
                <w:b/>
                <w:i/>
                <w:color w:val="000000"/>
                <w:sz w:val="20"/>
              </w:rPr>
            </w:pPr>
            <w:r w:rsidRPr="00C90FE3">
              <w:rPr>
                <w:rFonts w:ascii="Times New Roman" w:eastAsia="Times New Roman" w:hAnsi="Times New Roman"/>
                <w:b/>
                <w:i/>
                <w:iCs/>
                <w:color w:val="000000"/>
                <w:sz w:val="20"/>
              </w:rPr>
              <w:t>P</w:t>
            </w:r>
            <w:r w:rsidRPr="00C90FE3">
              <w:rPr>
                <w:rFonts w:ascii="Times New Roman" w:eastAsia="Times New Roman" w:hAnsi="Times New Roman"/>
                <w:b/>
                <w:i/>
                <w:iCs/>
                <w:color w:val="000000"/>
                <w:sz w:val="20"/>
                <w:vertAlign w:val="superscript"/>
              </w:rPr>
              <w:t>+</w:t>
            </w:r>
          </w:p>
        </w:tc>
        <w:tc>
          <w:tcPr>
            <w:tcW w:w="826" w:type="dxa"/>
            <w:tcBorders>
              <w:top w:val="double" w:sz="4" w:space="0" w:color="auto"/>
              <w:left w:val="double" w:sz="4" w:space="0" w:color="auto"/>
              <w:bottom w:val="double" w:sz="4" w:space="0" w:color="auto"/>
              <w:right w:val="single" w:sz="4" w:space="0" w:color="auto"/>
            </w:tcBorders>
            <w:shd w:val="clear" w:color="auto" w:fill="auto"/>
            <w:noWrap/>
            <w:tcMar>
              <w:left w:w="58" w:type="dxa"/>
              <w:right w:w="58" w:type="dxa"/>
            </w:tcMar>
            <w:vAlign w:val="bottom"/>
            <w:hideMark/>
          </w:tcPr>
          <w:p w:rsidR="00742AE8" w:rsidRPr="00C90FE3" w:rsidRDefault="00742AE8" w:rsidP="00D64AB5">
            <w:pPr>
              <w:spacing w:after="0" w:line="240" w:lineRule="auto"/>
              <w:jc w:val="center"/>
              <w:rPr>
                <w:rFonts w:ascii="Times New Roman" w:eastAsia="Times New Roman" w:hAnsi="Times New Roman"/>
                <w:b/>
                <w:color w:val="000000"/>
                <w:sz w:val="20"/>
              </w:rPr>
            </w:pPr>
            <w:r w:rsidRPr="00C90FE3">
              <w:rPr>
                <w:rFonts w:ascii="Times New Roman" w:eastAsia="Times New Roman" w:hAnsi="Times New Roman"/>
                <w:b/>
                <w:color w:val="000000"/>
                <w:sz w:val="20"/>
              </w:rPr>
              <w:t>MDCP</w:t>
            </w:r>
          </w:p>
        </w:tc>
        <w:tc>
          <w:tcPr>
            <w:tcW w:w="828" w:type="dxa"/>
            <w:tcBorders>
              <w:top w:val="double" w:sz="4" w:space="0" w:color="auto"/>
              <w:left w:val="nil"/>
              <w:bottom w:val="double" w:sz="4" w:space="0" w:color="auto"/>
              <w:right w:val="single" w:sz="4" w:space="0" w:color="auto"/>
            </w:tcBorders>
            <w:shd w:val="clear" w:color="auto" w:fill="auto"/>
            <w:noWrap/>
            <w:tcMar>
              <w:left w:w="58" w:type="dxa"/>
              <w:right w:w="58" w:type="dxa"/>
            </w:tcMar>
            <w:vAlign w:val="bottom"/>
            <w:hideMark/>
          </w:tcPr>
          <w:p w:rsidR="00742AE8" w:rsidRPr="00C90FE3" w:rsidRDefault="00742AE8" w:rsidP="00D64AB5">
            <w:pPr>
              <w:spacing w:after="0" w:line="240" w:lineRule="auto"/>
              <w:jc w:val="center"/>
              <w:rPr>
                <w:rFonts w:ascii="Times New Roman" w:eastAsia="Times New Roman" w:hAnsi="Times New Roman"/>
                <w:b/>
                <w:color w:val="000000"/>
                <w:sz w:val="20"/>
              </w:rPr>
            </w:pPr>
            <w:r w:rsidRPr="00C90FE3">
              <w:rPr>
                <w:rFonts w:ascii="Times New Roman" w:eastAsia="Times New Roman" w:hAnsi="Times New Roman"/>
                <w:b/>
                <w:color w:val="000000"/>
                <w:sz w:val="20"/>
              </w:rPr>
              <w:t>SMDCP</w:t>
            </w:r>
          </w:p>
        </w:tc>
        <w:tc>
          <w:tcPr>
            <w:tcW w:w="766" w:type="dxa"/>
            <w:tcBorders>
              <w:top w:val="double" w:sz="4" w:space="0" w:color="auto"/>
              <w:left w:val="nil"/>
              <w:bottom w:val="double" w:sz="4" w:space="0" w:color="auto"/>
              <w:right w:val="double" w:sz="4" w:space="0" w:color="auto"/>
            </w:tcBorders>
            <w:shd w:val="clear" w:color="auto" w:fill="auto"/>
            <w:noWrap/>
            <w:tcMar>
              <w:left w:w="58" w:type="dxa"/>
              <w:right w:w="58" w:type="dxa"/>
            </w:tcMar>
            <w:vAlign w:val="bottom"/>
            <w:hideMark/>
          </w:tcPr>
          <w:p w:rsidR="00742AE8" w:rsidRPr="00C90FE3" w:rsidRDefault="00E513FE" w:rsidP="00D64AB5">
            <w:pPr>
              <w:spacing w:after="0" w:line="240" w:lineRule="auto"/>
              <w:jc w:val="center"/>
              <w:rPr>
                <w:rFonts w:ascii="Times New Roman" w:eastAsia="Times New Roman" w:hAnsi="Times New Roman"/>
                <w:b/>
                <w:i/>
                <w:color w:val="000000"/>
                <w:sz w:val="20"/>
              </w:rPr>
            </w:pPr>
            <w:r w:rsidRPr="00C90FE3">
              <w:rPr>
                <w:rFonts w:ascii="Times New Roman" w:eastAsia="Times New Roman" w:hAnsi="Times New Roman"/>
                <w:b/>
                <w:i/>
                <w:iCs/>
                <w:color w:val="000000"/>
                <w:sz w:val="20"/>
              </w:rPr>
              <w:t>P</w:t>
            </w:r>
            <w:r w:rsidRPr="00C90FE3">
              <w:rPr>
                <w:rFonts w:ascii="Times New Roman" w:eastAsia="Times New Roman" w:hAnsi="Times New Roman"/>
                <w:b/>
                <w:i/>
                <w:iCs/>
                <w:color w:val="000000"/>
                <w:sz w:val="20"/>
                <w:vertAlign w:val="superscript"/>
              </w:rPr>
              <w:t>+</w:t>
            </w:r>
          </w:p>
        </w:tc>
      </w:tr>
      <w:tr w:rsidR="00742AE8" w:rsidRPr="00C90FE3" w:rsidTr="005D0533">
        <w:trPr>
          <w:trHeight w:val="720"/>
          <w:jc w:val="center"/>
        </w:trPr>
        <w:tc>
          <w:tcPr>
            <w:tcW w:w="3225" w:type="dxa"/>
            <w:tcBorders>
              <w:top w:val="double" w:sz="4" w:space="0" w:color="auto"/>
              <w:left w:val="double" w:sz="4" w:space="0" w:color="auto"/>
              <w:bottom w:val="single" w:sz="4" w:space="0" w:color="auto"/>
              <w:right w:val="double" w:sz="4" w:space="0" w:color="auto"/>
            </w:tcBorders>
            <w:shd w:val="clear" w:color="auto" w:fill="auto"/>
            <w:noWrap/>
            <w:tcMar>
              <w:left w:w="58" w:type="dxa"/>
              <w:right w:w="58" w:type="dxa"/>
            </w:tcMar>
            <w:vAlign w:val="center"/>
            <w:hideMark/>
          </w:tcPr>
          <w:p w:rsidR="00742AE8" w:rsidRPr="00C90FE3" w:rsidRDefault="004A0485" w:rsidP="004A0485">
            <w:pPr>
              <w:spacing w:after="0" w:line="240" w:lineRule="auto"/>
              <w:rPr>
                <w:rFonts w:ascii="Times New Roman" w:eastAsia="Times New Roman" w:hAnsi="Times New Roman"/>
                <w:color w:val="000000"/>
                <w:sz w:val="20"/>
              </w:rPr>
            </w:pPr>
            <w:r>
              <w:rPr>
                <w:rFonts w:ascii="Times New Roman" w:eastAsia="Times New Roman" w:hAnsi="Times New Roman"/>
                <w:color w:val="000000"/>
                <w:sz w:val="20"/>
              </w:rPr>
              <w:t xml:space="preserve">A 25% </w:t>
            </w:r>
            <w:r w:rsidR="00742AE8" w:rsidRPr="00C90FE3">
              <w:rPr>
                <w:rFonts w:ascii="Times New Roman" w:eastAsia="Times New Roman" w:hAnsi="Times New Roman"/>
                <w:color w:val="000000"/>
                <w:sz w:val="20"/>
              </w:rPr>
              <w:t xml:space="preserve">increase in distance to </w:t>
            </w:r>
            <w:proofErr w:type="spellStart"/>
            <w:r w:rsidR="00742AE8" w:rsidRPr="00C90FE3">
              <w:rPr>
                <w:rFonts w:ascii="Times New Roman" w:eastAsia="Times New Roman" w:hAnsi="Times New Roman"/>
                <w:color w:val="000000"/>
                <w:sz w:val="20"/>
              </w:rPr>
              <w:t>MoPac</w:t>
            </w:r>
            <w:proofErr w:type="spellEnd"/>
          </w:p>
        </w:tc>
        <w:tc>
          <w:tcPr>
            <w:tcW w:w="992" w:type="dxa"/>
            <w:tcBorders>
              <w:top w:val="double" w:sz="4" w:space="0" w:color="auto"/>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D64AB5" w:rsidP="00D64AB5">
            <w:pPr>
              <w:tabs>
                <w:tab w:val="left" w:pos="434"/>
              </w:tabs>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-4.92 (1.82</w:t>
            </w:r>
            <w:r w:rsidR="00742AE8" w:rsidRPr="00C90FE3">
              <w:rPr>
                <w:rFonts w:ascii="Times New Roman" w:eastAsia="Times New Roman" w:hAnsi="Times New Roman"/>
                <w:color w:val="000000"/>
                <w:sz w:val="20"/>
              </w:rPr>
              <w:t>)</w:t>
            </w:r>
          </w:p>
        </w:tc>
        <w:tc>
          <w:tcPr>
            <w:tcW w:w="898" w:type="dxa"/>
            <w:tcBorders>
              <w:top w:val="double" w:sz="4" w:space="0" w:color="auto"/>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030A49" w:rsidP="00D64AB5">
            <w:pPr>
              <w:tabs>
                <w:tab w:val="left" w:pos="481"/>
              </w:tabs>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-9.87</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 (1.68</w:t>
            </w:r>
            <w:r w:rsidR="00742AE8" w:rsidRPr="00C90FE3">
              <w:rPr>
                <w:rFonts w:ascii="Times New Roman" w:eastAsia="Times New Roman" w:hAnsi="Times New Roman"/>
                <w:color w:val="000000"/>
                <w:sz w:val="20"/>
              </w:rPr>
              <w:t>)</w:t>
            </w:r>
          </w:p>
        </w:tc>
        <w:tc>
          <w:tcPr>
            <w:tcW w:w="766" w:type="dxa"/>
            <w:tcBorders>
              <w:top w:val="double" w:sz="4" w:space="0" w:color="auto"/>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075295" w:rsidP="00D64AB5">
            <w:pPr>
              <w:tabs>
                <w:tab w:val="left" w:pos="604"/>
              </w:tabs>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0.02</w:t>
            </w:r>
          </w:p>
        </w:tc>
        <w:tc>
          <w:tcPr>
            <w:tcW w:w="944" w:type="dxa"/>
            <w:tcBorders>
              <w:top w:val="double" w:sz="4" w:space="0" w:color="auto"/>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D64AB5" w:rsidP="00D64AB5">
            <w:pPr>
              <w:tabs>
                <w:tab w:val="left" w:pos="472"/>
              </w:tabs>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6.95 (1.28</w:t>
            </w:r>
            <w:r w:rsidR="00742AE8" w:rsidRPr="00C90FE3">
              <w:rPr>
                <w:rFonts w:ascii="Times New Roman" w:eastAsia="Times New Roman" w:hAnsi="Times New Roman"/>
                <w:color w:val="000000"/>
                <w:sz w:val="20"/>
              </w:rPr>
              <w:t>)</w:t>
            </w:r>
          </w:p>
        </w:tc>
        <w:tc>
          <w:tcPr>
            <w:tcW w:w="900" w:type="dxa"/>
            <w:tcBorders>
              <w:top w:val="double" w:sz="4" w:space="0" w:color="auto"/>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030A49" w:rsidP="00D64AB5">
            <w:pPr>
              <w:tabs>
                <w:tab w:val="left" w:pos="535"/>
              </w:tabs>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19.86</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 (5.2</w:t>
            </w:r>
            <w:r w:rsidR="00742AE8" w:rsidRPr="00C90FE3">
              <w:rPr>
                <w:rFonts w:ascii="Times New Roman" w:eastAsia="Times New Roman" w:hAnsi="Times New Roman"/>
                <w:color w:val="000000"/>
                <w:sz w:val="20"/>
              </w:rPr>
              <w:t>4)</w:t>
            </w:r>
          </w:p>
        </w:tc>
        <w:tc>
          <w:tcPr>
            <w:tcW w:w="766" w:type="dxa"/>
            <w:tcBorders>
              <w:top w:val="double" w:sz="4" w:space="0" w:color="auto"/>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075295"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0.01</w:t>
            </w:r>
          </w:p>
        </w:tc>
        <w:tc>
          <w:tcPr>
            <w:tcW w:w="854" w:type="dxa"/>
            <w:tcBorders>
              <w:top w:val="double" w:sz="4" w:space="0" w:color="auto"/>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D64AB5" w:rsidP="00D64AB5">
            <w:pPr>
              <w:tabs>
                <w:tab w:val="left" w:pos="488"/>
              </w:tabs>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-5.91 (2.09</w:t>
            </w:r>
            <w:r w:rsidR="00742AE8" w:rsidRPr="00C90FE3">
              <w:rPr>
                <w:rFonts w:ascii="Times New Roman" w:eastAsia="Times New Roman" w:hAnsi="Times New Roman"/>
                <w:color w:val="000000"/>
                <w:sz w:val="20"/>
              </w:rPr>
              <w:t>)</w:t>
            </w:r>
          </w:p>
        </w:tc>
        <w:tc>
          <w:tcPr>
            <w:tcW w:w="828" w:type="dxa"/>
            <w:tcBorders>
              <w:top w:val="double" w:sz="4" w:space="0" w:color="auto"/>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030A49"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-8.34</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 (2.36</w:t>
            </w:r>
            <w:r w:rsidR="00742AE8" w:rsidRPr="00C90FE3">
              <w:rPr>
                <w:rFonts w:ascii="Times New Roman" w:eastAsia="Times New Roman" w:hAnsi="Times New Roman"/>
                <w:color w:val="000000"/>
                <w:sz w:val="20"/>
              </w:rPr>
              <w:t>)</w:t>
            </w:r>
          </w:p>
        </w:tc>
        <w:tc>
          <w:tcPr>
            <w:tcW w:w="766" w:type="dxa"/>
            <w:tcBorders>
              <w:top w:val="double" w:sz="4" w:space="0" w:color="auto"/>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FF0904" w:rsidP="00D64AB5">
            <w:pPr>
              <w:spacing w:after="0" w:line="240" w:lineRule="auto"/>
              <w:jc w:val="center"/>
              <w:rPr>
                <w:rFonts w:ascii="Times New Roman" w:eastAsia="Times New Roman" w:hAnsi="Times New Roman"/>
                <w:color w:val="000000"/>
                <w:sz w:val="20"/>
              </w:rPr>
            </w:pPr>
            <w:r>
              <w:rPr>
                <w:rFonts w:ascii="Times New Roman" w:hAnsi="Times New Roman"/>
                <w:sz w:val="20"/>
                <w:szCs w:val="20"/>
              </w:rPr>
              <w:t>––</w:t>
            </w:r>
          </w:p>
        </w:tc>
        <w:tc>
          <w:tcPr>
            <w:tcW w:w="826" w:type="dxa"/>
            <w:tcBorders>
              <w:top w:val="double" w:sz="4" w:space="0" w:color="auto"/>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D64AB5" w:rsidP="00D64AB5">
            <w:pPr>
              <w:tabs>
                <w:tab w:val="left" w:pos="443"/>
              </w:tabs>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-0.11</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 (0.38</w:t>
            </w:r>
            <w:r w:rsidR="00742AE8" w:rsidRPr="00C90FE3">
              <w:rPr>
                <w:rFonts w:ascii="Times New Roman" w:eastAsia="Times New Roman" w:hAnsi="Times New Roman"/>
                <w:color w:val="000000"/>
                <w:sz w:val="20"/>
              </w:rPr>
              <w:t>)</w:t>
            </w:r>
          </w:p>
        </w:tc>
        <w:tc>
          <w:tcPr>
            <w:tcW w:w="828" w:type="dxa"/>
            <w:tcBorders>
              <w:top w:val="double" w:sz="4" w:space="0" w:color="auto"/>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030A49" w:rsidP="00D64AB5">
            <w:pPr>
              <w:tabs>
                <w:tab w:val="left" w:pos="433"/>
              </w:tabs>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0.08 (0.32</w:t>
            </w:r>
            <w:r w:rsidR="00742AE8" w:rsidRPr="00C90FE3">
              <w:rPr>
                <w:rFonts w:ascii="Times New Roman" w:eastAsia="Times New Roman" w:hAnsi="Times New Roman"/>
                <w:color w:val="000000"/>
                <w:sz w:val="20"/>
              </w:rPr>
              <w:t>)</w:t>
            </w:r>
          </w:p>
        </w:tc>
        <w:tc>
          <w:tcPr>
            <w:tcW w:w="766" w:type="dxa"/>
            <w:tcBorders>
              <w:top w:val="double" w:sz="4" w:space="0" w:color="auto"/>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075295" w:rsidP="00D64AB5">
            <w:pPr>
              <w:tabs>
                <w:tab w:val="left" w:pos="146"/>
              </w:tabs>
              <w:spacing w:after="0" w:line="240" w:lineRule="auto"/>
              <w:jc w:val="center"/>
              <w:rPr>
                <w:rFonts w:ascii="Times New Roman" w:eastAsia="Times New Roman" w:hAnsi="Times New Roman"/>
                <w:color w:val="000000"/>
                <w:sz w:val="20"/>
              </w:rPr>
            </w:pPr>
            <w:r>
              <w:rPr>
                <w:rFonts w:ascii="Times New Roman" w:hAnsi="Times New Roman"/>
                <w:sz w:val="20"/>
                <w:szCs w:val="20"/>
              </w:rPr>
              <w:t>––</w:t>
            </w:r>
          </w:p>
        </w:tc>
      </w:tr>
      <w:tr w:rsidR="00742AE8" w:rsidRPr="00C90FE3" w:rsidTr="005D0533">
        <w:trPr>
          <w:trHeight w:val="720"/>
          <w:jc w:val="center"/>
        </w:trPr>
        <w:tc>
          <w:tcPr>
            <w:tcW w:w="3225" w:type="dxa"/>
            <w:tcBorders>
              <w:top w:val="nil"/>
              <w:left w:val="double" w:sz="4" w:space="0" w:color="auto"/>
              <w:bottom w:val="single" w:sz="4" w:space="0" w:color="auto"/>
              <w:right w:val="double" w:sz="4" w:space="0" w:color="auto"/>
            </w:tcBorders>
            <w:shd w:val="clear" w:color="auto" w:fill="auto"/>
            <w:noWrap/>
            <w:tcMar>
              <w:left w:w="58" w:type="dxa"/>
              <w:right w:w="58" w:type="dxa"/>
            </w:tcMar>
            <w:vAlign w:val="center"/>
            <w:hideMark/>
          </w:tcPr>
          <w:p w:rsidR="00742AE8" w:rsidRPr="00C90FE3" w:rsidRDefault="004A0485" w:rsidP="00D64AB5">
            <w:pPr>
              <w:spacing w:after="0" w:line="240" w:lineRule="auto"/>
              <w:rPr>
                <w:rFonts w:ascii="Times New Roman" w:eastAsia="Times New Roman" w:hAnsi="Times New Roman"/>
                <w:color w:val="000000"/>
                <w:sz w:val="20"/>
              </w:rPr>
            </w:pPr>
            <w:r>
              <w:rPr>
                <w:rFonts w:ascii="Times New Roman" w:eastAsia="Times New Roman" w:hAnsi="Times New Roman"/>
                <w:color w:val="000000"/>
                <w:sz w:val="20"/>
              </w:rPr>
              <w:t>A 25%</w:t>
            </w:r>
            <w:r w:rsidR="00742AE8" w:rsidRPr="00C90FE3">
              <w:rPr>
                <w:rFonts w:ascii="Times New Roman" w:eastAsia="Times New Roman" w:hAnsi="Times New Roman"/>
                <w:color w:val="000000"/>
                <w:sz w:val="20"/>
              </w:rPr>
              <w:t xml:space="preserve"> increase in distance to IH35</w:t>
            </w:r>
          </w:p>
        </w:tc>
        <w:tc>
          <w:tcPr>
            <w:tcW w:w="992"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D64AB5"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-6.80 (4.17</w:t>
            </w:r>
            <w:r w:rsidR="00742AE8" w:rsidRPr="00C90FE3">
              <w:rPr>
                <w:rFonts w:ascii="Times New Roman" w:eastAsia="Times New Roman" w:hAnsi="Times New Roman"/>
                <w:color w:val="000000"/>
                <w:sz w:val="20"/>
              </w:rPr>
              <w:t>)</w:t>
            </w:r>
          </w:p>
        </w:tc>
        <w:tc>
          <w:tcPr>
            <w:tcW w:w="898"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C471C4"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-0.15</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 (5.47</w:t>
            </w:r>
            <w:r w:rsidR="00742AE8"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075295"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0.17</w:t>
            </w:r>
          </w:p>
        </w:tc>
        <w:tc>
          <w:tcPr>
            <w:tcW w:w="944"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3D6177" w:rsidP="00D64AB5">
            <w:pPr>
              <w:tabs>
                <w:tab w:val="left" w:pos="472"/>
              </w:tabs>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-7.26   (1.37</w:t>
            </w:r>
            <w:r w:rsidR="00742AE8" w:rsidRPr="00C90FE3">
              <w:rPr>
                <w:rFonts w:ascii="Times New Roman" w:eastAsia="Times New Roman" w:hAnsi="Times New Roman"/>
                <w:color w:val="000000"/>
                <w:sz w:val="20"/>
              </w:rPr>
              <w:t>)</w:t>
            </w:r>
          </w:p>
        </w:tc>
        <w:tc>
          <w:tcPr>
            <w:tcW w:w="9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C471C4"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-15.40 (5.23</w:t>
            </w:r>
            <w:r w:rsidR="00742AE8"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075295"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0.07</w:t>
            </w:r>
          </w:p>
        </w:tc>
        <w:tc>
          <w:tcPr>
            <w:tcW w:w="854"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3D6177" w:rsidP="003D6177">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3.79</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 (2.76</w:t>
            </w:r>
            <w:r w:rsidR="00742AE8" w:rsidRPr="00C90FE3">
              <w:rPr>
                <w:rFonts w:ascii="Times New Roman" w:eastAsia="Times New Roman" w:hAnsi="Times New Roman"/>
                <w:color w:val="000000"/>
                <w:sz w:val="20"/>
              </w:rPr>
              <w:t>)</w:t>
            </w:r>
          </w:p>
        </w:tc>
        <w:tc>
          <w:tcPr>
            <w:tcW w:w="828"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C471C4"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13.02</w:t>
            </w:r>
            <w:r w:rsidR="00742AE8" w:rsidRPr="00C90FE3">
              <w:rPr>
                <w:rFonts w:ascii="Times New Roman" w:eastAsia="Times New Roman" w:hAnsi="Times New Roman"/>
                <w:color w:val="000000"/>
                <w:sz w:val="20"/>
              </w:rPr>
              <w:t xml:space="preserve"> </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(2.79</w:t>
            </w:r>
            <w:r w:rsidR="00742AE8"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075295"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0.01</w:t>
            </w:r>
          </w:p>
        </w:tc>
        <w:tc>
          <w:tcPr>
            <w:tcW w:w="826"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D64AB5"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0.65</w:t>
            </w:r>
            <w:r w:rsidR="00742AE8" w:rsidRPr="00C90FE3">
              <w:rPr>
                <w:rFonts w:ascii="Times New Roman" w:eastAsia="Times New Roman" w:hAnsi="Times New Roman"/>
                <w:color w:val="000000"/>
                <w:sz w:val="20"/>
              </w:rPr>
              <w:t xml:space="preserve"> </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(0.58</w:t>
            </w:r>
            <w:r w:rsidR="00742AE8" w:rsidRPr="00C90FE3">
              <w:rPr>
                <w:rFonts w:ascii="Times New Roman" w:eastAsia="Times New Roman" w:hAnsi="Times New Roman"/>
                <w:color w:val="000000"/>
                <w:sz w:val="20"/>
              </w:rPr>
              <w:t>)</w:t>
            </w:r>
          </w:p>
        </w:tc>
        <w:tc>
          <w:tcPr>
            <w:tcW w:w="828"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C471C4"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0.14 (1.10</w:t>
            </w:r>
            <w:r w:rsidR="00742AE8"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075295" w:rsidP="00D64AB5">
            <w:pPr>
              <w:spacing w:after="0" w:line="240" w:lineRule="auto"/>
              <w:jc w:val="center"/>
              <w:rPr>
                <w:rFonts w:ascii="Times New Roman" w:eastAsia="Times New Roman" w:hAnsi="Times New Roman"/>
                <w:color w:val="000000"/>
                <w:sz w:val="20"/>
                <w:vertAlign w:val="superscript"/>
              </w:rPr>
            </w:pPr>
            <w:r>
              <w:rPr>
                <w:rFonts w:ascii="Times New Roman" w:hAnsi="Times New Roman"/>
                <w:sz w:val="20"/>
                <w:szCs w:val="20"/>
              </w:rPr>
              <w:t>––</w:t>
            </w:r>
          </w:p>
        </w:tc>
      </w:tr>
      <w:tr w:rsidR="00742AE8" w:rsidRPr="00C90FE3" w:rsidTr="005D0533">
        <w:trPr>
          <w:trHeight w:val="720"/>
          <w:jc w:val="center"/>
        </w:trPr>
        <w:tc>
          <w:tcPr>
            <w:tcW w:w="3225" w:type="dxa"/>
            <w:tcBorders>
              <w:top w:val="nil"/>
              <w:left w:val="double" w:sz="4" w:space="0" w:color="auto"/>
              <w:bottom w:val="single" w:sz="4" w:space="0" w:color="auto"/>
              <w:right w:val="double" w:sz="4" w:space="0" w:color="auto"/>
            </w:tcBorders>
            <w:shd w:val="clear" w:color="auto" w:fill="auto"/>
            <w:noWrap/>
            <w:tcMar>
              <w:left w:w="58" w:type="dxa"/>
              <w:right w:w="58" w:type="dxa"/>
            </w:tcMar>
            <w:vAlign w:val="center"/>
            <w:hideMark/>
          </w:tcPr>
          <w:p w:rsidR="00742AE8" w:rsidRPr="00C90FE3" w:rsidRDefault="004A0485" w:rsidP="00D64AB5">
            <w:pPr>
              <w:spacing w:after="0" w:line="240" w:lineRule="auto"/>
              <w:rPr>
                <w:rFonts w:ascii="Times New Roman" w:eastAsia="Times New Roman" w:hAnsi="Times New Roman"/>
                <w:color w:val="000000"/>
                <w:sz w:val="20"/>
              </w:rPr>
            </w:pPr>
            <w:r>
              <w:rPr>
                <w:rFonts w:ascii="Times New Roman" w:eastAsia="Times New Roman" w:hAnsi="Times New Roman"/>
                <w:color w:val="000000"/>
                <w:sz w:val="20"/>
              </w:rPr>
              <w:t>A 25%</w:t>
            </w:r>
            <w:r w:rsidR="00742AE8" w:rsidRPr="00C90FE3">
              <w:rPr>
                <w:rFonts w:ascii="Times New Roman" w:eastAsia="Times New Roman" w:hAnsi="Times New Roman"/>
                <w:color w:val="000000"/>
                <w:sz w:val="20"/>
              </w:rPr>
              <w:t xml:space="preserve"> increase in distance to US-183</w:t>
            </w:r>
          </w:p>
        </w:tc>
        <w:tc>
          <w:tcPr>
            <w:tcW w:w="992"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742AE8"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 xml:space="preserve"> </w:t>
            </w:r>
            <w:r w:rsidR="00E513FE">
              <w:rPr>
                <w:rFonts w:ascii="Times New Roman" w:eastAsia="Times New Roman" w:hAnsi="Times New Roman"/>
                <w:color w:val="000000"/>
                <w:sz w:val="20"/>
              </w:rPr>
              <w:t>2.86  (1.15</w:t>
            </w:r>
            <w:r w:rsidRPr="00C90FE3">
              <w:rPr>
                <w:rFonts w:ascii="Times New Roman" w:eastAsia="Times New Roman" w:hAnsi="Times New Roman"/>
                <w:color w:val="000000"/>
                <w:sz w:val="20"/>
              </w:rPr>
              <w:t>)</w:t>
            </w:r>
          </w:p>
        </w:tc>
        <w:tc>
          <w:tcPr>
            <w:tcW w:w="898"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B47CD6"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6.13 (3.21</w:t>
            </w:r>
            <w:r w:rsidR="00742AE8"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075295"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0.17</w:t>
            </w:r>
          </w:p>
        </w:tc>
        <w:tc>
          <w:tcPr>
            <w:tcW w:w="944"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E513FE"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-5.78</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 (1.75</w:t>
            </w:r>
            <w:r w:rsidR="00742AE8" w:rsidRPr="00C90FE3">
              <w:rPr>
                <w:rFonts w:ascii="Times New Roman" w:eastAsia="Times New Roman" w:hAnsi="Times New Roman"/>
                <w:color w:val="000000"/>
                <w:sz w:val="20"/>
              </w:rPr>
              <w:t>)</w:t>
            </w:r>
          </w:p>
        </w:tc>
        <w:tc>
          <w:tcPr>
            <w:tcW w:w="9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B47CD6"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-16.47 (4.11</w:t>
            </w:r>
            <w:r w:rsidR="00742AE8"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075295"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0.01</w:t>
            </w:r>
          </w:p>
        </w:tc>
        <w:tc>
          <w:tcPr>
            <w:tcW w:w="854"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E513FE"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2.40</w:t>
            </w:r>
            <w:r w:rsidR="00742AE8" w:rsidRPr="00C90FE3">
              <w:rPr>
                <w:rFonts w:ascii="Times New Roman" w:eastAsia="Times New Roman" w:hAnsi="Times New Roman"/>
                <w:color w:val="000000"/>
                <w:sz w:val="20"/>
              </w:rPr>
              <w:t xml:space="preserve"> </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(0.83</w:t>
            </w:r>
            <w:r w:rsidR="00742AE8" w:rsidRPr="00C90FE3">
              <w:rPr>
                <w:rFonts w:ascii="Times New Roman" w:eastAsia="Times New Roman" w:hAnsi="Times New Roman"/>
                <w:color w:val="000000"/>
                <w:sz w:val="20"/>
              </w:rPr>
              <w:t>)</w:t>
            </w:r>
          </w:p>
        </w:tc>
        <w:tc>
          <w:tcPr>
            <w:tcW w:w="828"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B47CD6"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3.29</w:t>
            </w:r>
            <w:r w:rsidR="00742AE8" w:rsidRPr="00C90FE3">
              <w:rPr>
                <w:rFonts w:ascii="Times New Roman" w:eastAsia="Times New Roman" w:hAnsi="Times New Roman"/>
                <w:color w:val="000000"/>
                <w:sz w:val="20"/>
              </w:rPr>
              <w:t xml:space="preserve"> </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 (1.81</w:t>
            </w:r>
            <w:r w:rsidR="00742AE8"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075295" w:rsidP="00D64AB5">
            <w:pPr>
              <w:spacing w:after="0" w:line="240" w:lineRule="auto"/>
              <w:jc w:val="center"/>
              <w:rPr>
                <w:rFonts w:ascii="Times New Roman" w:eastAsia="Times New Roman" w:hAnsi="Times New Roman"/>
                <w:color w:val="000000"/>
                <w:sz w:val="20"/>
              </w:rPr>
            </w:pPr>
            <w:r>
              <w:rPr>
                <w:rFonts w:ascii="Times New Roman" w:hAnsi="Times New Roman"/>
                <w:sz w:val="20"/>
                <w:szCs w:val="20"/>
              </w:rPr>
              <w:t>––</w:t>
            </w:r>
          </w:p>
        </w:tc>
        <w:tc>
          <w:tcPr>
            <w:tcW w:w="826"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E513FE"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0.42</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 (0.3</w:t>
            </w:r>
            <w:r w:rsidR="00742AE8" w:rsidRPr="00C90FE3">
              <w:rPr>
                <w:rFonts w:ascii="Times New Roman" w:eastAsia="Times New Roman" w:hAnsi="Times New Roman"/>
                <w:color w:val="000000"/>
                <w:sz w:val="20"/>
              </w:rPr>
              <w:t>2)</w:t>
            </w:r>
          </w:p>
        </w:tc>
        <w:tc>
          <w:tcPr>
            <w:tcW w:w="828"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E52214"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0.01</w:t>
            </w:r>
            <w:r w:rsidR="00742AE8" w:rsidRPr="00C90FE3">
              <w:rPr>
                <w:rFonts w:ascii="Times New Roman" w:eastAsia="Times New Roman" w:hAnsi="Times New Roman"/>
                <w:color w:val="000000"/>
                <w:sz w:val="20"/>
              </w:rPr>
              <w:t xml:space="preserve"> (0.59)</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075295" w:rsidP="00D64AB5">
            <w:pPr>
              <w:spacing w:after="0" w:line="240" w:lineRule="auto"/>
              <w:jc w:val="center"/>
              <w:rPr>
                <w:rFonts w:ascii="Times New Roman" w:eastAsia="Times New Roman" w:hAnsi="Times New Roman"/>
                <w:color w:val="000000"/>
                <w:sz w:val="20"/>
              </w:rPr>
            </w:pPr>
            <w:r>
              <w:rPr>
                <w:rFonts w:ascii="Times New Roman" w:hAnsi="Times New Roman"/>
                <w:sz w:val="20"/>
                <w:szCs w:val="20"/>
              </w:rPr>
              <w:t>––</w:t>
            </w:r>
          </w:p>
        </w:tc>
      </w:tr>
      <w:tr w:rsidR="00742AE8" w:rsidRPr="00C90FE3" w:rsidTr="005D0533">
        <w:trPr>
          <w:trHeight w:val="720"/>
          <w:jc w:val="center"/>
        </w:trPr>
        <w:tc>
          <w:tcPr>
            <w:tcW w:w="3225" w:type="dxa"/>
            <w:tcBorders>
              <w:top w:val="nil"/>
              <w:left w:val="double" w:sz="4" w:space="0" w:color="auto"/>
              <w:bottom w:val="single" w:sz="4" w:space="0" w:color="auto"/>
              <w:right w:val="double" w:sz="4" w:space="0" w:color="auto"/>
            </w:tcBorders>
            <w:shd w:val="clear" w:color="auto" w:fill="auto"/>
            <w:noWrap/>
            <w:tcMar>
              <w:left w:w="58" w:type="dxa"/>
              <w:right w:w="58" w:type="dxa"/>
            </w:tcMar>
            <w:vAlign w:val="center"/>
            <w:hideMark/>
          </w:tcPr>
          <w:p w:rsidR="00742AE8" w:rsidRPr="00C90FE3" w:rsidRDefault="004A0485" w:rsidP="00D64AB5">
            <w:pPr>
              <w:spacing w:after="0" w:line="240" w:lineRule="auto"/>
              <w:rPr>
                <w:rFonts w:ascii="Times New Roman" w:eastAsia="Times New Roman" w:hAnsi="Times New Roman"/>
                <w:color w:val="000000"/>
                <w:sz w:val="20"/>
              </w:rPr>
            </w:pPr>
            <w:r>
              <w:rPr>
                <w:rFonts w:ascii="Times New Roman" w:eastAsia="Times New Roman" w:hAnsi="Times New Roman"/>
                <w:color w:val="000000"/>
                <w:sz w:val="20"/>
              </w:rPr>
              <w:t>A 25%</w:t>
            </w:r>
            <w:r w:rsidR="00742AE8" w:rsidRPr="00C90FE3">
              <w:rPr>
                <w:rFonts w:ascii="Times New Roman" w:eastAsia="Times New Roman" w:hAnsi="Times New Roman"/>
                <w:color w:val="000000"/>
                <w:sz w:val="20"/>
              </w:rPr>
              <w:t xml:space="preserve"> increase in distance to nearest thoroughfare</w:t>
            </w:r>
          </w:p>
        </w:tc>
        <w:tc>
          <w:tcPr>
            <w:tcW w:w="992"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3D6177"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-2.15 (0.38</w:t>
            </w:r>
            <w:r w:rsidR="00742AE8" w:rsidRPr="00C90FE3">
              <w:rPr>
                <w:rFonts w:ascii="Times New Roman" w:eastAsia="Times New Roman" w:hAnsi="Times New Roman"/>
                <w:color w:val="000000"/>
                <w:sz w:val="20"/>
              </w:rPr>
              <w:t>)</w:t>
            </w:r>
          </w:p>
        </w:tc>
        <w:tc>
          <w:tcPr>
            <w:tcW w:w="898"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030A49"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-3.09</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 (5.44</w:t>
            </w:r>
            <w:r w:rsidR="00742AE8"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2F3AA9" w:rsidP="00D64AB5">
            <w:pPr>
              <w:spacing w:after="0" w:line="240" w:lineRule="auto"/>
              <w:jc w:val="center"/>
              <w:rPr>
                <w:rFonts w:ascii="Times New Roman" w:eastAsia="Times New Roman" w:hAnsi="Times New Roman"/>
                <w:color w:val="000000"/>
                <w:sz w:val="20"/>
              </w:rPr>
            </w:pPr>
            <w:r>
              <w:rPr>
                <w:rFonts w:ascii="Times New Roman" w:hAnsi="Times New Roman"/>
                <w:sz w:val="20"/>
                <w:szCs w:val="20"/>
              </w:rPr>
              <w:t>––</w:t>
            </w:r>
          </w:p>
        </w:tc>
        <w:tc>
          <w:tcPr>
            <w:tcW w:w="944"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3D6177"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5.64</w:t>
            </w:r>
            <w:r w:rsidR="00742AE8" w:rsidRPr="00C90FE3">
              <w:rPr>
                <w:rFonts w:ascii="Times New Roman" w:eastAsia="Times New Roman" w:hAnsi="Times New Roman"/>
                <w:color w:val="000000"/>
                <w:sz w:val="20"/>
              </w:rPr>
              <w:t xml:space="preserve"> </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 (1.19</w:t>
            </w:r>
            <w:r w:rsidR="00742AE8" w:rsidRPr="00C90FE3">
              <w:rPr>
                <w:rFonts w:ascii="Times New Roman" w:eastAsia="Times New Roman" w:hAnsi="Times New Roman"/>
                <w:color w:val="000000"/>
                <w:sz w:val="20"/>
              </w:rPr>
              <w:t>)</w:t>
            </w:r>
          </w:p>
        </w:tc>
        <w:tc>
          <w:tcPr>
            <w:tcW w:w="9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030A49"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-7.84 (6.80</w:t>
            </w:r>
            <w:r w:rsidR="00742AE8"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2F3AA9"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0.03</w:t>
            </w:r>
          </w:p>
        </w:tc>
        <w:tc>
          <w:tcPr>
            <w:tcW w:w="854"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3D6177"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4.37</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 (1.03</w:t>
            </w:r>
            <w:r w:rsidR="00742AE8" w:rsidRPr="00C90FE3">
              <w:rPr>
                <w:rFonts w:ascii="Times New Roman" w:eastAsia="Times New Roman" w:hAnsi="Times New Roman"/>
                <w:color w:val="000000"/>
                <w:sz w:val="20"/>
              </w:rPr>
              <w:t>)</w:t>
            </w:r>
          </w:p>
        </w:tc>
        <w:tc>
          <w:tcPr>
            <w:tcW w:w="828"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030A49"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9.05</w:t>
            </w:r>
            <w:r w:rsidR="00742AE8" w:rsidRPr="00C90FE3">
              <w:rPr>
                <w:rFonts w:ascii="Times New Roman" w:eastAsia="Times New Roman" w:hAnsi="Times New Roman"/>
                <w:color w:val="000000"/>
                <w:sz w:val="20"/>
              </w:rPr>
              <w:t xml:space="preserve"> </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 (1.29</w:t>
            </w:r>
            <w:r w:rsidR="00742AE8"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FF0904"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0.00</w:t>
            </w:r>
          </w:p>
        </w:tc>
        <w:tc>
          <w:tcPr>
            <w:tcW w:w="826"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3D6177"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1.03</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 (0.86</w:t>
            </w:r>
            <w:r w:rsidR="00742AE8" w:rsidRPr="00C90FE3">
              <w:rPr>
                <w:rFonts w:ascii="Times New Roman" w:eastAsia="Times New Roman" w:hAnsi="Times New Roman"/>
                <w:color w:val="000000"/>
                <w:sz w:val="20"/>
              </w:rPr>
              <w:t>)</w:t>
            </w:r>
          </w:p>
        </w:tc>
        <w:tc>
          <w:tcPr>
            <w:tcW w:w="828"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030A49"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0.07 (0.64</w:t>
            </w:r>
            <w:r w:rsidR="00742AE8"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2F3AA9" w:rsidP="00D64AB5">
            <w:pPr>
              <w:spacing w:after="0" w:line="240" w:lineRule="auto"/>
              <w:jc w:val="center"/>
              <w:rPr>
                <w:rFonts w:ascii="Times New Roman" w:eastAsia="Times New Roman" w:hAnsi="Times New Roman"/>
                <w:color w:val="000000"/>
                <w:sz w:val="20"/>
              </w:rPr>
            </w:pPr>
            <w:r>
              <w:rPr>
                <w:rFonts w:ascii="Times New Roman" w:hAnsi="Times New Roman"/>
                <w:sz w:val="20"/>
                <w:szCs w:val="20"/>
              </w:rPr>
              <w:t>––</w:t>
            </w:r>
          </w:p>
        </w:tc>
      </w:tr>
      <w:tr w:rsidR="003A204B" w:rsidRPr="00C90FE3" w:rsidTr="005D0533">
        <w:trPr>
          <w:trHeight w:val="720"/>
          <w:jc w:val="center"/>
        </w:trPr>
        <w:tc>
          <w:tcPr>
            <w:tcW w:w="3225" w:type="dxa"/>
            <w:tcBorders>
              <w:top w:val="nil"/>
              <w:left w:val="double" w:sz="4" w:space="0" w:color="auto"/>
              <w:bottom w:val="single" w:sz="4" w:space="0" w:color="auto"/>
              <w:right w:val="double" w:sz="4" w:space="0" w:color="auto"/>
            </w:tcBorders>
            <w:shd w:val="clear" w:color="auto" w:fill="auto"/>
            <w:noWrap/>
            <w:tcMar>
              <w:left w:w="58" w:type="dxa"/>
              <w:right w:w="58" w:type="dxa"/>
            </w:tcMar>
            <w:vAlign w:val="center"/>
            <w:hideMark/>
          </w:tcPr>
          <w:p w:rsidR="003A204B" w:rsidRPr="00C90FE3" w:rsidRDefault="004A0485" w:rsidP="00D64AB5">
            <w:pPr>
              <w:spacing w:after="0" w:line="240" w:lineRule="auto"/>
              <w:rPr>
                <w:rFonts w:ascii="Times New Roman" w:eastAsia="Times New Roman" w:hAnsi="Times New Roman"/>
                <w:color w:val="000000"/>
                <w:sz w:val="20"/>
              </w:rPr>
            </w:pPr>
            <w:r>
              <w:rPr>
                <w:rFonts w:ascii="Times New Roman" w:eastAsia="Times New Roman" w:hAnsi="Times New Roman"/>
                <w:color w:val="000000"/>
                <w:sz w:val="20"/>
              </w:rPr>
              <w:t>A 25%</w:t>
            </w:r>
            <w:r w:rsidR="003A204B" w:rsidRPr="00C90FE3">
              <w:rPr>
                <w:rFonts w:ascii="Times New Roman" w:eastAsia="Times New Roman" w:hAnsi="Times New Roman"/>
                <w:color w:val="000000"/>
                <w:sz w:val="20"/>
              </w:rPr>
              <w:t xml:space="preserve"> increase in distance to nearest school</w:t>
            </w:r>
          </w:p>
        </w:tc>
        <w:tc>
          <w:tcPr>
            <w:tcW w:w="992"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3A204B" w:rsidRPr="00C90FE3" w:rsidRDefault="003A204B" w:rsidP="00D50350">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-1.69 (1.04</w:t>
            </w:r>
            <w:r w:rsidRPr="00C90FE3">
              <w:rPr>
                <w:rFonts w:ascii="Times New Roman" w:eastAsia="Times New Roman" w:hAnsi="Times New Roman"/>
                <w:color w:val="000000"/>
                <w:sz w:val="20"/>
              </w:rPr>
              <w:t>)</w:t>
            </w:r>
          </w:p>
        </w:tc>
        <w:tc>
          <w:tcPr>
            <w:tcW w:w="898"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3A204B" w:rsidRPr="00C90FE3" w:rsidRDefault="00030A49" w:rsidP="00D50350">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-9.57</w:t>
            </w:r>
            <w:r w:rsidR="003A204B">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 (1.58</w:t>
            </w:r>
            <w:r w:rsidR="003A204B"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3A204B" w:rsidRPr="00C90FE3" w:rsidRDefault="00FF0904" w:rsidP="00D50350">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0.00</w:t>
            </w:r>
          </w:p>
        </w:tc>
        <w:tc>
          <w:tcPr>
            <w:tcW w:w="944"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3A204B" w:rsidRPr="00C90FE3" w:rsidRDefault="003A204B" w:rsidP="00D50350">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5.67</w:t>
            </w:r>
            <w:r w:rsidRPr="00C90FE3">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 (2.1</w:t>
            </w:r>
            <w:r w:rsidRPr="00C90FE3">
              <w:rPr>
                <w:rFonts w:ascii="Times New Roman" w:eastAsia="Times New Roman" w:hAnsi="Times New Roman"/>
                <w:color w:val="000000"/>
                <w:sz w:val="20"/>
              </w:rPr>
              <w:t>6)</w:t>
            </w:r>
          </w:p>
        </w:tc>
        <w:tc>
          <w:tcPr>
            <w:tcW w:w="9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3A204B" w:rsidRPr="00C90FE3" w:rsidRDefault="00030A49" w:rsidP="00D50350">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8.61</w:t>
            </w:r>
            <w:r w:rsidR="003A204B" w:rsidRPr="00C90FE3">
              <w:rPr>
                <w:rFonts w:ascii="Times New Roman" w:eastAsia="Times New Roman" w:hAnsi="Times New Roman"/>
                <w:color w:val="000000"/>
                <w:sz w:val="20"/>
              </w:rPr>
              <w:t xml:space="preserve"> </w:t>
            </w:r>
            <w:r w:rsidR="003A204B">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 (2.15</w:t>
            </w:r>
            <w:r w:rsidR="003A204B"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3A204B" w:rsidRPr="00C90FE3" w:rsidRDefault="002F3AA9" w:rsidP="00D50350">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0.17</w:t>
            </w:r>
          </w:p>
        </w:tc>
        <w:tc>
          <w:tcPr>
            <w:tcW w:w="854"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3A204B" w:rsidRPr="00C90FE3" w:rsidRDefault="003A204B" w:rsidP="00D50350">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-3.64 (1.68</w:t>
            </w:r>
            <w:r w:rsidRPr="00C90FE3">
              <w:rPr>
                <w:rFonts w:ascii="Times New Roman" w:eastAsia="Times New Roman" w:hAnsi="Times New Roman"/>
                <w:color w:val="000000"/>
                <w:sz w:val="20"/>
              </w:rPr>
              <w:t>)</w:t>
            </w:r>
          </w:p>
        </w:tc>
        <w:tc>
          <w:tcPr>
            <w:tcW w:w="828"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3A204B" w:rsidRPr="00C90FE3" w:rsidRDefault="00C471C4" w:rsidP="00D50350">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-15.12 (3.24</w:t>
            </w:r>
            <w:r w:rsidR="003A204B"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3A204B" w:rsidRPr="00C90FE3" w:rsidRDefault="00FF0904" w:rsidP="00D50350">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0.00</w:t>
            </w:r>
          </w:p>
        </w:tc>
        <w:tc>
          <w:tcPr>
            <w:tcW w:w="826"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3A204B" w:rsidRPr="00C90FE3" w:rsidRDefault="003A204B" w:rsidP="00D50350">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0.3</w:t>
            </w:r>
            <w:r w:rsidRPr="00C90FE3">
              <w:rPr>
                <w:rFonts w:ascii="Times New Roman" w:eastAsia="Times New Roman" w:hAnsi="Times New Roman"/>
                <w:color w:val="000000"/>
                <w:sz w:val="20"/>
              </w:rPr>
              <w:t xml:space="preserve">0 </w:t>
            </w:r>
            <w:r>
              <w:rPr>
                <w:rFonts w:ascii="Times New Roman" w:eastAsia="Times New Roman" w:hAnsi="Times New Roman"/>
                <w:color w:val="000000"/>
                <w:sz w:val="20"/>
              </w:rPr>
              <w:t xml:space="preserve"> (0.23</w:t>
            </w:r>
            <w:r w:rsidRPr="00C90FE3">
              <w:rPr>
                <w:rFonts w:ascii="Times New Roman" w:eastAsia="Times New Roman" w:hAnsi="Times New Roman"/>
                <w:color w:val="000000"/>
                <w:sz w:val="20"/>
              </w:rPr>
              <w:t>)</w:t>
            </w:r>
          </w:p>
        </w:tc>
        <w:tc>
          <w:tcPr>
            <w:tcW w:w="828"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3A204B" w:rsidRPr="00C90FE3" w:rsidRDefault="00030A49" w:rsidP="00D50350">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0.34 (0.61</w:t>
            </w:r>
            <w:r w:rsidR="003A204B"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3A204B" w:rsidRPr="00C90FE3" w:rsidRDefault="002F3AA9" w:rsidP="00D50350">
            <w:pPr>
              <w:spacing w:after="0" w:line="240" w:lineRule="auto"/>
              <w:jc w:val="center"/>
              <w:rPr>
                <w:rFonts w:ascii="Times New Roman" w:eastAsia="Times New Roman" w:hAnsi="Times New Roman"/>
                <w:color w:val="000000"/>
                <w:sz w:val="20"/>
              </w:rPr>
            </w:pPr>
            <w:r>
              <w:rPr>
                <w:rFonts w:ascii="Times New Roman" w:hAnsi="Times New Roman"/>
                <w:sz w:val="20"/>
                <w:szCs w:val="20"/>
              </w:rPr>
              <w:t>––</w:t>
            </w:r>
          </w:p>
        </w:tc>
      </w:tr>
      <w:tr w:rsidR="00742AE8" w:rsidRPr="00C90FE3" w:rsidTr="003A204B">
        <w:trPr>
          <w:trHeight w:val="720"/>
          <w:jc w:val="center"/>
        </w:trPr>
        <w:tc>
          <w:tcPr>
            <w:tcW w:w="3225" w:type="dxa"/>
            <w:tcBorders>
              <w:top w:val="nil"/>
              <w:left w:val="double" w:sz="4" w:space="0" w:color="auto"/>
              <w:bottom w:val="single" w:sz="4" w:space="0" w:color="auto"/>
              <w:right w:val="double" w:sz="4" w:space="0" w:color="auto"/>
            </w:tcBorders>
            <w:shd w:val="clear" w:color="auto" w:fill="auto"/>
            <w:tcMar>
              <w:left w:w="58" w:type="dxa"/>
              <w:right w:w="58" w:type="dxa"/>
            </w:tcMar>
            <w:vAlign w:val="center"/>
          </w:tcPr>
          <w:p w:rsidR="00742AE8" w:rsidRPr="00C90FE3" w:rsidRDefault="004A0485" w:rsidP="00D64AB5">
            <w:pPr>
              <w:spacing w:after="0" w:line="240" w:lineRule="auto"/>
              <w:rPr>
                <w:rFonts w:ascii="Times New Roman" w:eastAsia="Times New Roman" w:hAnsi="Times New Roman"/>
                <w:color w:val="000000"/>
                <w:sz w:val="20"/>
              </w:rPr>
            </w:pPr>
            <w:r>
              <w:rPr>
                <w:rFonts w:ascii="Times New Roman" w:eastAsia="Times New Roman" w:hAnsi="Times New Roman"/>
                <w:color w:val="000000"/>
                <w:sz w:val="20"/>
              </w:rPr>
              <w:t>A 25%</w:t>
            </w:r>
            <w:r w:rsidR="00742AE8" w:rsidRPr="00C90FE3">
              <w:rPr>
                <w:rFonts w:ascii="Times New Roman" w:eastAsia="Times New Roman" w:hAnsi="Times New Roman"/>
                <w:color w:val="000000"/>
                <w:sz w:val="20"/>
              </w:rPr>
              <w:t xml:space="preserve"> increase in distance to nearest hospital</w:t>
            </w:r>
          </w:p>
        </w:tc>
        <w:tc>
          <w:tcPr>
            <w:tcW w:w="992"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tcPr>
          <w:p w:rsidR="00742AE8" w:rsidRPr="00C90FE3" w:rsidRDefault="00E97FF8"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w:t>
            </w:r>
            <w:r w:rsidR="00030A49">
              <w:rPr>
                <w:rFonts w:ascii="Times New Roman" w:eastAsia="Times New Roman" w:hAnsi="Times New Roman"/>
                <w:color w:val="000000"/>
                <w:sz w:val="20"/>
              </w:rPr>
              <w:t>9</w:t>
            </w:r>
            <w:r>
              <w:rPr>
                <w:rFonts w:ascii="Times New Roman" w:eastAsia="Times New Roman" w:hAnsi="Times New Roman"/>
                <w:color w:val="000000"/>
                <w:sz w:val="20"/>
              </w:rPr>
              <w:t>.</w:t>
            </w:r>
            <w:r w:rsidR="00030A49">
              <w:rPr>
                <w:rFonts w:ascii="Times New Roman" w:eastAsia="Times New Roman" w:hAnsi="Times New Roman"/>
                <w:color w:val="000000"/>
                <w:sz w:val="20"/>
              </w:rPr>
              <w:t>19</w:t>
            </w:r>
            <w:r w:rsidR="00742AE8" w:rsidRPr="00C90FE3">
              <w:rPr>
                <w:rFonts w:ascii="Times New Roman" w:eastAsia="Times New Roman" w:hAnsi="Times New Roman"/>
                <w:color w:val="000000"/>
                <w:sz w:val="20"/>
              </w:rPr>
              <w:t xml:space="preserve"> </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w:t>
            </w:r>
            <w:r w:rsidR="00030A49">
              <w:rPr>
                <w:rFonts w:ascii="Times New Roman" w:eastAsia="Times New Roman" w:hAnsi="Times New Roman"/>
                <w:color w:val="000000"/>
                <w:sz w:val="20"/>
              </w:rPr>
              <w:t>1.84</w:t>
            </w:r>
            <w:r w:rsidR="00742AE8" w:rsidRPr="00C90FE3">
              <w:rPr>
                <w:rFonts w:ascii="Times New Roman" w:eastAsia="Times New Roman" w:hAnsi="Times New Roman"/>
                <w:color w:val="000000"/>
                <w:sz w:val="20"/>
              </w:rPr>
              <w:t>)</w:t>
            </w:r>
          </w:p>
        </w:tc>
        <w:tc>
          <w:tcPr>
            <w:tcW w:w="898" w:type="dxa"/>
            <w:tcBorders>
              <w:top w:val="nil"/>
              <w:left w:val="nil"/>
              <w:bottom w:val="single" w:sz="4" w:space="0" w:color="auto"/>
              <w:right w:val="single" w:sz="4" w:space="0" w:color="auto"/>
            </w:tcBorders>
            <w:shd w:val="clear" w:color="auto" w:fill="auto"/>
            <w:noWrap/>
            <w:tcMar>
              <w:left w:w="58" w:type="dxa"/>
              <w:right w:w="58" w:type="dxa"/>
            </w:tcMar>
            <w:vAlign w:val="center"/>
          </w:tcPr>
          <w:p w:rsidR="00742AE8" w:rsidRPr="00C90FE3" w:rsidRDefault="00742AE8" w:rsidP="00D64AB5">
            <w:pPr>
              <w:spacing w:after="0" w:line="240" w:lineRule="auto"/>
              <w:jc w:val="center"/>
              <w:rPr>
                <w:rFonts w:ascii="Times New Roman" w:eastAsia="Times New Roman" w:hAnsi="Times New Roman"/>
                <w:color w:val="000000"/>
                <w:sz w:val="20"/>
              </w:rPr>
            </w:pPr>
            <w:r w:rsidRPr="00C90FE3">
              <w:rPr>
                <w:rFonts w:ascii="Times New Roman" w:eastAsia="Times New Roman" w:hAnsi="Times New Roman"/>
                <w:color w:val="000000"/>
                <w:sz w:val="20"/>
              </w:rPr>
              <w:t>-11.30                                     (1.80)</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FF0904"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0.20</w:t>
            </w:r>
          </w:p>
        </w:tc>
        <w:tc>
          <w:tcPr>
            <w:tcW w:w="944"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tcPr>
          <w:p w:rsidR="00742AE8" w:rsidRPr="00C90FE3" w:rsidRDefault="00E97FF8"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9.68 (3.14</w:t>
            </w:r>
            <w:r w:rsidR="00742AE8" w:rsidRPr="00C90FE3">
              <w:rPr>
                <w:rFonts w:ascii="Times New Roman" w:eastAsia="Times New Roman" w:hAnsi="Times New Roman"/>
                <w:color w:val="000000"/>
                <w:sz w:val="20"/>
              </w:rPr>
              <w:t>)</w:t>
            </w:r>
          </w:p>
        </w:tc>
        <w:tc>
          <w:tcPr>
            <w:tcW w:w="900" w:type="dxa"/>
            <w:tcBorders>
              <w:top w:val="nil"/>
              <w:left w:val="nil"/>
              <w:bottom w:val="single" w:sz="4" w:space="0" w:color="auto"/>
              <w:right w:val="single" w:sz="4" w:space="0" w:color="auto"/>
            </w:tcBorders>
            <w:shd w:val="clear" w:color="auto" w:fill="auto"/>
            <w:noWrap/>
            <w:tcMar>
              <w:left w:w="58" w:type="dxa"/>
              <w:right w:w="58" w:type="dxa"/>
            </w:tcMar>
            <w:vAlign w:val="center"/>
          </w:tcPr>
          <w:p w:rsidR="00742AE8" w:rsidRPr="00C90FE3" w:rsidRDefault="00030A49"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23.45</w:t>
            </w:r>
            <w:r w:rsidR="00742AE8" w:rsidRPr="00C90FE3">
              <w:rPr>
                <w:rFonts w:ascii="Times New Roman" w:eastAsia="Times New Roman" w:hAnsi="Times New Roman"/>
                <w:color w:val="000000"/>
                <w:sz w:val="20"/>
              </w:rPr>
              <w:t xml:space="preserve"> </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(5.44</w:t>
            </w:r>
            <w:r w:rsidR="00742AE8"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2F3AA9"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0.01</w:t>
            </w:r>
          </w:p>
        </w:tc>
        <w:tc>
          <w:tcPr>
            <w:tcW w:w="854"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tcPr>
          <w:p w:rsidR="00742AE8" w:rsidRPr="00C90FE3" w:rsidRDefault="00E97FF8"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4.64</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 (3</w:t>
            </w:r>
            <w:r w:rsidR="00742AE8" w:rsidRPr="00C90FE3">
              <w:rPr>
                <w:rFonts w:ascii="Times New Roman" w:eastAsia="Times New Roman" w:hAnsi="Times New Roman"/>
                <w:color w:val="000000"/>
                <w:sz w:val="20"/>
              </w:rPr>
              <w:t>.22)</w:t>
            </w:r>
          </w:p>
        </w:tc>
        <w:tc>
          <w:tcPr>
            <w:tcW w:w="828" w:type="dxa"/>
            <w:tcBorders>
              <w:top w:val="nil"/>
              <w:left w:val="nil"/>
              <w:bottom w:val="single" w:sz="4" w:space="0" w:color="auto"/>
              <w:right w:val="single" w:sz="4" w:space="0" w:color="auto"/>
            </w:tcBorders>
            <w:shd w:val="clear" w:color="auto" w:fill="auto"/>
            <w:noWrap/>
            <w:tcMar>
              <w:left w:w="58" w:type="dxa"/>
              <w:right w:w="58" w:type="dxa"/>
            </w:tcMar>
            <w:vAlign w:val="center"/>
          </w:tcPr>
          <w:p w:rsidR="00742AE8" w:rsidRPr="00C90FE3" w:rsidRDefault="00742AE8" w:rsidP="00D64AB5">
            <w:pPr>
              <w:spacing w:after="0" w:line="240" w:lineRule="auto"/>
              <w:jc w:val="center"/>
              <w:rPr>
                <w:rFonts w:ascii="Times New Roman" w:eastAsia="Times New Roman" w:hAnsi="Times New Roman"/>
                <w:color w:val="000000"/>
                <w:sz w:val="20"/>
              </w:rPr>
            </w:pPr>
            <w:r w:rsidRPr="00C90FE3">
              <w:rPr>
                <w:rFonts w:ascii="Times New Roman" w:eastAsia="Times New Roman" w:hAnsi="Times New Roman"/>
                <w:color w:val="000000"/>
                <w:sz w:val="20"/>
              </w:rPr>
              <w:t xml:space="preserve">0.79 </w:t>
            </w:r>
            <w:r>
              <w:rPr>
                <w:rFonts w:ascii="Times New Roman" w:eastAsia="Times New Roman" w:hAnsi="Times New Roman"/>
                <w:color w:val="000000"/>
                <w:sz w:val="20"/>
              </w:rPr>
              <w:t xml:space="preserve">  </w:t>
            </w:r>
            <w:r w:rsidR="00030A49">
              <w:rPr>
                <w:rFonts w:ascii="Times New Roman" w:eastAsia="Times New Roman" w:hAnsi="Times New Roman"/>
                <w:color w:val="000000"/>
                <w:sz w:val="20"/>
              </w:rPr>
              <w:t xml:space="preserve"> (0.89</w:t>
            </w:r>
            <w:r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2F3AA9"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0.13</w:t>
            </w:r>
          </w:p>
        </w:tc>
        <w:tc>
          <w:tcPr>
            <w:tcW w:w="826"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tcPr>
          <w:p w:rsidR="00742AE8" w:rsidRPr="00C90FE3" w:rsidRDefault="00E97FF8"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-0.56</w:t>
            </w:r>
            <w:r w:rsidR="00742AE8" w:rsidRPr="00C90FE3">
              <w:rPr>
                <w:rFonts w:ascii="Times New Roman" w:eastAsia="Times New Roman" w:hAnsi="Times New Roman"/>
                <w:color w:val="000000"/>
                <w:sz w:val="20"/>
              </w:rPr>
              <w:t xml:space="preserve"> </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(0.47</w:t>
            </w:r>
            <w:r w:rsidR="00742AE8" w:rsidRPr="00C90FE3">
              <w:rPr>
                <w:rFonts w:ascii="Times New Roman" w:eastAsia="Times New Roman" w:hAnsi="Times New Roman"/>
                <w:color w:val="000000"/>
                <w:sz w:val="20"/>
              </w:rPr>
              <w:t>)</w:t>
            </w:r>
          </w:p>
        </w:tc>
        <w:tc>
          <w:tcPr>
            <w:tcW w:w="828" w:type="dxa"/>
            <w:tcBorders>
              <w:top w:val="nil"/>
              <w:left w:val="nil"/>
              <w:bottom w:val="single" w:sz="4" w:space="0" w:color="auto"/>
              <w:right w:val="single" w:sz="4" w:space="0" w:color="auto"/>
            </w:tcBorders>
            <w:shd w:val="clear" w:color="auto" w:fill="auto"/>
            <w:noWrap/>
            <w:tcMar>
              <w:left w:w="58" w:type="dxa"/>
              <w:right w:w="58" w:type="dxa"/>
            </w:tcMar>
            <w:vAlign w:val="center"/>
          </w:tcPr>
          <w:p w:rsidR="00742AE8" w:rsidRPr="00C90FE3" w:rsidRDefault="00030A49"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-0.05 (0.21</w:t>
            </w:r>
            <w:r w:rsidR="00742AE8"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2F3AA9" w:rsidP="00D64AB5">
            <w:pPr>
              <w:spacing w:after="0" w:line="240" w:lineRule="auto"/>
              <w:jc w:val="center"/>
              <w:rPr>
                <w:rFonts w:ascii="Times New Roman" w:eastAsia="Times New Roman" w:hAnsi="Times New Roman"/>
                <w:color w:val="000000"/>
                <w:sz w:val="20"/>
              </w:rPr>
            </w:pPr>
            <w:r>
              <w:rPr>
                <w:rFonts w:ascii="Times New Roman" w:hAnsi="Times New Roman"/>
                <w:sz w:val="20"/>
                <w:szCs w:val="20"/>
              </w:rPr>
              <w:t>––</w:t>
            </w:r>
          </w:p>
        </w:tc>
      </w:tr>
      <w:tr w:rsidR="00742AE8" w:rsidRPr="00C90FE3" w:rsidTr="005D0533">
        <w:trPr>
          <w:trHeight w:val="720"/>
          <w:jc w:val="center"/>
        </w:trPr>
        <w:tc>
          <w:tcPr>
            <w:tcW w:w="3225" w:type="dxa"/>
            <w:tcBorders>
              <w:top w:val="nil"/>
              <w:left w:val="double" w:sz="4" w:space="0" w:color="auto"/>
              <w:bottom w:val="single" w:sz="4" w:space="0" w:color="auto"/>
              <w:right w:val="double" w:sz="4" w:space="0" w:color="auto"/>
            </w:tcBorders>
            <w:shd w:val="clear" w:color="auto" w:fill="auto"/>
            <w:noWrap/>
            <w:tcMar>
              <w:left w:w="58" w:type="dxa"/>
              <w:right w:w="58" w:type="dxa"/>
            </w:tcMar>
            <w:vAlign w:val="center"/>
            <w:hideMark/>
          </w:tcPr>
          <w:p w:rsidR="00742AE8" w:rsidRPr="00C90FE3" w:rsidRDefault="004A0485" w:rsidP="00D64AB5">
            <w:pPr>
              <w:spacing w:after="0" w:line="240" w:lineRule="auto"/>
              <w:rPr>
                <w:rFonts w:ascii="Times New Roman" w:eastAsia="Times New Roman" w:hAnsi="Times New Roman"/>
                <w:color w:val="000000"/>
                <w:sz w:val="20"/>
              </w:rPr>
            </w:pPr>
            <w:r>
              <w:rPr>
                <w:rFonts w:ascii="Times New Roman" w:eastAsia="Times New Roman" w:hAnsi="Times New Roman"/>
                <w:color w:val="000000"/>
                <w:sz w:val="20"/>
              </w:rPr>
              <w:t>A 25%</w:t>
            </w:r>
            <w:r w:rsidR="00742AE8" w:rsidRPr="00C90FE3">
              <w:rPr>
                <w:rFonts w:ascii="Times New Roman" w:eastAsia="Times New Roman" w:hAnsi="Times New Roman"/>
                <w:color w:val="000000"/>
                <w:sz w:val="20"/>
              </w:rPr>
              <w:t xml:space="preserve"> increase in fraction of</w:t>
            </w:r>
            <w:r w:rsidR="00742AE8">
              <w:rPr>
                <w:rFonts w:ascii="Times New Roman" w:eastAsia="Times New Roman" w:hAnsi="Times New Roman"/>
                <w:color w:val="000000"/>
                <w:sz w:val="20"/>
              </w:rPr>
              <w:t xml:space="preserve"> grid</w:t>
            </w:r>
            <w:r w:rsidR="00742AE8" w:rsidRPr="00C90FE3">
              <w:rPr>
                <w:rFonts w:ascii="Times New Roman" w:eastAsia="Times New Roman" w:hAnsi="Times New Roman"/>
                <w:color w:val="000000"/>
                <w:sz w:val="20"/>
              </w:rPr>
              <w:t xml:space="preserve"> area </w:t>
            </w:r>
            <w:r w:rsidR="00742AE8">
              <w:rPr>
                <w:rFonts w:ascii="Times New Roman" w:eastAsia="Times New Roman" w:hAnsi="Times New Roman"/>
                <w:color w:val="000000"/>
                <w:sz w:val="20"/>
              </w:rPr>
              <w:t>un</w:t>
            </w:r>
            <w:r w:rsidR="00742AE8" w:rsidRPr="00C90FE3">
              <w:rPr>
                <w:rFonts w:ascii="Times New Roman" w:eastAsia="Times New Roman" w:hAnsi="Times New Roman"/>
                <w:color w:val="000000"/>
                <w:sz w:val="20"/>
              </w:rPr>
              <w:t>der floodplain</w:t>
            </w:r>
          </w:p>
        </w:tc>
        <w:tc>
          <w:tcPr>
            <w:tcW w:w="992"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A022E4"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-2.73</w:t>
            </w:r>
            <w:r w:rsidR="00E513FE">
              <w:rPr>
                <w:rFonts w:ascii="Times New Roman" w:eastAsia="Times New Roman" w:hAnsi="Times New Roman"/>
                <w:color w:val="000000"/>
                <w:sz w:val="20"/>
              </w:rPr>
              <w:t xml:space="preserve"> (1.06</w:t>
            </w:r>
            <w:r w:rsidR="00742AE8" w:rsidRPr="00C90FE3">
              <w:rPr>
                <w:rFonts w:ascii="Times New Roman" w:eastAsia="Times New Roman" w:hAnsi="Times New Roman"/>
                <w:color w:val="000000"/>
                <w:sz w:val="20"/>
              </w:rPr>
              <w:t>)</w:t>
            </w:r>
          </w:p>
        </w:tc>
        <w:tc>
          <w:tcPr>
            <w:tcW w:w="898"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E52214"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-3.20</w:t>
            </w:r>
            <w:r w:rsidR="00742AE8" w:rsidRPr="00C90FE3">
              <w:rPr>
                <w:rFonts w:ascii="Times New Roman" w:eastAsia="Times New Roman" w:hAnsi="Times New Roman"/>
                <w:color w:val="000000"/>
                <w:sz w:val="20"/>
              </w:rPr>
              <w:t xml:space="preserve"> </w:t>
            </w:r>
            <w:r w:rsidR="00742AE8">
              <w:rPr>
                <w:rFonts w:ascii="Times New Roman" w:eastAsia="Times New Roman" w:hAnsi="Times New Roman"/>
                <w:color w:val="000000"/>
                <w:sz w:val="20"/>
              </w:rPr>
              <w:t xml:space="preserve"> </w:t>
            </w:r>
            <w:r w:rsidR="00742AE8" w:rsidRPr="00C90FE3">
              <w:rPr>
                <w:rFonts w:ascii="Times New Roman" w:eastAsia="Times New Roman" w:hAnsi="Times New Roman"/>
                <w:color w:val="000000"/>
                <w:sz w:val="20"/>
              </w:rPr>
              <w:t>(1.11)</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2F3AA9" w:rsidP="00D64AB5">
            <w:pPr>
              <w:spacing w:after="0" w:line="240" w:lineRule="auto"/>
              <w:jc w:val="center"/>
              <w:rPr>
                <w:rFonts w:ascii="Times New Roman" w:eastAsia="Times New Roman" w:hAnsi="Times New Roman"/>
                <w:color w:val="000000"/>
                <w:sz w:val="20"/>
              </w:rPr>
            </w:pPr>
            <w:r>
              <w:rPr>
                <w:rFonts w:ascii="Times New Roman" w:hAnsi="Times New Roman"/>
                <w:sz w:val="20"/>
                <w:szCs w:val="20"/>
              </w:rPr>
              <w:t>––</w:t>
            </w:r>
          </w:p>
        </w:tc>
        <w:tc>
          <w:tcPr>
            <w:tcW w:w="944"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E513FE"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-1.79</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 (0.93</w:t>
            </w:r>
            <w:r w:rsidR="00742AE8" w:rsidRPr="00C90FE3">
              <w:rPr>
                <w:rFonts w:ascii="Times New Roman" w:eastAsia="Times New Roman" w:hAnsi="Times New Roman"/>
                <w:color w:val="000000"/>
                <w:sz w:val="20"/>
              </w:rPr>
              <w:t>)</w:t>
            </w:r>
          </w:p>
        </w:tc>
        <w:tc>
          <w:tcPr>
            <w:tcW w:w="9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E52214"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-2.76</w:t>
            </w:r>
            <w:r w:rsidR="00742AE8">
              <w:rPr>
                <w:rFonts w:ascii="Times New Roman" w:eastAsia="Times New Roman" w:hAnsi="Times New Roman"/>
                <w:color w:val="000000"/>
                <w:sz w:val="20"/>
              </w:rPr>
              <w:t xml:space="preserve"> </w:t>
            </w:r>
            <w:r w:rsidR="00742AE8" w:rsidRPr="00C90FE3">
              <w:rPr>
                <w:rFonts w:ascii="Times New Roman" w:eastAsia="Times New Roman" w:hAnsi="Times New Roman"/>
                <w:color w:val="000000"/>
                <w:sz w:val="20"/>
              </w:rPr>
              <w:t xml:space="preserve"> (1.16)</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2F3AA9" w:rsidP="00D64AB5">
            <w:pPr>
              <w:spacing w:after="0" w:line="240" w:lineRule="auto"/>
              <w:jc w:val="center"/>
              <w:rPr>
                <w:rFonts w:ascii="Times New Roman" w:eastAsia="Times New Roman" w:hAnsi="Times New Roman"/>
                <w:color w:val="000000"/>
                <w:sz w:val="20"/>
              </w:rPr>
            </w:pPr>
            <w:r>
              <w:rPr>
                <w:rFonts w:ascii="Times New Roman" w:hAnsi="Times New Roman"/>
                <w:sz w:val="20"/>
                <w:szCs w:val="20"/>
              </w:rPr>
              <w:t>––</w:t>
            </w:r>
          </w:p>
        </w:tc>
        <w:tc>
          <w:tcPr>
            <w:tcW w:w="854"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E513FE"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-1.13 (0.61</w:t>
            </w:r>
            <w:r w:rsidR="00742AE8" w:rsidRPr="00C90FE3">
              <w:rPr>
                <w:rFonts w:ascii="Times New Roman" w:eastAsia="Times New Roman" w:hAnsi="Times New Roman"/>
                <w:color w:val="000000"/>
                <w:sz w:val="20"/>
              </w:rPr>
              <w:t>)</w:t>
            </w:r>
          </w:p>
        </w:tc>
        <w:tc>
          <w:tcPr>
            <w:tcW w:w="828"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E52214"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-5.66</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 (</w:t>
            </w:r>
            <w:r w:rsidR="00B47CD6">
              <w:rPr>
                <w:rFonts w:ascii="Times New Roman" w:eastAsia="Times New Roman" w:hAnsi="Times New Roman"/>
                <w:color w:val="000000"/>
                <w:sz w:val="20"/>
              </w:rPr>
              <w:t>1.83</w:t>
            </w:r>
            <w:r w:rsidR="00742AE8"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2F3AA9"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0.01</w:t>
            </w:r>
          </w:p>
        </w:tc>
        <w:tc>
          <w:tcPr>
            <w:tcW w:w="826"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A022E4"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0.61</w:t>
            </w:r>
            <w:r w:rsidR="00742AE8" w:rsidRPr="00C90FE3">
              <w:rPr>
                <w:rFonts w:ascii="Times New Roman" w:eastAsia="Times New Roman" w:hAnsi="Times New Roman"/>
                <w:color w:val="000000"/>
                <w:sz w:val="20"/>
              </w:rPr>
              <w:t xml:space="preserve"> </w:t>
            </w:r>
            <w:r w:rsidR="00742AE8">
              <w:rPr>
                <w:rFonts w:ascii="Times New Roman" w:eastAsia="Times New Roman" w:hAnsi="Times New Roman"/>
                <w:color w:val="000000"/>
                <w:sz w:val="20"/>
              </w:rPr>
              <w:t xml:space="preserve"> </w:t>
            </w:r>
            <w:r w:rsidR="00742AE8" w:rsidRPr="00C90FE3">
              <w:rPr>
                <w:rFonts w:ascii="Times New Roman" w:eastAsia="Times New Roman" w:hAnsi="Times New Roman"/>
                <w:color w:val="000000"/>
                <w:sz w:val="20"/>
              </w:rPr>
              <w:t>(0.07)</w:t>
            </w:r>
          </w:p>
        </w:tc>
        <w:tc>
          <w:tcPr>
            <w:tcW w:w="828"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E52214"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0.57 (0.82</w:t>
            </w:r>
            <w:r w:rsidR="00742AE8"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2F3AA9" w:rsidP="00D64AB5">
            <w:pPr>
              <w:spacing w:after="0" w:line="240" w:lineRule="auto"/>
              <w:jc w:val="center"/>
              <w:rPr>
                <w:rFonts w:ascii="Times New Roman" w:eastAsia="Times New Roman" w:hAnsi="Times New Roman"/>
                <w:color w:val="000000"/>
                <w:sz w:val="20"/>
              </w:rPr>
            </w:pPr>
            <w:r>
              <w:rPr>
                <w:rFonts w:ascii="Times New Roman" w:hAnsi="Times New Roman"/>
                <w:sz w:val="20"/>
                <w:szCs w:val="20"/>
              </w:rPr>
              <w:t>––</w:t>
            </w:r>
          </w:p>
        </w:tc>
      </w:tr>
      <w:tr w:rsidR="00742AE8" w:rsidRPr="00C90FE3" w:rsidTr="003A204B">
        <w:trPr>
          <w:trHeight w:val="720"/>
          <w:jc w:val="center"/>
        </w:trPr>
        <w:tc>
          <w:tcPr>
            <w:tcW w:w="3225" w:type="dxa"/>
            <w:tcBorders>
              <w:top w:val="nil"/>
              <w:left w:val="double" w:sz="4" w:space="0" w:color="auto"/>
              <w:bottom w:val="single" w:sz="4" w:space="0" w:color="auto"/>
              <w:right w:val="double" w:sz="4" w:space="0" w:color="auto"/>
            </w:tcBorders>
            <w:shd w:val="clear" w:color="auto" w:fill="auto"/>
            <w:noWrap/>
            <w:tcMar>
              <w:left w:w="58" w:type="dxa"/>
              <w:right w:w="58" w:type="dxa"/>
            </w:tcMar>
            <w:vAlign w:val="center"/>
          </w:tcPr>
          <w:p w:rsidR="00742AE8" w:rsidRPr="00C90FE3" w:rsidRDefault="004A0485" w:rsidP="004A0485">
            <w:pPr>
              <w:spacing w:after="0" w:line="240" w:lineRule="auto"/>
              <w:rPr>
                <w:rFonts w:ascii="Times New Roman" w:eastAsia="Times New Roman" w:hAnsi="Times New Roman"/>
                <w:color w:val="000000"/>
                <w:sz w:val="20"/>
              </w:rPr>
            </w:pPr>
            <w:r>
              <w:rPr>
                <w:rFonts w:ascii="Times New Roman" w:eastAsia="Times New Roman" w:hAnsi="Times New Roman"/>
                <w:color w:val="000000"/>
                <w:sz w:val="20"/>
              </w:rPr>
              <w:t>A 25%</w:t>
            </w:r>
            <w:r w:rsidR="00742AE8" w:rsidRPr="00C90FE3">
              <w:rPr>
                <w:rFonts w:ascii="Times New Roman" w:eastAsia="Times New Roman" w:hAnsi="Times New Roman"/>
                <w:color w:val="000000"/>
                <w:sz w:val="20"/>
              </w:rPr>
              <w:t xml:space="preserve"> increase in distance t</w:t>
            </w:r>
            <w:r>
              <w:rPr>
                <w:rFonts w:ascii="Times New Roman" w:eastAsia="Times New Roman" w:hAnsi="Times New Roman"/>
                <w:color w:val="000000"/>
                <w:sz w:val="20"/>
              </w:rPr>
              <w:t>o nearest thoroughfare and a 25%</w:t>
            </w:r>
            <w:r w:rsidR="00742AE8" w:rsidRPr="00C90FE3">
              <w:rPr>
                <w:rFonts w:ascii="Times New Roman" w:eastAsia="Times New Roman" w:hAnsi="Times New Roman"/>
                <w:color w:val="000000"/>
                <w:sz w:val="20"/>
              </w:rPr>
              <w:t xml:space="preserve"> decrease in distance to floodplain</w:t>
            </w:r>
          </w:p>
        </w:tc>
        <w:tc>
          <w:tcPr>
            <w:tcW w:w="992"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tcPr>
          <w:p w:rsidR="00742AE8" w:rsidRPr="00C90FE3" w:rsidRDefault="003A204B"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-4.31 (1.43</w:t>
            </w:r>
            <w:r w:rsidR="00742AE8" w:rsidRPr="00C90FE3">
              <w:rPr>
                <w:rFonts w:ascii="Times New Roman" w:eastAsia="Times New Roman" w:hAnsi="Times New Roman"/>
                <w:color w:val="000000"/>
                <w:sz w:val="20"/>
              </w:rPr>
              <w:t>)</w:t>
            </w:r>
          </w:p>
        </w:tc>
        <w:tc>
          <w:tcPr>
            <w:tcW w:w="898" w:type="dxa"/>
            <w:tcBorders>
              <w:top w:val="nil"/>
              <w:left w:val="nil"/>
              <w:bottom w:val="single" w:sz="4" w:space="0" w:color="auto"/>
              <w:right w:val="single" w:sz="4" w:space="0" w:color="auto"/>
            </w:tcBorders>
            <w:shd w:val="clear" w:color="auto" w:fill="auto"/>
            <w:noWrap/>
            <w:tcMar>
              <w:left w:w="58" w:type="dxa"/>
              <w:right w:w="58" w:type="dxa"/>
            </w:tcMar>
            <w:vAlign w:val="center"/>
          </w:tcPr>
          <w:p w:rsidR="00742AE8" w:rsidRPr="00C90FE3" w:rsidRDefault="00E52214"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-6.8</w:t>
            </w:r>
            <w:r w:rsidR="00742AE8" w:rsidRPr="00C90FE3">
              <w:rPr>
                <w:rFonts w:ascii="Times New Roman" w:eastAsia="Times New Roman" w:hAnsi="Times New Roman"/>
                <w:color w:val="000000"/>
                <w:sz w:val="20"/>
              </w:rPr>
              <w:t>1</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 (3.50</w:t>
            </w:r>
            <w:r w:rsidR="00742AE8"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2F3AA9" w:rsidP="00D64AB5">
            <w:pPr>
              <w:spacing w:after="0" w:line="240" w:lineRule="auto"/>
              <w:jc w:val="center"/>
              <w:rPr>
                <w:rFonts w:ascii="Times New Roman" w:eastAsia="Times New Roman" w:hAnsi="Times New Roman"/>
                <w:color w:val="000000"/>
                <w:sz w:val="20"/>
              </w:rPr>
            </w:pPr>
            <w:r>
              <w:rPr>
                <w:rFonts w:ascii="Times New Roman" w:hAnsi="Times New Roman"/>
                <w:sz w:val="20"/>
                <w:szCs w:val="20"/>
              </w:rPr>
              <w:t>––</w:t>
            </w:r>
          </w:p>
        </w:tc>
        <w:tc>
          <w:tcPr>
            <w:tcW w:w="944"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tcPr>
          <w:p w:rsidR="00742AE8" w:rsidRPr="00C90FE3" w:rsidRDefault="00A022E4" w:rsidP="00A022E4">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w:t>
            </w:r>
            <w:r w:rsidR="003A204B">
              <w:rPr>
                <w:rFonts w:ascii="Times New Roman" w:eastAsia="Times New Roman" w:hAnsi="Times New Roman"/>
                <w:color w:val="000000"/>
                <w:sz w:val="20"/>
              </w:rPr>
              <w:t>1</w:t>
            </w:r>
            <w:r>
              <w:rPr>
                <w:rFonts w:ascii="Times New Roman" w:eastAsia="Times New Roman" w:hAnsi="Times New Roman"/>
                <w:color w:val="000000"/>
                <w:sz w:val="20"/>
              </w:rPr>
              <w:t>.</w:t>
            </w:r>
            <w:r w:rsidR="003A204B">
              <w:rPr>
                <w:rFonts w:ascii="Times New Roman" w:eastAsia="Times New Roman" w:hAnsi="Times New Roman"/>
                <w:color w:val="000000"/>
                <w:sz w:val="20"/>
              </w:rPr>
              <w:t>56</w:t>
            </w:r>
            <w:r w:rsidR="00742AE8">
              <w:rPr>
                <w:rFonts w:ascii="Times New Roman" w:eastAsia="Times New Roman" w:hAnsi="Times New Roman"/>
                <w:color w:val="000000"/>
                <w:sz w:val="20"/>
              </w:rPr>
              <w:t xml:space="preserve"> </w:t>
            </w:r>
            <w:r w:rsidR="003A204B">
              <w:rPr>
                <w:rFonts w:ascii="Times New Roman" w:eastAsia="Times New Roman" w:hAnsi="Times New Roman"/>
                <w:color w:val="000000"/>
                <w:sz w:val="20"/>
              </w:rPr>
              <w:t xml:space="preserve"> (</w:t>
            </w:r>
            <w:r>
              <w:rPr>
                <w:rFonts w:ascii="Times New Roman" w:eastAsia="Times New Roman" w:hAnsi="Times New Roman"/>
                <w:color w:val="000000"/>
                <w:sz w:val="20"/>
              </w:rPr>
              <w:t>0</w:t>
            </w:r>
            <w:r w:rsidR="003A204B">
              <w:rPr>
                <w:rFonts w:ascii="Times New Roman" w:eastAsia="Times New Roman" w:hAnsi="Times New Roman"/>
                <w:color w:val="000000"/>
                <w:sz w:val="20"/>
              </w:rPr>
              <w:t>.49</w:t>
            </w:r>
            <w:r w:rsidR="00742AE8" w:rsidRPr="00C90FE3">
              <w:rPr>
                <w:rFonts w:ascii="Times New Roman" w:eastAsia="Times New Roman" w:hAnsi="Times New Roman"/>
                <w:color w:val="000000"/>
                <w:sz w:val="20"/>
              </w:rPr>
              <w:t>)</w:t>
            </w:r>
          </w:p>
        </w:tc>
        <w:tc>
          <w:tcPr>
            <w:tcW w:w="900" w:type="dxa"/>
            <w:tcBorders>
              <w:top w:val="nil"/>
              <w:left w:val="nil"/>
              <w:bottom w:val="single" w:sz="4" w:space="0" w:color="auto"/>
              <w:right w:val="single" w:sz="4" w:space="0" w:color="auto"/>
            </w:tcBorders>
            <w:shd w:val="clear" w:color="auto" w:fill="auto"/>
            <w:noWrap/>
            <w:tcMar>
              <w:left w:w="58" w:type="dxa"/>
              <w:right w:w="58" w:type="dxa"/>
            </w:tcMar>
            <w:vAlign w:val="center"/>
          </w:tcPr>
          <w:p w:rsidR="00742AE8" w:rsidRPr="00C90FE3" w:rsidRDefault="00E52214"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-6.05</w:t>
            </w:r>
            <w:r w:rsidR="00742AE8" w:rsidRPr="00C90FE3">
              <w:rPr>
                <w:rFonts w:ascii="Times New Roman" w:eastAsia="Times New Roman" w:hAnsi="Times New Roman"/>
                <w:color w:val="000000"/>
                <w:sz w:val="20"/>
              </w:rPr>
              <w:t xml:space="preserve"> </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(3.32</w:t>
            </w:r>
            <w:r w:rsidR="00742AE8"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2F3AA9"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0.09</w:t>
            </w:r>
          </w:p>
        </w:tc>
        <w:tc>
          <w:tcPr>
            <w:tcW w:w="854"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tcPr>
          <w:p w:rsidR="00742AE8" w:rsidRPr="00C90FE3" w:rsidRDefault="003A204B"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6.27</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 (0.99</w:t>
            </w:r>
            <w:r w:rsidR="00742AE8" w:rsidRPr="00C90FE3">
              <w:rPr>
                <w:rFonts w:ascii="Times New Roman" w:eastAsia="Times New Roman" w:hAnsi="Times New Roman"/>
                <w:color w:val="000000"/>
                <w:sz w:val="20"/>
              </w:rPr>
              <w:t>)</w:t>
            </w:r>
          </w:p>
        </w:tc>
        <w:tc>
          <w:tcPr>
            <w:tcW w:w="828" w:type="dxa"/>
            <w:tcBorders>
              <w:top w:val="nil"/>
              <w:left w:val="nil"/>
              <w:bottom w:val="single" w:sz="4" w:space="0" w:color="auto"/>
              <w:right w:val="single" w:sz="4" w:space="0" w:color="auto"/>
            </w:tcBorders>
            <w:shd w:val="clear" w:color="auto" w:fill="auto"/>
            <w:noWrap/>
            <w:tcMar>
              <w:left w:w="58" w:type="dxa"/>
              <w:right w:w="58" w:type="dxa"/>
            </w:tcMar>
            <w:vAlign w:val="center"/>
          </w:tcPr>
          <w:p w:rsidR="00742AE8" w:rsidRPr="00C90FE3" w:rsidRDefault="00E52214"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12.41</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 (1.35</w:t>
            </w:r>
            <w:r w:rsidR="00742AE8"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FF0904"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0.00</w:t>
            </w:r>
          </w:p>
        </w:tc>
        <w:tc>
          <w:tcPr>
            <w:tcW w:w="826"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tcPr>
          <w:p w:rsidR="00742AE8" w:rsidRPr="00C90FE3" w:rsidRDefault="00A022E4"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-0.34 (0.86</w:t>
            </w:r>
            <w:r w:rsidRPr="00C90FE3">
              <w:rPr>
                <w:rFonts w:ascii="Times New Roman" w:eastAsia="Times New Roman" w:hAnsi="Times New Roman"/>
                <w:color w:val="000000"/>
                <w:sz w:val="20"/>
              </w:rPr>
              <w:t>)</w:t>
            </w:r>
          </w:p>
        </w:tc>
        <w:tc>
          <w:tcPr>
            <w:tcW w:w="828" w:type="dxa"/>
            <w:tcBorders>
              <w:top w:val="nil"/>
              <w:left w:val="nil"/>
              <w:bottom w:val="single" w:sz="4" w:space="0" w:color="auto"/>
              <w:right w:val="single" w:sz="4" w:space="0" w:color="auto"/>
            </w:tcBorders>
            <w:shd w:val="clear" w:color="auto" w:fill="auto"/>
            <w:noWrap/>
            <w:tcMar>
              <w:left w:w="58" w:type="dxa"/>
              <w:right w:w="58" w:type="dxa"/>
            </w:tcMar>
            <w:vAlign w:val="center"/>
          </w:tcPr>
          <w:p w:rsidR="00742AE8" w:rsidRPr="00C90FE3" w:rsidRDefault="00E52214"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-1.34 (1.11</w:t>
            </w:r>
            <w:r w:rsidR="00A022E4"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2F3AA9" w:rsidP="00D64AB5">
            <w:pPr>
              <w:spacing w:after="0" w:line="240" w:lineRule="auto"/>
              <w:jc w:val="center"/>
              <w:rPr>
                <w:rFonts w:ascii="Times New Roman" w:eastAsia="Times New Roman" w:hAnsi="Times New Roman"/>
                <w:color w:val="000000"/>
                <w:sz w:val="20"/>
              </w:rPr>
            </w:pPr>
            <w:r>
              <w:rPr>
                <w:rFonts w:ascii="Times New Roman" w:hAnsi="Times New Roman"/>
                <w:sz w:val="20"/>
                <w:szCs w:val="20"/>
              </w:rPr>
              <w:t>––</w:t>
            </w:r>
          </w:p>
        </w:tc>
      </w:tr>
      <w:tr w:rsidR="00742AE8" w:rsidRPr="00C90FE3" w:rsidTr="005D0533">
        <w:trPr>
          <w:trHeight w:val="720"/>
          <w:jc w:val="center"/>
        </w:trPr>
        <w:tc>
          <w:tcPr>
            <w:tcW w:w="3225" w:type="dxa"/>
            <w:tcBorders>
              <w:top w:val="nil"/>
              <w:left w:val="double" w:sz="4" w:space="0" w:color="auto"/>
              <w:bottom w:val="single" w:sz="4" w:space="0" w:color="auto"/>
              <w:right w:val="double" w:sz="4" w:space="0" w:color="auto"/>
            </w:tcBorders>
            <w:shd w:val="clear" w:color="auto" w:fill="auto"/>
            <w:noWrap/>
            <w:tcMar>
              <w:left w:w="58" w:type="dxa"/>
              <w:right w:w="58" w:type="dxa"/>
            </w:tcMar>
            <w:vAlign w:val="center"/>
            <w:hideMark/>
          </w:tcPr>
          <w:p w:rsidR="00742AE8" w:rsidRPr="00C90FE3" w:rsidRDefault="00742AE8" w:rsidP="00D64AB5">
            <w:pPr>
              <w:spacing w:after="0" w:line="240" w:lineRule="auto"/>
              <w:rPr>
                <w:rFonts w:ascii="Times New Roman" w:eastAsia="Times New Roman" w:hAnsi="Times New Roman"/>
                <w:color w:val="000000"/>
                <w:sz w:val="20"/>
              </w:rPr>
            </w:pPr>
            <w:r w:rsidRPr="00C90FE3">
              <w:rPr>
                <w:rFonts w:ascii="Times New Roman" w:eastAsia="Times New Roman" w:hAnsi="Times New Roman"/>
                <w:color w:val="000000"/>
                <w:sz w:val="20"/>
              </w:rPr>
              <w:t>A switch of the grid location from lower elevation to higher elevation</w:t>
            </w:r>
          </w:p>
        </w:tc>
        <w:tc>
          <w:tcPr>
            <w:tcW w:w="992"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79602D"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32.44 (4.46</w:t>
            </w:r>
            <w:r w:rsidR="00742AE8" w:rsidRPr="00C90FE3">
              <w:rPr>
                <w:rFonts w:ascii="Times New Roman" w:eastAsia="Times New Roman" w:hAnsi="Times New Roman"/>
                <w:color w:val="000000"/>
                <w:sz w:val="20"/>
              </w:rPr>
              <w:t>)</w:t>
            </w:r>
          </w:p>
        </w:tc>
        <w:tc>
          <w:tcPr>
            <w:tcW w:w="898"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C93158" w:rsidP="00D64AB5">
            <w:pPr>
              <w:tabs>
                <w:tab w:val="left" w:pos="481"/>
              </w:tabs>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46.93 (21.34</w:t>
            </w:r>
            <w:r w:rsidR="00742AE8"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2F3AA9" w:rsidP="00D64AB5">
            <w:pPr>
              <w:spacing w:after="0" w:line="240" w:lineRule="auto"/>
              <w:jc w:val="center"/>
              <w:rPr>
                <w:rFonts w:ascii="Times New Roman" w:eastAsia="Times New Roman" w:hAnsi="Times New Roman"/>
                <w:color w:val="000000"/>
                <w:sz w:val="20"/>
              </w:rPr>
            </w:pPr>
            <w:r>
              <w:rPr>
                <w:rFonts w:ascii="Times New Roman" w:hAnsi="Times New Roman"/>
                <w:sz w:val="20"/>
                <w:szCs w:val="20"/>
              </w:rPr>
              <w:t>––</w:t>
            </w:r>
          </w:p>
        </w:tc>
        <w:tc>
          <w:tcPr>
            <w:tcW w:w="944"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79602D"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-49.26 (2.65</w:t>
            </w:r>
            <w:r w:rsidR="00742AE8" w:rsidRPr="00C90FE3">
              <w:rPr>
                <w:rFonts w:ascii="Times New Roman" w:eastAsia="Times New Roman" w:hAnsi="Times New Roman"/>
                <w:color w:val="000000"/>
                <w:sz w:val="20"/>
              </w:rPr>
              <w:t>)</w:t>
            </w:r>
          </w:p>
        </w:tc>
        <w:tc>
          <w:tcPr>
            <w:tcW w:w="9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B47CD6"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-43.21 (13.04</w:t>
            </w:r>
            <w:r w:rsidR="00742AE8"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2F3AA9" w:rsidP="00D64AB5">
            <w:pPr>
              <w:spacing w:after="0" w:line="240" w:lineRule="auto"/>
              <w:jc w:val="center"/>
              <w:rPr>
                <w:rFonts w:ascii="Times New Roman" w:eastAsia="Times New Roman" w:hAnsi="Times New Roman"/>
                <w:color w:val="000000"/>
                <w:sz w:val="20"/>
              </w:rPr>
            </w:pPr>
            <w:r>
              <w:rPr>
                <w:rFonts w:ascii="Times New Roman" w:hAnsi="Times New Roman"/>
                <w:sz w:val="20"/>
                <w:szCs w:val="20"/>
              </w:rPr>
              <w:t>––</w:t>
            </w:r>
          </w:p>
        </w:tc>
        <w:tc>
          <w:tcPr>
            <w:tcW w:w="854"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79602D"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41.77 (3.78</w:t>
            </w:r>
            <w:r w:rsidR="00742AE8" w:rsidRPr="00C90FE3">
              <w:rPr>
                <w:rFonts w:ascii="Times New Roman" w:eastAsia="Times New Roman" w:hAnsi="Times New Roman"/>
                <w:color w:val="000000"/>
                <w:sz w:val="20"/>
              </w:rPr>
              <w:t>)</w:t>
            </w:r>
          </w:p>
        </w:tc>
        <w:tc>
          <w:tcPr>
            <w:tcW w:w="828"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E52214"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41.80</w:t>
            </w:r>
            <w:r w:rsidR="00B47CD6">
              <w:rPr>
                <w:rFonts w:ascii="Times New Roman" w:eastAsia="Times New Roman" w:hAnsi="Times New Roman"/>
                <w:color w:val="000000"/>
                <w:sz w:val="20"/>
              </w:rPr>
              <w:t xml:space="preserve"> (22.78</w:t>
            </w:r>
            <w:r w:rsidR="00742AE8"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2F3AA9" w:rsidP="00D64AB5">
            <w:pPr>
              <w:spacing w:after="0" w:line="240" w:lineRule="auto"/>
              <w:jc w:val="center"/>
              <w:rPr>
                <w:rFonts w:ascii="Times New Roman" w:eastAsia="Times New Roman" w:hAnsi="Times New Roman"/>
                <w:color w:val="000000"/>
                <w:sz w:val="20"/>
              </w:rPr>
            </w:pPr>
            <w:r>
              <w:rPr>
                <w:rFonts w:ascii="Times New Roman" w:hAnsi="Times New Roman"/>
                <w:sz w:val="20"/>
                <w:szCs w:val="20"/>
              </w:rPr>
              <w:t>––</w:t>
            </w:r>
          </w:p>
        </w:tc>
        <w:tc>
          <w:tcPr>
            <w:tcW w:w="826" w:type="dxa"/>
            <w:tcBorders>
              <w:top w:val="nil"/>
              <w:left w:val="double" w:sz="4" w:space="0" w:color="auto"/>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F1649A"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0.36</w:t>
            </w:r>
            <w:r w:rsidR="00742AE8">
              <w:rPr>
                <w:rFonts w:ascii="Times New Roman" w:eastAsia="Times New Roman" w:hAnsi="Times New Roman"/>
                <w:color w:val="000000"/>
                <w:sz w:val="20"/>
              </w:rPr>
              <w:t xml:space="preserve"> </w:t>
            </w:r>
            <w:r w:rsidR="0079602D">
              <w:rPr>
                <w:rFonts w:ascii="Times New Roman" w:eastAsia="Times New Roman" w:hAnsi="Times New Roman"/>
                <w:color w:val="000000"/>
                <w:sz w:val="20"/>
              </w:rPr>
              <w:t xml:space="preserve"> (0.52</w:t>
            </w:r>
            <w:r w:rsidR="00742AE8" w:rsidRPr="00C90FE3">
              <w:rPr>
                <w:rFonts w:ascii="Times New Roman" w:eastAsia="Times New Roman" w:hAnsi="Times New Roman"/>
                <w:color w:val="000000"/>
                <w:sz w:val="20"/>
              </w:rPr>
              <w:t>)</w:t>
            </w:r>
          </w:p>
        </w:tc>
        <w:tc>
          <w:tcPr>
            <w:tcW w:w="828"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742AE8" w:rsidRPr="00C90FE3" w:rsidRDefault="00B47CD6"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0.39 (1.73</w:t>
            </w:r>
            <w:r w:rsidR="00742AE8" w:rsidRPr="00C90FE3">
              <w:rPr>
                <w:rFonts w:ascii="Times New Roman" w:eastAsia="Times New Roman" w:hAnsi="Times New Roman"/>
                <w:color w:val="000000"/>
                <w:sz w:val="20"/>
              </w:rPr>
              <w:t>)</w:t>
            </w:r>
          </w:p>
        </w:tc>
        <w:tc>
          <w:tcPr>
            <w:tcW w:w="766" w:type="dxa"/>
            <w:tcBorders>
              <w:top w:val="nil"/>
              <w:left w:val="nil"/>
              <w:bottom w:val="single" w:sz="4" w:space="0" w:color="auto"/>
              <w:right w:val="double" w:sz="4" w:space="0" w:color="auto"/>
            </w:tcBorders>
            <w:shd w:val="clear" w:color="auto" w:fill="auto"/>
            <w:noWrap/>
            <w:tcMar>
              <w:left w:w="58" w:type="dxa"/>
              <w:right w:w="58" w:type="dxa"/>
            </w:tcMar>
            <w:vAlign w:val="center"/>
          </w:tcPr>
          <w:p w:rsidR="00742AE8" w:rsidRPr="00C90FE3" w:rsidRDefault="002F3AA9" w:rsidP="00D64AB5">
            <w:pPr>
              <w:spacing w:after="0" w:line="240" w:lineRule="auto"/>
              <w:jc w:val="center"/>
              <w:rPr>
                <w:rFonts w:ascii="Times New Roman" w:eastAsia="Times New Roman" w:hAnsi="Times New Roman"/>
                <w:color w:val="000000"/>
                <w:sz w:val="20"/>
              </w:rPr>
            </w:pPr>
            <w:r>
              <w:rPr>
                <w:rFonts w:ascii="Times New Roman" w:hAnsi="Times New Roman"/>
                <w:sz w:val="20"/>
                <w:szCs w:val="20"/>
              </w:rPr>
              <w:t>––</w:t>
            </w:r>
          </w:p>
        </w:tc>
      </w:tr>
      <w:tr w:rsidR="00742AE8" w:rsidRPr="00C90FE3" w:rsidTr="005D0533">
        <w:trPr>
          <w:trHeight w:val="720"/>
          <w:jc w:val="center"/>
        </w:trPr>
        <w:tc>
          <w:tcPr>
            <w:tcW w:w="3225" w:type="dxa"/>
            <w:tcBorders>
              <w:top w:val="nil"/>
              <w:left w:val="double" w:sz="4" w:space="0" w:color="auto"/>
              <w:bottom w:val="double" w:sz="4" w:space="0" w:color="auto"/>
              <w:right w:val="double" w:sz="4" w:space="0" w:color="auto"/>
            </w:tcBorders>
            <w:shd w:val="clear" w:color="auto" w:fill="auto"/>
            <w:noWrap/>
            <w:tcMar>
              <w:left w:w="58" w:type="dxa"/>
              <w:right w:w="58" w:type="dxa"/>
            </w:tcMar>
            <w:vAlign w:val="center"/>
            <w:hideMark/>
          </w:tcPr>
          <w:p w:rsidR="00742AE8" w:rsidRPr="00C90FE3" w:rsidRDefault="00742AE8" w:rsidP="00D64AB5">
            <w:pPr>
              <w:spacing w:after="0" w:line="240" w:lineRule="auto"/>
              <w:ind w:right="32"/>
              <w:rPr>
                <w:rFonts w:ascii="Times New Roman" w:eastAsia="Times New Roman" w:hAnsi="Times New Roman"/>
                <w:color w:val="000000"/>
                <w:sz w:val="20"/>
              </w:rPr>
            </w:pPr>
            <w:r w:rsidRPr="00C90FE3">
              <w:rPr>
                <w:rFonts w:ascii="Times New Roman" w:eastAsia="Times New Roman" w:hAnsi="Times New Roman"/>
                <w:color w:val="000000"/>
                <w:sz w:val="20"/>
              </w:rPr>
              <w:t>A switch of the grid location from non CBD zone to CBD zone</w:t>
            </w:r>
          </w:p>
        </w:tc>
        <w:tc>
          <w:tcPr>
            <w:tcW w:w="992" w:type="dxa"/>
            <w:tcBorders>
              <w:top w:val="nil"/>
              <w:left w:val="double" w:sz="4" w:space="0" w:color="auto"/>
              <w:bottom w:val="double" w:sz="4" w:space="0" w:color="auto"/>
              <w:right w:val="single" w:sz="4" w:space="0" w:color="auto"/>
            </w:tcBorders>
            <w:shd w:val="clear" w:color="auto" w:fill="auto"/>
            <w:noWrap/>
            <w:tcMar>
              <w:left w:w="58" w:type="dxa"/>
              <w:right w:w="58" w:type="dxa"/>
            </w:tcMar>
            <w:vAlign w:val="center"/>
            <w:hideMark/>
          </w:tcPr>
          <w:p w:rsidR="00742AE8" w:rsidRPr="00C90FE3" w:rsidRDefault="0079602D"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13.40 (2.78</w:t>
            </w:r>
            <w:r w:rsidR="00742AE8" w:rsidRPr="00C90FE3">
              <w:rPr>
                <w:rFonts w:ascii="Times New Roman" w:eastAsia="Times New Roman" w:hAnsi="Times New Roman"/>
                <w:color w:val="000000"/>
                <w:sz w:val="20"/>
              </w:rPr>
              <w:t>)</w:t>
            </w:r>
          </w:p>
        </w:tc>
        <w:tc>
          <w:tcPr>
            <w:tcW w:w="898" w:type="dxa"/>
            <w:tcBorders>
              <w:top w:val="nil"/>
              <w:left w:val="nil"/>
              <w:bottom w:val="double" w:sz="4" w:space="0" w:color="auto"/>
              <w:right w:val="single" w:sz="4" w:space="0" w:color="auto"/>
            </w:tcBorders>
            <w:shd w:val="clear" w:color="auto" w:fill="auto"/>
            <w:noWrap/>
            <w:tcMar>
              <w:left w:w="58" w:type="dxa"/>
              <w:right w:w="58" w:type="dxa"/>
            </w:tcMar>
            <w:vAlign w:val="center"/>
            <w:hideMark/>
          </w:tcPr>
          <w:p w:rsidR="00742AE8" w:rsidRPr="00C90FE3" w:rsidRDefault="00C93158"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28.16</w:t>
            </w:r>
            <w:r w:rsidR="00E52214">
              <w:rPr>
                <w:rFonts w:ascii="Times New Roman" w:eastAsia="Times New Roman" w:hAnsi="Times New Roman"/>
                <w:color w:val="000000"/>
                <w:sz w:val="20"/>
              </w:rPr>
              <w:t xml:space="preserve"> (22.78</w:t>
            </w:r>
            <w:r w:rsidR="00742AE8" w:rsidRPr="00C90FE3">
              <w:rPr>
                <w:rFonts w:ascii="Times New Roman" w:eastAsia="Times New Roman" w:hAnsi="Times New Roman"/>
                <w:color w:val="000000"/>
                <w:sz w:val="20"/>
              </w:rPr>
              <w:t>)</w:t>
            </w:r>
          </w:p>
        </w:tc>
        <w:tc>
          <w:tcPr>
            <w:tcW w:w="766" w:type="dxa"/>
            <w:tcBorders>
              <w:top w:val="nil"/>
              <w:left w:val="nil"/>
              <w:bottom w:val="double" w:sz="4" w:space="0" w:color="auto"/>
              <w:right w:val="double" w:sz="4" w:space="0" w:color="auto"/>
            </w:tcBorders>
            <w:shd w:val="clear" w:color="auto" w:fill="auto"/>
            <w:noWrap/>
            <w:tcMar>
              <w:left w:w="58" w:type="dxa"/>
              <w:right w:w="58" w:type="dxa"/>
            </w:tcMar>
            <w:vAlign w:val="center"/>
          </w:tcPr>
          <w:p w:rsidR="00742AE8" w:rsidRPr="00C90FE3" w:rsidRDefault="002F3AA9" w:rsidP="00D64AB5">
            <w:pPr>
              <w:spacing w:after="0" w:line="240" w:lineRule="auto"/>
              <w:jc w:val="center"/>
              <w:rPr>
                <w:rFonts w:ascii="Times New Roman" w:eastAsia="Times New Roman" w:hAnsi="Times New Roman"/>
                <w:color w:val="000000"/>
                <w:sz w:val="20"/>
              </w:rPr>
            </w:pPr>
            <w:r>
              <w:rPr>
                <w:rFonts w:ascii="Times New Roman" w:hAnsi="Times New Roman"/>
                <w:sz w:val="20"/>
                <w:szCs w:val="20"/>
              </w:rPr>
              <w:t>––</w:t>
            </w:r>
          </w:p>
        </w:tc>
        <w:tc>
          <w:tcPr>
            <w:tcW w:w="944" w:type="dxa"/>
            <w:tcBorders>
              <w:top w:val="nil"/>
              <w:left w:val="double" w:sz="4" w:space="0" w:color="auto"/>
              <w:bottom w:val="double" w:sz="4" w:space="0" w:color="auto"/>
              <w:right w:val="single" w:sz="4" w:space="0" w:color="auto"/>
            </w:tcBorders>
            <w:shd w:val="clear" w:color="auto" w:fill="auto"/>
            <w:noWrap/>
            <w:tcMar>
              <w:left w:w="58" w:type="dxa"/>
              <w:right w:w="58" w:type="dxa"/>
            </w:tcMar>
            <w:vAlign w:val="center"/>
            <w:hideMark/>
          </w:tcPr>
          <w:p w:rsidR="00742AE8" w:rsidRPr="00C90FE3" w:rsidRDefault="0079602D" w:rsidP="0079602D">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-53.39 (3.55</w:t>
            </w:r>
            <w:r w:rsidR="00742AE8" w:rsidRPr="00C90FE3">
              <w:rPr>
                <w:rFonts w:ascii="Times New Roman" w:eastAsia="Times New Roman" w:hAnsi="Times New Roman"/>
                <w:color w:val="000000"/>
                <w:sz w:val="20"/>
              </w:rPr>
              <w:t>)</w:t>
            </w:r>
          </w:p>
        </w:tc>
        <w:tc>
          <w:tcPr>
            <w:tcW w:w="900" w:type="dxa"/>
            <w:tcBorders>
              <w:top w:val="nil"/>
              <w:left w:val="nil"/>
              <w:bottom w:val="double" w:sz="4" w:space="0" w:color="auto"/>
              <w:right w:val="single" w:sz="4" w:space="0" w:color="auto"/>
            </w:tcBorders>
            <w:shd w:val="clear" w:color="auto" w:fill="auto"/>
            <w:noWrap/>
            <w:tcMar>
              <w:left w:w="58" w:type="dxa"/>
              <w:right w:w="58" w:type="dxa"/>
            </w:tcMar>
            <w:vAlign w:val="center"/>
            <w:hideMark/>
          </w:tcPr>
          <w:p w:rsidR="00742AE8" w:rsidRPr="00C90FE3" w:rsidRDefault="00E52214"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-70.84 (18.45</w:t>
            </w:r>
            <w:r w:rsidR="00742AE8" w:rsidRPr="00C90FE3">
              <w:rPr>
                <w:rFonts w:ascii="Times New Roman" w:eastAsia="Times New Roman" w:hAnsi="Times New Roman"/>
                <w:color w:val="000000"/>
                <w:sz w:val="20"/>
              </w:rPr>
              <w:t>)</w:t>
            </w:r>
          </w:p>
        </w:tc>
        <w:tc>
          <w:tcPr>
            <w:tcW w:w="766" w:type="dxa"/>
            <w:tcBorders>
              <w:top w:val="nil"/>
              <w:left w:val="nil"/>
              <w:bottom w:val="double" w:sz="4" w:space="0" w:color="auto"/>
              <w:right w:val="double" w:sz="4" w:space="0" w:color="auto"/>
            </w:tcBorders>
            <w:shd w:val="clear" w:color="auto" w:fill="auto"/>
            <w:noWrap/>
            <w:tcMar>
              <w:left w:w="58" w:type="dxa"/>
              <w:right w:w="58" w:type="dxa"/>
            </w:tcMar>
            <w:vAlign w:val="center"/>
          </w:tcPr>
          <w:p w:rsidR="00742AE8" w:rsidRPr="00C90FE3" w:rsidRDefault="002F3AA9"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0.18</w:t>
            </w:r>
          </w:p>
        </w:tc>
        <w:tc>
          <w:tcPr>
            <w:tcW w:w="854" w:type="dxa"/>
            <w:tcBorders>
              <w:top w:val="nil"/>
              <w:left w:val="double" w:sz="4" w:space="0" w:color="auto"/>
              <w:bottom w:val="double" w:sz="4" w:space="0" w:color="auto"/>
              <w:right w:val="single" w:sz="4" w:space="0" w:color="auto"/>
            </w:tcBorders>
            <w:shd w:val="clear" w:color="auto" w:fill="auto"/>
            <w:noWrap/>
            <w:tcMar>
              <w:left w:w="58" w:type="dxa"/>
              <w:right w:w="58" w:type="dxa"/>
            </w:tcMar>
            <w:vAlign w:val="center"/>
            <w:hideMark/>
          </w:tcPr>
          <w:p w:rsidR="00742AE8" w:rsidRPr="00C90FE3" w:rsidRDefault="0079602D"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-42.91 (3.09</w:t>
            </w:r>
            <w:r w:rsidR="00742AE8" w:rsidRPr="00C90FE3">
              <w:rPr>
                <w:rFonts w:ascii="Times New Roman" w:eastAsia="Times New Roman" w:hAnsi="Times New Roman"/>
                <w:color w:val="000000"/>
                <w:sz w:val="20"/>
              </w:rPr>
              <w:t>)</w:t>
            </w:r>
          </w:p>
        </w:tc>
        <w:tc>
          <w:tcPr>
            <w:tcW w:w="828" w:type="dxa"/>
            <w:tcBorders>
              <w:top w:val="nil"/>
              <w:left w:val="nil"/>
              <w:bottom w:val="double" w:sz="4" w:space="0" w:color="auto"/>
              <w:right w:val="single" w:sz="4" w:space="0" w:color="auto"/>
            </w:tcBorders>
            <w:shd w:val="clear" w:color="auto" w:fill="auto"/>
            <w:noWrap/>
            <w:tcMar>
              <w:left w:w="58" w:type="dxa"/>
              <w:right w:w="58" w:type="dxa"/>
            </w:tcMar>
            <w:vAlign w:val="center"/>
            <w:hideMark/>
          </w:tcPr>
          <w:p w:rsidR="00742AE8" w:rsidRPr="00C90FE3" w:rsidRDefault="00E52214"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-47.88 (27.85</w:t>
            </w:r>
            <w:r w:rsidR="00742AE8" w:rsidRPr="00C90FE3">
              <w:rPr>
                <w:rFonts w:ascii="Times New Roman" w:eastAsia="Times New Roman" w:hAnsi="Times New Roman"/>
                <w:color w:val="000000"/>
                <w:sz w:val="20"/>
              </w:rPr>
              <w:t>)</w:t>
            </w:r>
          </w:p>
        </w:tc>
        <w:tc>
          <w:tcPr>
            <w:tcW w:w="766" w:type="dxa"/>
            <w:tcBorders>
              <w:top w:val="nil"/>
              <w:left w:val="nil"/>
              <w:bottom w:val="double" w:sz="4" w:space="0" w:color="auto"/>
              <w:right w:val="double" w:sz="4" w:space="0" w:color="auto"/>
            </w:tcBorders>
            <w:shd w:val="clear" w:color="auto" w:fill="auto"/>
            <w:noWrap/>
            <w:tcMar>
              <w:left w:w="58" w:type="dxa"/>
              <w:right w:w="58" w:type="dxa"/>
            </w:tcMar>
            <w:vAlign w:val="center"/>
          </w:tcPr>
          <w:p w:rsidR="00742AE8" w:rsidRPr="00C90FE3" w:rsidRDefault="002F3AA9" w:rsidP="00D64AB5">
            <w:pPr>
              <w:spacing w:after="0" w:line="240" w:lineRule="auto"/>
              <w:jc w:val="center"/>
              <w:rPr>
                <w:rFonts w:ascii="Times New Roman" w:eastAsia="Times New Roman" w:hAnsi="Times New Roman"/>
                <w:color w:val="000000"/>
                <w:sz w:val="20"/>
              </w:rPr>
            </w:pPr>
            <w:r>
              <w:rPr>
                <w:rFonts w:ascii="Times New Roman" w:hAnsi="Times New Roman"/>
                <w:sz w:val="20"/>
                <w:szCs w:val="20"/>
              </w:rPr>
              <w:t>––</w:t>
            </w:r>
          </w:p>
        </w:tc>
        <w:tc>
          <w:tcPr>
            <w:tcW w:w="826" w:type="dxa"/>
            <w:tcBorders>
              <w:top w:val="nil"/>
              <w:left w:val="double" w:sz="4" w:space="0" w:color="auto"/>
              <w:bottom w:val="double" w:sz="4" w:space="0" w:color="auto"/>
              <w:right w:val="single" w:sz="4" w:space="0" w:color="auto"/>
            </w:tcBorders>
            <w:shd w:val="clear" w:color="auto" w:fill="auto"/>
            <w:noWrap/>
            <w:tcMar>
              <w:left w:w="58" w:type="dxa"/>
              <w:right w:w="58" w:type="dxa"/>
            </w:tcMar>
            <w:vAlign w:val="center"/>
            <w:hideMark/>
          </w:tcPr>
          <w:p w:rsidR="00742AE8" w:rsidRPr="00C90FE3" w:rsidRDefault="0079602D"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1.56</w:t>
            </w:r>
            <w:r w:rsidR="00742AE8" w:rsidRPr="00C90FE3">
              <w:rPr>
                <w:rFonts w:ascii="Times New Roman" w:eastAsia="Times New Roman" w:hAnsi="Times New Roman"/>
                <w:color w:val="000000"/>
                <w:sz w:val="20"/>
              </w:rPr>
              <w:t xml:space="preserve"> </w:t>
            </w:r>
            <w:r w:rsidR="00742AE8">
              <w:rPr>
                <w:rFonts w:ascii="Times New Roman" w:eastAsia="Times New Roman" w:hAnsi="Times New Roman"/>
                <w:color w:val="000000"/>
                <w:sz w:val="20"/>
              </w:rPr>
              <w:t xml:space="preserve"> </w:t>
            </w:r>
            <w:r>
              <w:rPr>
                <w:rFonts w:ascii="Times New Roman" w:eastAsia="Times New Roman" w:hAnsi="Times New Roman"/>
                <w:color w:val="000000"/>
                <w:sz w:val="20"/>
              </w:rPr>
              <w:t>(1.27</w:t>
            </w:r>
            <w:r w:rsidR="00742AE8" w:rsidRPr="00C90FE3">
              <w:rPr>
                <w:rFonts w:ascii="Times New Roman" w:eastAsia="Times New Roman" w:hAnsi="Times New Roman"/>
                <w:color w:val="000000"/>
                <w:sz w:val="20"/>
              </w:rPr>
              <w:t>)</w:t>
            </w:r>
          </w:p>
        </w:tc>
        <w:tc>
          <w:tcPr>
            <w:tcW w:w="828" w:type="dxa"/>
            <w:tcBorders>
              <w:top w:val="nil"/>
              <w:left w:val="nil"/>
              <w:bottom w:val="double" w:sz="4" w:space="0" w:color="auto"/>
              <w:right w:val="single" w:sz="4" w:space="0" w:color="auto"/>
            </w:tcBorders>
            <w:shd w:val="clear" w:color="auto" w:fill="auto"/>
            <w:noWrap/>
            <w:tcMar>
              <w:left w:w="58" w:type="dxa"/>
              <w:right w:w="58" w:type="dxa"/>
            </w:tcMar>
            <w:vAlign w:val="center"/>
            <w:hideMark/>
          </w:tcPr>
          <w:p w:rsidR="00742AE8" w:rsidRPr="00C90FE3" w:rsidRDefault="00E52214"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7.06 (2.97</w:t>
            </w:r>
            <w:r w:rsidR="00742AE8" w:rsidRPr="00C90FE3">
              <w:rPr>
                <w:rFonts w:ascii="Times New Roman" w:eastAsia="Times New Roman" w:hAnsi="Times New Roman"/>
                <w:color w:val="000000"/>
                <w:sz w:val="20"/>
              </w:rPr>
              <w:t>)</w:t>
            </w:r>
          </w:p>
        </w:tc>
        <w:tc>
          <w:tcPr>
            <w:tcW w:w="766" w:type="dxa"/>
            <w:tcBorders>
              <w:top w:val="nil"/>
              <w:left w:val="nil"/>
              <w:bottom w:val="double" w:sz="4" w:space="0" w:color="auto"/>
              <w:right w:val="double" w:sz="4" w:space="0" w:color="auto"/>
            </w:tcBorders>
            <w:shd w:val="clear" w:color="auto" w:fill="auto"/>
            <w:noWrap/>
            <w:tcMar>
              <w:left w:w="58" w:type="dxa"/>
              <w:right w:w="58" w:type="dxa"/>
            </w:tcMar>
            <w:vAlign w:val="center"/>
          </w:tcPr>
          <w:p w:rsidR="00742AE8" w:rsidRPr="00C90FE3" w:rsidRDefault="002F3AA9" w:rsidP="00D64AB5">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0.04</w:t>
            </w:r>
          </w:p>
        </w:tc>
      </w:tr>
    </w:tbl>
    <w:p w:rsidR="00742AE8" w:rsidRDefault="00742AE8" w:rsidP="00742AE8">
      <w:pPr>
        <w:spacing w:after="0" w:line="240" w:lineRule="auto"/>
        <w:rPr>
          <w:rFonts w:ascii="Times New Roman" w:hAnsi="Times New Roman"/>
          <w:sz w:val="20"/>
          <w:szCs w:val="20"/>
        </w:rPr>
      </w:pPr>
      <w:r w:rsidRPr="00F71344">
        <w:rPr>
          <w:rFonts w:ascii="Times New Roman" w:hAnsi="Times New Roman"/>
          <w:sz w:val="20"/>
          <w:szCs w:val="20"/>
        </w:rPr>
        <w:t xml:space="preserve">*A </w:t>
      </w:r>
      <w:r>
        <w:rPr>
          <w:rFonts w:ascii="Times New Roman" w:hAnsi="Times New Roman"/>
          <w:sz w:val="20"/>
          <w:szCs w:val="20"/>
        </w:rPr>
        <w:t xml:space="preserve">“––” </w:t>
      </w:r>
      <w:r w:rsidRPr="00F71344">
        <w:rPr>
          <w:rFonts w:ascii="Times New Roman" w:hAnsi="Times New Roman"/>
          <w:sz w:val="20"/>
          <w:szCs w:val="20"/>
        </w:rPr>
        <w:t>implies that the difference is not statistically significant even at the 0.2 level of significance</w:t>
      </w:r>
      <w:r>
        <w:rPr>
          <w:rFonts w:ascii="Times New Roman" w:hAnsi="Times New Roman"/>
          <w:sz w:val="20"/>
          <w:szCs w:val="20"/>
        </w:rPr>
        <w:t>.</w:t>
      </w:r>
    </w:p>
    <w:p w:rsidR="00742AE8" w:rsidRDefault="00742AE8" w:rsidP="00742AE8">
      <w:pPr>
        <w:spacing w:after="0" w:line="240" w:lineRule="auto"/>
        <w:jc w:val="both"/>
        <w:rPr>
          <w:rFonts w:ascii="Times New Roman" w:hAnsi="Times New Roman"/>
          <w:sz w:val="20"/>
          <w:szCs w:val="20"/>
        </w:rPr>
      </w:pPr>
      <w:r w:rsidRPr="00F71344">
        <w:rPr>
          <w:rFonts w:ascii="Times New Roman" w:hAnsi="Times New Roman"/>
          <w:sz w:val="20"/>
          <w:szCs w:val="20"/>
          <w:vertAlign w:val="superscript"/>
        </w:rPr>
        <w:t>+</w:t>
      </w:r>
      <w:r w:rsidRPr="00F71344">
        <w:rPr>
          <w:rFonts w:ascii="Times New Roman" w:hAnsi="Times New Roman"/>
          <w:i/>
          <w:sz w:val="20"/>
          <w:szCs w:val="20"/>
        </w:rPr>
        <w:t>P</w:t>
      </w:r>
      <w:r w:rsidRPr="00F71344">
        <w:rPr>
          <w:rFonts w:ascii="Times New Roman" w:hAnsi="Times New Roman"/>
          <w:sz w:val="20"/>
          <w:szCs w:val="20"/>
        </w:rPr>
        <w:t xml:space="preserve"> value of the difference</w:t>
      </w:r>
      <w:r>
        <w:rPr>
          <w:rFonts w:ascii="Times New Roman" w:hAnsi="Times New Roman"/>
          <w:sz w:val="20"/>
          <w:szCs w:val="20"/>
        </w:rPr>
        <w:t>.</w:t>
      </w:r>
    </w:p>
    <w:p w:rsidR="00742AE8" w:rsidRPr="00D8158E" w:rsidRDefault="00742AE8" w:rsidP="00E02F0D">
      <w:pPr>
        <w:spacing w:after="0" w:line="240" w:lineRule="auto"/>
        <w:jc w:val="both"/>
        <w:rPr>
          <w:rFonts w:ascii="Times New Roman" w:hAnsi="Times New Roman"/>
          <w:sz w:val="24"/>
          <w:szCs w:val="24"/>
        </w:rPr>
      </w:pPr>
    </w:p>
    <w:sectPr w:rsidR="00742AE8" w:rsidRPr="00D8158E" w:rsidSect="00E02F0D">
      <w:footerReference w:type="default" r:id="rId75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72A" w:rsidRDefault="00E1272A" w:rsidP="00B55845">
      <w:pPr>
        <w:spacing w:after="0" w:line="240" w:lineRule="auto"/>
      </w:pPr>
      <w:r>
        <w:separator/>
      </w:r>
    </w:p>
  </w:endnote>
  <w:endnote w:type="continuationSeparator" w:id="0">
    <w:p w:rsidR="00E1272A" w:rsidRDefault="00E1272A" w:rsidP="00B55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4618369"/>
      <w:docPartObj>
        <w:docPartGallery w:val="Page Numbers (Bottom of Page)"/>
        <w:docPartUnique/>
      </w:docPartObj>
    </w:sdtPr>
    <w:sdtEndPr/>
    <w:sdtContent>
      <w:p w:rsidR="00E1272A" w:rsidRDefault="00296354">
        <w:pPr>
          <w:pStyle w:val="Footer"/>
          <w:jc w:val="center"/>
        </w:pPr>
      </w:p>
    </w:sdtContent>
  </w:sdt>
  <w:p w:rsidR="00E1272A" w:rsidRDefault="00E127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2A" w:rsidRDefault="00E1272A">
    <w:pPr>
      <w:pStyle w:val="Footer"/>
      <w:jc w:val="center"/>
    </w:pPr>
  </w:p>
  <w:p w:rsidR="00E1272A" w:rsidRDefault="00E127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4618368"/>
      <w:docPartObj>
        <w:docPartGallery w:val="Page Numbers (Bottom of Page)"/>
        <w:docPartUnique/>
      </w:docPartObj>
    </w:sdtPr>
    <w:sdtEndPr/>
    <w:sdtContent>
      <w:p w:rsidR="00E1272A" w:rsidRPr="00866895" w:rsidRDefault="00E1272A" w:rsidP="00866895">
        <w:pPr>
          <w:pStyle w:val="Footer"/>
          <w:spacing w:after="0" w:line="240" w:lineRule="auto"/>
          <w:jc w:val="center"/>
        </w:pPr>
        <w:r w:rsidRPr="008A00FC">
          <w:rPr>
            <w:rFonts w:ascii="Times New Roman" w:hAnsi="Times New Roman"/>
            <w:sz w:val="24"/>
            <w:szCs w:val="24"/>
          </w:rPr>
          <w:fldChar w:fldCharType="begin"/>
        </w:r>
        <w:r w:rsidRPr="008A00FC">
          <w:rPr>
            <w:rFonts w:ascii="Times New Roman" w:hAnsi="Times New Roman"/>
            <w:sz w:val="24"/>
            <w:szCs w:val="24"/>
          </w:rPr>
          <w:instrText xml:space="preserve"> PAGE   \* MERGEFORMAT </w:instrText>
        </w:r>
        <w:r w:rsidRPr="008A00FC">
          <w:rPr>
            <w:rFonts w:ascii="Times New Roman" w:hAnsi="Times New Roman"/>
            <w:sz w:val="24"/>
            <w:szCs w:val="24"/>
          </w:rPr>
          <w:fldChar w:fldCharType="separate"/>
        </w:r>
        <w:r w:rsidR="00296354">
          <w:rPr>
            <w:rFonts w:ascii="Times New Roman" w:hAnsi="Times New Roman"/>
            <w:noProof/>
            <w:sz w:val="24"/>
            <w:szCs w:val="24"/>
          </w:rPr>
          <w:t>18</w:t>
        </w:r>
        <w:r w:rsidRPr="008A00FC">
          <w:rPr>
            <w:rFonts w:ascii="Times New Roman" w:hAnsi="Times New Roman"/>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175130"/>
      <w:docPartObj>
        <w:docPartGallery w:val="Page Numbers (Bottom of Page)"/>
        <w:docPartUnique/>
      </w:docPartObj>
    </w:sdtPr>
    <w:sdtEndPr/>
    <w:sdtContent>
      <w:p w:rsidR="00E1272A" w:rsidRDefault="00E1272A" w:rsidP="00607015">
        <w:pPr>
          <w:pStyle w:val="Footer"/>
          <w:spacing w:after="0"/>
          <w:jc w:val="center"/>
        </w:pPr>
        <w:r w:rsidRPr="008A00FC">
          <w:rPr>
            <w:rFonts w:ascii="Times New Roman" w:hAnsi="Times New Roman"/>
            <w:sz w:val="24"/>
            <w:szCs w:val="24"/>
          </w:rPr>
          <w:fldChar w:fldCharType="begin"/>
        </w:r>
        <w:r w:rsidRPr="008A00FC">
          <w:rPr>
            <w:rFonts w:ascii="Times New Roman" w:hAnsi="Times New Roman"/>
            <w:sz w:val="24"/>
            <w:szCs w:val="24"/>
          </w:rPr>
          <w:instrText xml:space="preserve"> PAGE   \* MERGEFORMAT </w:instrText>
        </w:r>
        <w:r w:rsidRPr="008A00FC">
          <w:rPr>
            <w:rFonts w:ascii="Times New Roman" w:hAnsi="Times New Roman"/>
            <w:sz w:val="24"/>
            <w:szCs w:val="24"/>
          </w:rPr>
          <w:fldChar w:fldCharType="separate"/>
        </w:r>
        <w:r w:rsidR="00296354">
          <w:rPr>
            <w:rFonts w:ascii="Times New Roman" w:hAnsi="Times New Roman"/>
            <w:noProof/>
            <w:sz w:val="24"/>
            <w:szCs w:val="24"/>
          </w:rPr>
          <w:t>60</w:t>
        </w:r>
        <w:r w:rsidRPr="008A00FC">
          <w:rPr>
            <w:rFonts w:ascii="Times New Roman" w:hAnsi="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72A" w:rsidRDefault="00E1272A" w:rsidP="00B55845">
      <w:pPr>
        <w:spacing w:after="0" w:line="240" w:lineRule="auto"/>
      </w:pPr>
      <w:r>
        <w:separator/>
      </w:r>
    </w:p>
  </w:footnote>
  <w:footnote w:type="continuationSeparator" w:id="0">
    <w:p w:rsidR="00E1272A" w:rsidRDefault="00E1272A" w:rsidP="00B55845">
      <w:pPr>
        <w:spacing w:after="0" w:line="240" w:lineRule="auto"/>
      </w:pPr>
      <w:r>
        <w:continuationSeparator/>
      </w:r>
    </w:p>
  </w:footnote>
  <w:footnote w:id="1">
    <w:p w:rsidR="00E1272A" w:rsidRDefault="00E1272A">
      <w:pPr>
        <w:pStyle w:val="FootnoteText"/>
      </w:pPr>
      <w:r>
        <w:rPr>
          <w:rStyle w:val="FootnoteReference"/>
        </w:rPr>
        <w:footnoteRef/>
      </w:r>
      <w:r>
        <w:t xml:space="preserve"> A couple of recent studies using an MDC structure have accommodated spatial effects in the systematic component of utility (see </w:t>
      </w:r>
      <w:proofErr w:type="spellStart"/>
      <w:r>
        <w:t>Kaza</w:t>
      </w:r>
      <w:proofErr w:type="spellEnd"/>
      <w:r>
        <w:t xml:space="preserve"> </w:t>
      </w:r>
      <w:r w:rsidRPr="00E50450">
        <w:t>et al., 2012 and Richards et al.,</w:t>
      </w:r>
      <w:r>
        <w:t xml:space="preserve"> 2012). However, these models are no different from aspatial MDC models from a formulation and estimation standpoint, since the resulting model is the closed-form MDCEV model.  </w:t>
      </w:r>
    </w:p>
  </w:footnote>
  <w:footnote w:id="2">
    <w:p w:rsidR="00E1272A" w:rsidRPr="00EB28B4" w:rsidRDefault="00E1272A">
      <w:pPr>
        <w:pStyle w:val="FootnoteText"/>
      </w:pPr>
      <w:r>
        <w:rPr>
          <w:rStyle w:val="FootnoteReference"/>
        </w:rPr>
        <w:footnoteRef/>
      </w:r>
      <w:r>
        <w:t xml:space="preserve"> As emphasized by </w:t>
      </w:r>
      <w:proofErr w:type="spellStart"/>
      <w:r>
        <w:t>McMillen</w:t>
      </w:r>
      <w:proofErr w:type="spellEnd"/>
      <w:r>
        <w:t xml:space="preserve"> (2010), it is much easier to justify a parametric spatial lag structure when accommodating spatial dependence, while the use of a parametric spatial error structure is “troublesome because it requires the researcher to specify the actual structure of the errors”. Beck </w:t>
      </w:r>
      <w:r w:rsidRPr="00E50450">
        <w:t>et al.</w:t>
      </w:r>
      <w:r>
        <w:t xml:space="preserve"> (2006) also find theoretical and conceptual issues with the spatial error model and refer to it as being “odd”, because the formulation rests on the “hard to defend” position that “space matters in the error process but not in the substantive portion of the model”. As they point out, the implication is that if a new independent variable is added to a spatial error model “so that we move it from the error to the substantive portion of the model”, the variable magically ceases to have a spatial impact on neighboring observations. Of course, the procedure developed here can also be extended to Spatial Durbin and other spatial specifications, but we leave these for future application efforts. The basic concepts we propose here to accommodate spatial dependence in MDCP models are the same regardless of the spatial dependence structure.</w:t>
      </w:r>
    </w:p>
  </w:footnote>
  <w:footnote w:id="3">
    <w:p w:rsidR="00E1272A" w:rsidRPr="00B1473A" w:rsidRDefault="00E1272A" w:rsidP="005929FE">
      <w:pPr>
        <w:pStyle w:val="FootnoteText"/>
      </w:pPr>
      <w:r w:rsidRPr="00EC7ACE">
        <w:rPr>
          <w:rStyle w:val="FootnoteReference"/>
        </w:rPr>
        <w:footnoteRef/>
      </w:r>
      <w:r w:rsidRPr="00EC7ACE">
        <w:t xml:space="preserve"> The </w:t>
      </w:r>
      <w:r>
        <w:t xml:space="preserve">presence of the “undeveloped” land use category as an outside good ensures that each grid is invested in at least one of the alternatives. This is in the spirit of </w:t>
      </w:r>
      <w:r w:rsidRPr="00EC7ACE">
        <w:t xml:space="preserve">the </w:t>
      </w:r>
      <w:proofErr w:type="spellStart"/>
      <w:r w:rsidRPr="00EC7ACE">
        <w:t>Hicksian</w:t>
      </w:r>
      <w:proofErr w:type="spellEnd"/>
      <w:r w:rsidRPr="00EC7ACE">
        <w:t xml:space="preserve"> composite commodity approach</w:t>
      </w:r>
      <w:r>
        <w:t xml:space="preserve"> in consumer theory in that </w:t>
      </w:r>
      <w:r w:rsidRPr="00EC7ACE">
        <w:t>one replaces all</w:t>
      </w:r>
      <w:r>
        <w:t xml:space="preserve"> the elementary alternatives that are</w:t>
      </w:r>
      <w:r w:rsidRPr="00EC7ACE">
        <w:t xml:space="preserve"> not of primary interest </w:t>
      </w:r>
      <w:r>
        <w:t xml:space="preserve">(for example, the non-built up land-use types in the empirical analysis of the current paper) </w:t>
      </w:r>
      <w:r w:rsidRPr="00EC7ACE">
        <w:t xml:space="preserve">by a single composite </w:t>
      </w:r>
      <w:r>
        <w:t xml:space="preserve">“undeveloped” land use. </w:t>
      </w:r>
      <w:r w:rsidRPr="00EC7ACE">
        <w:t>The analysis proceeds then by</w:t>
      </w:r>
      <w:r>
        <w:t xml:space="preserve"> considering the composite good</w:t>
      </w:r>
      <w:r w:rsidRPr="00EC7ACE">
        <w:t xml:space="preserve"> as </w:t>
      </w:r>
      <w:r>
        <w:t>an “outside” good</w:t>
      </w:r>
      <w:r w:rsidRPr="00EC7ACE">
        <w:t xml:space="preserve"> and </w:t>
      </w:r>
      <w:r>
        <w:t>modeling consumption in this outside good</w:t>
      </w:r>
      <w:r w:rsidRPr="00EC7ACE">
        <w:t xml:space="preserve"> as well as in the </w:t>
      </w:r>
      <w:r>
        <w:t xml:space="preserve">more </w:t>
      </w:r>
      <w:r w:rsidRPr="00EC7ACE">
        <w:t>finely categorized “inside” goo</w:t>
      </w:r>
      <w:r>
        <w:t xml:space="preserve">ds representing the </w:t>
      </w:r>
      <w:r w:rsidRPr="00EC7ACE">
        <w:t>group o</w:t>
      </w:r>
      <w:r>
        <w:t>f main interest to the analyst (in this case, the alternatives other than the undeveloped land-use category). This approach is very general, and can be used to study any categorization of land-use types. For example, in some land-use and climate change studies, the amount of area in dense vegetation may be the focus of interest, in which case the area in dense vegetation may be included as an “inside” land use category, while still maintaining other kinds of undeveloped land and perhaps even built-up land uses as an “outside” category</w:t>
      </w:r>
      <w:r w:rsidRPr="00EC7ACE">
        <w:t>.</w:t>
      </w:r>
      <w:r>
        <w:t xml:space="preserve"> Finally, we should note that the model developed in this paper can be easily modified to the case when there is no outside category, and zero investment is possible in all land-use categories. </w:t>
      </w:r>
    </w:p>
  </w:footnote>
  <w:footnote w:id="4">
    <w:p w:rsidR="00E1272A" w:rsidRDefault="00E1272A">
      <w:pPr>
        <w:pStyle w:val="FootnoteText"/>
      </w:pPr>
      <w:r>
        <w:rPr>
          <w:rStyle w:val="FootnoteReference"/>
        </w:rPr>
        <w:footnoteRef/>
      </w:r>
      <w:r>
        <w:t xml:space="preserve"> The utility form in Equation (1) is a restrictive form of the more general utility form proposed by Bhat (2008). In our empirical analysis, we started from the more general form and estimated alternative estimable restrictive forms. But the specific form in Equation (1) provided the best representation of utility. Additional details of the origins of the utility form may be found in Bhat (2008). </w:t>
      </w:r>
    </w:p>
  </w:footnote>
  <w:footnote w:id="5">
    <w:p w:rsidR="00E1272A" w:rsidRPr="00E25825" w:rsidRDefault="00E1272A" w:rsidP="00E4663A">
      <w:pPr>
        <w:pStyle w:val="FootnoteText"/>
      </w:pPr>
      <w:r w:rsidRPr="0077440E">
        <w:rPr>
          <w:rStyle w:val="FootnoteReference"/>
        </w:rPr>
        <w:footnoteRef/>
      </w:r>
      <w:r w:rsidRPr="005868E5">
        <w:t xml:space="preserve"> </w:t>
      </w:r>
      <w:r w:rsidRPr="00EE56B7">
        <w:t>Note, however, that the parameters (in the</w:t>
      </w:r>
      <w:r>
        <w:t xml:space="preserve"> </w:t>
      </w:r>
      <w:r w:rsidRPr="00156470">
        <w:rPr>
          <w:b/>
          <w:i/>
        </w:rPr>
        <w:t>β</w:t>
      </w:r>
      <w:r w:rsidRPr="00156470">
        <w:rPr>
          <w:i/>
          <w:vertAlign w:val="subscript"/>
        </w:rPr>
        <w:t>q</w:t>
      </w:r>
      <w:r w:rsidRPr="00EE56B7">
        <w:t xml:space="preserve"> vector) on the dummy variables specific to each alternative </w:t>
      </w:r>
      <w:r>
        <w:t xml:space="preserve">(except the last) </w:t>
      </w:r>
      <w:r w:rsidRPr="00EE56B7">
        <w:t>have to be fixed parameters in the cross-section model, since their randomness is already captured in the covariance matrix</w:t>
      </w:r>
      <w:r>
        <w:t xml:space="preserve"> </w:t>
      </w:r>
      <w:r w:rsidRPr="00E4663A">
        <w:rPr>
          <w:position w:val="-6"/>
          <w:sz w:val="24"/>
          <w:szCs w:val="24"/>
        </w:rPr>
        <w:object w:dxaOrig="300" w:dyaOrig="320">
          <v:shape id="_x0000_i1437" type="#_x0000_t75" style="width:12.9pt;height:12.9pt" o:ole="">
            <v:imagedata r:id="rId1" o:title=""/>
          </v:shape>
          <o:OLEObject Type="Embed" ProgID="Equation.3" ShapeID="_x0000_i1437" DrawAspect="Content" ObjectID="_1498983413" r:id="rId2"/>
        </w:object>
      </w:r>
    </w:p>
  </w:footnote>
  <w:footnote w:id="6">
    <w:p w:rsidR="00E1272A" w:rsidRDefault="00E1272A" w:rsidP="00FC6D8A">
      <w:pPr>
        <w:pStyle w:val="FootnoteText"/>
      </w:pPr>
      <w:r>
        <w:rPr>
          <w:rStyle w:val="FootnoteReference"/>
        </w:rPr>
        <w:footnoteRef/>
      </w:r>
      <w:r>
        <w:t xml:space="preserve"> To be precise, assume that the variance of </w:t>
      </w:r>
      <w:r w:rsidRPr="00CE2C5D">
        <w:rPr>
          <w:position w:val="-14"/>
        </w:rPr>
        <w:object w:dxaOrig="380" w:dyaOrig="380">
          <v:shape id="_x0000_i1439" type="#_x0000_t75" style="width:16.3pt;height:16.3pt" o:ole="">
            <v:imagedata r:id="rId3" o:title=""/>
          </v:shape>
          <o:OLEObject Type="Embed" ProgID="Equation.3" ShapeID="_x0000_i1439" DrawAspect="Content" ObjectID="_1498983414" r:id="rId4"/>
        </w:object>
      </w:r>
      <w:r>
        <w:t xml:space="preserve"> is 0.5. Then, to normalize </w:t>
      </w:r>
      <w:r w:rsidRPr="00D74ED0">
        <w:rPr>
          <w:position w:val="-10"/>
          <w:szCs w:val="24"/>
        </w:rPr>
        <w:object w:dxaOrig="400" w:dyaOrig="340">
          <v:shape id="_x0000_i1441" type="#_x0000_t75" style="width:19pt;height:16.3pt" o:ole="">
            <v:imagedata r:id="rId5" o:title=""/>
          </v:shape>
          <o:OLEObject Type="Embed" ProgID="Equation.3" ShapeID="_x0000_i1441" DrawAspect="Content" ObjectID="_1498983415" r:id="rId6"/>
        </w:object>
      </w:r>
      <w:r>
        <w:t xml:space="preserve"> to one, we should have that the variance of </w:t>
      </w:r>
      <w:r w:rsidRPr="00CE2C5D">
        <w:rPr>
          <w:position w:val="-14"/>
        </w:rPr>
        <w:object w:dxaOrig="340" w:dyaOrig="380">
          <v:shape id="_x0000_i1443" type="#_x0000_t75" style="width:16.3pt;height:16.3pt" o:ole="">
            <v:imagedata r:id="rId7" o:title=""/>
          </v:shape>
          <o:OLEObject Type="Embed" ProgID="Equation.3" ShapeID="_x0000_i1443" DrawAspect="Content" ObjectID="_1498983416" r:id="rId8"/>
        </w:object>
      </w:r>
      <w:r>
        <w:t xml:space="preserve"> is also 0.5. Let the variance of </w:t>
      </w:r>
      <w:r w:rsidRPr="00CE2C5D">
        <w:rPr>
          <w:position w:val="-14"/>
        </w:rPr>
        <w:object w:dxaOrig="2120" w:dyaOrig="380">
          <v:shape id="_x0000_i1445" type="#_x0000_t75" style="width:88.3pt;height:16.3pt" o:ole="">
            <v:imagedata r:id="rId9" o:title=""/>
          </v:shape>
          <o:OLEObject Type="Embed" ProgID="Equation.3" ShapeID="_x0000_i1445" DrawAspect="Content" ObjectID="_1498983417" r:id="rId10"/>
        </w:object>
      </w:r>
      <w:r>
        <w:t xml:space="preserve"> be </w:t>
      </w:r>
      <w:r w:rsidRPr="002F1C96">
        <w:rPr>
          <w:position w:val="-12"/>
        </w:rPr>
        <w:object w:dxaOrig="320" w:dyaOrig="380">
          <v:shape id="_x0000_i1447" type="#_x0000_t75" style="width:11.55pt;height:16.3pt" o:ole="">
            <v:imagedata r:id="rId11" o:title=""/>
          </v:shape>
          <o:OLEObject Type="Embed" ProgID="Equation.3" ShapeID="_x0000_i1447" DrawAspect="Content" ObjectID="_1498983418" r:id="rId12"/>
        </w:object>
      </w:r>
      <w:r>
        <w:t xml:space="preserve"> and the covariance between </w:t>
      </w:r>
      <w:r w:rsidRPr="00CE2C5D">
        <w:rPr>
          <w:position w:val="-14"/>
        </w:rPr>
        <w:object w:dxaOrig="340" w:dyaOrig="380">
          <v:shape id="_x0000_i1449" type="#_x0000_t75" style="width:16.3pt;height:16.3pt" o:ole="">
            <v:imagedata r:id="rId13" o:title=""/>
          </v:shape>
          <o:OLEObject Type="Embed" ProgID="Equation.3" ShapeID="_x0000_i1449" DrawAspect="Content" ObjectID="_1498983419" r:id="rId14"/>
        </w:object>
      </w:r>
      <w:r>
        <w:t xml:space="preserve"> and  </w:t>
      </w:r>
      <w:r w:rsidRPr="00CE2C5D">
        <w:rPr>
          <w:position w:val="-14"/>
        </w:rPr>
        <w:object w:dxaOrig="2960" w:dyaOrig="380">
          <v:shape id="_x0000_i1451" type="#_x0000_t75" style="width:125pt;height:16.3pt" o:ole="">
            <v:imagedata r:id="rId15" o:title=""/>
          </v:shape>
          <o:OLEObject Type="Embed" ProgID="Equation.3" ShapeID="_x0000_i1451" DrawAspect="Content" ObjectID="_1498983420" r:id="rId16"/>
        </w:object>
      </w:r>
      <w:r>
        <w:t xml:space="preserve"> be </w:t>
      </w:r>
      <w:r w:rsidRPr="002F1C96">
        <w:rPr>
          <w:position w:val="-12"/>
        </w:rPr>
        <w:object w:dxaOrig="480" w:dyaOrig="380">
          <v:shape id="_x0000_i1453" type="#_x0000_t75" style="width:19.7pt;height:16.3pt" o:ole="">
            <v:imagedata r:id="rId17" o:title=""/>
          </v:shape>
          <o:OLEObject Type="Embed" ProgID="Equation.3" ShapeID="_x0000_i1453" DrawAspect="Content" ObjectID="_1498983421" r:id="rId18"/>
        </w:object>
      </w:r>
      <w:r>
        <w:t xml:space="preserve">Then, the matrix </w:t>
      </w:r>
      <w:r w:rsidRPr="00156470">
        <w:rPr>
          <w:b/>
        </w:rPr>
        <w:t>Λ</w:t>
      </w:r>
      <w:r w:rsidRPr="002F1C96">
        <w:t xml:space="preserve"> </w:t>
      </w:r>
      <w:r>
        <w:t xml:space="preserve">of the error differences </w:t>
      </w:r>
      <w:r w:rsidRPr="00910617">
        <w:rPr>
          <w:position w:val="-14"/>
          <w:sz w:val="24"/>
          <w:szCs w:val="24"/>
        </w:rPr>
        <w:object w:dxaOrig="1640" w:dyaOrig="380">
          <v:shape id="_x0000_i1455" type="#_x0000_t75" style="width:67.9pt;height:16.3pt" o:ole="">
            <v:imagedata r:id="rId19" o:title=""/>
          </v:shape>
          <o:OLEObject Type="Embed" ProgID="Equation.3" ShapeID="_x0000_i1455" DrawAspect="Content" ObjectID="_1498983422" r:id="rId20"/>
        </w:object>
      </w:r>
      <w:r>
        <w:t>is:</w:t>
      </w:r>
    </w:p>
    <w:p w:rsidR="00E1272A" w:rsidRPr="002F1C96" w:rsidRDefault="00E1272A" w:rsidP="00FC6D8A">
      <w:pPr>
        <w:pStyle w:val="FootnoteText"/>
      </w:pPr>
      <w:r w:rsidRPr="002F1C96">
        <w:rPr>
          <w:position w:val="-86"/>
        </w:rPr>
        <w:object w:dxaOrig="6039" w:dyaOrig="1840">
          <v:shape id="_x0000_i1457" type="#_x0000_t75" style="width:258.1pt;height:79.45pt" o:ole="">
            <v:imagedata r:id="rId21" o:title=""/>
          </v:shape>
          <o:OLEObject Type="Embed" ProgID="Equation.3" ShapeID="_x0000_i1457" DrawAspect="Content" ObjectID="_1498983423" r:id="rId22"/>
        </w:object>
      </w:r>
      <w:r w:rsidR="00C73BB4">
        <w:t>.</w:t>
      </w:r>
      <w:r>
        <w:t xml:space="preserve"> </w:t>
      </w:r>
    </w:p>
  </w:footnote>
  <w:footnote w:id="7">
    <w:p w:rsidR="00E1272A" w:rsidRDefault="00E1272A">
      <w:pPr>
        <w:pStyle w:val="FootnoteText"/>
      </w:pPr>
      <w:r>
        <w:rPr>
          <w:rStyle w:val="FootnoteReference"/>
        </w:rPr>
        <w:footnoteRef/>
      </w:r>
      <w:r>
        <w:t xml:space="preserve"> Unlike other spatial econometric studies in the context of traditional unordered discrete choice (such as Sener and Bhat, 2012 and Sidharthan and Bhat, 2012) that do not allow the spatial lag parameter to vary across alternatives, we allow this parameter to vary across alternatives in the current study, as should be obvious from the subscript </w:t>
      </w:r>
      <w:r w:rsidRPr="00B00290">
        <w:rPr>
          <w:i/>
        </w:rPr>
        <w:t>k</w:t>
      </w:r>
      <w:r>
        <w:t xml:space="preserve"> in </w:t>
      </w:r>
      <w:proofErr w:type="spellStart"/>
      <w:r w:rsidRPr="00FA1D40">
        <w:rPr>
          <w:i/>
        </w:rPr>
        <w:t>δ</w:t>
      </w:r>
      <w:r w:rsidRPr="00FA1D40">
        <w:rPr>
          <w:i/>
          <w:vertAlign w:val="subscript"/>
        </w:rPr>
        <w:t>k</w:t>
      </w:r>
      <w:proofErr w:type="spellEnd"/>
      <w:r>
        <w:t xml:space="preserve">. This is because of an important nuance. In the current study, the spatial dependence patterns for the first </w:t>
      </w:r>
      <w:r w:rsidRPr="00B00290">
        <w:rPr>
          <w:i/>
        </w:rPr>
        <w:t>K</w:t>
      </w:r>
      <w:r>
        <w:t xml:space="preserve">–1 </w:t>
      </w:r>
      <w:proofErr w:type="gramStart"/>
      <w:r>
        <w:t>alternatives</w:t>
      </w:r>
      <w:proofErr w:type="gramEnd"/>
      <w:r>
        <w:t xml:space="preserve"> effectively determine the spatial pattern for the last </w:t>
      </w:r>
      <w:r w:rsidRPr="00B00290">
        <w:rPr>
          <w:i/>
        </w:rPr>
        <w:t>K</w:t>
      </w:r>
      <w:r w:rsidRPr="00B00290">
        <w:rPr>
          <w:vertAlign w:val="superscript"/>
        </w:rPr>
        <w:t>th</w:t>
      </w:r>
      <w:r>
        <w:t xml:space="preserve"> alternative (because of the land-use constraint). We expressly acknowledge this “identification” problem in spatial dependence by not allowing the spatial lag on the </w:t>
      </w:r>
      <w:r w:rsidRPr="00B00290">
        <w:rPr>
          <w:i/>
        </w:rPr>
        <w:t>K</w:t>
      </w:r>
      <w:r w:rsidRPr="00F61026">
        <w:rPr>
          <w:vertAlign w:val="superscript"/>
        </w:rPr>
        <w:t>th</w:t>
      </w:r>
      <w:r>
        <w:t xml:space="preserve"> alternative (that is using this </w:t>
      </w:r>
      <w:r w:rsidRPr="00B00290">
        <w:rPr>
          <w:i/>
        </w:rPr>
        <w:t>K</w:t>
      </w:r>
      <w:r w:rsidRPr="00B00290">
        <w:rPr>
          <w:vertAlign w:val="superscript"/>
        </w:rPr>
        <w:t>th</w:t>
      </w:r>
      <w:r>
        <w:t xml:space="preserve"> alternative as the base for introducing spatial dependence effects). Of course, this </w:t>
      </w:r>
      <w:r w:rsidRPr="00B00290">
        <w:rPr>
          <w:i/>
        </w:rPr>
        <w:t>K</w:t>
      </w:r>
      <w:r w:rsidRPr="00F61026">
        <w:rPr>
          <w:vertAlign w:val="superscript"/>
        </w:rPr>
        <w:t>th</w:t>
      </w:r>
      <w:r>
        <w:t xml:space="preserve"> alternative is easily identified in the current paper as the “outside” alternative that is always chosen. However, in traditional discrete choice models where only one “inside” alternative can be chosen (and a similar identification problem arises because only utility differences matter), deciding which alternative to use as the base for introducing spatial dependence is not at all clear. Importantly, the determination of the base alternative for spatial dependence effects is not innocuous, since different results would be obtained by using different alternatives as the base (this exchangeability problem has seldom been discussed in the literature). This is the reason that earlier studies of traditional unordered discrete choice models impose the same spatial lag parameter for all alternatives, which resolves the identification problem as well as does not have the problem of non-unique results. </w:t>
      </w:r>
    </w:p>
  </w:footnote>
  <w:footnote w:id="8">
    <w:p w:rsidR="00E1272A" w:rsidRPr="002251DE" w:rsidRDefault="00E1272A" w:rsidP="00540430">
      <w:pPr>
        <w:pStyle w:val="FootnoteText"/>
      </w:pPr>
      <w:r>
        <w:rPr>
          <w:rStyle w:val="FootnoteReference"/>
        </w:rPr>
        <w:footnoteRef/>
      </w:r>
      <w:r>
        <w:t xml:space="preserve"> </w:t>
      </w:r>
      <w:r w:rsidRPr="0065559B">
        <w:t xml:space="preserve">An increase in </w:t>
      </w:r>
      <w:r w:rsidRPr="0065559B">
        <w:rPr>
          <w:position w:val="-14"/>
        </w:rPr>
        <w:object w:dxaOrig="380" w:dyaOrig="400">
          <v:shape id="_x0000_i1459" type="#_x0000_t75" style="width:16.3pt;height:18.35pt" o:ole="">
            <v:imagedata r:id="rId23" o:title=""/>
          </v:shape>
          <o:OLEObject Type="Embed" ProgID="Equation.3" ShapeID="_x0000_i1459" DrawAspect="Content" ObjectID="_1498983424" r:id="rId24"/>
        </w:object>
      </w:r>
      <w:r w:rsidRPr="0065559B">
        <w:t xml:space="preserve"> leads to an increase in </w:t>
      </w:r>
      <w:r w:rsidRPr="0065559B">
        <w:rPr>
          <w:position w:val="-14"/>
        </w:rPr>
        <w:object w:dxaOrig="1579" w:dyaOrig="400">
          <v:shape id="_x0000_i1461" type="#_x0000_t75" style="width:70.65pt;height:16.3pt" o:ole="">
            <v:imagedata r:id="rId25" o:title=""/>
          </v:shape>
          <o:OLEObject Type="Embed" ProgID="Equation.3" ShapeID="_x0000_i1461" DrawAspect="Content" ObjectID="_1498983425" r:id="rId26"/>
        </w:object>
      </w:r>
      <w:r w:rsidRPr="0065559B">
        <w:t xml:space="preserve">Then, as discussed in </w:t>
      </w:r>
      <w:r>
        <w:t>the previous section</w:t>
      </w:r>
      <w:r w:rsidRPr="0065559B">
        <w:t xml:space="preserve"> of the paper</w:t>
      </w:r>
      <w:proofErr w:type="gramStart"/>
      <w:r w:rsidRPr="0065559B">
        <w:t xml:space="preserve">, </w:t>
      </w:r>
      <w:proofErr w:type="gramEnd"/>
      <w:r w:rsidRPr="0065559B">
        <w:rPr>
          <w:position w:val="-32"/>
        </w:rPr>
        <w:object w:dxaOrig="2540" w:dyaOrig="800">
          <v:shape id="_x0000_i1463" type="#_x0000_t75" style="width:106.65pt;height:33.95pt" o:ole="">
            <v:imagedata r:id="rId27" o:title=""/>
          </v:shape>
          <o:OLEObject Type="Embed" ProgID="Equation.3" ShapeID="_x0000_i1463" DrawAspect="Content" ObjectID="_1498983426" r:id="rId28"/>
        </w:object>
      </w:r>
      <w:r w:rsidRPr="0065559B">
        <w:t xml:space="preserve">. Thus, as the baseline utility </w:t>
      </w:r>
      <w:r w:rsidRPr="0065559B">
        <w:rPr>
          <w:position w:val="-14"/>
        </w:rPr>
        <w:object w:dxaOrig="380" w:dyaOrig="380">
          <v:shape id="_x0000_i1465" type="#_x0000_t75" style="width:16.3pt;height:16.3pt" o:ole="">
            <v:imagedata r:id="rId29" o:title=""/>
          </v:shape>
          <o:OLEObject Type="Embed" ProgID="Equation.3" ShapeID="_x0000_i1465" DrawAspect="Content" ObjectID="_1498983427" r:id="rId30"/>
        </w:object>
      </w:r>
      <w:r w:rsidRPr="0065559B">
        <w:t xml:space="preserve"> increases for a grid </w:t>
      </w:r>
      <w:r w:rsidRPr="0065559B">
        <w:rPr>
          <w:i/>
        </w:rPr>
        <w:t>q</w:t>
      </w:r>
      <w:r w:rsidRPr="0065559B">
        <w:t xml:space="preserve">, the marginal utility at any consumption level </w:t>
      </w:r>
      <w:r w:rsidRPr="0065559B">
        <w:rPr>
          <w:position w:val="-14"/>
        </w:rPr>
        <w:object w:dxaOrig="360" w:dyaOrig="380">
          <v:shape id="_x0000_i1467" type="#_x0000_t75" style="width:15.6pt;height:16.3pt" o:ole="">
            <v:imagedata r:id="rId31" o:title=""/>
          </v:shape>
          <o:OLEObject Type="Embed" ProgID="Equation.3" ShapeID="_x0000_i1467" DrawAspect="Content" ObjectID="_1498983428" r:id="rId32"/>
        </w:object>
      </w:r>
      <w:r>
        <w:t xml:space="preserve"> </w:t>
      </w:r>
      <w:r w:rsidRPr="0065559B">
        <w:t xml:space="preserve">(including at </w:t>
      </w:r>
      <w:r w:rsidRPr="0065559B">
        <w:rPr>
          <w:position w:val="-14"/>
        </w:rPr>
        <w:object w:dxaOrig="820" w:dyaOrig="380">
          <v:shape id="_x0000_i1469" type="#_x0000_t75" style="width:34.65pt;height:16.3pt" o:ole="">
            <v:imagedata r:id="rId33" o:title=""/>
          </v:shape>
          <o:OLEObject Type="Embed" ProgID="Equation.3" ShapeID="_x0000_i1469" DrawAspect="Content" ObjectID="_1498983429" r:id="rId34"/>
        </w:object>
      </w:r>
      <w:r w:rsidRPr="0065559B">
        <w:t xml:space="preserve">also increases. By the formulation, then, the likelihood of grid </w:t>
      </w:r>
      <w:r w:rsidRPr="0065559B">
        <w:rPr>
          <w:i/>
        </w:rPr>
        <w:t>q</w:t>
      </w:r>
      <w:r w:rsidRPr="0065559B">
        <w:t xml:space="preserve"> being invested in land-use type </w:t>
      </w:r>
      <w:r w:rsidRPr="0065559B">
        <w:rPr>
          <w:i/>
        </w:rPr>
        <w:t>k</w:t>
      </w:r>
      <w:r w:rsidRPr="0065559B">
        <w:t xml:space="preserve"> increases, as does the amount of land invested in land-use type </w:t>
      </w:r>
      <w:r w:rsidRPr="0065559B">
        <w:rPr>
          <w:i/>
        </w:rPr>
        <w:t>k</w:t>
      </w:r>
      <w:r w:rsidRPr="0065559B">
        <w:t xml:space="preserve"> if the grid is already invested in the land-use type </w:t>
      </w:r>
      <w:r w:rsidRPr="0065559B">
        <w:rPr>
          <w:i/>
        </w:rPr>
        <w:t>k</w:t>
      </w:r>
      <w:r w:rsidRPr="0065559B">
        <w:t xml:space="preserve">. Overall, there is then an increase in investment intensity in land-use type </w:t>
      </w:r>
      <w:r w:rsidRPr="0065559B">
        <w:rPr>
          <w:i/>
        </w:rPr>
        <w:t>k</w:t>
      </w:r>
      <w:r w:rsidRPr="0065559B">
        <w:t xml:space="preserve"> in grid </w:t>
      </w:r>
      <w:r w:rsidRPr="0065559B">
        <w:rPr>
          <w:i/>
        </w:rPr>
        <w:t>q</w:t>
      </w:r>
      <w:r w:rsidRPr="0065559B">
        <w:t xml:space="preserve"> because of both these discrete as well as continuous effects. In our spatial MDCP model based on Equation (7), an increase in the baseline utility </w:t>
      </w:r>
      <w:r w:rsidRPr="0065559B">
        <w:rPr>
          <w:position w:val="-14"/>
        </w:rPr>
        <w:object w:dxaOrig="380" w:dyaOrig="380">
          <v:shape id="_x0000_i1471" type="#_x0000_t75" style="width:16.3pt;height:16.3pt" o:ole="">
            <v:imagedata r:id="rId29" o:title=""/>
          </v:shape>
          <o:OLEObject Type="Embed" ProgID="Equation.3" ShapeID="_x0000_i1471" DrawAspect="Content" ObjectID="_1498983430" r:id="rId35"/>
        </w:object>
      </w:r>
      <w:r w:rsidRPr="0065559B">
        <w:t xml:space="preserve"> also increases the baseline utility for grid type </w:t>
      </w:r>
      <w:r w:rsidRPr="0065559B">
        <w:rPr>
          <w:i/>
        </w:rPr>
        <w:t>k</w:t>
      </w:r>
      <w:r w:rsidRPr="0065559B">
        <w:t xml:space="preserve"> for neighboring grids, which increases investment intensity in land-use type </w:t>
      </w:r>
      <w:r w:rsidRPr="0065559B">
        <w:rPr>
          <w:i/>
        </w:rPr>
        <w:t xml:space="preserve">k </w:t>
      </w:r>
      <w:r w:rsidRPr="0065559B">
        <w:t>even in these neighboring grids.</w:t>
      </w:r>
      <w:r>
        <w:t xml:space="preserve"> </w:t>
      </w:r>
    </w:p>
  </w:footnote>
  <w:footnote w:id="9">
    <w:p w:rsidR="00E1272A" w:rsidRDefault="00E1272A" w:rsidP="00D321AA">
      <w:pPr>
        <w:pStyle w:val="FootnoteText"/>
      </w:pPr>
      <w:r w:rsidRPr="0077440E">
        <w:rPr>
          <w:rStyle w:val="FootnoteReference"/>
        </w:rPr>
        <w:footnoteRef/>
      </w:r>
      <w:r w:rsidRPr="00F35A22">
        <w:t xml:space="preserve"> </w:t>
      </w:r>
      <w:r w:rsidRPr="000B5B4B">
        <w:rPr>
          <w:b/>
        </w:rPr>
        <w:t>R</w:t>
      </w:r>
      <w:r w:rsidRPr="000B5B4B">
        <w:rPr>
          <w:i/>
          <w:position w:val="-2"/>
          <w:vertAlign w:val="subscript"/>
        </w:rPr>
        <w:t>NC</w:t>
      </w:r>
      <w:r>
        <w:t xml:space="preserve"> </w:t>
      </w:r>
      <w:r w:rsidRPr="00EE56B7">
        <w:t>has as many rows</w:t>
      </w:r>
      <w:r>
        <w:t xml:space="preserve"> and columns</w:t>
      </w:r>
      <w:r w:rsidRPr="00EE56B7">
        <w:t xml:space="preserve"> as the number of </w:t>
      </w:r>
      <w:r>
        <w:t xml:space="preserve">grid and land-use alternative combinations with no land investment </w:t>
      </w:r>
      <w:r w:rsidRPr="00EE56B7">
        <w:t>(each column</w:t>
      </w:r>
      <w:r>
        <w:t xml:space="preserve"> corresponds to an alternative except the </w:t>
      </w:r>
      <w:r w:rsidRPr="003F3CC0">
        <w:rPr>
          <w:i/>
        </w:rPr>
        <w:t>K</w:t>
      </w:r>
      <w:r w:rsidRPr="003F3CC0">
        <w:rPr>
          <w:vertAlign w:val="superscript"/>
        </w:rPr>
        <w:t>th</w:t>
      </w:r>
      <w:r>
        <w:t xml:space="preserve"> </w:t>
      </w:r>
      <w:r w:rsidRPr="00EE56B7">
        <w:t xml:space="preserve">alternative). Then, for each row, </w:t>
      </w:r>
      <w:r w:rsidRPr="000B5B4B">
        <w:rPr>
          <w:b/>
        </w:rPr>
        <w:t>R</w:t>
      </w:r>
      <w:r w:rsidRPr="000B5B4B">
        <w:rPr>
          <w:i/>
          <w:position w:val="-2"/>
          <w:vertAlign w:val="subscript"/>
        </w:rPr>
        <w:t>NC</w:t>
      </w:r>
      <w:r w:rsidRPr="00EE56B7">
        <w:t xml:space="preserve"> has a value of “1” in one of</w:t>
      </w:r>
      <w:r>
        <w:t xml:space="preserve"> the columns corresponding to a grid-</w:t>
      </w:r>
      <w:r w:rsidRPr="00EE56B7">
        <w:t xml:space="preserve"> alternative </w:t>
      </w:r>
      <w:r>
        <w:t>combination that is not invested in (starting from the first alternative that is not invested in for the first grid and working down to the last alternative that is not invested in for the last grid). Each row has strictly one column with a value of “1”</w:t>
      </w:r>
      <w:r w:rsidRPr="00EE56B7">
        <w:t xml:space="preserve"> and the value of “0” everywhere else. A similar construction is involved in creating the </w:t>
      </w:r>
      <w:r w:rsidRPr="000B5B4B">
        <w:rPr>
          <w:b/>
        </w:rPr>
        <w:t>R</w:t>
      </w:r>
      <w:r w:rsidRPr="000B5B4B">
        <w:rPr>
          <w:i/>
          <w:position w:val="-2"/>
          <w:vertAlign w:val="subscript"/>
        </w:rPr>
        <w:t>C</w:t>
      </w:r>
      <w:r w:rsidRPr="00EE56B7">
        <w:t xml:space="preserve"> matrix.</w:t>
      </w:r>
    </w:p>
  </w:footnote>
  <w:footnote w:id="10">
    <w:p w:rsidR="00E1272A" w:rsidRDefault="00E1272A">
      <w:pPr>
        <w:pStyle w:val="FootnoteText"/>
      </w:pPr>
      <w:r>
        <w:rPr>
          <w:rStyle w:val="FootnoteReference"/>
        </w:rPr>
        <w:footnoteRef/>
      </w:r>
      <w:r>
        <w:t xml:space="preserve"> </w:t>
      </w:r>
      <w:r w:rsidRPr="00DE38A8">
        <w:t>More generally, the spatial weight matrix may be based on a continuous representation of distance (such as the inverse distance, or the inverse of the square of distance, or the inverse of exponential distance) or on a discrete representation of distance (such a</w:t>
      </w:r>
      <w:r>
        <w:t>s a</w:t>
      </w:r>
      <w:r w:rsidRPr="00DE38A8">
        <w:t xml:space="preserve"> simple contiguity indicator of whether or not two grids are adjacent), or on a hybrid representation of distance (such as the shared boundary length between two contiguous grids). These different representations and functional forms for the weight matrix may be tested in any empirical context, as we undertake in our </w:t>
      </w:r>
      <w:r>
        <w:t>empirical analysis in Section 5</w:t>
      </w:r>
      <w:r w:rsidRPr="00DE38A8">
        <w:t>.</w:t>
      </w:r>
      <w:r>
        <w:rPr>
          <w:sz w:val="24"/>
          <w:szCs w:val="24"/>
        </w:rPr>
        <w:t xml:space="preserve"> </w:t>
      </w:r>
    </w:p>
  </w:footnote>
  <w:footnote w:id="11">
    <w:p w:rsidR="00E1272A" w:rsidRPr="00150379" w:rsidRDefault="00E1272A" w:rsidP="002A444A">
      <w:pPr>
        <w:pStyle w:val="FootnoteText"/>
      </w:pPr>
      <w:r w:rsidRPr="00150379">
        <w:rPr>
          <w:rStyle w:val="FootnoteReference"/>
        </w:rPr>
        <w:footnoteRef/>
      </w:r>
      <w:r w:rsidRPr="00150379">
        <w:t xml:space="preserve"> Technically, the MVNCD approximation should improve with a higher number of permutations in the MACML approach. However, when we investigated the effect of different numbers of random permutations per individual, we noticed little difference in the estimation results between using a single permutation and higher numbers of permutations, and hence we settled with a single permutation per individual.</w:t>
      </w:r>
    </w:p>
  </w:footnote>
  <w:footnote w:id="12">
    <w:p w:rsidR="00E1272A" w:rsidRDefault="00E1272A" w:rsidP="00D65E33">
      <w:pPr>
        <w:pStyle w:val="FootnoteText"/>
      </w:pPr>
      <w:r>
        <w:rPr>
          <w:rStyle w:val="FootnoteReference"/>
        </w:rPr>
        <w:footnoteRef/>
      </w:r>
      <w:r>
        <w:t xml:space="preserve">A floodplain is an area susceptible to flooding. Such areas in the United States are identified by the Federal Emergency Management Agency (FEMA) in its Flood Insurance Rate Maps, which show spatial regions likely to be affected by a 100-year flood (1 percent chance of a flood of this magnitude during the year). </w:t>
      </w:r>
    </w:p>
  </w:footnote>
  <w:footnote w:id="13">
    <w:p w:rsidR="00E1272A" w:rsidRDefault="00E1272A">
      <w:pPr>
        <w:pStyle w:val="FootnoteText"/>
      </w:pPr>
      <w:r>
        <w:rPr>
          <w:rStyle w:val="FootnoteReference"/>
        </w:rPr>
        <w:footnoteRef/>
      </w:r>
      <w:r>
        <w:t xml:space="preserve"> A contour line is a line joining the points of equal elevation above a given level, such as mean sea level.</w:t>
      </w:r>
    </w:p>
  </w:footnote>
  <w:footnote w:id="14">
    <w:p w:rsidR="00E1272A" w:rsidRPr="004A0485" w:rsidRDefault="00E1272A">
      <w:pPr>
        <w:pStyle w:val="FootnoteText"/>
      </w:pPr>
      <w:r>
        <w:rPr>
          <w:rStyle w:val="FootnoteReference"/>
        </w:rPr>
        <w:footnoteRef/>
      </w:r>
      <w:r>
        <w:t xml:space="preserve"> </w:t>
      </w:r>
      <w:r w:rsidRPr="004A0485">
        <w:t xml:space="preserve">Very technically speaking, if all grids were located 25 percent farther away from </w:t>
      </w:r>
      <w:proofErr w:type="spellStart"/>
      <w:r w:rsidRPr="004A0485">
        <w:t>MoPac</w:t>
      </w:r>
      <w:proofErr w:type="spellEnd"/>
      <w:r w:rsidRPr="004A0485">
        <w:t xml:space="preserve"> than their current locations, the aggregate share of commercial land-use in the entire study region would decrease by 4.92 percent. But the more informal interpretation provided in the text is easier to comprehend.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94C4F98"/>
    <w:multiLevelType w:val="hybridMultilevel"/>
    <w:tmpl w:val="7062F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A869B6"/>
    <w:multiLevelType w:val="multilevel"/>
    <w:tmpl w:val="6960E25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9E6F8D"/>
    <w:multiLevelType w:val="hybridMultilevel"/>
    <w:tmpl w:val="DAC66CA6"/>
    <w:lvl w:ilvl="0" w:tplc="C1F43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850FF1"/>
    <w:multiLevelType w:val="hybridMultilevel"/>
    <w:tmpl w:val="FD9CD52C"/>
    <w:lvl w:ilvl="0" w:tplc="C1F433F0">
      <w:start w:val="1"/>
      <w:numFmt w:val="decimal"/>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1DDF2A54"/>
    <w:multiLevelType w:val="multilevel"/>
    <w:tmpl w:val="40DA362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26816DFA"/>
    <w:multiLevelType w:val="hybridMultilevel"/>
    <w:tmpl w:val="B4C0A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644184"/>
    <w:multiLevelType w:val="hybridMultilevel"/>
    <w:tmpl w:val="3D38F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1A370D"/>
    <w:multiLevelType w:val="hybridMultilevel"/>
    <w:tmpl w:val="6C821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640C79"/>
    <w:multiLevelType w:val="hybridMultilevel"/>
    <w:tmpl w:val="43AEF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C71631"/>
    <w:multiLevelType w:val="hybridMultilevel"/>
    <w:tmpl w:val="FA6CC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9"/>
  </w:num>
  <w:num w:numId="4">
    <w:abstractNumId w:val="0"/>
  </w:num>
  <w:num w:numId="5">
    <w:abstractNumId w:val="4"/>
  </w:num>
  <w:num w:numId="6">
    <w:abstractNumId w:val="2"/>
  </w:num>
  <w:num w:numId="7">
    <w:abstractNumId w:val="5"/>
  </w:num>
  <w:num w:numId="8">
    <w:abstractNumId w:val="1"/>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A20"/>
    <w:rsid w:val="00000467"/>
    <w:rsid w:val="000031A6"/>
    <w:rsid w:val="00003568"/>
    <w:rsid w:val="00004C00"/>
    <w:rsid w:val="000051BA"/>
    <w:rsid w:val="00005F99"/>
    <w:rsid w:val="0000607A"/>
    <w:rsid w:val="000106FC"/>
    <w:rsid w:val="00010774"/>
    <w:rsid w:val="00011E3A"/>
    <w:rsid w:val="00012412"/>
    <w:rsid w:val="00013EE6"/>
    <w:rsid w:val="00014E53"/>
    <w:rsid w:val="000150F8"/>
    <w:rsid w:val="00015FCC"/>
    <w:rsid w:val="000161FF"/>
    <w:rsid w:val="00020C6F"/>
    <w:rsid w:val="00021AD1"/>
    <w:rsid w:val="00021CFD"/>
    <w:rsid w:val="0002290D"/>
    <w:rsid w:val="000242E1"/>
    <w:rsid w:val="00024922"/>
    <w:rsid w:val="00024B93"/>
    <w:rsid w:val="00027186"/>
    <w:rsid w:val="000301B8"/>
    <w:rsid w:val="00030A49"/>
    <w:rsid w:val="00031130"/>
    <w:rsid w:val="0003124A"/>
    <w:rsid w:val="00031251"/>
    <w:rsid w:val="00033201"/>
    <w:rsid w:val="000349C9"/>
    <w:rsid w:val="00036794"/>
    <w:rsid w:val="00037922"/>
    <w:rsid w:val="00040F10"/>
    <w:rsid w:val="00041B03"/>
    <w:rsid w:val="00044A08"/>
    <w:rsid w:val="00045410"/>
    <w:rsid w:val="0004680A"/>
    <w:rsid w:val="00050115"/>
    <w:rsid w:val="00050CD7"/>
    <w:rsid w:val="00051050"/>
    <w:rsid w:val="00053FD4"/>
    <w:rsid w:val="0005443E"/>
    <w:rsid w:val="0005506F"/>
    <w:rsid w:val="00055445"/>
    <w:rsid w:val="00055630"/>
    <w:rsid w:val="0005737D"/>
    <w:rsid w:val="000614E6"/>
    <w:rsid w:val="00062036"/>
    <w:rsid w:val="000622E5"/>
    <w:rsid w:val="0006266C"/>
    <w:rsid w:val="00062985"/>
    <w:rsid w:val="00062B04"/>
    <w:rsid w:val="00063B3E"/>
    <w:rsid w:val="00063FFD"/>
    <w:rsid w:val="0006551C"/>
    <w:rsid w:val="00066FFB"/>
    <w:rsid w:val="00067981"/>
    <w:rsid w:val="0007092F"/>
    <w:rsid w:val="000716DC"/>
    <w:rsid w:val="000717B8"/>
    <w:rsid w:val="00071CF0"/>
    <w:rsid w:val="00072B73"/>
    <w:rsid w:val="000735C7"/>
    <w:rsid w:val="000741D5"/>
    <w:rsid w:val="00074A96"/>
    <w:rsid w:val="00075295"/>
    <w:rsid w:val="000756EE"/>
    <w:rsid w:val="00075928"/>
    <w:rsid w:val="0007596A"/>
    <w:rsid w:val="00075D74"/>
    <w:rsid w:val="00075EFA"/>
    <w:rsid w:val="00076CAD"/>
    <w:rsid w:val="00076CB6"/>
    <w:rsid w:val="000807B6"/>
    <w:rsid w:val="000809ED"/>
    <w:rsid w:val="000816F6"/>
    <w:rsid w:val="00082B7B"/>
    <w:rsid w:val="00084F17"/>
    <w:rsid w:val="00085711"/>
    <w:rsid w:val="000865D5"/>
    <w:rsid w:val="0008776E"/>
    <w:rsid w:val="00087B97"/>
    <w:rsid w:val="00090D9A"/>
    <w:rsid w:val="000911FA"/>
    <w:rsid w:val="00093BCE"/>
    <w:rsid w:val="00095054"/>
    <w:rsid w:val="00095C7E"/>
    <w:rsid w:val="00096FC6"/>
    <w:rsid w:val="00097A88"/>
    <w:rsid w:val="000A0D5D"/>
    <w:rsid w:val="000A13EB"/>
    <w:rsid w:val="000A1EDB"/>
    <w:rsid w:val="000A2959"/>
    <w:rsid w:val="000A2B86"/>
    <w:rsid w:val="000A2C5E"/>
    <w:rsid w:val="000A4A78"/>
    <w:rsid w:val="000A5575"/>
    <w:rsid w:val="000A557C"/>
    <w:rsid w:val="000A6635"/>
    <w:rsid w:val="000A7593"/>
    <w:rsid w:val="000B2107"/>
    <w:rsid w:val="000B23A2"/>
    <w:rsid w:val="000B2D44"/>
    <w:rsid w:val="000B3206"/>
    <w:rsid w:val="000B3380"/>
    <w:rsid w:val="000B3AB0"/>
    <w:rsid w:val="000B4548"/>
    <w:rsid w:val="000B54C9"/>
    <w:rsid w:val="000B5B4B"/>
    <w:rsid w:val="000B6F33"/>
    <w:rsid w:val="000B754F"/>
    <w:rsid w:val="000C0A04"/>
    <w:rsid w:val="000C0C0D"/>
    <w:rsid w:val="000C0F59"/>
    <w:rsid w:val="000C168F"/>
    <w:rsid w:val="000C43A6"/>
    <w:rsid w:val="000C71B9"/>
    <w:rsid w:val="000C74E9"/>
    <w:rsid w:val="000D055A"/>
    <w:rsid w:val="000D1016"/>
    <w:rsid w:val="000D3DEC"/>
    <w:rsid w:val="000D425C"/>
    <w:rsid w:val="000D434F"/>
    <w:rsid w:val="000D490C"/>
    <w:rsid w:val="000D4EDC"/>
    <w:rsid w:val="000D5339"/>
    <w:rsid w:val="000D62CE"/>
    <w:rsid w:val="000D75AC"/>
    <w:rsid w:val="000D762C"/>
    <w:rsid w:val="000D7CC3"/>
    <w:rsid w:val="000E049F"/>
    <w:rsid w:val="000E2145"/>
    <w:rsid w:val="000E2D7F"/>
    <w:rsid w:val="000E37A5"/>
    <w:rsid w:val="000E44FF"/>
    <w:rsid w:val="000E520C"/>
    <w:rsid w:val="000E570D"/>
    <w:rsid w:val="000E732D"/>
    <w:rsid w:val="000E7FC5"/>
    <w:rsid w:val="000F04BD"/>
    <w:rsid w:val="000F0DD6"/>
    <w:rsid w:val="000F15B3"/>
    <w:rsid w:val="000F1838"/>
    <w:rsid w:val="000F186D"/>
    <w:rsid w:val="000F27CE"/>
    <w:rsid w:val="000F33F5"/>
    <w:rsid w:val="000F34FD"/>
    <w:rsid w:val="000F5856"/>
    <w:rsid w:val="000F5D2A"/>
    <w:rsid w:val="000F6020"/>
    <w:rsid w:val="00101ED6"/>
    <w:rsid w:val="00102798"/>
    <w:rsid w:val="001028D3"/>
    <w:rsid w:val="00102D83"/>
    <w:rsid w:val="00103B67"/>
    <w:rsid w:val="0010466E"/>
    <w:rsid w:val="00104907"/>
    <w:rsid w:val="00104A69"/>
    <w:rsid w:val="00104C3F"/>
    <w:rsid w:val="00105964"/>
    <w:rsid w:val="0010669A"/>
    <w:rsid w:val="00106EAD"/>
    <w:rsid w:val="0010711B"/>
    <w:rsid w:val="001073D6"/>
    <w:rsid w:val="00107AE3"/>
    <w:rsid w:val="00107E4B"/>
    <w:rsid w:val="00107F77"/>
    <w:rsid w:val="0011008B"/>
    <w:rsid w:val="00110E83"/>
    <w:rsid w:val="00110FFC"/>
    <w:rsid w:val="0011316C"/>
    <w:rsid w:val="001147BB"/>
    <w:rsid w:val="00114E34"/>
    <w:rsid w:val="00115452"/>
    <w:rsid w:val="0011576F"/>
    <w:rsid w:val="00117521"/>
    <w:rsid w:val="001178E1"/>
    <w:rsid w:val="001200E1"/>
    <w:rsid w:val="001218C6"/>
    <w:rsid w:val="00121CDB"/>
    <w:rsid w:val="001228CA"/>
    <w:rsid w:val="00123879"/>
    <w:rsid w:val="00123CA5"/>
    <w:rsid w:val="00123FF5"/>
    <w:rsid w:val="001252F5"/>
    <w:rsid w:val="0012541A"/>
    <w:rsid w:val="001275EB"/>
    <w:rsid w:val="0013114F"/>
    <w:rsid w:val="00132D9F"/>
    <w:rsid w:val="00134E7F"/>
    <w:rsid w:val="0013523F"/>
    <w:rsid w:val="001358E8"/>
    <w:rsid w:val="001371AD"/>
    <w:rsid w:val="001406C4"/>
    <w:rsid w:val="00140CF0"/>
    <w:rsid w:val="001419E6"/>
    <w:rsid w:val="00141DA3"/>
    <w:rsid w:val="00142E0A"/>
    <w:rsid w:val="001441E4"/>
    <w:rsid w:val="001444E0"/>
    <w:rsid w:val="00145669"/>
    <w:rsid w:val="001465BB"/>
    <w:rsid w:val="0014663E"/>
    <w:rsid w:val="00147715"/>
    <w:rsid w:val="001478C3"/>
    <w:rsid w:val="001505EF"/>
    <w:rsid w:val="00150D65"/>
    <w:rsid w:val="00151781"/>
    <w:rsid w:val="00151C6A"/>
    <w:rsid w:val="001522CE"/>
    <w:rsid w:val="0015460F"/>
    <w:rsid w:val="00156417"/>
    <w:rsid w:val="00156470"/>
    <w:rsid w:val="00157D90"/>
    <w:rsid w:val="00160654"/>
    <w:rsid w:val="00160890"/>
    <w:rsid w:val="00160CAC"/>
    <w:rsid w:val="00161995"/>
    <w:rsid w:val="0016457B"/>
    <w:rsid w:val="001645CB"/>
    <w:rsid w:val="001656D9"/>
    <w:rsid w:val="00165A35"/>
    <w:rsid w:val="001678C2"/>
    <w:rsid w:val="00167C8F"/>
    <w:rsid w:val="001719C5"/>
    <w:rsid w:val="00171D98"/>
    <w:rsid w:val="00171E55"/>
    <w:rsid w:val="00171FB8"/>
    <w:rsid w:val="00172E71"/>
    <w:rsid w:val="001732E8"/>
    <w:rsid w:val="00174C39"/>
    <w:rsid w:val="001750BA"/>
    <w:rsid w:val="00176F23"/>
    <w:rsid w:val="00176FD9"/>
    <w:rsid w:val="00177865"/>
    <w:rsid w:val="00181C26"/>
    <w:rsid w:val="00181D1A"/>
    <w:rsid w:val="00182B7A"/>
    <w:rsid w:val="00183531"/>
    <w:rsid w:val="00183EF8"/>
    <w:rsid w:val="00184792"/>
    <w:rsid w:val="00185153"/>
    <w:rsid w:val="00186387"/>
    <w:rsid w:val="00187618"/>
    <w:rsid w:val="00190387"/>
    <w:rsid w:val="0019136D"/>
    <w:rsid w:val="00191ECC"/>
    <w:rsid w:val="00192DBE"/>
    <w:rsid w:val="0019530D"/>
    <w:rsid w:val="00196675"/>
    <w:rsid w:val="001977A2"/>
    <w:rsid w:val="00197CB1"/>
    <w:rsid w:val="001A0A45"/>
    <w:rsid w:val="001A0BFD"/>
    <w:rsid w:val="001A3807"/>
    <w:rsid w:val="001A42C7"/>
    <w:rsid w:val="001A5351"/>
    <w:rsid w:val="001A56F5"/>
    <w:rsid w:val="001A624A"/>
    <w:rsid w:val="001A6C4B"/>
    <w:rsid w:val="001A6DE0"/>
    <w:rsid w:val="001A7D0E"/>
    <w:rsid w:val="001B01A4"/>
    <w:rsid w:val="001B28F6"/>
    <w:rsid w:val="001B4F90"/>
    <w:rsid w:val="001B6043"/>
    <w:rsid w:val="001B61CD"/>
    <w:rsid w:val="001C131E"/>
    <w:rsid w:val="001C1A01"/>
    <w:rsid w:val="001C1C04"/>
    <w:rsid w:val="001C236C"/>
    <w:rsid w:val="001C327F"/>
    <w:rsid w:val="001C341D"/>
    <w:rsid w:val="001C3BC6"/>
    <w:rsid w:val="001C3C01"/>
    <w:rsid w:val="001C4F20"/>
    <w:rsid w:val="001C61F2"/>
    <w:rsid w:val="001C7305"/>
    <w:rsid w:val="001C7603"/>
    <w:rsid w:val="001C778D"/>
    <w:rsid w:val="001C7E8F"/>
    <w:rsid w:val="001C7FA8"/>
    <w:rsid w:val="001D0544"/>
    <w:rsid w:val="001D1401"/>
    <w:rsid w:val="001D150E"/>
    <w:rsid w:val="001D2D1E"/>
    <w:rsid w:val="001D350C"/>
    <w:rsid w:val="001D3FBA"/>
    <w:rsid w:val="001D40FB"/>
    <w:rsid w:val="001D4CDF"/>
    <w:rsid w:val="001D677C"/>
    <w:rsid w:val="001D6EC6"/>
    <w:rsid w:val="001D7535"/>
    <w:rsid w:val="001D789B"/>
    <w:rsid w:val="001D7EB0"/>
    <w:rsid w:val="001E0824"/>
    <w:rsid w:val="001E095B"/>
    <w:rsid w:val="001E0B9B"/>
    <w:rsid w:val="001E0C9D"/>
    <w:rsid w:val="001E19D9"/>
    <w:rsid w:val="001E1EED"/>
    <w:rsid w:val="001E21AC"/>
    <w:rsid w:val="001E2548"/>
    <w:rsid w:val="001E3882"/>
    <w:rsid w:val="001E39A1"/>
    <w:rsid w:val="001F0293"/>
    <w:rsid w:val="001F2778"/>
    <w:rsid w:val="001F2C0F"/>
    <w:rsid w:val="001F38D6"/>
    <w:rsid w:val="001F3DB1"/>
    <w:rsid w:val="001F5882"/>
    <w:rsid w:val="001F65F5"/>
    <w:rsid w:val="002023AD"/>
    <w:rsid w:val="0020302A"/>
    <w:rsid w:val="0020376C"/>
    <w:rsid w:val="00203D92"/>
    <w:rsid w:val="00204B6F"/>
    <w:rsid w:val="00204CF5"/>
    <w:rsid w:val="0020572F"/>
    <w:rsid w:val="00206055"/>
    <w:rsid w:val="002062FA"/>
    <w:rsid w:val="0020753A"/>
    <w:rsid w:val="00207AC2"/>
    <w:rsid w:val="00210537"/>
    <w:rsid w:val="00210861"/>
    <w:rsid w:val="00211229"/>
    <w:rsid w:val="002113FE"/>
    <w:rsid w:val="00211683"/>
    <w:rsid w:val="0021197A"/>
    <w:rsid w:val="00211A48"/>
    <w:rsid w:val="00214115"/>
    <w:rsid w:val="002150E0"/>
    <w:rsid w:val="00215108"/>
    <w:rsid w:val="00215544"/>
    <w:rsid w:val="00216EB1"/>
    <w:rsid w:val="0021709A"/>
    <w:rsid w:val="00217723"/>
    <w:rsid w:val="0021794C"/>
    <w:rsid w:val="00220BF7"/>
    <w:rsid w:val="00221CFD"/>
    <w:rsid w:val="00222CB6"/>
    <w:rsid w:val="00222D1C"/>
    <w:rsid w:val="00223626"/>
    <w:rsid w:val="00223D67"/>
    <w:rsid w:val="00225C9B"/>
    <w:rsid w:val="00225EE5"/>
    <w:rsid w:val="00226B72"/>
    <w:rsid w:val="00226C69"/>
    <w:rsid w:val="002278AE"/>
    <w:rsid w:val="00227D29"/>
    <w:rsid w:val="00227F7C"/>
    <w:rsid w:val="002328C0"/>
    <w:rsid w:val="002335D0"/>
    <w:rsid w:val="002337A3"/>
    <w:rsid w:val="00235A11"/>
    <w:rsid w:val="002371FB"/>
    <w:rsid w:val="00237616"/>
    <w:rsid w:val="0023779F"/>
    <w:rsid w:val="0024194B"/>
    <w:rsid w:val="002420EF"/>
    <w:rsid w:val="00242206"/>
    <w:rsid w:val="002427AA"/>
    <w:rsid w:val="00242E9E"/>
    <w:rsid w:val="002436A7"/>
    <w:rsid w:val="00243E78"/>
    <w:rsid w:val="00244A24"/>
    <w:rsid w:val="00244CBF"/>
    <w:rsid w:val="00244DF7"/>
    <w:rsid w:val="00245564"/>
    <w:rsid w:val="002475C5"/>
    <w:rsid w:val="00250CA6"/>
    <w:rsid w:val="00250D1C"/>
    <w:rsid w:val="00251CFF"/>
    <w:rsid w:val="00251D71"/>
    <w:rsid w:val="002524BF"/>
    <w:rsid w:val="0025310F"/>
    <w:rsid w:val="0025348C"/>
    <w:rsid w:val="002540DD"/>
    <w:rsid w:val="00257B04"/>
    <w:rsid w:val="00257B0F"/>
    <w:rsid w:val="00260487"/>
    <w:rsid w:val="002618E8"/>
    <w:rsid w:val="0026251F"/>
    <w:rsid w:val="0026326C"/>
    <w:rsid w:val="0026350A"/>
    <w:rsid w:val="00263653"/>
    <w:rsid w:val="002648FF"/>
    <w:rsid w:val="00264EDD"/>
    <w:rsid w:val="00266926"/>
    <w:rsid w:val="00267841"/>
    <w:rsid w:val="00267E25"/>
    <w:rsid w:val="00270C38"/>
    <w:rsid w:val="0027280E"/>
    <w:rsid w:val="002754FD"/>
    <w:rsid w:val="002755FA"/>
    <w:rsid w:val="0027583F"/>
    <w:rsid w:val="00277808"/>
    <w:rsid w:val="00280E3E"/>
    <w:rsid w:val="00282CAE"/>
    <w:rsid w:val="00282DED"/>
    <w:rsid w:val="00283683"/>
    <w:rsid w:val="00283C13"/>
    <w:rsid w:val="00283FBA"/>
    <w:rsid w:val="00284DA5"/>
    <w:rsid w:val="0028584A"/>
    <w:rsid w:val="00285CFF"/>
    <w:rsid w:val="00285F9D"/>
    <w:rsid w:val="002866E6"/>
    <w:rsid w:val="00286710"/>
    <w:rsid w:val="002870F5"/>
    <w:rsid w:val="002879B2"/>
    <w:rsid w:val="00287E0C"/>
    <w:rsid w:val="002907F2"/>
    <w:rsid w:val="00291052"/>
    <w:rsid w:val="002941CE"/>
    <w:rsid w:val="00294661"/>
    <w:rsid w:val="002949F4"/>
    <w:rsid w:val="002953D7"/>
    <w:rsid w:val="00296354"/>
    <w:rsid w:val="00296494"/>
    <w:rsid w:val="00296E54"/>
    <w:rsid w:val="002A03BD"/>
    <w:rsid w:val="002A0796"/>
    <w:rsid w:val="002A094A"/>
    <w:rsid w:val="002A0B5D"/>
    <w:rsid w:val="002A0BB4"/>
    <w:rsid w:val="002A0DED"/>
    <w:rsid w:val="002A16D2"/>
    <w:rsid w:val="002A222F"/>
    <w:rsid w:val="002A256B"/>
    <w:rsid w:val="002A2FF1"/>
    <w:rsid w:val="002A444A"/>
    <w:rsid w:val="002A44F4"/>
    <w:rsid w:val="002A4A85"/>
    <w:rsid w:val="002A630B"/>
    <w:rsid w:val="002A67D4"/>
    <w:rsid w:val="002A7F49"/>
    <w:rsid w:val="002B0149"/>
    <w:rsid w:val="002B02EA"/>
    <w:rsid w:val="002B0916"/>
    <w:rsid w:val="002B0BCD"/>
    <w:rsid w:val="002B0D73"/>
    <w:rsid w:val="002B0EDC"/>
    <w:rsid w:val="002B1150"/>
    <w:rsid w:val="002B2886"/>
    <w:rsid w:val="002B29A2"/>
    <w:rsid w:val="002B3E57"/>
    <w:rsid w:val="002B570B"/>
    <w:rsid w:val="002B5E64"/>
    <w:rsid w:val="002B6816"/>
    <w:rsid w:val="002B6BB8"/>
    <w:rsid w:val="002B7D55"/>
    <w:rsid w:val="002B7FC5"/>
    <w:rsid w:val="002C0AB3"/>
    <w:rsid w:val="002C0EE5"/>
    <w:rsid w:val="002C264C"/>
    <w:rsid w:val="002C3335"/>
    <w:rsid w:val="002C3FDF"/>
    <w:rsid w:val="002C4637"/>
    <w:rsid w:val="002C4F67"/>
    <w:rsid w:val="002C4FA4"/>
    <w:rsid w:val="002C586C"/>
    <w:rsid w:val="002C723A"/>
    <w:rsid w:val="002C7A65"/>
    <w:rsid w:val="002D0FEC"/>
    <w:rsid w:val="002D17AE"/>
    <w:rsid w:val="002D42C3"/>
    <w:rsid w:val="002D65ED"/>
    <w:rsid w:val="002D6AFD"/>
    <w:rsid w:val="002D6CDF"/>
    <w:rsid w:val="002E010A"/>
    <w:rsid w:val="002E0B34"/>
    <w:rsid w:val="002E1642"/>
    <w:rsid w:val="002E17E2"/>
    <w:rsid w:val="002E1C86"/>
    <w:rsid w:val="002E2059"/>
    <w:rsid w:val="002E218D"/>
    <w:rsid w:val="002E2B7A"/>
    <w:rsid w:val="002E4609"/>
    <w:rsid w:val="002E57E9"/>
    <w:rsid w:val="002E61F2"/>
    <w:rsid w:val="002E681A"/>
    <w:rsid w:val="002E73EF"/>
    <w:rsid w:val="002E7482"/>
    <w:rsid w:val="002F13EC"/>
    <w:rsid w:val="002F1599"/>
    <w:rsid w:val="002F18BF"/>
    <w:rsid w:val="002F2250"/>
    <w:rsid w:val="002F22F3"/>
    <w:rsid w:val="002F26C1"/>
    <w:rsid w:val="002F37D9"/>
    <w:rsid w:val="002F3AA9"/>
    <w:rsid w:val="002F467D"/>
    <w:rsid w:val="002F52B2"/>
    <w:rsid w:val="002F5F36"/>
    <w:rsid w:val="002F648A"/>
    <w:rsid w:val="002F6616"/>
    <w:rsid w:val="002F67EE"/>
    <w:rsid w:val="002F7101"/>
    <w:rsid w:val="002F7EA4"/>
    <w:rsid w:val="00301490"/>
    <w:rsid w:val="00301629"/>
    <w:rsid w:val="003019BE"/>
    <w:rsid w:val="003022FA"/>
    <w:rsid w:val="00302DAB"/>
    <w:rsid w:val="003053DB"/>
    <w:rsid w:val="0030555B"/>
    <w:rsid w:val="00310027"/>
    <w:rsid w:val="003106B0"/>
    <w:rsid w:val="00311855"/>
    <w:rsid w:val="003127D5"/>
    <w:rsid w:val="0031281E"/>
    <w:rsid w:val="00313824"/>
    <w:rsid w:val="00315569"/>
    <w:rsid w:val="003173E3"/>
    <w:rsid w:val="00317764"/>
    <w:rsid w:val="00317DC4"/>
    <w:rsid w:val="003201C3"/>
    <w:rsid w:val="00322D2D"/>
    <w:rsid w:val="0032361C"/>
    <w:rsid w:val="00326ADC"/>
    <w:rsid w:val="003278D9"/>
    <w:rsid w:val="00330097"/>
    <w:rsid w:val="00330725"/>
    <w:rsid w:val="00330876"/>
    <w:rsid w:val="003315E0"/>
    <w:rsid w:val="003317AC"/>
    <w:rsid w:val="003323CB"/>
    <w:rsid w:val="00332DF3"/>
    <w:rsid w:val="0033506F"/>
    <w:rsid w:val="00335FB5"/>
    <w:rsid w:val="0034233F"/>
    <w:rsid w:val="00342CAF"/>
    <w:rsid w:val="00342EB8"/>
    <w:rsid w:val="00342FE6"/>
    <w:rsid w:val="00344ED1"/>
    <w:rsid w:val="00346390"/>
    <w:rsid w:val="0034659A"/>
    <w:rsid w:val="00346F1E"/>
    <w:rsid w:val="00346F3D"/>
    <w:rsid w:val="003503F4"/>
    <w:rsid w:val="00350574"/>
    <w:rsid w:val="003518C0"/>
    <w:rsid w:val="00355116"/>
    <w:rsid w:val="003563BE"/>
    <w:rsid w:val="00357064"/>
    <w:rsid w:val="00357251"/>
    <w:rsid w:val="00357C0A"/>
    <w:rsid w:val="00360EE2"/>
    <w:rsid w:val="0036156F"/>
    <w:rsid w:val="00362251"/>
    <w:rsid w:val="003629E6"/>
    <w:rsid w:val="00362C00"/>
    <w:rsid w:val="003636C1"/>
    <w:rsid w:val="003638AE"/>
    <w:rsid w:val="00363C4B"/>
    <w:rsid w:val="00364827"/>
    <w:rsid w:val="00365304"/>
    <w:rsid w:val="003653C1"/>
    <w:rsid w:val="0036658F"/>
    <w:rsid w:val="0036688C"/>
    <w:rsid w:val="00367960"/>
    <w:rsid w:val="00370101"/>
    <w:rsid w:val="00370A9C"/>
    <w:rsid w:val="00371ACD"/>
    <w:rsid w:val="00371BA9"/>
    <w:rsid w:val="003732D9"/>
    <w:rsid w:val="0037443E"/>
    <w:rsid w:val="00374C06"/>
    <w:rsid w:val="0037586C"/>
    <w:rsid w:val="00375A45"/>
    <w:rsid w:val="00375AA6"/>
    <w:rsid w:val="00375DD6"/>
    <w:rsid w:val="00380886"/>
    <w:rsid w:val="00380E5F"/>
    <w:rsid w:val="0038218D"/>
    <w:rsid w:val="0038261A"/>
    <w:rsid w:val="0038261E"/>
    <w:rsid w:val="00384631"/>
    <w:rsid w:val="00384B72"/>
    <w:rsid w:val="00385296"/>
    <w:rsid w:val="003855E0"/>
    <w:rsid w:val="003861AE"/>
    <w:rsid w:val="003869CC"/>
    <w:rsid w:val="00387222"/>
    <w:rsid w:val="00390138"/>
    <w:rsid w:val="00390B33"/>
    <w:rsid w:val="00391A2A"/>
    <w:rsid w:val="00391F64"/>
    <w:rsid w:val="00393D79"/>
    <w:rsid w:val="003950F2"/>
    <w:rsid w:val="00395491"/>
    <w:rsid w:val="003961D5"/>
    <w:rsid w:val="003A022E"/>
    <w:rsid w:val="003A0CAA"/>
    <w:rsid w:val="003A0D84"/>
    <w:rsid w:val="003A1387"/>
    <w:rsid w:val="003A175D"/>
    <w:rsid w:val="003A204B"/>
    <w:rsid w:val="003A24B3"/>
    <w:rsid w:val="003A2942"/>
    <w:rsid w:val="003A374E"/>
    <w:rsid w:val="003A44B4"/>
    <w:rsid w:val="003A44C9"/>
    <w:rsid w:val="003A4C8A"/>
    <w:rsid w:val="003A4D2D"/>
    <w:rsid w:val="003A5B3A"/>
    <w:rsid w:val="003A76AC"/>
    <w:rsid w:val="003B0632"/>
    <w:rsid w:val="003B0872"/>
    <w:rsid w:val="003B0B07"/>
    <w:rsid w:val="003B1D47"/>
    <w:rsid w:val="003B22BC"/>
    <w:rsid w:val="003B30CD"/>
    <w:rsid w:val="003B3BEF"/>
    <w:rsid w:val="003B4FE0"/>
    <w:rsid w:val="003B5703"/>
    <w:rsid w:val="003B5B54"/>
    <w:rsid w:val="003B619B"/>
    <w:rsid w:val="003B7415"/>
    <w:rsid w:val="003B7AFF"/>
    <w:rsid w:val="003C028B"/>
    <w:rsid w:val="003C0AE6"/>
    <w:rsid w:val="003C241E"/>
    <w:rsid w:val="003C295A"/>
    <w:rsid w:val="003C343B"/>
    <w:rsid w:val="003C583B"/>
    <w:rsid w:val="003C62A9"/>
    <w:rsid w:val="003C6396"/>
    <w:rsid w:val="003C66C9"/>
    <w:rsid w:val="003C6798"/>
    <w:rsid w:val="003C78E3"/>
    <w:rsid w:val="003C7C1C"/>
    <w:rsid w:val="003C7D53"/>
    <w:rsid w:val="003C7E16"/>
    <w:rsid w:val="003D2821"/>
    <w:rsid w:val="003D2DBC"/>
    <w:rsid w:val="003D32AF"/>
    <w:rsid w:val="003D3377"/>
    <w:rsid w:val="003D4C95"/>
    <w:rsid w:val="003D5CD2"/>
    <w:rsid w:val="003D6177"/>
    <w:rsid w:val="003D65C4"/>
    <w:rsid w:val="003D6F5B"/>
    <w:rsid w:val="003D7994"/>
    <w:rsid w:val="003D7E65"/>
    <w:rsid w:val="003D7F4F"/>
    <w:rsid w:val="003E074B"/>
    <w:rsid w:val="003E0B89"/>
    <w:rsid w:val="003E0C6A"/>
    <w:rsid w:val="003E1644"/>
    <w:rsid w:val="003E2246"/>
    <w:rsid w:val="003E27E5"/>
    <w:rsid w:val="003E4524"/>
    <w:rsid w:val="003E4A82"/>
    <w:rsid w:val="003E6C09"/>
    <w:rsid w:val="003E7969"/>
    <w:rsid w:val="003F1338"/>
    <w:rsid w:val="003F1382"/>
    <w:rsid w:val="003F3BEF"/>
    <w:rsid w:val="003F3CC0"/>
    <w:rsid w:val="003F5F1F"/>
    <w:rsid w:val="003F6E4E"/>
    <w:rsid w:val="003F76AB"/>
    <w:rsid w:val="003F7A79"/>
    <w:rsid w:val="00400BBA"/>
    <w:rsid w:val="00400D9D"/>
    <w:rsid w:val="004013AF"/>
    <w:rsid w:val="004019E5"/>
    <w:rsid w:val="00401BED"/>
    <w:rsid w:val="00406C87"/>
    <w:rsid w:val="0040705C"/>
    <w:rsid w:val="004074C2"/>
    <w:rsid w:val="00407FF6"/>
    <w:rsid w:val="00410A18"/>
    <w:rsid w:val="00410A93"/>
    <w:rsid w:val="00410D19"/>
    <w:rsid w:val="004122AD"/>
    <w:rsid w:val="00416786"/>
    <w:rsid w:val="004216EA"/>
    <w:rsid w:val="004228CD"/>
    <w:rsid w:val="00422D9D"/>
    <w:rsid w:val="00424367"/>
    <w:rsid w:val="00424491"/>
    <w:rsid w:val="00424F7A"/>
    <w:rsid w:val="00425683"/>
    <w:rsid w:val="004269A7"/>
    <w:rsid w:val="00426D6E"/>
    <w:rsid w:val="00427A8F"/>
    <w:rsid w:val="004302BC"/>
    <w:rsid w:val="00430D65"/>
    <w:rsid w:val="00431D29"/>
    <w:rsid w:val="00431FA7"/>
    <w:rsid w:val="00433A4E"/>
    <w:rsid w:val="00435B5C"/>
    <w:rsid w:val="00435BDE"/>
    <w:rsid w:val="00437B80"/>
    <w:rsid w:val="00440DA3"/>
    <w:rsid w:val="00440FCD"/>
    <w:rsid w:val="00441581"/>
    <w:rsid w:val="00441C72"/>
    <w:rsid w:val="0044258C"/>
    <w:rsid w:val="00445A2A"/>
    <w:rsid w:val="0044609A"/>
    <w:rsid w:val="00447E5D"/>
    <w:rsid w:val="004501AF"/>
    <w:rsid w:val="004506AC"/>
    <w:rsid w:val="00451F60"/>
    <w:rsid w:val="00452993"/>
    <w:rsid w:val="00452E2F"/>
    <w:rsid w:val="00453569"/>
    <w:rsid w:val="004543B1"/>
    <w:rsid w:val="00454583"/>
    <w:rsid w:val="00454922"/>
    <w:rsid w:val="00457343"/>
    <w:rsid w:val="004579F3"/>
    <w:rsid w:val="00457D8B"/>
    <w:rsid w:val="00461331"/>
    <w:rsid w:val="00461456"/>
    <w:rsid w:val="00461C6B"/>
    <w:rsid w:val="004629F2"/>
    <w:rsid w:val="00462DD1"/>
    <w:rsid w:val="0046425B"/>
    <w:rsid w:val="00464A36"/>
    <w:rsid w:val="00464F81"/>
    <w:rsid w:val="00465D55"/>
    <w:rsid w:val="00466BFD"/>
    <w:rsid w:val="00466DCB"/>
    <w:rsid w:val="00467134"/>
    <w:rsid w:val="00467CA3"/>
    <w:rsid w:val="00470EEC"/>
    <w:rsid w:val="00471711"/>
    <w:rsid w:val="00471D5B"/>
    <w:rsid w:val="00473AB9"/>
    <w:rsid w:val="00473E3A"/>
    <w:rsid w:val="00474740"/>
    <w:rsid w:val="00474F92"/>
    <w:rsid w:val="004776E0"/>
    <w:rsid w:val="00477712"/>
    <w:rsid w:val="00477F75"/>
    <w:rsid w:val="00480132"/>
    <w:rsid w:val="0048079D"/>
    <w:rsid w:val="00483559"/>
    <w:rsid w:val="00483F68"/>
    <w:rsid w:val="0048436F"/>
    <w:rsid w:val="004866DE"/>
    <w:rsid w:val="00486AE9"/>
    <w:rsid w:val="00487417"/>
    <w:rsid w:val="004875CE"/>
    <w:rsid w:val="00490238"/>
    <w:rsid w:val="00490EDC"/>
    <w:rsid w:val="00492388"/>
    <w:rsid w:val="00492EF6"/>
    <w:rsid w:val="00493546"/>
    <w:rsid w:val="00493A05"/>
    <w:rsid w:val="00494E5B"/>
    <w:rsid w:val="00497EA6"/>
    <w:rsid w:val="004A0485"/>
    <w:rsid w:val="004A070D"/>
    <w:rsid w:val="004A46BD"/>
    <w:rsid w:val="004A49C6"/>
    <w:rsid w:val="004A4C0D"/>
    <w:rsid w:val="004A4CF7"/>
    <w:rsid w:val="004A76FD"/>
    <w:rsid w:val="004B024D"/>
    <w:rsid w:val="004B4D2D"/>
    <w:rsid w:val="004B50E1"/>
    <w:rsid w:val="004B69B7"/>
    <w:rsid w:val="004B707B"/>
    <w:rsid w:val="004B7B58"/>
    <w:rsid w:val="004B7C6D"/>
    <w:rsid w:val="004C05CB"/>
    <w:rsid w:val="004C0F4A"/>
    <w:rsid w:val="004C14BB"/>
    <w:rsid w:val="004C2A72"/>
    <w:rsid w:val="004C3E14"/>
    <w:rsid w:val="004C3E43"/>
    <w:rsid w:val="004C49CD"/>
    <w:rsid w:val="004C4B4D"/>
    <w:rsid w:val="004C63EE"/>
    <w:rsid w:val="004C7AB9"/>
    <w:rsid w:val="004D01D1"/>
    <w:rsid w:val="004D0A9B"/>
    <w:rsid w:val="004D0AFE"/>
    <w:rsid w:val="004D1298"/>
    <w:rsid w:val="004D1C26"/>
    <w:rsid w:val="004D1F3D"/>
    <w:rsid w:val="004D2FDE"/>
    <w:rsid w:val="004D3C1A"/>
    <w:rsid w:val="004D525E"/>
    <w:rsid w:val="004D52C7"/>
    <w:rsid w:val="004D55F0"/>
    <w:rsid w:val="004D61D7"/>
    <w:rsid w:val="004D626C"/>
    <w:rsid w:val="004D6C9B"/>
    <w:rsid w:val="004D6F2F"/>
    <w:rsid w:val="004E145B"/>
    <w:rsid w:val="004E20C5"/>
    <w:rsid w:val="004E42DC"/>
    <w:rsid w:val="004E45DD"/>
    <w:rsid w:val="004E4EB4"/>
    <w:rsid w:val="004E5CBF"/>
    <w:rsid w:val="004F0E3E"/>
    <w:rsid w:val="004F15DE"/>
    <w:rsid w:val="004F189E"/>
    <w:rsid w:val="004F2BEA"/>
    <w:rsid w:val="004F658F"/>
    <w:rsid w:val="004F7257"/>
    <w:rsid w:val="004F7DA5"/>
    <w:rsid w:val="005023D0"/>
    <w:rsid w:val="0050259D"/>
    <w:rsid w:val="00502D30"/>
    <w:rsid w:val="00504CBC"/>
    <w:rsid w:val="00504F0C"/>
    <w:rsid w:val="00506157"/>
    <w:rsid w:val="00506387"/>
    <w:rsid w:val="00506BE1"/>
    <w:rsid w:val="00506E05"/>
    <w:rsid w:val="005108BB"/>
    <w:rsid w:val="0051141D"/>
    <w:rsid w:val="005117D8"/>
    <w:rsid w:val="005126F0"/>
    <w:rsid w:val="005130B9"/>
    <w:rsid w:val="00513136"/>
    <w:rsid w:val="00513A0E"/>
    <w:rsid w:val="0051443F"/>
    <w:rsid w:val="00516978"/>
    <w:rsid w:val="005210B1"/>
    <w:rsid w:val="00521A5A"/>
    <w:rsid w:val="00523302"/>
    <w:rsid w:val="00523A4F"/>
    <w:rsid w:val="00523C47"/>
    <w:rsid w:val="00523ED8"/>
    <w:rsid w:val="005247C0"/>
    <w:rsid w:val="00525F46"/>
    <w:rsid w:val="00525FD0"/>
    <w:rsid w:val="00526BAF"/>
    <w:rsid w:val="00526CC1"/>
    <w:rsid w:val="00527F5F"/>
    <w:rsid w:val="005301BB"/>
    <w:rsid w:val="00530405"/>
    <w:rsid w:val="00530A76"/>
    <w:rsid w:val="00535C4E"/>
    <w:rsid w:val="00536CDE"/>
    <w:rsid w:val="00537217"/>
    <w:rsid w:val="00537A5E"/>
    <w:rsid w:val="00537C1F"/>
    <w:rsid w:val="005403F8"/>
    <w:rsid w:val="00540430"/>
    <w:rsid w:val="0054087A"/>
    <w:rsid w:val="00542B58"/>
    <w:rsid w:val="0054460A"/>
    <w:rsid w:val="005448E4"/>
    <w:rsid w:val="00544E2F"/>
    <w:rsid w:val="005451EC"/>
    <w:rsid w:val="00545395"/>
    <w:rsid w:val="005462F6"/>
    <w:rsid w:val="00546420"/>
    <w:rsid w:val="00546E43"/>
    <w:rsid w:val="0054762B"/>
    <w:rsid w:val="00547BA1"/>
    <w:rsid w:val="00552EF4"/>
    <w:rsid w:val="00557049"/>
    <w:rsid w:val="00560DFA"/>
    <w:rsid w:val="00561136"/>
    <w:rsid w:val="00561A88"/>
    <w:rsid w:val="00561B0C"/>
    <w:rsid w:val="005625B9"/>
    <w:rsid w:val="005627C1"/>
    <w:rsid w:val="00564844"/>
    <w:rsid w:val="00565CCB"/>
    <w:rsid w:val="005664CF"/>
    <w:rsid w:val="00566C56"/>
    <w:rsid w:val="00567997"/>
    <w:rsid w:val="005701BF"/>
    <w:rsid w:val="00570AF5"/>
    <w:rsid w:val="00571211"/>
    <w:rsid w:val="005721EF"/>
    <w:rsid w:val="0057413D"/>
    <w:rsid w:val="005749CC"/>
    <w:rsid w:val="00576586"/>
    <w:rsid w:val="00576FAB"/>
    <w:rsid w:val="00577E18"/>
    <w:rsid w:val="00580221"/>
    <w:rsid w:val="005802EE"/>
    <w:rsid w:val="00580689"/>
    <w:rsid w:val="00581C6F"/>
    <w:rsid w:val="00581DC7"/>
    <w:rsid w:val="005847E3"/>
    <w:rsid w:val="005857E1"/>
    <w:rsid w:val="00585C97"/>
    <w:rsid w:val="005861BC"/>
    <w:rsid w:val="0058633F"/>
    <w:rsid w:val="00586678"/>
    <w:rsid w:val="0059090A"/>
    <w:rsid w:val="00591B25"/>
    <w:rsid w:val="00591D30"/>
    <w:rsid w:val="005929FE"/>
    <w:rsid w:val="00592E5F"/>
    <w:rsid w:val="005936AF"/>
    <w:rsid w:val="005939A4"/>
    <w:rsid w:val="00594347"/>
    <w:rsid w:val="00595A5C"/>
    <w:rsid w:val="00595B8D"/>
    <w:rsid w:val="00596EB3"/>
    <w:rsid w:val="005A04E3"/>
    <w:rsid w:val="005A147B"/>
    <w:rsid w:val="005A1953"/>
    <w:rsid w:val="005A5530"/>
    <w:rsid w:val="005A68BF"/>
    <w:rsid w:val="005A707C"/>
    <w:rsid w:val="005A7567"/>
    <w:rsid w:val="005A75DB"/>
    <w:rsid w:val="005B151D"/>
    <w:rsid w:val="005B15C3"/>
    <w:rsid w:val="005B1BBD"/>
    <w:rsid w:val="005B1F7B"/>
    <w:rsid w:val="005B5D98"/>
    <w:rsid w:val="005B65CA"/>
    <w:rsid w:val="005B6DF3"/>
    <w:rsid w:val="005B6EEC"/>
    <w:rsid w:val="005C054B"/>
    <w:rsid w:val="005C15A1"/>
    <w:rsid w:val="005C15BC"/>
    <w:rsid w:val="005C1ACA"/>
    <w:rsid w:val="005C26B5"/>
    <w:rsid w:val="005C3964"/>
    <w:rsid w:val="005C51C6"/>
    <w:rsid w:val="005C64BA"/>
    <w:rsid w:val="005C6E95"/>
    <w:rsid w:val="005C7A09"/>
    <w:rsid w:val="005D0533"/>
    <w:rsid w:val="005D116E"/>
    <w:rsid w:val="005D155F"/>
    <w:rsid w:val="005D32EC"/>
    <w:rsid w:val="005D35BF"/>
    <w:rsid w:val="005D5191"/>
    <w:rsid w:val="005E2280"/>
    <w:rsid w:val="005E3FF0"/>
    <w:rsid w:val="005E426A"/>
    <w:rsid w:val="005E57FE"/>
    <w:rsid w:val="005E6C01"/>
    <w:rsid w:val="005E7238"/>
    <w:rsid w:val="005F0782"/>
    <w:rsid w:val="005F0C77"/>
    <w:rsid w:val="005F2670"/>
    <w:rsid w:val="005F2AB5"/>
    <w:rsid w:val="005F2B2A"/>
    <w:rsid w:val="005F36EC"/>
    <w:rsid w:val="005F3855"/>
    <w:rsid w:val="005F3A04"/>
    <w:rsid w:val="005F3AE5"/>
    <w:rsid w:val="005F486A"/>
    <w:rsid w:val="005F570A"/>
    <w:rsid w:val="006004FE"/>
    <w:rsid w:val="00600E76"/>
    <w:rsid w:val="00600F92"/>
    <w:rsid w:val="00601687"/>
    <w:rsid w:val="00603C0D"/>
    <w:rsid w:val="00604A84"/>
    <w:rsid w:val="006060F2"/>
    <w:rsid w:val="00607015"/>
    <w:rsid w:val="00607D99"/>
    <w:rsid w:val="00610D96"/>
    <w:rsid w:val="0061126A"/>
    <w:rsid w:val="006112DE"/>
    <w:rsid w:val="0061204A"/>
    <w:rsid w:val="00612761"/>
    <w:rsid w:val="00612ACB"/>
    <w:rsid w:val="00613051"/>
    <w:rsid w:val="00613AAC"/>
    <w:rsid w:val="00616432"/>
    <w:rsid w:val="0062035C"/>
    <w:rsid w:val="00620B13"/>
    <w:rsid w:val="006223B5"/>
    <w:rsid w:val="006227B8"/>
    <w:rsid w:val="00627FC1"/>
    <w:rsid w:val="0063026F"/>
    <w:rsid w:val="00630B71"/>
    <w:rsid w:val="00630EDA"/>
    <w:rsid w:val="00630FB4"/>
    <w:rsid w:val="00632471"/>
    <w:rsid w:val="006333B2"/>
    <w:rsid w:val="00633936"/>
    <w:rsid w:val="00635B2F"/>
    <w:rsid w:val="00636408"/>
    <w:rsid w:val="00640464"/>
    <w:rsid w:val="0064075A"/>
    <w:rsid w:val="00643382"/>
    <w:rsid w:val="00643D17"/>
    <w:rsid w:val="00644204"/>
    <w:rsid w:val="00644529"/>
    <w:rsid w:val="00644DB8"/>
    <w:rsid w:val="006457CC"/>
    <w:rsid w:val="00645B9C"/>
    <w:rsid w:val="00645C18"/>
    <w:rsid w:val="006473F3"/>
    <w:rsid w:val="006477BC"/>
    <w:rsid w:val="00651C4D"/>
    <w:rsid w:val="00652B73"/>
    <w:rsid w:val="006534A9"/>
    <w:rsid w:val="006535EE"/>
    <w:rsid w:val="006542A7"/>
    <w:rsid w:val="00655068"/>
    <w:rsid w:val="0065559B"/>
    <w:rsid w:val="006569F4"/>
    <w:rsid w:val="006576CF"/>
    <w:rsid w:val="0065793D"/>
    <w:rsid w:val="00657CE9"/>
    <w:rsid w:val="00657E20"/>
    <w:rsid w:val="00660E85"/>
    <w:rsid w:val="00662DCC"/>
    <w:rsid w:val="00664D6C"/>
    <w:rsid w:val="00665192"/>
    <w:rsid w:val="00666711"/>
    <w:rsid w:val="00667234"/>
    <w:rsid w:val="006672C8"/>
    <w:rsid w:val="00667508"/>
    <w:rsid w:val="006675C6"/>
    <w:rsid w:val="00670016"/>
    <w:rsid w:val="00671CC9"/>
    <w:rsid w:val="00671D37"/>
    <w:rsid w:val="00672E90"/>
    <w:rsid w:val="006736F0"/>
    <w:rsid w:val="00674D1F"/>
    <w:rsid w:val="006759FA"/>
    <w:rsid w:val="00676119"/>
    <w:rsid w:val="00682472"/>
    <w:rsid w:val="00683AD8"/>
    <w:rsid w:val="00684309"/>
    <w:rsid w:val="00684BF7"/>
    <w:rsid w:val="00685BCF"/>
    <w:rsid w:val="00687DD7"/>
    <w:rsid w:val="00687E3C"/>
    <w:rsid w:val="00691ECA"/>
    <w:rsid w:val="00692FDA"/>
    <w:rsid w:val="0069351C"/>
    <w:rsid w:val="00694672"/>
    <w:rsid w:val="00695024"/>
    <w:rsid w:val="0069550A"/>
    <w:rsid w:val="0069630C"/>
    <w:rsid w:val="0069680D"/>
    <w:rsid w:val="00696B20"/>
    <w:rsid w:val="006A01AE"/>
    <w:rsid w:val="006A0675"/>
    <w:rsid w:val="006A1BEF"/>
    <w:rsid w:val="006A27EF"/>
    <w:rsid w:val="006A3114"/>
    <w:rsid w:val="006A4FF1"/>
    <w:rsid w:val="006A5417"/>
    <w:rsid w:val="006A5886"/>
    <w:rsid w:val="006A670B"/>
    <w:rsid w:val="006A6AE1"/>
    <w:rsid w:val="006A7834"/>
    <w:rsid w:val="006A7B24"/>
    <w:rsid w:val="006B07AE"/>
    <w:rsid w:val="006B1319"/>
    <w:rsid w:val="006B1DC5"/>
    <w:rsid w:val="006B1F49"/>
    <w:rsid w:val="006B20F8"/>
    <w:rsid w:val="006B2289"/>
    <w:rsid w:val="006B2E59"/>
    <w:rsid w:val="006B3731"/>
    <w:rsid w:val="006B5F1D"/>
    <w:rsid w:val="006B636B"/>
    <w:rsid w:val="006B6B0D"/>
    <w:rsid w:val="006C077E"/>
    <w:rsid w:val="006C0B75"/>
    <w:rsid w:val="006C1213"/>
    <w:rsid w:val="006C1B30"/>
    <w:rsid w:val="006C2809"/>
    <w:rsid w:val="006C3192"/>
    <w:rsid w:val="006C39A7"/>
    <w:rsid w:val="006C40EE"/>
    <w:rsid w:val="006C5928"/>
    <w:rsid w:val="006C5C40"/>
    <w:rsid w:val="006C5CB7"/>
    <w:rsid w:val="006C6C03"/>
    <w:rsid w:val="006C70EB"/>
    <w:rsid w:val="006D2439"/>
    <w:rsid w:val="006D2516"/>
    <w:rsid w:val="006D37E8"/>
    <w:rsid w:val="006D4B6F"/>
    <w:rsid w:val="006D6128"/>
    <w:rsid w:val="006D6202"/>
    <w:rsid w:val="006D648F"/>
    <w:rsid w:val="006D6D2E"/>
    <w:rsid w:val="006D7493"/>
    <w:rsid w:val="006D75A6"/>
    <w:rsid w:val="006E1071"/>
    <w:rsid w:val="006E151E"/>
    <w:rsid w:val="006E1E5D"/>
    <w:rsid w:val="006E2053"/>
    <w:rsid w:val="006E4B24"/>
    <w:rsid w:val="006E55AD"/>
    <w:rsid w:val="006E6418"/>
    <w:rsid w:val="006E6745"/>
    <w:rsid w:val="006E70D9"/>
    <w:rsid w:val="006F0E54"/>
    <w:rsid w:val="006F1F3B"/>
    <w:rsid w:val="006F36E7"/>
    <w:rsid w:val="006F3FA8"/>
    <w:rsid w:val="006F4B47"/>
    <w:rsid w:val="006F5A40"/>
    <w:rsid w:val="006F5F12"/>
    <w:rsid w:val="00700740"/>
    <w:rsid w:val="00701288"/>
    <w:rsid w:val="007018C4"/>
    <w:rsid w:val="00701953"/>
    <w:rsid w:val="00701B70"/>
    <w:rsid w:val="0070270D"/>
    <w:rsid w:val="00702D06"/>
    <w:rsid w:val="00703223"/>
    <w:rsid w:val="007047DD"/>
    <w:rsid w:val="00705425"/>
    <w:rsid w:val="007068A0"/>
    <w:rsid w:val="0070786A"/>
    <w:rsid w:val="00711450"/>
    <w:rsid w:val="007125AE"/>
    <w:rsid w:val="00713429"/>
    <w:rsid w:val="0071355E"/>
    <w:rsid w:val="00713EB8"/>
    <w:rsid w:val="00714084"/>
    <w:rsid w:val="007149FA"/>
    <w:rsid w:val="0071556D"/>
    <w:rsid w:val="00715ADD"/>
    <w:rsid w:val="00715D23"/>
    <w:rsid w:val="007162AB"/>
    <w:rsid w:val="00716E76"/>
    <w:rsid w:val="00716FA6"/>
    <w:rsid w:val="00721564"/>
    <w:rsid w:val="007241E5"/>
    <w:rsid w:val="00724B48"/>
    <w:rsid w:val="00725AF6"/>
    <w:rsid w:val="007273CA"/>
    <w:rsid w:val="00730EA0"/>
    <w:rsid w:val="00732AD5"/>
    <w:rsid w:val="0073389B"/>
    <w:rsid w:val="00733C09"/>
    <w:rsid w:val="00733C96"/>
    <w:rsid w:val="00734670"/>
    <w:rsid w:val="007348AE"/>
    <w:rsid w:val="00734A50"/>
    <w:rsid w:val="00735729"/>
    <w:rsid w:val="00736C64"/>
    <w:rsid w:val="00737275"/>
    <w:rsid w:val="00737413"/>
    <w:rsid w:val="00740886"/>
    <w:rsid w:val="00741D2D"/>
    <w:rsid w:val="00742AE8"/>
    <w:rsid w:val="00742ED6"/>
    <w:rsid w:val="00743214"/>
    <w:rsid w:val="00743879"/>
    <w:rsid w:val="00743A49"/>
    <w:rsid w:val="00744C8C"/>
    <w:rsid w:val="007457C6"/>
    <w:rsid w:val="00745A87"/>
    <w:rsid w:val="00745EE9"/>
    <w:rsid w:val="00747171"/>
    <w:rsid w:val="007502BF"/>
    <w:rsid w:val="00752145"/>
    <w:rsid w:val="0075229B"/>
    <w:rsid w:val="00753BDA"/>
    <w:rsid w:val="0075429D"/>
    <w:rsid w:val="00755109"/>
    <w:rsid w:val="00755187"/>
    <w:rsid w:val="00755235"/>
    <w:rsid w:val="007557BB"/>
    <w:rsid w:val="00756396"/>
    <w:rsid w:val="00761C7D"/>
    <w:rsid w:val="00762173"/>
    <w:rsid w:val="0076237D"/>
    <w:rsid w:val="007667E1"/>
    <w:rsid w:val="00766A99"/>
    <w:rsid w:val="00767095"/>
    <w:rsid w:val="007677F1"/>
    <w:rsid w:val="007705F1"/>
    <w:rsid w:val="00770D63"/>
    <w:rsid w:val="00771A2A"/>
    <w:rsid w:val="007725A6"/>
    <w:rsid w:val="00772D29"/>
    <w:rsid w:val="00773675"/>
    <w:rsid w:val="007737E4"/>
    <w:rsid w:val="007739FE"/>
    <w:rsid w:val="00773AF7"/>
    <w:rsid w:val="007744C7"/>
    <w:rsid w:val="00774ADD"/>
    <w:rsid w:val="00775136"/>
    <w:rsid w:val="0077532A"/>
    <w:rsid w:val="00780163"/>
    <w:rsid w:val="007803BC"/>
    <w:rsid w:val="00780830"/>
    <w:rsid w:val="0078451B"/>
    <w:rsid w:val="00784CB6"/>
    <w:rsid w:val="007860A7"/>
    <w:rsid w:val="00787080"/>
    <w:rsid w:val="00791639"/>
    <w:rsid w:val="00791E61"/>
    <w:rsid w:val="0079244E"/>
    <w:rsid w:val="007927C9"/>
    <w:rsid w:val="00793F62"/>
    <w:rsid w:val="00795454"/>
    <w:rsid w:val="0079602D"/>
    <w:rsid w:val="007971D0"/>
    <w:rsid w:val="007A02FC"/>
    <w:rsid w:val="007A125E"/>
    <w:rsid w:val="007A1BB7"/>
    <w:rsid w:val="007A2B89"/>
    <w:rsid w:val="007A42DA"/>
    <w:rsid w:val="007A46C6"/>
    <w:rsid w:val="007A4B8F"/>
    <w:rsid w:val="007B0F87"/>
    <w:rsid w:val="007B1B5F"/>
    <w:rsid w:val="007B3F0F"/>
    <w:rsid w:val="007B5B25"/>
    <w:rsid w:val="007B5DFD"/>
    <w:rsid w:val="007B6DF4"/>
    <w:rsid w:val="007B6EEE"/>
    <w:rsid w:val="007B7DDE"/>
    <w:rsid w:val="007C2029"/>
    <w:rsid w:val="007C2166"/>
    <w:rsid w:val="007C33A3"/>
    <w:rsid w:val="007C39CC"/>
    <w:rsid w:val="007C3F02"/>
    <w:rsid w:val="007C4A55"/>
    <w:rsid w:val="007C5884"/>
    <w:rsid w:val="007C6561"/>
    <w:rsid w:val="007C7755"/>
    <w:rsid w:val="007D017B"/>
    <w:rsid w:val="007D462B"/>
    <w:rsid w:val="007D495B"/>
    <w:rsid w:val="007D5A8C"/>
    <w:rsid w:val="007D5BE8"/>
    <w:rsid w:val="007E1166"/>
    <w:rsid w:val="007E2358"/>
    <w:rsid w:val="007E23EF"/>
    <w:rsid w:val="007E372A"/>
    <w:rsid w:val="007E41BC"/>
    <w:rsid w:val="007E54E7"/>
    <w:rsid w:val="007E64D9"/>
    <w:rsid w:val="007F0303"/>
    <w:rsid w:val="007F09F9"/>
    <w:rsid w:val="007F19D7"/>
    <w:rsid w:val="007F1DA9"/>
    <w:rsid w:val="007F3126"/>
    <w:rsid w:val="007F33B5"/>
    <w:rsid w:val="007F4185"/>
    <w:rsid w:val="007F44FC"/>
    <w:rsid w:val="007F6584"/>
    <w:rsid w:val="00800715"/>
    <w:rsid w:val="0080087D"/>
    <w:rsid w:val="00800927"/>
    <w:rsid w:val="008012BA"/>
    <w:rsid w:val="008016FB"/>
    <w:rsid w:val="0080279F"/>
    <w:rsid w:val="00802B48"/>
    <w:rsid w:val="00803373"/>
    <w:rsid w:val="00803647"/>
    <w:rsid w:val="00803802"/>
    <w:rsid w:val="0080399A"/>
    <w:rsid w:val="008042E2"/>
    <w:rsid w:val="008051DF"/>
    <w:rsid w:val="00805805"/>
    <w:rsid w:val="00805BD3"/>
    <w:rsid w:val="00807AE3"/>
    <w:rsid w:val="008113FD"/>
    <w:rsid w:val="0081165F"/>
    <w:rsid w:val="00812E0D"/>
    <w:rsid w:val="008132DF"/>
    <w:rsid w:val="00813995"/>
    <w:rsid w:val="00814F51"/>
    <w:rsid w:val="00815DE3"/>
    <w:rsid w:val="00816781"/>
    <w:rsid w:val="00817B4D"/>
    <w:rsid w:val="00820C0A"/>
    <w:rsid w:val="00821AB0"/>
    <w:rsid w:val="00821AE9"/>
    <w:rsid w:val="00821F7A"/>
    <w:rsid w:val="0082389C"/>
    <w:rsid w:val="00823AB2"/>
    <w:rsid w:val="00823FD7"/>
    <w:rsid w:val="00825358"/>
    <w:rsid w:val="00830BBE"/>
    <w:rsid w:val="00831ADB"/>
    <w:rsid w:val="0083213F"/>
    <w:rsid w:val="008322FE"/>
    <w:rsid w:val="008332AA"/>
    <w:rsid w:val="008345C9"/>
    <w:rsid w:val="008404C5"/>
    <w:rsid w:val="00841112"/>
    <w:rsid w:val="00841472"/>
    <w:rsid w:val="00841490"/>
    <w:rsid w:val="0084153B"/>
    <w:rsid w:val="00841707"/>
    <w:rsid w:val="0084170E"/>
    <w:rsid w:val="00843D18"/>
    <w:rsid w:val="00845234"/>
    <w:rsid w:val="0084608F"/>
    <w:rsid w:val="00846504"/>
    <w:rsid w:val="008466A0"/>
    <w:rsid w:val="00846748"/>
    <w:rsid w:val="0084704B"/>
    <w:rsid w:val="008476D3"/>
    <w:rsid w:val="00847AC8"/>
    <w:rsid w:val="00850366"/>
    <w:rsid w:val="0085084A"/>
    <w:rsid w:val="00851031"/>
    <w:rsid w:val="00851743"/>
    <w:rsid w:val="00851FC7"/>
    <w:rsid w:val="008545DF"/>
    <w:rsid w:val="00854F93"/>
    <w:rsid w:val="00856C12"/>
    <w:rsid w:val="0085768C"/>
    <w:rsid w:val="00857971"/>
    <w:rsid w:val="008604D9"/>
    <w:rsid w:val="00861F27"/>
    <w:rsid w:val="008620C6"/>
    <w:rsid w:val="00863102"/>
    <w:rsid w:val="00865ADB"/>
    <w:rsid w:val="00866632"/>
    <w:rsid w:val="00866668"/>
    <w:rsid w:val="00866895"/>
    <w:rsid w:val="00867389"/>
    <w:rsid w:val="0087085F"/>
    <w:rsid w:val="00871939"/>
    <w:rsid w:val="00871D49"/>
    <w:rsid w:val="0087211F"/>
    <w:rsid w:val="0087255C"/>
    <w:rsid w:val="008728A4"/>
    <w:rsid w:val="00872A20"/>
    <w:rsid w:val="008730D0"/>
    <w:rsid w:val="008744CD"/>
    <w:rsid w:val="00874DE0"/>
    <w:rsid w:val="0087559D"/>
    <w:rsid w:val="008776D6"/>
    <w:rsid w:val="00877A89"/>
    <w:rsid w:val="00877ED9"/>
    <w:rsid w:val="00882488"/>
    <w:rsid w:val="00882F39"/>
    <w:rsid w:val="0088328C"/>
    <w:rsid w:val="008838B4"/>
    <w:rsid w:val="00885090"/>
    <w:rsid w:val="008852B0"/>
    <w:rsid w:val="00886BE1"/>
    <w:rsid w:val="00887057"/>
    <w:rsid w:val="00887076"/>
    <w:rsid w:val="00887180"/>
    <w:rsid w:val="00890AD4"/>
    <w:rsid w:val="00892F77"/>
    <w:rsid w:val="00893592"/>
    <w:rsid w:val="0089395F"/>
    <w:rsid w:val="0089612C"/>
    <w:rsid w:val="00897BDC"/>
    <w:rsid w:val="008A00FC"/>
    <w:rsid w:val="008A13DF"/>
    <w:rsid w:val="008A17DA"/>
    <w:rsid w:val="008A1C01"/>
    <w:rsid w:val="008A245F"/>
    <w:rsid w:val="008A2821"/>
    <w:rsid w:val="008A29BE"/>
    <w:rsid w:val="008A2FFA"/>
    <w:rsid w:val="008A64B8"/>
    <w:rsid w:val="008A6DDB"/>
    <w:rsid w:val="008B1236"/>
    <w:rsid w:val="008B13D4"/>
    <w:rsid w:val="008B157C"/>
    <w:rsid w:val="008B1B52"/>
    <w:rsid w:val="008B2AD3"/>
    <w:rsid w:val="008B3C86"/>
    <w:rsid w:val="008B651B"/>
    <w:rsid w:val="008B6B1B"/>
    <w:rsid w:val="008B7BDC"/>
    <w:rsid w:val="008C1123"/>
    <w:rsid w:val="008C18DF"/>
    <w:rsid w:val="008C257F"/>
    <w:rsid w:val="008C2DD2"/>
    <w:rsid w:val="008C3525"/>
    <w:rsid w:val="008C353F"/>
    <w:rsid w:val="008C3BC6"/>
    <w:rsid w:val="008C4DAF"/>
    <w:rsid w:val="008C57B1"/>
    <w:rsid w:val="008C5ADB"/>
    <w:rsid w:val="008C6877"/>
    <w:rsid w:val="008C7126"/>
    <w:rsid w:val="008D0929"/>
    <w:rsid w:val="008D0BCC"/>
    <w:rsid w:val="008D0D8C"/>
    <w:rsid w:val="008D121E"/>
    <w:rsid w:val="008D1FA1"/>
    <w:rsid w:val="008D3434"/>
    <w:rsid w:val="008D3581"/>
    <w:rsid w:val="008D4B3D"/>
    <w:rsid w:val="008D4F4D"/>
    <w:rsid w:val="008D588D"/>
    <w:rsid w:val="008D6250"/>
    <w:rsid w:val="008D652E"/>
    <w:rsid w:val="008D7239"/>
    <w:rsid w:val="008D723F"/>
    <w:rsid w:val="008E1A60"/>
    <w:rsid w:val="008E1E68"/>
    <w:rsid w:val="008E2469"/>
    <w:rsid w:val="008E2B38"/>
    <w:rsid w:val="008E30BB"/>
    <w:rsid w:val="008E321E"/>
    <w:rsid w:val="008E33BD"/>
    <w:rsid w:val="008E34A9"/>
    <w:rsid w:val="008E34E2"/>
    <w:rsid w:val="008E4075"/>
    <w:rsid w:val="008E4C1A"/>
    <w:rsid w:val="008E4F5A"/>
    <w:rsid w:val="008E58E3"/>
    <w:rsid w:val="008E58F9"/>
    <w:rsid w:val="008E6985"/>
    <w:rsid w:val="008E6EE1"/>
    <w:rsid w:val="008F08F2"/>
    <w:rsid w:val="008F212A"/>
    <w:rsid w:val="008F27B5"/>
    <w:rsid w:val="008F36AC"/>
    <w:rsid w:val="008F39CA"/>
    <w:rsid w:val="008F3D9E"/>
    <w:rsid w:val="008F42B1"/>
    <w:rsid w:val="008F4C0D"/>
    <w:rsid w:val="008F5667"/>
    <w:rsid w:val="008F5BBF"/>
    <w:rsid w:val="008F6870"/>
    <w:rsid w:val="0090108E"/>
    <w:rsid w:val="00901A6C"/>
    <w:rsid w:val="00902C0A"/>
    <w:rsid w:val="0090666F"/>
    <w:rsid w:val="00906FD4"/>
    <w:rsid w:val="00907177"/>
    <w:rsid w:val="009075DD"/>
    <w:rsid w:val="00910617"/>
    <w:rsid w:val="0091091A"/>
    <w:rsid w:val="009113E1"/>
    <w:rsid w:val="00913574"/>
    <w:rsid w:val="00914419"/>
    <w:rsid w:val="00915D65"/>
    <w:rsid w:val="009160C3"/>
    <w:rsid w:val="009170F2"/>
    <w:rsid w:val="009203B2"/>
    <w:rsid w:val="009207D0"/>
    <w:rsid w:val="00922AD1"/>
    <w:rsid w:val="00922B39"/>
    <w:rsid w:val="009245A6"/>
    <w:rsid w:val="00924ACA"/>
    <w:rsid w:val="00924D34"/>
    <w:rsid w:val="009273CB"/>
    <w:rsid w:val="00927E8A"/>
    <w:rsid w:val="00930F27"/>
    <w:rsid w:val="00931495"/>
    <w:rsid w:val="00931832"/>
    <w:rsid w:val="0093246E"/>
    <w:rsid w:val="00933B0A"/>
    <w:rsid w:val="00933C43"/>
    <w:rsid w:val="00933E14"/>
    <w:rsid w:val="00933FC6"/>
    <w:rsid w:val="00934DA5"/>
    <w:rsid w:val="0093626C"/>
    <w:rsid w:val="00936437"/>
    <w:rsid w:val="00936C0C"/>
    <w:rsid w:val="0094033E"/>
    <w:rsid w:val="00941868"/>
    <w:rsid w:val="00945227"/>
    <w:rsid w:val="00946CD2"/>
    <w:rsid w:val="00947A6C"/>
    <w:rsid w:val="00951638"/>
    <w:rsid w:val="0095195B"/>
    <w:rsid w:val="00953250"/>
    <w:rsid w:val="009544A5"/>
    <w:rsid w:val="00954CB8"/>
    <w:rsid w:val="00954CE7"/>
    <w:rsid w:val="00955BAE"/>
    <w:rsid w:val="00955C50"/>
    <w:rsid w:val="009560ED"/>
    <w:rsid w:val="00956FBE"/>
    <w:rsid w:val="009578B6"/>
    <w:rsid w:val="00957F9B"/>
    <w:rsid w:val="0096168A"/>
    <w:rsid w:val="009621C7"/>
    <w:rsid w:val="009622D4"/>
    <w:rsid w:val="00962C72"/>
    <w:rsid w:val="00964D21"/>
    <w:rsid w:val="00964E25"/>
    <w:rsid w:val="00964F09"/>
    <w:rsid w:val="0096564C"/>
    <w:rsid w:val="00965C2A"/>
    <w:rsid w:val="00966943"/>
    <w:rsid w:val="009704D8"/>
    <w:rsid w:val="00970D3D"/>
    <w:rsid w:val="00971183"/>
    <w:rsid w:val="009711C4"/>
    <w:rsid w:val="009716BB"/>
    <w:rsid w:val="00972F8E"/>
    <w:rsid w:val="00974C8F"/>
    <w:rsid w:val="00974FB3"/>
    <w:rsid w:val="0097550B"/>
    <w:rsid w:val="00975C1B"/>
    <w:rsid w:val="00976C8C"/>
    <w:rsid w:val="009775CB"/>
    <w:rsid w:val="009830B6"/>
    <w:rsid w:val="00983E57"/>
    <w:rsid w:val="0098539D"/>
    <w:rsid w:val="00986074"/>
    <w:rsid w:val="00986D81"/>
    <w:rsid w:val="009871C4"/>
    <w:rsid w:val="00987AB8"/>
    <w:rsid w:val="00987E17"/>
    <w:rsid w:val="0099084E"/>
    <w:rsid w:val="00991446"/>
    <w:rsid w:val="00991B0F"/>
    <w:rsid w:val="00991D25"/>
    <w:rsid w:val="00991F37"/>
    <w:rsid w:val="00992926"/>
    <w:rsid w:val="00994CAB"/>
    <w:rsid w:val="00994D14"/>
    <w:rsid w:val="00995303"/>
    <w:rsid w:val="0099544A"/>
    <w:rsid w:val="00995BE8"/>
    <w:rsid w:val="00997C7C"/>
    <w:rsid w:val="009A097C"/>
    <w:rsid w:val="009A152C"/>
    <w:rsid w:val="009A2A0A"/>
    <w:rsid w:val="009A2F43"/>
    <w:rsid w:val="009A3484"/>
    <w:rsid w:val="009A49A6"/>
    <w:rsid w:val="009A4BDF"/>
    <w:rsid w:val="009A5C2B"/>
    <w:rsid w:val="009A6D19"/>
    <w:rsid w:val="009A77FB"/>
    <w:rsid w:val="009B04FF"/>
    <w:rsid w:val="009B0A43"/>
    <w:rsid w:val="009B1568"/>
    <w:rsid w:val="009B2CDE"/>
    <w:rsid w:val="009B33B2"/>
    <w:rsid w:val="009B4A99"/>
    <w:rsid w:val="009B5CB8"/>
    <w:rsid w:val="009B68EB"/>
    <w:rsid w:val="009C0A66"/>
    <w:rsid w:val="009C25D6"/>
    <w:rsid w:val="009C2F05"/>
    <w:rsid w:val="009C2FD9"/>
    <w:rsid w:val="009C3FFF"/>
    <w:rsid w:val="009C42A7"/>
    <w:rsid w:val="009C5420"/>
    <w:rsid w:val="009C60C6"/>
    <w:rsid w:val="009D12D7"/>
    <w:rsid w:val="009D203E"/>
    <w:rsid w:val="009D29A8"/>
    <w:rsid w:val="009D59C3"/>
    <w:rsid w:val="009D7B6D"/>
    <w:rsid w:val="009E02A5"/>
    <w:rsid w:val="009E0F04"/>
    <w:rsid w:val="009E162A"/>
    <w:rsid w:val="009E1B14"/>
    <w:rsid w:val="009E2F9B"/>
    <w:rsid w:val="009E3B5F"/>
    <w:rsid w:val="009E3D9E"/>
    <w:rsid w:val="009E4716"/>
    <w:rsid w:val="009E4759"/>
    <w:rsid w:val="009E5490"/>
    <w:rsid w:val="009E6E5D"/>
    <w:rsid w:val="009E72C2"/>
    <w:rsid w:val="009E75C3"/>
    <w:rsid w:val="009E7600"/>
    <w:rsid w:val="009F0FFA"/>
    <w:rsid w:val="009F14D3"/>
    <w:rsid w:val="009F2341"/>
    <w:rsid w:val="009F32EB"/>
    <w:rsid w:val="009F3CE0"/>
    <w:rsid w:val="009F4009"/>
    <w:rsid w:val="009F46F5"/>
    <w:rsid w:val="009F5299"/>
    <w:rsid w:val="009F54D5"/>
    <w:rsid w:val="009F6436"/>
    <w:rsid w:val="009F6B11"/>
    <w:rsid w:val="00A00A21"/>
    <w:rsid w:val="00A00C47"/>
    <w:rsid w:val="00A017BF"/>
    <w:rsid w:val="00A022E4"/>
    <w:rsid w:val="00A02EB9"/>
    <w:rsid w:val="00A030C6"/>
    <w:rsid w:val="00A079C4"/>
    <w:rsid w:val="00A07B2F"/>
    <w:rsid w:val="00A103C9"/>
    <w:rsid w:val="00A1122B"/>
    <w:rsid w:val="00A11728"/>
    <w:rsid w:val="00A119D6"/>
    <w:rsid w:val="00A11E42"/>
    <w:rsid w:val="00A130DD"/>
    <w:rsid w:val="00A13168"/>
    <w:rsid w:val="00A133EE"/>
    <w:rsid w:val="00A14FCB"/>
    <w:rsid w:val="00A15762"/>
    <w:rsid w:val="00A20533"/>
    <w:rsid w:val="00A20CBA"/>
    <w:rsid w:val="00A21A27"/>
    <w:rsid w:val="00A238EA"/>
    <w:rsid w:val="00A2614F"/>
    <w:rsid w:val="00A3082C"/>
    <w:rsid w:val="00A30D3E"/>
    <w:rsid w:val="00A314CF"/>
    <w:rsid w:val="00A32293"/>
    <w:rsid w:val="00A33318"/>
    <w:rsid w:val="00A34AB8"/>
    <w:rsid w:val="00A35BF1"/>
    <w:rsid w:val="00A36416"/>
    <w:rsid w:val="00A376D9"/>
    <w:rsid w:val="00A40076"/>
    <w:rsid w:val="00A402D3"/>
    <w:rsid w:val="00A40680"/>
    <w:rsid w:val="00A431B2"/>
    <w:rsid w:val="00A4390E"/>
    <w:rsid w:val="00A44188"/>
    <w:rsid w:val="00A44BE4"/>
    <w:rsid w:val="00A459B3"/>
    <w:rsid w:val="00A52E73"/>
    <w:rsid w:val="00A539A5"/>
    <w:rsid w:val="00A54DCE"/>
    <w:rsid w:val="00A54FE3"/>
    <w:rsid w:val="00A564E5"/>
    <w:rsid w:val="00A6053E"/>
    <w:rsid w:val="00A60B6E"/>
    <w:rsid w:val="00A60E7B"/>
    <w:rsid w:val="00A61C54"/>
    <w:rsid w:val="00A633D6"/>
    <w:rsid w:val="00A637E2"/>
    <w:rsid w:val="00A64C5A"/>
    <w:rsid w:val="00A64CC3"/>
    <w:rsid w:val="00A6708C"/>
    <w:rsid w:val="00A70F43"/>
    <w:rsid w:val="00A711CD"/>
    <w:rsid w:val="00A716C4"/>
    <w:rsid w:val="00A72863"/>
    <w:rsid w:val="00A72E3C"/>
    <w:rsid w:val="00A73558"/>
    <w:rsid w:val="00A76898"/>
    <w:rsid w:val="00A771FE"/>
    <w:rsid w:val="00A77B69"/>
    <w:rsid w:val="00A80294"/>
    <w:rsid w:val="00A80C98"/>
    <w:rsid w:val="00A83314"/>
    <w:rsid w:val="00A84AAD"/>
    <w:rsid w:val="00A84CA6"/>
    <w:rsid w:val="00A84FA9"/>
    <w:rsid w:val="00A86690"/>
    <w:rsid w:val="00A872C8"/>
    <w:rsid w:val="00A877F2"/>
    <w:rsid w:val="00A87BAD"/>
    <w:rsid w:val="00A900E3"/>
    <w:rsid w:val="00A91E2D"/>
    <w:rsid w:val="00A9370A"/>
    <w:rsid w:val="00A9497E"/>
    <w:rsid w:val="00A955A5"/>
    <w:rsid w:val="00A955CC"/>
    <w:rsid w:val="00A963D1"/>
    <w:rsid w:val="00A97212"/>
    <w:rsid w:val="00A9731C"/>
    <w:rsid w:val="00A978CF"/>
    <w:rsid w:val="00AA0FA0"/>
    <w:rsid w:val="00AA1934"/>
    <w:rsid w:val="00AA286B"/>
    <w:rsid w:val="00AA3774"/>
    <w:rsid w:val="00AA4050"/>
    <w:rsid w:val="00AA5730"/>
    <w:rsid w:val="00AA6053"/>
    <w:rsid w:val="00AA65D7"/>
    <w:rsid w:val="00AA6F63"/>
    <w:rsid w:val="00AA7770"/>
    <w:rsid w:val="00AA7964"/>
    <w:rsid w:val="00AA7C50"/>
    <w:rsid w:val="00AA7E9E"/>
    <w:rsid w:val="00AB0311"/>
    <w:rsid w:val="00AB03BA"/>
    <w:rsid w:val="00AB1275"/>
    <w:rsid w:val="00AB1587"/>
    <w:rsid w:val="00AB19D8"/>
    <w:rsid w:val="00AB454E"/>
    <w:rsid w:val="00AB4D45"/>
    <w:rsid w:val="00AB4EF2"/>
    <w:rsid w:val="00AB4FEB"/>
    <w:rsid w:val="00AB53B4"/>
    <w:rsid w:val="00AB5E00"/>
    <w:rsid w:val="00AB71ED"/>
    <w:rsid w:val="00AB7876"/>
    <w:rsid w:val="00AC1991"/>
    <w:rsid w:val="00AC219F"/>
    <w:rsid w:val="00AC27DC"/>
    <w:rsid w:val="00AC33EE"/>
    <w:rsid w:val="00AC4CA2"/>
    <w:rsid w:val="00AC4D7A"/>
    <w:rsid w:val="00AC4D84"/>
    <w:rsid w:val="00AC5005"/>
    <w:rsid w:val="00AC55A8"/>
    <w:rsid w:val="00AC63D5"/>
    <w:rsid w:val="00AC718F"/>
    <w:rsid w:val="00AC7589"/>
    <w:rsid w:val="00AC7920"/>
    <w:rsid w:val="00AD16C9"/>
    <w:rsid w:val="00AD36BF"/>
    <w:rsid w:val="00AD3C6B"/>
    <w:rsid w:val="00AD3D27"/>
    <w:rsid w:val="00AD3E4B"/>
    <w:rsid w:val="00AD415F"/>
    <w:rsid w:val="00AD4C4F"/>
    <w:rsid w:val="00AD514A"/>
    <w:rsid w:val="00AD742B"/>
    <w:rsid w:val="00AD78A9"/>
    <w:rsid w:val="00AE0A3D"/>
    <w:rsid w:val="00AE1DFF"/>
    <w:rsid w:val="00AE22E3"/>
    <w:rsid w:val="00AE2366"/>
    <w:rsid w:val="00AE2C8D"/>
    <w:rsid w:val="00AE665A"/>
    <w:rsid w:val="00AE6906"/>
    <w:rsid w:val="00AE6E50"/>
    <w:rsid w:val="00AE703F"/>
    <w:rsid w:val="00AF023C"/>
    <w:rsid w:val="00AF173E"/>
    <w:rsid w:val="00AF2C25"/>
    <w:rsid w:val="00AF69A4"/>
    <w:rsid w:val="00AF715E"/>
    <w:rsid w:val="00B00290"/>
    <w:rsid w:val="00B00A7D"/>
    <w:rsid w:val="00B03192"/>
    <w:rsid w:val="00B04F5A"/>
    <w:rsid w:val="00B11106"/>
    <w:rsid w:val="00B11663"/>
    <w:rsid w:val="00B1215F"/>
    <w:rsid w:val="00B122BD"/>
    <w:rsid w:val="00B12CB0"/>
    <w:rsid w:val="00B12EA8"/>
    <w:rsid w:val="00B1426E"/>
    <w:rsid w:val="00B142AB"/>
    <w:rsid w:val="00B15D91"/>
    <w:rsid w:val="00B167A1"/>
    <w:rsid w:val="00B16C77"/>
    <w:rsid w:val="00B174BB"/>
    <w:rsid w:val="00B2058C"/>
    <w:rsid w:val="00B205A2"/>
    <w:rsid w:val="00B21F45"/>
    <w:rsid w:val="00B220D0"/>
    <w:rsid w:val="00B221C1"/>
    <w:rsid w:val="00B225C9"/>
    <w:rsid w:val="00B22858"/>
    <w:rsid w:val="00B22F80"/>
    <w:rsid w:val="00B24291"/>
    <w:rsid w:val="00B24949"/>
    <w:rsid w:val="00B24F0E"/>
    <w:rsid w:val="00B25490"/>
    <w:rsid w:val="00B25F19"/>
    <w:rsid w:val="00B26150"/>
    <w:rsid w:val="00B2649C"/>
    <w:rsid w:val="00B268D5"/>
    <w:rsid w:val="00B310D3"/>
    <w:rsid w:val="00B317CE"/>
    <w:rsid w:val="00B32C97"/>
    <w:rsid w:val="00B337D1"/>
    <w:rsid w:val="00B35616"/>
    <w:rsid w:val="00B35B6A"/>
    <w:rsid w:val="00B36EC1"/>
    <w:rsid w:val="00B37B92"/>
    <w:rsid w:val="00B37F4A"/>
    <w:rsid w:val="00B4112E"/>
    <w:rsid w:val="00B42723"/>
    <w:rsid w:val="00B434BD"/>
    <w:rsid w:val="00B4361E"/>
    <w:rsid w:val="00B43D2A"/>
    <w:rsid w:val="00B457B2"/>
    <w:rsid w:val="00B46A54"/>
    <w:rsid w:val="00B46BB9"/>
    <w:rsid w:val="00B46E3E"/>
    <w:rsid w:val="00B47605"/>
    <w:rsid w:val="00B4783D"/>
    <w:rsid w:val="00B47CD6"/>
    <w:rsid w:val="00B527C6"/>
    <w:rsid w:val="00B545E1"/>
    <w:rsid w:val="00B54804"/>
    <w:rsid w:val="00B55845"/>
    <w:rsid w:val="00B57C8C"/>
    <w:rsid w:val="00B6035F"/>
    <w:rsid w:val="00B606E5"/>
    <w:rsid w:val="00B63A77"/>
    <w:rsid w:val="00B64B2F"/>
    <w:rsid w:val="00B65539"/>
    <w:rsid w:val="00B65AD7"/>
    <w:rsid w:val="00B66184"/>
    <w:rsid w:val="00B66402"/>
    <w:rsid w:val="00B66A28"/>
    <w:rsid w:val="00B67322"/>
    <w:rsid w:val="00B67410"/>
    <w:rsid w:val="00B67572"/>
    <w:rsid w:val="00B67A9F"/>
    <w:rsid w:val="00B703B4"/>
    <w:rsid w:val="00B7080A"/>
    <w:rsid w:val="00B7159D"/>
    <w:rsid w:val="00B71AEB"/>
    <w:rsid w:val="00B71EAB"/>
    <w:rsid w:val="00B72488"/>
    <w:rsid w:val="00B725A6"/>
    <w:rsid w:val="00B72E23"/>
    <w:rsid w:val="00B7417E"/>
    <w:rsid w:val="00B743B0"/>
    <w:rsid w:val="00B74AA7"/>
    <w:rsid w:val="00B74FD9"/>
    <w:rsid w:val="00B760E0"/>
    <w:rsid w:val="00B77070"/>
    <w:rsid w:val="00B7763E"/>
    <w:rsid w:val="00B8084A"/>
    <w:rsid w:val="00B813AD"/>
    <w:rsid w:val="00B813E1"/>
    <w:rsid w:val="00B819AB"/>
    <w:rsid w:val="00B824DE"/>
    <w:rsid w:val="00B83016"/>
    <w:rsid w:val="00B830D6"/>
    <w:rsid w:val="00B8355B"/>
    <w:rsid w:val="00B841AE"/>
    <w:rsid w:val="00B852AA"/>
    <w:rsid w:val="00B85959"/>
    <w:rsid w:val="00B85AEB"/>
    <w:rsid w:val="00B864C9"/>
    <w:rsid w:val="00B86830"/>
    <w:rsid w:val="00B90331"/>
    <w:rsid w:val="00B925EA"/>
    <w:rsid w:val="00B9282F"/>
    <w:rsid w:val="00B95600"/>
    <w:rsid w:val="00B96026"/>
    <w:rsid w:val="00BA0D88"/>
    <w:rsid w:val="00BA0F0B"/>
    <w:rsid w:val="00BA22FE"/>
    <w:rsid w:val="00BA27C3"/>
    <w:rsid w:val="00BA3324"/>
    <w:rsid w:val="00BA353D"/>
    <w:rsid w:val="00BA4E33"/>
    <w:rsid w:val="00BA5784"/>
    <w:rsid w:val="00BA6C6C"/>
    <w:rsid w:val="00BB1168"/>
    <w:rsid w:val="00BB138E"/>
    <w:rsid w:val="00BB1A56"/>
    <w:rsid w:val="00BB2E29"/>
    <w:rsid w:val="00BB2F2F"/>
    <w:rsid w:val="00BB46D2"/>
    <w:rsid w:val="00BB5DC4"/>
    <w:rsid w:val="00BC00CE"/>
    <w:rsid w:val="00BC1149"/>
    <w:rsid w:val="00BC2758"/>
    <w:rsid w:val="00BC31E8"/>
    <w:rsid w:val="00BC3817"/>
    <w:rsid w:val="00BC52EB"/>
    <w:rsid w:val="00BC5512"/>
    <w:rsid w:val="00BC5677"/>
    <w:rsid w:val="00BC65C6"/>
    <w:rsid w:val="00BD0587"/>
    <w:rsid w:val="00BD0F69"/>
    <w:rsid w:val="00BD1AE5"/>
    <w:rsid w:val="00BD252A"/>
    <w:rsid w:val="00BD27CA"/>
    <w:rsid w:val="00BD3B16"/>
    <w:rsid w:val="00BD5601"/>
    <w:rsid w:val="00BD5871"/>
    <w:rsid w:val="00BD654D"/>
    <w:rsid w:val="00BE0BA4"/>
    <w:rsid w:val="00BE1444"/>
    <w:rsid w:val="00BE1FFF"/>
    <w:rsid w:val="00BE22EF"/>
    <w:rsid w:val="00BE231E"/>
    <w:rsid w:val="00BE2495"/>
    <w:rsid w:val="00BE2882"/>
    <w:rsid w:val="00BE3064"/>
    <w:rsid w:val="00BE3252"/>
    <w:rsid w:val="00BE51B6"/>
    <w:rsid w:val="00BE5315"/>
    <w:rsid w:val="00BE5D5D"/>
    <w:rsid w:val="00BE66A2"/>
    <w:rsid w:val="00BE66F0"/>
    <w:rsid w:val="00BE6AD3"/>
    <w:rsid w:val="00BF1288"/>
    <w:rsid w:val="00BF2899"/>
    <w:rsid w:val="00BF336C"/>
    <w:rsid w:val="00BF3683"/>
    <w:rsid w:val="00BF527E"/>
    <w:rsid w:val="00BF55C2"/>
    <w:rsid w:val="00BF6768"/>
    <w:rsid w:val="00BF6EAF"/>
    <w:rsid w:val="00BF7FD4"/>
    <w:rsid w:val="00C017AC"/>
    <w:rsid w:val="00C024CF"/>
    <w:rsid w:val="00C02C08"/>
    <w:rsid w:val="00C0403E"/>
    <w:rsid w:val="00C042E7"/>
    <w:rsid w:val="00C04948"/>
    <w:rsid w:val="00C04BF6"/>
    <w:rsid w:val="00C07DE5"/>
    <w:rsid w:val="00C10EF5"/>
    <w:rsid w:val="00C1167F"/>
    <w:rsid w:val="00C117DD"/>
    <w:rsid w:val="00C11974"/>
    <w:rsid w:val="00C11D27"/>
    <w:rsid w:val="00C12D46"/>
    <w:rsid w:val="00C133D7"/>
    <w:rsid w:val="00C14BBC"/>
    <w:rsid w:val="00C16A92"/>
    <w:rsid w:val="00C1713C"/>
    <w:rsid w:val="00C179AD"/>
    <w:rsid w:val="00C179DD"/>
    <w:rsid w:val="00C201E2"/>
    <w:rsid w:val="00C203FE"/>
    <w:rsid w:val="00C22368"/>
    <w:rsid w:val="00C22680"/>
    <w:rsid w:val="00C22F80"/>
    <w:rsid w:val="00C25AFF"/>
    <w:rsid w:val="00C2611A"/>
    <w:rsid w:val="00C2730A"/>
    <w:rsid w:val="00C2749E"/>
    <w:rsid w:val="00C306EA"/>
    <w:rsid w:val="00C30B56"/>
    <w:rsid w:val="00C30D22"/>
    <w:rsid w:val="00C3196B"/>
    <w:rsid w:val="00C31E41"/>
    <w:rsid w:val="00C320A7"/>
    <w:rsid w:val="00C32C4D"/>
    <w:rsid w:val="00C3370E"/>
    <w:rsid w:val="00C339E8"/>
    <w:rsid w:val="00C33B95"/>
    <w:rsid w:val="00C35121"/>
    <w:rsid w:val="00C35202"/>
    <w:rsid w:val="00C36665"/>
    <w:rsid w:val="00C373FB"/>
    <w:rsid w:val="00C415E1"/>
    <w:rsid w:val="00C431E3"/>
    <w:rsid w:val="00C43CC4"/>
    <w:rsid w:val="00C43DA1"/>
    <w:rsid w:val="00C44334"/>
    <w:rsid w:val="00C471C4"/>
    <w:rsid w:val="00C47A53"/>
    <w:rsid w:val="00C50964"/>
    <w:rsid w:val="00C524F7"/>
    <w:rsid w:val="00C54BD9"/>
    <w:rsid w:val="00C5552B"/>
    <w:rsid w:val="00C55D63"/>
    <w:rsid w:val="00C566A0"/>
    <w:rsid w:val="00C60272"/>
    <w:rsid w:val="00C60B6A"/>
    <w:rsid w:val="00C61000"/>
    <w:rsid w:val="00C613C0"/>
    <w:rsid w:val="00C61729"/>
    <w:rsid w:val="00C61D72"/>
    <w:rsid w:val="00C624E8"/>
    <w:rsid w:val="00C63B60"/>
    <w:rsid w:val="00C641A3"/>
    <w:rsid w:val="00C6470F"/>
    <w:rsid w:val="00C64E86"/>
    <w:rsid w:val="00C66109"/>
    <w:rsid w:val="00C6676F"/>
    <w:rsid w:val="00C6692B"/>
    <w:rsid w:val="00C6782E"/>
    <w:rsid w:val="00C67EDE"/>
    <w:rsid w:val="00C711AB"/>
    <w:rsid w:val="00C72BDB"/>
    <w:rsid w:val="00C72D6F"/>
    <w:rsid w:val="00C72DEE"/>
    <w:rsid w:val="00C72F4F"/>
    <w:rsid w:val="00C7302C"/>
    <w:rsid w:val="00C735CE"/>
    <w:rsid w:val="00C73BB4"/>
    <w:rsid w:val="00C75443"/>
    <w:rsid w:val="00C76158"/>
    <w:rsid w:val="00C76365"/>
    <w:rsid w:val="00C7716B"/>
    <w:rsid w:val="00C771DD"/>
    <w:rsid w:val="00C77526"/>
    <w:rsid w:val="00C807A6"/>
    <w:rsid w:val="00C8184A"/>
    <w:rsid w:val="00C818A2"/>
    <w:rsid w:val="00C818EA"/>
    <w:rsid w:val="00C81ED8"/>
    <w:rsid w:val="00C8260D"/>
    <w:rsid w:val="00C828C6"/>
    <w:rsid w:val="00C82AAE"/>
    <w:rsid w:val="00C82B48"/>
    <w:rsid w:val="00C83167"/>
    <w:rsid w:val="00C83A26"/>
    <w:rsid w:val="00C83CCC"/>
    <w:rsid w:val="00C8498C"/>
    <w:rsid w:val="00C84FAF"/>
    <w:rsid w:val="00C85DFF"/>
    <w:rsid w:val="00C861F7"/>
    <w:rsid w:val="00C90FE3"/>
    <w:rsid w:val="00C91733"/>
    <w:rsid w:val="00C92D6A"/>
    <w:rsid w:val="00C93158"/>
    <w:rsid w:val="00C96306"/>
    <w:rsid w:val="00C97EE9"/>
    <w:rsid w:val="00CA0137"/>
    <w:rsid w:val="00CA06E8"/>
    <w:rsid w:val="00CA0785"/>
    <w:rsid w:val="00CA0889"/>
    <w:rsid w:val="00CA1CEA"/>
    <w:rsid w:val="00CA3F1D"/>
    <w:rsid w:val="00CA46F1"/>
    <w:rsid w:val="00CA4BA6"/>
    <w:rsid w:val="00CA4D01"/>
    <w:rsid w:val="00CA51C3"/>
    <w:rsid w:val="00CA543D"/>
    <w:rsid w:val="00CA54D3"/>
    <w:rsid w:val="00CA6377"/>
    <w:rsid w:val="00CA743B"/>
    <w:rsid w:val="00CA7946"/>
    <w:rsid w:val="00CB0AF9"/>
    <w:rsid w:val="00CB112B"/>
    <w:rsid w:val="00CB2036"/>
    <w:rsid w:val="00CB4E1C"/>
    <w:rsid w:val="00CC07E5"/>
    <w:rsid w:val="00CC0B09"/>
    <w:rsid w:val="00CC1049"/>
    <w:rsid w:val="00CC202F"/>
    <w:rsid w:val="00CC22B1"/>
    <w:rsid w:val="00CC450F"/>
    <w:rsid w:val="00CC46D6"/>
    <w:rsid w:val="00CC4BEE"/>
    <w:rsid w:val="00CC4D86"/>
    <w:rsid w:val="00CC6F84"/>
    <w:rsid w:val="00CC7A9A"/>
    <w:rsid w:val="00CC7CAA"/>
    <w:rsid w:val="00CD3C16"/>
    <w:rsid w:val="00CD5A44"/>
    <w:rsid w:val="00CD61B6"/>
    <w:rsid w:val="00CD6462"/>
    <w:rsid w:val="00CD68C5"/>
    <w:rsid w:val="00CD7249"/>
    <w:rsid w:val="00CD7CBB"/>
    <w:rsid w:val="00CE0A12"/>
    <w:rsid w:val="00CE0E54"/>
    <w:rsid w:val="00CE0E8F"/>
    <w:rsid w:val="00CE10F9"/>
    <w:rsid w:val="00CE2786"/>
    <w:rsid w:val="00CE47BD"/>
    <w:rsid w:val="00CE4D72"/>
    <w:rsid w:val="00CE4D89"/>
    <w:rsid w:val="00CE4FEC"/>
    <w:rsid w:val="00CE552B"/>
    <w:rsid w:val="00CE596D"/>
    <w:rsid w:val="00CE5E0F"/>
    <w:rsid w:val="00CF0C5A"/>
    <w:rsid w:val="00CF0D61"/>
    <w:rsid w:val="00CF11BF"/>
    <w:rsid w:val="00CF1531"/>
    <w:rsid w:val="00CF1632"/>
    <w:rsid w:val="00CF167E"/>
    <w:rsid w:val="00CF18FA"/>
    <w:rsid w:val="00CF19B4"/>
    <w:rsid w:val="00CF1DB4"/>
    <w:rsid w:val="00CF2161"/>
    <w:rsid w:val="00CF266E"/>
    <w:rsid w:val="00CF29B7"/>
    <w:rsid w:val="00CF322A"/>
    <w:rsid w:val="00CF3A56"/>
    <w:rsid w:val="00CF3E61"/>
    <w:rsid w:val="00CF49C2"/>
    <w:rsid w:val="00CF6218"/>
    <w:rsid w:val="00CF6BFA"/>
    <w:rsid w:val="00D02262"/>
    <w:rsid w:val="00D02806"/>
    <w:rsid w:val="00D039F3"/>
    <w:rsid w:val="00D0534C"/>
    <w:rsid w:val="00D05A91"/>
    <w:rsid w:val="00D05BF2"/>
    <w:rsid w:val="00D05F98"/>
    <w:rsid w:val="00D0651B"/>
    <w:rsid w:val="00D06B46"/>
    <w:rsid w:val="00D1030E"/>
    <w:rsid w:val="00D10EAE"/>
    <w:rsid w:val="00D12180"/>
    <w:rsid w:val="00D121B9"/>
    <w:rsid w:val="00D121EC"/>
    <w:rsid w:val="00D134AE"/>
    <w:rsid w:val="00D137F2"/>
    <w:rsid w:val="00D14B5A"/>
    <w:rsid w:val="00D14DCE"/>
    <w:rsid w:val="00D14EE2"/>
    <w:rsid w:val="00D15602"/>
    <w:rsid w:val="00D16E28"/>
    <w:rsid w:val="00D2029A"/>
    <w:rsid w:val="00D2048D"/>
    <w:rsid w:val="00D20AF6"/>
    <w:rsid w:val="00D21439"/>
    <w:rsid w:val="00D23626"/>
    <w:rsid w:val="00D2366D"/>
    <w:rsid w:val="00D2381D"/>
    <w:rsid w:val="00D2383D"/>
    <w:rsid w:val="00D24604"/>
    <w:rsid w:val="00D249BA"/>
    <w:rsid w:val="00D25620"/>
    <w:rsid w:val="00D268D7"/>
    <w:rsid w:val="00D2760B"/>
    <w:rsid w:val="00D27DB7"/>
    <w:rsid w:val="00D3031D"/>
    <w:rsid w:val="00D321AA"/>
    <w:rsid w:val="00D32800"/>
    <w:rsid w:val="00D32CD2"/>
    <w:rsid w:val="00D32E69"/>
    <w:rsid w:val="00D332A0"/>
    <w:rsid w:val="00D338CE"/>
    <w:rsid w:val="00D33D0C"/>
    <w:rsid w:val="00D3471E"/>
    <w:rsid w:val="00D34852"/>
    <w:rsid w:val="00D3550F"/>
    <w:rsid w:val="00D35BE6"/>
    <w:rsid w:val="00D36D73"/>
    <w:rsid w:val="00D36E13"/>
    <w:rsid w:val="00D40022"/>
    <w:rsid w:val="00D40064"/>
    <w:rsid w:val="00D427B2"/>
    <w:rsid w:val="00D44491"/>
    <w:rsid w:val="00D458FF"/>
    <w:rsid w:val="00D4631E"/>
    <w:rsid w:val="00D47F10"/>
    <w:rsid w:val="00D50350"/>
    <w:rsid w:val="00D50E4B"/>
    <w:rsid w:val="00D50FB6"/>
    <w:rsid w:val="00D512DC"/>
    <w:rsid w:val="00D514A8"/>
    <w:rsid w:val="00D53A26"/>
    <w:rsid w:val="00D579C8"/>
    <w:rsid w:val="00D60C07"/>
    <w:rsid w:val="00D60C88"/>
    <w:rsid w:val="00D61593"/>
    <w:rsid w:val="00D61755"/>
    <w:rsid w:val="00D61C3A"/>
    <w:rsid w:val="00D6316C"/>
    <w:rsid w:val="00D634EF"/>
    <w:rsid w:val="00D64AB5"/>
    <w:rsid w:val="00D653DE"/>
    <w:rsid w:val="00D65B86"/>
    <w:rsid w:val="00D65E33"/>
    <w:rsid w:val="00D66259"/>
    <w:rsid w:val="00D66511"/>
    <w:rsid w:val="00D66939"/>
    <w:rsid w:val="00D71796"/>
    <w:rsid w:val="00D7374C"/>
    <w:rsid w:val="00D7457D"/>
    <w:rsid w:val="00D748E0"/>
    <w:rsid w:val="00D751C4"/>
    <w:rsid w:val="00D75731"/>
    <w:rsid w:val="00D75E5D"/>
    <w:rsid w:val="00D765D2"/>
    <w:rsid w:val="00D771D4"/>
    <w:rsid w:val="00D77877"/>
    <w:rsid w:val="00D77EB0"/>
    <w:rsid w:val="00D805F8"/>
    <w:rsid w:val="00D80A12"/>
    <w:rsid w:val="00D8158E"/>
    <w:rsid w:val="00D829C5"/>
    <w:rsid w:val="00D85B30"/>
    <w:rsid w:val="00D85F4A"/>
    <w:rsid w:val="00D87A41"/>
    <w:rsid w:val="00D902E2"/>
    <w:rsid w:val="00D9197E"/>
    <w:rsid w:val="00D931F2"/>
    <w:rsid w:val="00D937A7"/>
    <w:rsid w:val="00D93C5F"/>
    <w:rsid w:val="00D94098"/>
    <w:rsid w:val="00D95DC9"/>
    <w:rsid w:val="00D9619B"/>
    <w:rsid w:val="00D9635A"/>
    <w:rsid w:val="00D9646A"/>
    <w:rsid w:val="00D964EB"/>
    <w:rsid w:val="00D967F3"/>
    <w:rsid w:val="00D96B7C"/>
    <w:rsid w:val="00D9735F"/>
    <w:rsid w:val="00DA2E57"/>
    <w:rsid w:val="00DA3BE7"/>
    <w:rsid w:val="00DA46CD"/>
    <w:rsid w:val="00DA6B03"/>
    <w:rsid w:val="00DB07CA"/>
    <w:rsid w:val="00DB106E"/>
    <w:rsid w:val="00DB3BEF"/>
    <w:rsid w:val="00DB3E2B"/>
    <w:rsid w:val="00DB4B48"/>
    <w:rsid w:val="00DB7775"/>
    <w:rsid w:val="00DB7B1B"/>
    <w:rsid w:val="00DC09E9"/>
    <w:rsid w:val="00DC10E1"/>
    <w:rsid w:val="00DC1F49"/>
    <w:rsid w:val="00DC2748"/>
    <w:rsid w:val="00DC7E4E"/>
    <w:rsid w:val="00DD071B"/>
    <w:rsid w:val="00DD13FD"/>
    <w:rsid w:val="00DD1EAF"/>
    <w:rsid w:val="00DD250A"/>
    <w:rsid w:val="00DD254A"/>
    <w:rsid w:val="00DD349B"/>
    <w:rsid w:val="00DD3CF3"/>
    <w:rsid w:val="00DD4648"/>
    <w:rsid w:val="00DD47E6"/>
    <w:rsid w:val="00DD48BD"/>
    <w:rsid w:val="00DD4942"/>
    <w:rsid w:val="00DD497D"/>
    <w:rsid w:val="00DD51FE"/>
    <w:rsid w:val="00DD5401"/>
    <w:rsid w:val="00DD61D3"/>
    <w:rsid w:val="00DE08D8"/>
    <w:rsid w:val="00DE13AA"/>
    <w:rsid w:val="00DE1A2A"/>
    <w:rsid w:val="00DE2952"/>
    <w:rsid w:val="00DE34C5"/>
    <w:rsid w:val="00DE38A8"/>
    <w:rsid w:val="00DE3AAC"/>
    <w:rsid w:val="00DE3DEE"/>
    <w:rsid w:val="00DE3E9C"/>
    <w:rsid w:val="00DE3FEF"/>
    <w:rsid w:val="00DE4B35"/>
    <w:rsid w:val="00DE4C0A"/>
    <w:rsid w:val="00DE4C69"/>
    <w:rsid w:val="00DE635F"/>
    <w:rsid w:val="00DE7895"/>
    <w:rsid w:val="00DF0D40"/>
    <w:rsid w:val="00DF4DCC"/>
    <w:rsid w:val="00DF5755"/>
    <w:rsid w:val="00DF7356"/>
    <w:rsid w:val="00DF7460"/>
    <w:rsid w:val="00DF77B3"/>
    <w:rsid w:val="00DF7BE7"/>
    <w:rsid w:val="00DF7F88"/>
    <w:rsid w:val="00E02F0D"/>
    <w:rsid w:val="00E04A31"/>
    <w:rsid w:val="00E0606E"/>
    <w:rsid w:val="00E10092"/>
    <w:rsid w:val="00E1094C"/>
    <w:rsid w:val="00E11A80"/>
    <w:rsid w:val="00E11E96"/>
    <w:rsid w:val="00E120BD"/>
    <w:rsid w:val="00E1252E"/>
    <w:rsid w:val="00E1272A"/>
    <w:rsid w:val="00E1308E"/>
    <w:rsid w:val="00E13503"/>
    <w:rsid w:val="00E138E6"/>
    <w:rsid w:val="00E13C12"/>
    <w:rsid w:val="00E156A4"/>
    <w:rsid w:val="00E157A7"/>
    <w:rsid w:val="00E17142"/>
    <w:rsid w:val="00E2076F"/>
    <w:rsid w:val="00E21126"/>
    <w:rsid w:val="00E215F5"/>
    <w:rsid w:val="00E234CB"/>
    <w:rsid w:val="00E236F8"/>
    <w:rsid w:val="00E26746"/>
    <w:rsid w:val="00E321C3"/>
    <w:rsid w:val="00E32443"/>
    <w:rsid w:val="00E32D0A"/>
    <w:rsid w:val="00E3447E"/>
    <w:rsid w:val="00E365D2"/>
    <w:rsid w:val="00E37292"/>
    <w:rsid w:val="00E3750D"/>
    <w:rsid w:val="00E37AD8"/>
    <w:rsid w:val="00E401C5"/>
    <w:rsid w:val="00E407E1"/>
    <w:rsid w:val="00E40F1F"/>
    <w:rsid w:val="00E411AA"/>
    <w:rsid w:val="00E41F6B"/>
    <w:rsid w:val="00E422D7"/>
    <w:rsid w:val="00E42652"/>
    <w:rsid w:val="00E43852"/>
    <w:rsid w:val="00E44459"/>
    <w:rsid w:val="00E4566C"/>
    <w:rsid w:val="00E4581B"/>
    <w:rsid w:val="00E4663A"/>
    <w:rsid w:val="00E4696A"/>
    <w:rsid w:val="00E47753"/>
    <w:rsid w:val="00E47F06"/>
    <w:rsid w:val="00E50450"/>
    <w:rsid w:val="00E513FE"/>
    <w:rsid w:val="00E515B9"/>
    <w:rsid w:val="00E5163B"/>
    <w:rsid w:val="00E52214"/>
    <w:rsid w:val="00E5318A"/>
    <w:rsid w:val="00E53978"/>
    <w:rsid w:val="00E54E23"/>
    <w:rsid w:val="00E55690"/>
    <w:rsid w:val="00E5582B"/>
    <w:rsid w:val="00E57DC2"/>
    <w:rsid w:val="00E61C01"/>
    <w:rsid w:val="00E61C0C"/>
    <w:rsid w:val="00E64940"/>
    <w:rsid w:val="00E64D24"/>
    <w:rsid w:val="00E676E1"/>
    <w:rsid w:val="00E70097"/>
    <w:rsid w:val="00E71337"/>
    <w:rsid w:val="00E714F4"/>
    <w:rsid w:val="00E7165B"/>
    <w:rsid w:val="00E71A98"/>
    <w:rsid w:val="00E7366F"/>
    <w:rsid w:val="00E739D5"/>
    <w:rsid w:val="00E73FD5"/>
    <w:rsid w:val="00E747EC"/>
    <w:rsid w:val="00E76E27"/>
    <w:rsid w:val="00E77D4A"/>
    <w:rsid w:val="00E80346"/>
    <w:rsid w:val="00E80C9B"/>
    <w:rsid w:val="00E81331"/>
    <w:rsid w:val="00E8137E"/>
    <w:rsid w:val="00E8148B"/>
    <w:rsid w:val="00E819B8"/>
    <w:rsid w:val="00E8200B"/>
    <w:rsid w:val="00E822D9"/>
    <w:rsid w:val="00E83C32"/>
    <w:rsid w:val="00E8407F"/>
    <w:rsid w:val="00E842B9"/>
    <w:rsid w:val="00E84884"/>
    <w:rsid w:val="00E84ACA"/>
    <w:rsid w:val="00E84C3E"/>
    <w:rsid w:val="00E86370"/>
    <w:rsid w:val="00E868AE"/>
    <w:rsid w:val="00E86B64"/>
    <w:rsid w:val="00E87B54"/>
    <w:rsid w:val="00E9062C"/>
    <w:rsid w:val="00E92133"/>
    <w:rsid w:val="00E92817"/>
    <w:rsid w:val="00E93E30"/>
    <w:rsid w:val="00E9622D"/>
    <w:rsid w:val="00E97CB0"/>
    <w:rsid w:val="00E97FF8"/>
    <w:rsid w:val="00EA04BF"/>
    <w:rsid w:val="00EA1318"/>
    <w:rsid w:val="00EA13A6"/>
    <w:rsid w:val="00EA14E2"/>
    <w:rsid w:val="00EA24D9"/>
    <w:rsid w:val="00EA3519"/>
    <w:rsid w:val="00EA35AD"/>
    <w:rsid w:val="00EA4AA8"/>
    <w:rsid w:val="00EA5155"/>
    <w:rsid w:val="00EA5751"/>
    <w:rsid w:val="00EB092E"/>
    <w:rsid w:val="00EB1761"/>
    <w:rsid w:val="00EB28B4"/>
    <w:rsid w:val="00EB7A3F"/>
    <w:rsid w:val="00EC22CF"/>
    <w:rsid w:val="00EC2FC0"/>
    <w:rsid w:val="00EC3DDA"/>
    <w:rsid w:val="00EC62CB"/>
    <w:rsid w:val="00EC65E1"/>
    <w:rsid w:val="00EC6E9E"/>
    <w:rsid w:val="00EC74B3"/>
    <w:rsid w:val="00EC76D6"/>
    <w:rsid w:val="00EC7737"/>
    <w:rsid w:val="00EC7BB2"/>
    <w:rsid w:val="00EC7F95"/>
    <w:rsid w:val="00ED120E"/>
    <w:rsid w:val="00ED1F99"/>
    <w:rsid w:val="00ED282F"/>
    <w:rsid w:val="00ED3FE3"/>
    <w:rsid w:val="00ED5A3E"/>
    <w:rsid w:val="00EE0087"/>
    <w:rsid w:val="00EE1C48"/>
    <w:rsid w:val="00EE2561"/>
    <w:rsid w:val="00EE2DDD"/>
    <w:rsid w:val="00EE2EDA"/>
    <w:rsid w:val="00EE3964"/>
    <w:rsid w:val="00EE469D"/>
    <w:rsid w:val="00EE555C"/>
    <w:rsid w:val="00EE6617"/>
    <w:rsid w:val="00EE6DF2"/>
    <w:rsid w:val="00EE7010"/>
    <w:rsid w:val="00EE7836"/>
    <w:rsid w:val="00EE7C14"/>
    <w:rsid w:val="00EF098E"/>
    <w:rsid w:val="00EF0B10"/>
    <w:rsid w:val="00EF1464"/>
    <w:rsid w:val="00EF1681"/>
    <w:rsid w:val="00EF1D62"/>
    <w:rsid w:val="00EF23DE"/>
    <w:rsid w:val="00EF2557"/>
    <w:rsid w:val="00EF2823"/>
    <w:rsid w:val="00EF28E2"/>
    <w:rsid w:val="00EF4000"/>
    <w:rsid w:val="00EF7004"/>
    <w:rsid w:val="00EF7A9B"/>
    <w:rsid w:val="00F00A8C"/>
    <w:rsid w:val="00F010E0"/>
    <w:rsid w:val="00F0148F"/>
    <w:rsid w:val="00F014B8"/>
    <w:rsid w:val="00F014D4"/>
    <w:rsid w:val="00F037DC"/>
    <w:rsid w:val="00F04140"/>
    <w:rsid w:val="00F04B77"/>
    <w:rsid w:val="00F04DE8"/>
    <w:rsid w:val="00F04FF6"/>
    <w:rsid w:val="00F05472"/>
    <w:rsid w:val="00F05BB2"/>
    <w:rsid w:val="00F06187"/>
    <w:rsid w:val="00F075CD"/>
    <w:rsid w:val="00F10900"/>
    <w:rsid w:val="00F10CAB"/>
    <w:rsid w:val="00F10E48"/>
    <w:rsid w:val="00F12524"/>
    <w:rsid w:val="00F12DA5"/>
    <w:rsid w:val="00F12DCE"/>
    <w:rsid w:val="00F130A7"/>
    <w:rsid w:val="00F13197"/>
    <w:rsid w:val="00F13CCA"/>
    <w:rsid w:val="00F1452C"/>
    <w:rsid w:val="00F15018"/>
    <w:rsid w:val="00F156BB"/>
    <w:rsid w:val="00F160E6"/>
    <w:rsid w:val="00F1649A"/>
    <w:rsid w:val="00F16631"/>
    <w:rsid w:val="00F16B00"/>
    <w:rsid w:val="00F16DC8"/>
    <w:rsid w:val="00F17E51"/>
    <w:rsid w:val="00F200E9"/>
    <w:rsid w:val="00F20205"/>
    <w:rsid w:val="00F23E70"/>
    <w:rsid w:val="00F26226"/>
    <w:rsid w:val="00F2670F"/>
    <w:rsid w:val="00F2675F"/>
    <w:rsid w:val="00F26CB7"/>
    <w:rsid w:val="00F270AD"/>
    <w:rsid w:val="00F276F3"/>
    <w:rsid w:val="00F311A1"/>
    <w:rsid w:val="00F322EC"/>
    <w:rsid w:val="00F3262E"/>
    <w:rsid w:val="00F33577"/>
    <w:rsid w:val="00F33632"/>
    <w:rsid w:val="00F3426A"/>
    <w:rsid w:val="00F34812"/>
    <w:rsid w:val="00F3539C"/>
    <w:rsid w:val="00F35903"/>
    <w:rsid w:val="00F403CE"/>
    <w:rsid w:val="00F419FA"/>
    <w:rsid w:val="00F422E2"/>
    <w:rsid w:val="00F42B4E"/>
    <w:rsid w:val="00F43DD3"/>
    <w:rsid w:val="00F43EEC"/>
    <w:rsid w:val="00F442B8"/>
    <w:rsid w:val="00F44B58"/>
    <w:rsid w:val="00F45316"/>
    <w:rsid w:val="00F476C3"/>
    <w:rsid w:val="00F50DA0"/>
    <w:rsid w:val="00F52278"/>
    <w:rsid w:val="00F52A2B"/>
    <w:rsid w:val="00F53ED9"/>
    <w:rsid w:val="00F54968"/>
    <w:rsid w:val="00F54AEF"/>
    <w:rsid w:val="00F54D0F"/>
    <w:rsid w:val="00F54DF5"/>
    <w:rsid w:val="00F55A9B"/>
    <w:rsid w:val="00F55E6B"/>
    <w:rsid w:val="00F5661B"/>
    <w:rsid w:val="00F57219"/>
    <w:rsid w:val="00F61026"/>
    <w:rsid w:val="00F646F7"/>
    <w:rsid w:val="00F64AFA"/>
    <w:rsid w:val="00F66201"/>
    <w:rsid w:val="00F672EA"/>
    <w:rsid w:val="00F70BC7"/>
    <w:rsid w:val="00F71181"/>
    <w:rsid w:val="00F711C3"/>
    <w:rsid w:val="00F71344"/>
    <w:rsid w:val="00F71AAE"/>
    <w:rsid w:val="00F73F43"/>
    <w:rsid w:val="00F749BD"/>
    <w:rsid w:val="00F74F13"/>
    <w:rsid w:val="00F75C2C"/>
    <w:rsid w:val="00F75FCB"/>
    <w:rsid w:val="00F76D49"/>
    <w:rsid w:val="00F77021"/>
    <w:rsid w:val="00F80334"/>
    <w:rsid w:val="00F804E0"/>
    <w:rsid w:val="00F80CBF"/>
    <w:rsid w:val="00F83FE2"/>
    <w:rsid w:val="00F85027"/>
    <w:rsid w:val="00F86263"/>
    <w:rsid w:val="00F86C27"/>
    <w:rsid w:val="00F86C44"/>
    <w:rsid w:val="00F871FD"/>
    <w:rsid w:val="00F876D0"/>
    <w:rsid w:val="00F87C0D"/>
    <w:rsid w:val="00F9043C"/>
    <w:rsid w:val="00F90524"/>
    <w:rsid w:val="00F90ADB"/>
    <w:rsid w:val="00F933C7"/>
    <w:rsid w:val="00F94B8B"/>
    <w:rsid w:val="00F94CB6"/>
    <w:rsid w:val="00F95547"/>
    <w:rsid w:val="00F9574D"/>
    <w:rsid w:val="00F95BEC"/>
    <w:rsid w:val="00FA1BAA"/>
    <w:rsid w:val="00FA1D40"/>
    <w:rsid w:val="00FA350B"/>
    <w:rsid w:val="00FA5599"/>
    <w:rsid w:val="00FA5A9C"/>
    <w:rsid w:val="00FA6273"/>
    <w:rsid w:val="00FA6AF1"/>
    <w:rsid w:val="00FA7C48"/>
    <w:rsid w:val="00FB083A"/>
    <w:rsid w:val="00FB1B39"/>
    <w:rsid w:val="00FB27BD"/>
    <w:rsid w:val="00FB2F24"/>
    <w:rsid w:val="00FB49AC"/>
    <w:rsid w:val="00FB5626"/>
    <w:rsid w:val="00FB58D2"/>
    <w:rsid w:val="00FB6CA4"/>
    <w:rsid w:val="00FB7456"/>
    <w:rsid w:val="00FC13DC"/>
    <w:rsid w:val="00FC1BBB"/>
    <w:rsid w:val="00FC2128"/>
    <w:rsid w:val="00FC2DC3"/>
    <w:rsid w:val="00FC2E3D"/>
    <w:rsid w:val="00FC3192"/>
    <w:rsid w:val="00FC47F4"/>
    <w:rsid w:val="00FC49FB"/>
    <w:rsid w:val="00FC4ED5"/>
    <w:rsid w:val="00FC52BD"/>
    <w:rsid w:val="00FC571B"/>
    <w:rsid w:val="00FC5CF1"/>
    <w:rsid w:val="00FC5E2B"/>
    <w:rsid w:val="00FC6D8A"/>
    <w:rsid w:val="00FC7A55"/>
    <w:rsid w:val="00FC7C2D"/>
    <w:rsid w:val="00FD0D9A"/>
    <w:rsid w:val="00FD1031"/>
    <w:rsid w:val="00FD2DD8"/>
    <w:rsid w:val="00FD3BEF"/>
    <w:rsid w:val="00FD4FA4"/>
    <w:rsid w:val="00FD5BC8"/>
    <w:rsid w:val="00FD686C"/>
    <w:rsid w:val="00FD7603"/>
    <w:rsid w:val="00FE0B7D"/>
    <w:rsid w:val="00FE19D6"/>
    <w:rsid w:val="00FE254F"/>
    <w:rsid w:val="00FE2A3B"/>
    <w:rsid w:val="00FE2ABF"/>
    <w:rsid w:val="00FE3CEC"/>
    <w:rsid w:val="00FE5212"/>
    <w:rsid w:val="00FE5943"/>
    <w:rsid w:val="00FE5AA7"/>
    <w:rsid w:val="00FE5C64"/>
    <w:rsid w:val="00FE6882"/>
    <w:rsid w:val="00FE6DE7"/>
    <w:rsid w:val="00FE7CB0"/>
    <w:rsid w:val="00FF026D"/>
    <w:rsid w:val="00FF05EA"/>
    <w:rsid w:val="00FF0633"/>
    <w:rsid w:val="00FF0904"/>
    <w:rsid w:val="00FF2F24"/>
    <w:rsid w:val="00FF3631"/>
    <w:rsid w:val="00FF37FF"/>
    <w:rsid w:val="00FF4A24"/>
    <w:rsid w:val="00FF5EF0"/>
    <w:rsid w:val="00FF6607"/>
    <w:rsid w:val="00FF6A22"/>
    <w:rsid w:val="00FF6AA5"/>
    <w:rsid w:val="00FF6CB7"/>
    <w:rsid w:val="00FF7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024"/>
    <w:pPr>
      <w:spacing w:after="200" w:line="276" w:lineRule="auto"/>
    </w:pPr>
    <w:rPr>
      <w:sz w:val="22"/>
      <w:szCs w:val="22"/>
    </w:rPr>
  </w:style>
  <w:style w:type="paragraph" w:styleId="Heading2">
    <w:name w:val="heading 2"/>
    <w:basedOn w:val="Normal"/>
    <w:link w:val="Heading2Char"/>
    <w:uiPriority w:val="9"/>
    <w:qFormat/>
    <w:rsid w:val="000E570D"/>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B6B1B"/>
    <w:rPr>
      <w:rFonts w:cs="Times New Roman"/>
      <w:color w:val="0000FF"/>
      <w:u w:val="single"/>
    </w:rPr>
  </w:style>
  <w:style w:type="paragraph" w:styleId="FootnoteText">
    <w:name w:val="footnote text"/>
    <w:basedOn w:val="Normal"/>
    <w:link w:val="FootnoteTextChar"/>
    <w:uiPriority w:val="99"/>
    <w:unhideWhenUsed/>
    <w:rsid w:val="00B55845"/>
    <w:pPr>
      <w:spacing w:after="0"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uiPriority w:val="99"/>
    <w:rsid w:val="00B55845"/>
    <w:rPr>
      <w:rFonts w:ascii="Times New Roman" w:hAnsi="Times New Roman"/>
    </w:rPr>
  </w:style>
  <w:style w:type="character" w:styleId="FootnoteReference">
    <w:name w:val="footnote reference"/>
    <w:basedOn w:val="DefaultParagraphFont"/>
    <w:uiPriority w:val="99"/>
    <w:semiHidden/>
    <w:unhideWhenUsed/>
    <w:rsid w:val="00B55845"/>
    <w:rPr>
      <w:vertAlign w:val="superscript"/>
    </w:rPr>
  </w:style>
  <w:style w:type="character" w:customStyle="1" w:styleId="CharChar1">
    <w:name w:val="Char Char1"/>
    <w:basedOn w:val="DefaultParagraphFont"/>
    <w:semiHidden/>
    <w:rsid w:val="00DE13AA"/>
    <w:rPr>
      <w:lang w:val="en-US" w:eastAsia="en-US" w:bidi="ar-SA"/>
    </w:rPr>
  </w:style>
  <w:style w:type="character" w:customStyle="1" w:styleId="CharChar6">
    <w:name w:val="Char Char6"/>
    <w:basedOn w:val="DefaultParagraphFont"/>
    <w:rsid w:val="00013EE6"/>
    <w:rPr>
      <w:rFonts w:ascii="Times New Roman" w:hAnsi="Times New Roman"/>
    </w:rPr>
  </w:style>
  <w:style w:type="character" w:customStyle="1" w:styleId="CharChar4">
    <w:name w:val="Char Char4"/>
    <w:semiHidden/>
    <w:rsid w:val="000756EE"/>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5061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157"/>
    <w:rPr>
      <w:rFonts w:ascii="Tahoma" w:hAnsi="Tahoma" w:cs="Tahoma"/>
      <w:sz w:val="16"/>
      <w:szCs w:val="16"/>
    </w:rPr>
  </w:style>
  <w:style w:type="paragraph" w:customStyle="1" w:styleId="Default">
    <w:name w:val="Default"/>
    <w:link w:val="DefaultChar"/>
    <w:rsid w:val="000D762C"/>
    <w:pPr>
      <w:autoSpaceDE w:val="0"/>
      <w:autoSpaceDN w:val="0"/>
      <w:adjustRightInd w:val="0"/>
    </w:pPr>
    <w:rPr>
      <w:rFonts w:ascii="Arial" w:hAnsi="Arial" w:cs="Arial"/>
      <w:color w:val="000000"/>
      <w:sz w:val="24"/>
      <w:szCs w:val="24"/>
    </w:rPr>
  </w:style>
  <w:style w:type="character" w:customStyle="1" w:styleId="DefaultChar">
    <w:name w:val="Default Char"/>
    <w:link w:val="Default"/>
    <w:locked/>
    <w:rsid w:val="000D762C"/>
    <w:rPr>
      <w:rFonts w:ascii="Arial" w:hAnsi="Arial" w:cs="Arial"/>
      <w:color w:val="000000"/>
      <w:sz w:val="24"/>
      <w:szCs w:val="24"/>
      <w:lang w:val="en-US" w:eastAsia="en-US" w:bidi="ar-SA"/>
    </w:rPr>
  </w:style>
  <w:style w:type="character" w:styleId="FollowedHyperlink">
    <w:name w:val="FollowedHyperlink"/>
    <w:basedOn w:val="DefaultParagraphFont"/>
    <w:uiPriority w:val="99"/>
    <w:semiHidden/>
    <w:unhideWhenUsed/>
    <w:rsid w:val="00176FD9"/>
    <w:rPr>
      <w:color w:val="800080"/>
      <w:u w:val="single"/>
    </w:rPr>
  </w:style>
  <w:style w:type="paragraph" w:styleId="ListParagraph">
    <w:name w:val="List Paragraph"/>
    <w:basedOn w:val="Normal"/>
    <w:qFormat/>
    <w:rsid w:val="008E30BB"/>
    <w:pPr>
      <w:ind w:left="720"/>
      <w:contextualSpacing/>
    </w:pPr>
    <w:rPr>
      <w:rFonts w:eastAsia="Times New Roman"/>
    </w:rPr>
  </w:style>
  <w:style w:type="paragraph" w:styleId="Revision">
    <w:name w:val="Revision"/>
    <w:hidden/>
    <w:uiPriority w:val="99"/>
    <w:semiHidden/>
    <w:rsid w:val="00946CD2"/>
    <w:rPr>
      <w:sz w:val="22"/>
      <w:szCs w:val="22"/>
    </w:rPr>
  </w:style>
  <w:style w:type="paragraph" w:styleId="Header">
    <w:name w:val="header"/>
    <w:basedOn w:val="Normal"/>
    <w:link w:val="HeaderChar"/>
    <w:uiPriority w:val="99"/>
    <w:unhideWhenUsed/>
    <w:rsid w:val="009F46F5"/>
    <w:pPr>
      <w:tabs>
        <w:tab w:val="center" w:pos="4680"/>
        <w:tab w:val="right" w:pos="9360"/>
      </w:tabs>
    </w:pPr>
  </w:style>
  <w:style w:type="character" w:customStyle="1" w:styleId="HeaderChar">
    <w:name w:val="Header Char"/>
    <w:basedOn w:val="DefaultParagraphFont"/>
    <w:link w:val="Header"/>
    <w:uiPriority w:val="99"/>
    <w:rsid w:val="009F46F5"/>
    <w:rPr>
      <w:sz w:val="22"/>
      <w:szCs w:val="22"/>
    </w:rPr>
  </w:style>
  <w:style w:type="paragraph" w:styleId="Footer">
    <w:name w:val="footer"/>
    <w:basedOn w:val="Normal"/>
    <w:link w:val="FooterChar"/>
    <w:uiPriority w:val="99"/>
    <w:unhideWhenUsed/>
    <w:rsid w:val="009F46F5"/>
    <w:pPr>
      <w:tabs>
        <w:tab w:val="center" w:pos="4680"/>
        <w:tab w:val="right" w:pos="9360"/>
      </w:tabs>
    </w:pPr>
  </w:style>
  <w:style w:type="character" w:customStyle="1" w:styleId="FooterChar">
    <w:name w:val="Footer Char"/>
    <w:basedOn w:val="DefaultParagraphFont"/>
    <w:link w:val="Footer"/>
    <w:uiPriority w:val="99"/>
    <w:rsid w:val="009F46F5"/>
    <w:rPr>
      <w:sz w:val="22"/>
      <w:szCs w:val="22"/>
    </w:rPr>
  </w:style>
  <w:style w:type="character" w:customStyle="1" w:styleId="style2">
    <w:name w:val="style_2"/>
    <w:rsid w:val="0087211F"/>
  </w:style>
  <w:style w:type="paragraph" w:customStyle="1" w:styleId="reference">
    <w:name w:val="reference"/>
    <w:aliases w:val="ref"/>
    <w:basedOn w:val="Normal"/>
    <w:link w:val="referenceChar"/>
    <w:rsid w:val="005D35BF"/>
    <w:pPr>
      <w:overflowPunct w:val="0"/>
      <w:autoSpaceDE w:val="0"/>
      <w:autoSpaceDN w:val="0"/>
      <w:adjustRightInd w:val="0"/>
      <w:spacing w:before="120" w:after="120" w:line="240" w:lineRule="auto"/>
      <w:ind w:left="720" w:hanging="720"/>
      <w:jc w:val="both"/>
      <w:textAlignment w:val="baseline"/>
    </w:pPr>
    <w:rPr>
      <w:rFonts w:ascii="Times" w:eastAsia="Times New Roman" w:hAnsi="Times"/>
      <w:sz w:val="24"/>
      <w:szCs w:val="20"/>
    </w:rPr>
  </w:style>
  <w:style w:type="character" w:customStyle="1" w:styleId="referenceChar">
    <w:name w:val="reference Char"/>
    <w:aliases w:val="ref Char"/>
    <w:basedOn w:val="DefaultParagraphFont"/>
    <w:link w:val="reference"/>
    <w:rsid w:val="005D35BF"/>
    <w:rPr>
      <w:rFonts w:ascii="Times" w:eastAsia="Times New Roman" w:hAnsi="Times"/>
      <w:sz w:val="24"/>
    </w:rPr>
  </w:style>
  <w:style w:type="character" w:customStyle="1" w:styleId="medium-font">
    <w:name w:val="medium-font"/>
    <w:basedOn w:val="DefaultParagraphFont"/>
    <w:rsid w:val="00302DAB"/>
  </w:style>
  <w:style w:type="character" w:customStyle="1" w:styleId="pubtitle1">
    <w:name w:val="pubtitle1"/>
    <w:basedOn w:val="DefaultParagraphFont"/>
    <w:rsid w:val="008C57B1"/>
    <w:rPr>
      <w:b/>
      <w:bCs/>
      <w:sz w:val="36"/>
      <w:szCs w:val="36"/>
    </w:rPr>
  </w:style>
  <w:style w:type="paragraph" w:styleId="NormalWeb">
    <w:name w:val="Normal (Web)"/>
    <w:basedOn w:val="Normal"/>
    <w:rsid w:val="00FC47F4"/>
    <w:pPr>
      <w:spacing w:before="100" w:beforeAutospacing="1" w:after="100" w:afterAutospacing="1" w:line="240" w:lineRule="auto"/>
    </w:pPr>
    <w:rPr>
      <w:rFonts w:ascii="Times New Roman" w:eastAsia="MS Mincho" w:hAnsi="Times New Roman"/>
      <w:sz w:val="24"/>
      <w:szCs w:val="24"/>
      <w:lang w:eastAsia="ja-JP"/>
    </w:rPr>
  </w:style>
  <w:style w:type="character" w:customStyle="1" w:styleId="Heading1Char">
    <w:name w:val="Heading 1 Char"/>
    <w:rsid w:val="00C818EA"/>
    <w:rPr>
      <w:rFonts w:ascii="Arial" w:hAnsi="Arial" w:cs="Arial"/>
      <w:b/>
      <w:bCs/>
      <w:kern w:val="32"/>
      <w:sz w:val="32"/>
      <w:szCs w:val="32"/>
      <w:lang w:val="en-US" w:eastAsia="en-US" w:bidi="ar-SA"/>
    </w:rPr>
  </w:style>
  <w:style w:type="character" w:customStyle="1" w:styleId="FootnoteTextChar1">
    <w:name w:val="Footnote Text Char1"/>
    <w:uiPriority w:val="99"/>
    <w:semiHidden/>
    <w:locked/>
    <w:rsid w:val="00DD4942"/>
    <w:rPr>
      <w:rFonts w:cs="Times New Roman"/>
      <w:sz w:val="20"/>
    </w:rPr>
  </w:style>
  <w:style w:type="paragraph" w:customStyle="1" w:styleId="CM3">
    <w:name w:val="CM3"/>
    <w:basedOn w:val="Normal"/>
    <w:next w:val="Normal"/>
    <w:rsid w:val="00385296"/>
    <w:pPr>
      <w:widowControl w:val="0"/>
      <w:autoSpaceDE w:val="0"/>
      <w:autoSpaceDN w:val="0"/>
      <w:adjustRightInd w:val="0"/>
      <w:spacing w:before="120" w:after="120" w:line="568" w:lineRule="atLeast"/>
      <w:jc w:val="both"/>
    </w:pPr>
    <w:rPr>
      <w:rFonts w:ascii="Times New Roman" w:eastAsia="Times New Roman" w:hAnsi="Times New Roman"/>
      <w:sz w:val="24"/>
      <w:szCs w:val="24"/>
    </w:rPr>
  </w:style>
  <w:style w:type="table" w:styleId="TableGrid">
    <w:name w:val="Table Grid"/>
    <w:basedOn w:val="TableNormal"/>
    <w:uiPriority w:val="59"/>
    <w:rsid w:val="00E714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dmd">
    <w:name w:val="addmd"/>
    <w:basedOn w:val="DefaultParagraphFont"/>
    <w:rsid w:val="00E1272A"/>
  </w:style>
  <w:style w:type="character" w:customStyle="1" w:styleId="Heading2Char">
    <w:name w:val="Heading 2 Char"/>
    <w:basedOn w:val="DefaultParagraphFont"/>
    <w:link w:val="Heading2"/>
    <w:uiPriority w:val="9"/>
    <w:rsid w:val="000E570D"/>
    <w:rPr>
      <w:rFonts w:ascii="Times New Roman" w:eastAsia="Times New Roman" w:hAnsi="Times New Roman"/>
      <w:b/>
      <w:bCs/>
      <w:sz w:val="36"/>
      <w:szCs w:val="36"/>
    </w:rPr>
  </w:style>
  <w:style w:type="character" w:customStyle="1" w:styleId="name">
    <w:name w:val="name"/>
    <w:basedOn w:val="DefaultParagraphFont"/>
    <w:rsid w:val="003B08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024"/>
    <w:pPr>
      <w:spacing w:after="200" w:line="276" w:lineRule="auto"/>
    </w:pPr>
    <w:rPr>
      <w:sz w:val="22"/>
      <w:szCs w:val="22"/>
    </w:rPr>
  </w:style>
  <w:style w:type="paragraph" w:styleId="Heading2">
    <w:name w:val="heading 2"/>
    <w:basedOn w:val="Normal"/>
    <w:link w:val="Heading2Char"/>
    <w:uiPriority w:val="9"/>
    <w:qFormat/>
    <w:rsid w:val="000E570D"/>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B6B1B"/>
    <w:rPr>
      <w:rFonts w:cs="Times New Roman"/>
      <w:color w:val="0000FF"/>
      <w:u w:val="single"/>
    </w:rPr>
  </w:style>
  <w:style w:type="paragraph" w:styleId="FootnoteText">
    <w:name w:val="footnote text"/>
    <w:basedOn w:val="Normal"/>
    <w:link w:val="FootnoteTextChar"/>
    <w:uiPriority w:val="99"/>
    <w:unhideWhenUsed/>
    <w:rsid w:val="00B55845"/>
    <w:pPr>
      <w:spacing w:after="0"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uiPriority w:val="99"/>
    <w:rsid w:val="00B55845"/>
    <w:rPr>
      <w:rFonts w:ascii="Times New Roman" w:hAnsi="Times New Roman"/>
    </w:rPr>
  </w:style>
  <w:style w:type="character" w:styleId="FootnoteReference">
    <w:name w:val="footnote reference"/>
    <w:basedOn w:val="DefaultParagraphFont"/>
    <w:uiPriority w:val="99"/>
    <w:semiHidden/>
    <w:unhideWhenUsed/>
    <w:rsid w:val="00B55845"/>
    <w:rPr>
      <w:vertAlign w:val="superscript"/>
    </w:rPr>
  </w:style>
  <w:style w:type="character" w:customStyle="1" w:styleId="CharChar1">
    <w:name w:val="Char Char1"/>
    <w:basedOn w:val="DefaultParagraphFont"/>
    <w:semiHidden/>
    <w:rsid w:val="00DE13AA"/>
    <w:rPr>
      <w:lang w:val="en-US" w:eastAsia="en-US" w:bidi="ar-SA"/>
    </w:rPr>
  </w:style>
  <w:style w:type="character" w:customStyle="1" w:styleId="CharChar6">
    <w:name w:val="Char Char6"/>
    <w:basedOn w:val="DefaultParagraphFont"/>
    <w:rsid w:val="00013EE6"/>
    <w:rPr>
      <w:rFonts w:ascii="Times New Roman" w:hAnsi="Times New Roman"/>
    </w:rPr>
  </w:style>
  <w:style w:type="character" w:customStyle="1" w:styleId="CharChar4">
    <w:name w:val="Char Char4"/>
    <w:semiHidden/>
    <w:rsid w:val="000756EE"/>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5061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157"/>
    <w:rPr>
      <w:rFonts w:ascii="Tahoma" w:hAnsi="Tahoma" w:cs="Tahoma"/>
      <w:sz w:val="16"/>
      <w:szCs w:val="16"/>
    </w:rPr>
  </w:style>
  <w:style w:type="paragraph" w:customStyle="1" w:styleId="Default">
    <w:name w:val="Default"/>
    <w:link w:val="DefaultChar"/>
    <w:rsid w:val="000D762C"/>
    <w:pPr>
      <w:autoSpaceDE w:val="0"/>
      <w:autoSpaceDN w:val="0"/>
      <w:adjustRightInd w:val="0"/>
    </w:pPr>
    <w:rPr>
      <w:rFonts w:ascii="Arial" w:hAnsi="Arial" w:cs="Arial"/>
      <w:color w:val="000000"/>
      <w:sz w:val="24"/>
      <w:szCs w:val="24"/>
    </w:rPr>
  </w:style>
  <w:style w:type="character" w:customStyle="1" w:styleId="DefaultChar">
    <w:name w:val="Default Char"/>
    <w:link w:val="Default"/>
    <w:locked/>
    <w:rsid w:val="000D762C"/>
    <w:rPr>
      <w:rFonts w:ascii="Arial" w:hAnsi="Arial" w:cs="Arial"/>
      <w:color w:val="000000"/>
      <w:sz w:val="24"/>
      <w:szCs w:val="24"/>
      <w:lang w:val="en-US" w:eastAsia="en-US" w:bidi="ar-SA"/>
    </w:rPr>
  </w:style>
  <w:style w:type="character" w:styleId="FollowedHyperlink">
    <w:name w:val="FollowedHyperlink"/>
    <w:basedOn w:val="DefaultParagraphFont"/>
    <w:uiPriority w:val="99"/>
    <w:semiHidden/>
    <w:unhideWhenUsed/>
    <w:rsid w:val="00176FD9"/>
    <w:rPr>
      <w:color w:val="800080"/>
      <w:u w:val="single"/>
    </w:rPr>
  </w:style>
  <w:style w:type="paragraph" w:styleId="ListParagraph">
    <w:name w:val="List Paragraph"/>
    <w:basedOn w:val="Normal"/>
    <w:qFormat/>
    <w:rsid w:val="008E30BB"/>
    <w:pPr>
      <w:ind w:left="720"/>
      <w:contextualSpacing/>
    </w:pPr>
    <w:rPr>
      <w:rFonts w:eastAsia="Times New Roman"/>
    </w:rPr>
  </w:style>
  <w:style w:type="paragraph" w:styleId="Revision">
    <w:name w:val="Revision"/>
    <w:hidden/>
    <w:uiPriority w:val="99"/>
    <w:semiHidden/>
    <w:rsid w:val="00946CD2"/>
    <w:rPr>
      <w:sz w:val="22"/>
      <w:szCs w:val="22"/>
    </w:rPr>
  </w:style>
  <w:style w:type="paragraph" w:styleId="Header">
    <w:name w:val="header"/>
    <w:basedOn w:val="Normal"/>
    <w:link w:val="HeaderChar"/>
    <w:uiPriority w:val="99"/>
    <w:unhideWhenUsed/>
    <w:rsid w:val="009F46F5"/>
    <w:pPr>
      <w:tabs>
        <w:tab w:val="center" w:pos="4680"/>
        <w:tab w:val="right" w:pos="9360"/>
      </w:tabs>
    </w:pPr>
  </w:style>
  <w:style w:type="character" w:customStyle="1" w:styleId="HeaderChar">
    <w:name w:val="Header Char"/>
    <w:basedOn w:val="DefaultParagraphFont"/>
    <w:link w:val="Header"/>
    <w:uiPriority w:val="99"/>
    <w:rsid w:val="009F46F5"/>
    <w:rPr>
      <w:sz w:val="22"/>
      <w:szCs w:val="22"/>
    </w:rPr>
  </w:style>
  <w:style w:type="paragraph" w:styleId="Footer">
    <w:name w:val="footer"/>
    <w:basedOn w:val="Normal"/>
    <w:link w:val="FooterChar"/>
    <w:uiPriority w:val="99"/>
    <w:unhideWhenUsed/>
    <w:rsid w:val="009F46F5"/>
    <w:pPr>
      <w:tabs>
        <w:tab w:val="center" w:pos="4680"/>
        <w:tab w:val="right" w:pos="9360"/>
      </w:tabs>
    </w:pPr>
  </w:style>
  <w:style w:type="character" w:customStyle="1" w:styleId="FooterChar">
    <w:name w:val="Footer Char"/>
    <w:basedOn w:val="DefaultParagraphFont"/>
    <w:link w:val="Footer"/>
    <w:uiPriority w:val="99"/>
    <w:rsid w:val="009F46F5"/>
    <w:rPr>
      <w:sz w:val="22"/>
      <w:szCs w:val="22"/>
    </w:rPr>
  </w:style>
  <w:style w:type="character" w:customStyle="1" w:styleId="style2">
    <w:name w:val="style_2"/>
    <w:rsid w:val="0087211F"/>
  </w:style>
  <w:style w:type="paragraph" w:customStyle="1" w:styleId="reference">
    <w:name w:val="reference"/>
    <w:aliases w:val="ref"/>
    <w:basedOn w:val="Normal"/>
    <w:link w:val="referenceChar"/>
    <w:rsid w:val="005D35BF"/>
    <w:pPr>
      <w:overflowPunct w:val="0"/>
      <w:autoSpaceDE w:val="0"/>
      <w:autoSpaceDN w:val="0"/>
      <w:adjustRightInd w:val="0"/>
      <w:spacing w:before="120" w:after="120" w:line="240" w:lineRule="auto"/>
      <w:ind w:left="720" w:hanging="720"/>
      <w:jc w:val="both"/>
      <w:textAlignment w:val="baseline"/>
    </w:pPr>
    <w:rPr>
      <w:rFonts w:ascii="Times" w:eastAsia="Times New Roman" w:hAnsi="Times"/>
      <w:sz w:val="24"/>
      <w:szCs w:val="20"/>
    </w:rPr>
  </w:style>
  <w:style w:type="character" w:customStyle="1" w:styleId="referenceChar">
    <w:name w:val="reference Char"/>
    <w:aliases w:val="ref Char"/>
    <w:basedOn w:val="DefaultParagraphFont"/>
    <w:link w:val="reference"/>
    <w:rsid w:val="005D35BF"/>
    <w:rPr>
      <w:rFonts w:ascii="Times" w:eastAsia="Times New Roman" w:hAnsi="Times"/>
      <w:sz w:val="24"/>
    </w:rPr>
  </w:style>
  <w:style w:type="character" w:customStyle="1" w:styleId="medium-font">
    <w:name w:val="medium-font"/>
    <w:basedOn w:val="DefaultParagraphFont"/>
    <w:rsid w:val="00302DAB"/>
  </w:style>
  <w:style w:type="character" w:customStyle="1" w:styleId="pubtitle1">
    <w:name w:val="pubtitle1"/>
    <w:basedOn w:val="DefaultParagraphFont"/>
    <w:rsid w:val="008C57B1"/>
    <w:rPr>
      <w:b/>
      <w:bCs/>
      <w:sz w:val="36"/>
      <w:szCs w:val="36"/>
    </w:rPr>
  </w:style>
  <w:style w:type="paragraph" w:styleId="NormalWeb">
    <w:name w:val="Normal (Web)"/>
    <w:basedOn w:val="Normal"/>
    <w:rsid w:val="00FC47F4"/>
    <w:pPr>
      <w:spacing w:before="100" w:beforeAutospacing="1" w:after="100" w:afterAutospacing="1" w:line="240" w:lineRule="auto"/>
    </w:pPr>
    <w:rPr>
      <w:rFonts w:ascii="Times New Roman" w:eastAsia="MS Mincho" w:hAnsi="Times New Roman"/>
      <w:sz w:val="24"/>
      <w:szCs w:val="24"/>
      <w:lang w:eastAsia="ja-JP"/>
    </w:rPr>
  </w:style>
  <w:style w:type="character" w:customStyle="1" w:styleId="Heading1Char">
    <w:name w:val="Heading 1 Char"/>
    <w:rsid w:val="00C818EA"/>
    <w:rPr>
      <w:rFonts w:ascii="Arial" w:hAnsi="Arial" w:cs="Arial"/>
      <w:b/>
      <w:bCs/>
      <w:kern w:val="32"/>
      <w:sz w:val="32"/>
      <w:szCs w:val="32"/>
      <w:lang w:val="en-US" w:eastAsia="en-US" w:bidi="ar-SA"/>
    </w:rPr>
  </w:style>
  <w:style w:type="character" w:customStyle="1" w:styleId="FootnoteTextChar1">
    <w:name w:val="Footnote Text Char1"/>
    <w:uiPriority w:val="99"/>
    <w:semiHidden/>
    <w:locked/>
    <w:rsid w:val="00DD4942"/>
    <w:rPr>
      <w:rFonts w:cs="Times New Roman"/>
      <w:sz w:val="20"/>
    </w:rPr>
  </w:style>
  <w:style w:type="paragraph" w:customStyle="1" w:styleId="CM3">
    <w:name w:val="CM3"/>
    <w:basedOn w:val="Normal"/>
    <w:next w:val="Normal"/>
    <w:rsid w:val="00385296"/>
    <w:pPr>
      <w:widowControl w:val="0"/>
      <w:autoSpaceDE w:val="0"/>
      <w:autoSpaceDN w:val="0"/>
      <w:adjustRightInd w:val="0"/>
      <w:spacing w:before="120" w:after="120" w:line="568" w:lineRule="atLeast"/>
      <w:jc w:val="both"/>
    </w:pPr>
    <w:rPr>
      <w:rFonts w:ascii="Times New Roman" w:eastAsia="Times New Roman" w:hAnsi="Times New Roman"/>
      <w:sz w:val="24"/>
      <w:szCs w:val="24"/>
    </w:rPr>
  </w:style>
  <w:style w:type="table" w:styleId="TableGrid">
    <w:name w:val="Table Grid"/>
    <w:basedOn w:val="TableNormal"/>
    <w:uiPriority w:val="59"/>
    <w:rsid w:val="00E714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dmd">
    <w:name w:val="addmd"/>
    <w:basedOn w:val="DefaultParagraphFont"/>
    <w:rsid w:val="00E1272A"/>
  </w:style>
  <w:style w:type="character" w:customStyle="1" w:styleId="Heading2Char">
    <w:name w:val="Heading 2 Char"/>
    <w:basedOn w:val="DefaultParagraphFont"/>
    <w:link w:val="Heading2"/>
    <w:uiPriority w:val="9"/>
    <w:rsid w:val="000E570D"/>
    <w:rPr>
      <w:rFonts w:ascii="Times New Roman" w:eastAsia="Times New Roman" w:hAnsi="Times New Roman"/>
      <w:b/>
      <w:bCs/>
      <w:sz w:val="36"/>
      <w:szCs w:val="36"/>
    </w:rPr>
  </w:style>
  <w:style w:type="character" w:customStyle="1" w:styleId="name">
    <w:name w:val="name"/>
    <w:basedOn w:val="DefaultParagraphFont"/>
    <w:rsid w:val="003B0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775">
      <w:bodyDiv w:val="1"/>
      <w:marLeft w:val="0"/>
      <w:marRight w:val="0"/>
      <w:marTop w:val="0"/>
      <w:marBottom w:val="0"/>
      <w:divBdr>
        <w:top w:val="none" w:sz="0" w:space="0" w:color="auto"/>
        <w:left w:val="none" w:sz="0" w:space="0" w:color="auto"/>
        <w:bottom w:val="none" w:sz="0" w:space="0" w:color="auto"/>
        <w:right w:val="none" w:sz="0" w:space="0" w:color="auto"/>
      </w:divBdr>
    </w:div>
    <w:div w:id="3437486">
      <w:bodyDiv w:val="1"/>
      <w:marLeft w:val="0"/>
      <w:marRight w:val="0"/>
      <w:marTop w:val="0"/>
      <w:marBottom w:val="0"/>
      <w:divBdr>
        <w:top w:val="none" w:sz="0" w:space="0" w:color="auto"/>
        <w:left w:val="none" w:sz="0" w:space="0" w:color="auto"/>
        <w:bottom w:val="none" w:sz="0" w:space="0" w:color="auto"/>
        <w:right w:val="none" w:sz="0" w:space="0" w:color="auto"/>
      </w:divBdr>
    </w:div>
    <w:div w:id="31662102">
      <w:bodyDiv w:val="1"/>
      <w:marLeft w:val="0"/>
      <w:marRight w:val="0"/>
      <w:marTop w:val="0"/>
      <w:marBottom w:val="0"/>
      <w:divBdr>
        <w:top w:val="none" w:sz="0" w:space="0" w:color="auto"/>
        <w:left w:val="none" w:sz="0" w:space="0" w:color="auto"/>
        <w:bottom w:val="none" w:sz="0" w:space="0" w:color="auto"/>
        <w:right w:val="none" w:sz="0" w:space="0" w:color="auto"/>
      </w:divBdr>
    </w:div>
    <w:div w:id="32582246">
      <w:bodyDiv w:val="1"/>
      <w:marLeft w:val="0"/>
      <w:marRight w:val="0"/>
      <w:marTop w:val="0"/>
      <w:marBottom w:val="0"/>
      <w:divBdr>
        <w:top w:val="none" w:sz="0" w:space="0" w:color="auto"/>
        <w:left w:val="none" w:sz="0" w:space="0" w:color="auto"/>
        <w:bottom w:val="none" w:sz="0" w:space="0" w:color="auto"/>
        <w:right w:val="none" w:sz="0" w:space="0" w:color="auto"/>
      </w:divBdr>
    </w:div>
    <w:div w:id="35546755">
      <w:bodyDiv w:val="1"/>
      <w:marLeft w:val="0"/>
      <w:marRight w:val="0"/>
      <w:marTop w:val="0"/>
      <w:marBottom w:val="0"/>
      <w:divBdr>
        <w:top w:val="none" w:sz="0" w:space="0" w:color="auto"/>
        <w:left w:val="none" w:sz="0" w:space="0" w:color="auto"/>
        <w:bottom w:val="none" w:sz="0" w:space="0" w:color="auto"/>
        <w:right w:val="none" w:sz="0" w:space="0" w:color="auto"/>
      </w:divBdr>
    </w:div>
    <w:div w:id="36928997">
      <w:bodyDiv w:val="1"/>
      <w:marLeft w:val="0"/>
      <w:marRight w:val="0"/>
      <w:marTop w:val="0"/>
      <w:marBottom w:val="0"/>
      <w:divBdr>
        <w:top w:val="none" w:sz="0" w:space="0" w:color="auto"/>
        <w:left w:val="none" w:sz="0" w:space="0" w:color="auto"/>
        <w:bottom w:val="none" w:sz="0" w:space="0" w:color="auto"/>
        <w:right w:val="none" w:sz="0" w:space="0" w:color="auto"/>
      </w:divBdr>
    </w:div>
    <w:div w:id="42754845">
      <w:bodyDiv w:val="1"/>
      <w:marLeft w:val="0"/>
      <w:marRight w:val="0"/>
      <w:marTop w:val="0"/>
      <w:marBottom w:val="0"/>
      <w:divBdr>
        <w:top w:val="none" w:sz="0" w:space="0" w:color="auto"/>
        <w:left w:val="none" w:sz="0" w:space="0" w:color="auto"/>
        <w:bottom w:val="none" w:sz="0" w:space="0" w:color="auto"/>
        <w:right w:val="none" w:sz="0" w:space="0" w:color="auto"/>
      </w:divBdr>
    </w:div>
    <w:div w:id="65614156">
      <w:bodyDiv w:val="1"/>
      <w:marLeft w:val="0"/>
      <w:marRight w:val="0"/>
      <w:marTop w:val="0"/>
      <w:marBottom w:val="0"/>
      <w:divBdr>
        <w:top w:val="none" w:sz="0" w:space="0" w:color="auto"/>
        <w:left w:val="none" w:sz="0" w:space="0" w:color="auto"/>
        <w:bottom w:val="none" w:sz="0" w:space="0" w:color="auto"/>
        <w:right w:val="none" w:sz="0" w:space="0" w:color="auto"/>
      </w:divBdr>
    </w:div>
    <w:div w:id="68357109">
      <w:bodyDiv w:val="1"/>
      <w:marLeft w:val="0"/>
      <w:marRight w:val="0"/>
      <w:marTop w:val="0"/>
      <w:marBottom w:val="0"/>
      <w:divBdr>
        <w:top w:val="none" w:sz="0" w:space="0" w:color="auto"/>
        <w:left w:val="none" w:sz="0" w:space="0" w:color="auto"/>
        <w:bottom w:val="none" w:sz="0" w:space="0" w:color="auto"/>
        <w:right w:val="none" w:sz="0" w:space="0" w:color="auto"/>
      </w:divBdr>
    </w:div>
    <w:div w:id="73212598">
      <w:bodyDiv w:val="1"/>
      <w:marLeft w:val="0"/>
      <w:marRight w:val="0"/>
      <w:marTop w:val="0"/>
      <w:marBottom w:val="0"/>
      <w:divBdr>
        <w:top w:val="none" w:sz="0" w:space="0" w:color="auto"/>
        <w:left w:val="none" w:sz="0" w:space="0" w:color="auto"/>
        <w:bottom w:val="none" w:sz="0" w:space="0" w:color="auto"/>
        <w:right w:val="none" w:sz="0" w:space="0" w:color="auto"/>
      </w:divBdr>
    </w:div>
    <w:div w:id="87849040">
      <w:bodyDiv w:val="1"/>
      <w:marLeft w:val="0"/>
      <w:marRight w:val="0"/>
      <w:marTop w:val="0"/>
      <w:marBottom w:val="0"/>
      <w:divBdr>
        <w:top w:val="none" w:sz="0" w:space="0" w:color="auto"/>
        <w:left w:val="none" w:sz="0" w:space="0" w:color="auto"/>
        <w:bottom w:val="none" w:sz="0" w:space="0" w:color="auto"/>
        <w:right w:val="none" w:sz="0" w:space="0" w:color="auto"/>
      </w:divBdr>
    </w:div>
    <w:div w:id="94906686">
      <w:bodyDiv w:val="1"/>
      <w:marLeft w:val="0"/>
      <w:marRight w:val="0"/>
      <w:marTop w:val="0"/>
      <w:marBottom w:val="0"/>
      <w:divBdr>
        <w:top w:val="none" w:sz="0" w:space="0" w:color="auto"/>
        <w:left w:val="none" w:sz="0" w:space="0" w:color="auto"/>
        <w:bottom w:val="none" w:sz="0" w:space="0" w:color="auto"/>
        <w:right w:val="none" w:sz="0" w:space="0" w:color="auto"/>
      </w:divBdr>
    </w:div>
    <w:div w:id="99306139">
      <w:bodyDiv w:val="1"/>
      <w:marLeft w:val="0"/>
      <w:marRight w:val="0"/>
      <w:marTop w:val="0"/>
      <w:marBottom w:val="0"/>
      <w:divBdr>
        <w:top w:val="none" w:sz="0" w:space="0" w:color="auto"/>
        <w:left w:val="none" w:sz="0" w:space="0" w:color="auto"/>
        <w:bottom w:val="none" w:sz="0" w:space="0" w:color="auto"/>
        <w:right w:val="none" w:sz="0" w:space="0" w:color="auto"/>
      </w:divBdr>
    </w:div>
    <w:div w:id="124929215">
      <w:bodyDiv w:val="1"/>
      <w:marLeft w:val="0"/>
      <w:marRight w:val="0"/>
      <w:marTop w:val="0"/>
      <w:marBottom w:val="0"/>
      <w:divBdr>
        <w:top w:val="none" w:sz="0" w:space="0" w:color="auto"/>
        <w:left w:val="none" w:sz="0" w:space="0" w:color="auto"/>
        <w:bottom w:val="none" w:sz="0" w:space="0" w:color="auto"/>
        <w:right w:val="none" w:sz="0" w:space="0" w:color="auto"/>
      </w:divBdr>
    </w:div>
    <w:div w:id="147330283">
      <w:bodyDiv w:val="1"/>
      <w:marLeft w:val="0"/>
      <w:marRight w:val="0"/>
      <w:marTop w:val="0"/>
      <w:marBottom w:val="0"/>
      <w:divBdr>
        <w:top w:val="none" w:sz="0" w:space="0" w:color="auto"/>
        <w:left w:val="none" w:sz="0" w:space="0" w:color="auto"/>
        <w:bottom w:val="none" w:sz="0" w:space="0" w:color="auto"/>
        <w:right w:val="none" w:sz="0" w:space="0" w:color="auto"/>
      </w:divBdr>
    </w:div>
    <w:div w:id="149295399">
      <w:bodyDiv w:val="1"/>
      <w:marLeft w:val="0"/>
      <w:marRight w:val="0"/>
      <w:marTop w:val="0"/>
      <w:marBottom w:val="0"/>
      <w:divBdr>
        <w:top w:val="none" w:sz="0" w:space="0" w:color="auto"/>
        <w:left w:val="none" w:sz="0" w:space="0" w:color="auto"/>
        <w:bottom w:val="none" w:sz="0" w:space="0" w:color="auto"/>
        <w:right w:val="none" w:sz="0" w:space="0" w:color="auto"/>
      </w:divBdr>
    </w:div>
    <w:div w:id="152795795">
      <w:bodyDiv w:val="1"/>
      <w:marLeft w:val="0"/>
      <w:marRight w:val="0"/>
      <w:marTop w:val="0"/>
      <w:marBottom w:val="0"/>
      <w:divBdr>
        <w:top w:val="none" w:sz="0" w:space="0" w:color="auto"/>
        <w:left w:val="none" w:sz="0" w:space="0" w:color="auto"/>
        <w:bottom w:val="none" w:sz="0" w:space="0" w:color="auto"/>
        <w:right w:val="none" w:sz="0" w:space="0" w:color="auto"/>
      </w:divBdr>
    </w:div>
    <w:div w:id="167183484">
      <w:bodyDiv w:val="1"/>
      <w:marLeft w:val="0"/>
      <w:marRight w:val="0"/>
      <w:marTop w:val="0"/>
      <w:marBottom w:val="0"/>
      <w:divBdr>
        <w:top w:val="none" w:sz="0" w:space="0" w:color="auto"/>
        <w:left w:val="none" w:sz="0" w:space="0" w:color="auto"/>
        <w:bottom w:val="none" w:sz="0" w:space="0" w:color="auto"/>
        <w:right w:val="none" w:sz="0" w:space="0" w:color="auto"/>
      </w:divBdr>
    </w:div>
    <w:div w:id="170028422">
      <w:bodyDiv w:val="1"/>
      <w:marLeft w:val="0"/>
      <w:marRight w:val="0"/>
      <w:marTop w:val="0"/>
      <w:marBottom w:val="0"/>
      <w:divBdr>
        <w:top w:val="none" w:sz="0" w:space="0" w:color="auto"/>
        <w:left w:val="none" w:sz="0" w:space="0" w:color="auto"/>
        <w:bottom w:val="none" w:sz="0" w:space="0" w:color="auto"/>
        <w:right w:val="none" w:sz="0" w:space="0" w:color="auto"/>
      </w:divBdr>
    </w:div>
    <w:div w:id="175660630">
      <w:bodyDiv w:val="1"/>
      <w:marLeft w:val="0"/>
      <w:marRight w:val="0"/>
      <w:marTop w:val="0"/>
      <w:marBottom w:val="0"/>
      <w:divBdr>
        <w:top w:val="none" w:sz="0" w:space="0" w:color="auto"/>
        <w:left w:val="none" w:sz="0" w:space="0" w:color="auto"/>
        <w:bottom w:val="none" w:sz="0" w:space="0" w:color="auto"/>
        <w:right w:val="none" w:sz="0" w:space="0" w:color="auto"/>
      </w:divBdr>
    </w:div>
    <w:div w:id="182283588">
      <w:bodyDiv w:val="1"/>
      <w:marLeft w:val="0"/>
      <w:marRight w:val="0"/>
      <w:marTop w:val="0"/>
      <w:marBottom w:val="0"/>
      <w:divBdr>
        <w:top w:val="none" w:sz="0" w:space="0" w:color="auto"/>
        <w:left w:val="none" w:sz="0" w:space="0" w:color="auto"/>
        <w:bottom w:val="none" w:sz="0" w:space="0" w:color="auto"/>
        <w:right w:val="none" w:sz="0" w:space="0" w:color="auto"/>
      </w:divBdr>
    </w:div>
    <w:div w:id="186410237">
      <w:bodyDiv w:val="1"/>
      <w:marLeft w:val="0"/>
      <w:marRight w:val="0"/>
      <w:marTop w:val="0"/>
      <w:marBottom w:val="0"/>
      <w:divBdr>
        <w:top w:val="none" w:sz="0" w:space="0" w:color="auto"/>
        <w:left w:val="none" w:sz="0" w:space="0" w:color="auto"/>
        <w:bottom w:val="none" w:sz="0" w:space="0" w:color="auto"/>
        <w:right w:val="none" w:sz="0" w:space="0" w:color="auto"/>
      </w:divBdr>
    </w:div>
    <w:div w:id="215238991">
      <w:bodyDiv w:val="1"/>
      <w:marLeft w:val="0"/>
      <w:marRight w:val="0"/>
      <w:marTop w:val="0"/>
      <w:marBottom w:val="0"/>
      <w:divBdr>
        <w:top w:val="none" w:sz="0" w:space="0" w:color="auto"/>
        <w:left w:val="none" w:sz="0" w:space="0" w:color="auto"/>
        <w:bottom w:val="none" w:sz="0" w:space="0" w:color="auto"/>
        <w:right w:val="none" w:sz="0" w:space="0" w:color="auto"/>
      </w:divBdr>
    </w:div>
    <w:div w:id="238054637">
      <w:bodyDiv w:val="1"/>
      <w:marLeft w:val="0"/>
      <w:marRight w:val="0"/>
      <w:marTop w:val="0"/>
      <w:marBottom w:val="0"/>
      <w:divBdr>
        <w:top w:val="none" w:sz="0" w:space="0" w:color="auto"/>
        <w:left w:val="none" w:sz="0" w:space="0" w:color="auto"/>
        <w:bottom w:val="none" w:sz="0" w:space="0" w:color="auto"/>
        <w:right w:val="none" w:sz="0" w:space="0" w:color="auto"/>
      </w:divBdr>
    </w:div>
    <w:div w:id="239676014">
      <w:bodyDiv w:val="1"/>
      <w:marLeft w:val="0"/>
      <w:marRight w:val="0"/>
      <w:marTop w:val="0"/>
      <w:marBottom w:val="0"/>
      <w:divBdr>
        <w:top w:val="none" w:sz="0" w:space="0" w:color="auto"/>
        <w:left w:val="none" w:sz="0" w:space="0" w:color="auto"/>
        <w:bottom w:val="none" w:sz="0" w:space="0" w:color="auto"/>
        <w:right w:val="none" w:sz="0" w:space="0" w:color="auto"/>
      </w:divBdr>
    </w:div>
    <w:div w:id="241568815">
      <w:bodyDiv w:val="1"/>
      <w:marLeft w:val="0"/>
      <w:marRight w:val="0"/>
      <w:marTop w:val="0"/>
      <w:marBottom w:val="0"/>
      <w:divBdr>
        <w:top w:val="none" w:sz="0" w:space="0" w:color="auto"/>
        <w:left w:val="none" w:sz="0" w:space="0" w:color="auto"/>
        <w:bottom w:val="none" w:sz="0" w:space="0" w:color="auto"/>
        <w:right w:val="none" w:sz="0" w:space="0" w:color="auto"/>
      </w:divBdr>
    </w:div>
    <w:div w:id="245237531">
      <w:bodyDiv w:val="1"/>
      <w:marLeft w:val="0"/>
      <w:marRight w:val="0"/>
      <w:marTop w:val="0"/>
      <w:marBottom w:val="0"/>
      <w:divBdr>
        <w:top w:val="none" w:sz="0" w:space="0" w:color="auto"/>
        <w:left w:val="none" w:sz="0" w:space="0" w:color="auto"/>
        <w:bottom w:val="none" w:sz="0" w:space="0" w:color="auto"/>
        <w:right w:val="none" w:sz="0" w:space="0" w:color="auto"/>
      </w:divBdr>
    </w:div>
    <w:div w:id="246690798">
      <w:bodyDiv w:val="1"/>
      <w:marLeft w:val="0"/>
      <w:marRight w:val="0"/>
      <w:marTop w:val="0"/>
      <w:marBottom w:val="0"/>
      <w:divBdr>
        <w:top w:val="none" w:sz="0" w:space="0" w:color="auto"/>
        <w:left w:val="none" w:sz="0" w:space="0" w:color="auto"/>
        <w:bottom w:val="none" w:sz="0" w:space="0" w:color="auto"/>
        <w:right w:val="none" w:sz="0" w:space="0" w:color="auto"/>
      </w:divBdr>
    </w:div>
    <w:div w:id="251091242">
      <w:bodyDiv w:val="1"/>
      <w:marLeft w:val="0"/>
      <w:marRight w:val="0"/>
      <w:marTop w:val="0"/>
      <w:marBottom w:val="0"/>
      <w:divBdr>
        <w:top w:val="none" w:sz="0" w:space="0" w:color="auto"/>
        <w:left w:val="none" w:sz="0" w:space="0" w:color="auto"/>
        <w:bottom w:val="none" w:sz="0" w:space="0" w:color="auto"/>
        <w:right w:val="none" w:sz="0" w:space="0" w:color="auto"/>
      </w:divBdr>
    </w:div>
    <w:div w:id="282807715">
      <w:bodyDiv w:val="1"/>
      <w:marLeft w:val="0"/>
      <w:marRight w:val="0"/>
      <w:marTop w:val="0"/>
      <w:marBottom w:val="0"/>
      <w:divBdr>
        <w:top w:val="none" w:sz="0" w:space="0" w:color="auto"/>
        <w:left w:val="none" w:sz="0" w:space="0" w:color="auto"/>
        <w:bottom w:val="none" w:sz="0" w:space="0" w:color="auto"/>
        <w:right w:val="none" w:sz="0" w:space="0" w:color="auto"/>
      </w:divBdr>
    </w:div>
    <w:div w:id="296767652">
      <w:bodyDiv w:val="1"/>
      <w:marLeft w:val="0"/>
      <w:marRight w:val="0"/>
      <w:marTop w:val="0"/>
      <w:marBottom w:val="0"/>
      <w:divBdr>
        <w:top w:val="none" w:sz="0" w:space="0" w:color="auto"/>
        <w:left w:val="none" w:sz="0" w:space="0" w:color="auto"/>
        <w:bottom w:val="none" w:sz="0" w:space="0" w:color="auto"/>
        <w:right w:val="none" w:sz="0" w:space="0" w:color="auto"/>
      </w:divBdr>
    </w:div>
    <w:div w:id="304050061">
      <w:bodyDiv w:val="1"/>
      <w:marLeft w:val="0"/>
      <w:marRight w:val="0"/>
      <w:marTop w:val="0"/>
      <w:marBottom w:val="0"/>
      <w:divBdr>
        <w:top w:val="none" w:sz="0" w:space="0" w:color="auto"/>
        <w:left w:val="none" w:sz="0" w:space="0" w:color="auto"/>
        <w:bottom w:val="none" w:sz="0" w:space="0" w:color="auto"/>
        <w:right w:val="none" w:sz="0" w:space="0" w:color="auto"/>
      </w:divBdr>
    </w:div>
    <w:div w:id="319232467">
      <w:bodyDiv w:val="1"/>
      <w:marLeft w:val="0"/>
      <w:marRight w:val="0"/>
      <w:marTop w:val="0"/>
      <w:marBottom w:val="0"/>
      <w:divBdr>
        <w:top w:val="none" w:sz="0" w:space="0" w:color="auto"/>
        <w:left w:val="none" w:sz="0" w:space="0" w:color="auto"/>
        <w:bottom w:val="none" w:sz="0" w:space="0" w:color="auto"/>
        <w:right w:val="none" w:sz="0" w:space="0" w:color="auto"/>
      </w:divBdr>
    </w:div>
    <w:div w:id="328214130">
      <w:bodyDiv w:val="1"/>
      <w:marLeft w:val="0"/>
      <w:marRight w:val="0"/>
      <w:marTop w:val="0"/>
      <w:marBottom w:val="0"/>
      <w:divBdr>
        <w:top w:val="none" w:sz="0" w:space="0" w:color="auto"/>
        <w:left w:val="none" w:sz="0" w:space="0" w:color="auto"/>
        <w:bottom w:val="none" w:sz="0" w:space="0" w:color="auto"/>
        <w:right w:val="none" w:sz="0" w:space="0" w:color="auto"/>
      </w:divBdr>
    </w:div>
    <w:div w:id="352806682">
      <w:bodyDiv w:val="1"/>
      <w:marLeft w:val="0"/>
      <w:marRight w:val="0"/>
      <w:marTop w:val="0"/>
      <w:marBottom w:val="0"/>
      <w:divBdr>
        <w:top w:val="none" w:sz="0" w:space="0" w:color="auto"/>
        <w:left w:val="none" w:sz="0" w:space="0" w:color="auto"/>
        <w:bottom w:val="none" w:sz="0" w:space="0" w:color="auto"/>
        <w:right w:val="none" w:sz="0" w:space="0" w:color="auto"/>
      </w:divBdr>
    </w:div>
    <w:div w:id="356587673">
      <w:bodyDiv w:val="1"/>
      <w:marLeft w:val="0"/>
      <w:marRight w:val="0"/>
      <w:marTop w:val="0"/>
      <w:marBottom w:val="0"/>
      <w:divBdr>
        <w:top w:val="none" w:sz="0" w:space="0" w:color="auto"/>
        <w:left w:val="none" w:sz="0" w:space="0" w:color="auto"/>
        <w:bottom w:val="none" w:sz="0" w:space="0" w:color="auto"/>
        <w:right w:val="none" w:sz="0" w:space="0" w:color="auto"/>
      </w:divBdr>
    </w:div>
    <w:div w:id="368144434">
      <w:bodyDiv w:val="1"/>
      <w:marLeft w:val="0"/>
      <w:marRight w:val="0"/>
      <w:marTop w:val="0"/>
      <w:marBottom w:val="0"/>
      <w:divBdr>
        <w:top w:val="none" w:sz="0" w:space="0" w:color="auto"/>
        <w:left w:val="none" w:sz="0" w:space="0" w:color="auto"/>
        <w:bottom w:val="none" w:sz="0" w:space="0" w:color="auto"/>
        <w:right w:val="none" w:sz="0" w:space="0" w:color="auto"/>
      </w:divBdr>
    </w:div>
    <w:div w:id="374619859">
      <w:bodyDiv w:val="1"/>
      <w:marLeft w:val="0"/>
      <w:marRight w:val="0"/>
      <w:marTop w:val="0"/>
      <w:marBottom w:val="0"/>
      <w:divBdr>
        <w:top w:val="none" w:sz="0" w:space="0" w:color="auto"/>
        <w:left w:val="none" w:sz="0" w:space="0" w:color="auto"/>
        <w:bottom w:val="none" w:sz="0" w:space="0" w:color="auto"/>
        <w:right w:val="none" w:sz="0" w:space="0" w:color="auto"/>
      </w:divBdr>
    </w:div>
    <w:div w:id="375928769">
      <w:bodyDiv w:val="1"/>
      <w:marLeft w:val="0"/>
      <w:marRight w:val="0"/>
      <w:marTop w:val="0"/>
      <w:marBottom w:val="0"/>
      <w:divBdr>
        <w:top w:val="none" w:sz="0" w:space="0" w:color="auto"/>
        <w:left w:val="none" w:sz="0" w:space="0" w:color="auto"/>
        <w:bottom w:val="none" w:sz="0" w:space="0" w:color="auto"/>
        <w:right w:val="none" w:sz="0" w:space="0" w:color="auto"/>
      </w:divBdr>
    </w:div>
    <w:div w:id="394594165">
      <w:bodyDiv w:val="1"/>
      <w:marLeft w:val="0"/>
      <w:marRight w:val="0"/>
      <w:marTop w:val="0"/>
      <w:marBottom w:val="0"/>
      <w:divBdr>
        <w:top w:val="none" w:sz="0" w:space="0" w:color="auto"/>
        <w:left w:val="none" w:sz="0" w:space="0" w:color="auto"/>
        <w:bottom w:val="none" w:sz="0" w:space="0" w:color="auto"/>
        <w:right w:val="none" w:sz="0" w:space="0" w:color="auto"/>
      </w:divBdr>
    </w:div>
    <w:div w:id="399179863">
      <w:bodyDiv w:val="1"/>
      <w:marLeft w:val="0"/>
      <w:marRight w:val="0"/>
      <w:marTop w:val="0"/>
      <w:marBottom w:val="0"/>
      <w:divBdr>
        <w:top w:val="none" w:sz="0" w:space="0" w:color="auto"/>
        <w:left w:val="none" w:sz="0" w:space="0" w:color="auto"/>
        <w:bottom w:val="none" w:sz="0" w:space="0" w:color="auto"/>
        <w:right w:val="none" w:sz="0" w:space="0" w:color="auto"/>
      </w:divBdr>
    </w:div>
    <w:div w:id="413551901">
      <w:bodyDiv w:val="1"/>
      <w:marLeft w:val="0"/>
      <w:marRight w:val="0"/>
      <w:marTop w:val="0"/>
      <w:marBottom w:val="0"/>
      <w:divBdr>
        <w:top w:val="none" w:sz="0" w:space="0" w:color="auto"/>
        <w:left w:val="none" w:sz="0" w:space="0" w:color="auto"/>
        <w:bottom w:val="none" w:sz="0" w:space="0" w:color="auto"/>
        <w:right w:val="none" w:sz="0" w:space="0" w:color="auto"/>
      </w:divBdr>
    </w:div>
    <w:div w:id="429081681">
      <w:bodyDiv w:val="1"/>
      <w:marLeft w:val="0"/>
      <w:marRight w:val="0"/>
      <w:marTop w:val="0"/>
      <w:marBottom w:val="0"/>
      <w:divBdr>
        <w:top w:val="none" w:sz="0" w:space="0" w:color="auto"/>
        <w:left w:val="none" w:sz="0" w:space="0" w:color="auto"/>
        <w:bottom w:val="none" w:sz="0" w:space="0" w:color="auto"/>
        <w:right w:val="none" w:sz="0" w:space="0" w:color="auto"/>
      </w:divBdr>
    </w:div>
    <w:div w:id="468014268">
      <w:bodyDiv w:val="1"/>
      <w:marLeft w:val="0"/>
      <w:marRight w:val="0"/>
      <w:marTop w:val="0"/>
      <w:marBottom w:val="0"/>
      <w:divBdr>
        <w:top w:val="none" w:sz="0" w:space="0" w:color="auto"/>
        <w:left w:val="none" w:sz="0" w:space="0" w:color="auto"/>
        <w:bottom w:val="none" w:sz="0" w:space="0" w:color="auto"/>
        <w:right w:val="none" w:sz="0" w:space="0" w:color="auto"/>
      </w:divBdr>
    </w:div>
    <w:div w:id="482550304">
      <w:bodyDiv w:val="1"/>
      <w:marLeft w:val="0"/>
      <w:marRight w:val="0"/>
      <w:marTop w:val="0"/>
      <w:marBottom w:val="0"/>
      <w:divBdr>
        <w:top w:val="none" w:sz="0" w:space="0" w:color="auto"/>
        <w:left w:val="none" w:sz="0" w:space="0" w:color="auto"/>
        <w:bottom w:val="none" w:sz="0" w:space="0" w:color="auto"/>
        <w:right w:val="none" w:sz="0" w:space="0" w:color="auto"/>
      </w:divBdr>
    </w:div>
    <w:div w:id="501043942">
      <w:bodyDiv w:val="1"/>
      <w:marLeft w:val="0"/>
      <w:marRight w:val="0"/>
      <w:marTop w:val="0"/>
      <w:marBottom w:val="0"/>
      <w:divBdr>
        <w:top w:val="none" w:sz="0" w:space="0" w:color="auto"/>
        <w:left w:val="none" w:sz="0" w:space="0" w:color="auto"/>
        <w:bottom w:val="none" w:sz="0" w:space="0" w:color="auto"/>
        <w:right w:val="none" w:sz="0" w:space="0" w:color="auto"/>
      </w:divBdr>
    </w:div>
    <w:div w:id="522015338">
      <w:bodyDiv w:val="1"/>
      <w:marLeft w:val="0"/>
      <w:marRight w:val="0"/>
      <w:marTop w:val="0"/>
      <w:marBottom w:val="0"/>
      <w:divBdr>
        <w:top w:val="none" w:sz="0" w:space="0" w:color="auto"/>
        <w:left w:val="none" w:sz="0" w:space="0" w:color="auto"/>
        <w:bottom w:val="none" w:sz="0" w:space="0" w:color="auto"/>
        <w:right w:val="none" w:sz="0" w:space="0" w:color="auto"/>
      </w:divBdr>
    </w:div>
    <w:div w:id="543522527">
      <w:bodyDiv w:val="1"/>
      <w:marLeft w:val="0"/>
      <w:marRight w:val="0"/>
      <w:marTop w:val="0"/>
      <w:marBottom w:val="0"/>
      <w:divBdr>
        <w:top w:val="none" w:sz="0" w:space="0" w:color="auto"/>
        <w:left w:val="none" w:sz="0" w:space="0" w:color="auto"/>
        <w:bottom w:val="none" w:sz="0" w:space="0" w:color="auto"/>
        <w:right w:val="none" w:sz="0" w:space="0" w:color="auto"/>
      </w:divBdr>
    </w:div>
    <w:div w:id="582835776">
      <w:bodyDiv w:val="1"/>
      <w:marLeft w:val="0"/>
      <w:marRight w:val="0"/>
      <w:marTop w:val="0"/>
      <w:marBottom w:val="0"/>
      <w:divBdr>
        <w:top w:val="none" w:sz="0" w:space="0" w:color="auto"/>
        <w:left w:val="none" w:sz="0" w:space="0" w:color="auto"/>
        <w:bottom w:val="none" w:sz="0" w:space="0" w:color="auto"/>
        <w:right w:val="none" w:sz="0" w:space="0" w:color="auto"/>
      </w:divBdr>
    </w:div>
    <w:div w:id="627510535">
      <w:bodyDiv w:val="1"/>
      <w:marLeft w:val="0"/>
      <w:marRight w:val="0"/>
      <w:marTop w:val="0"/>
      <w:marBottom w:val="0"/>
      <w:divBdr>
        <w:top w:val="none" w:sz="0" w:space="0" w:color="auto"/>
        <w:left w:val="none" w:sz="0" w:space="0" w:color="auto"/>
        <w:bottom w:val="none" w:sz="0" w:space="0" w:color="auto"/>
        <w:right w:val="none" w:sz="0" w:space="0" w:color="auto"/>
      </w:divBdr>
    </w:div>
    <w:div w:id="634875664">
      <w:bodyDiv w:val="1"/>
      <w:marLeft w:val="0"/>
      <w:marRight w:val="0"/>
      <w:marTop w:val="0"/>
      <w:marBottom w:val="0"/>
      <w:divBdr>
        <w:top w:val="none" w:sz="0" w:space="0" w:color="auto"/>
        <w:left w:val="none" w:sz="0" w:space="0" w:color="auto"/>
        <w:bottom w:val="none" w:sz="0" w:space="0" w:color="auto"/>
        <w:right w:val="none" w:sz="0" w:space="0" w:color="auto"/>
      </w:divBdr>
    </w:div>
    <w:div w:id="637878191">
      <w:bodyDiv w:val="1"/>
      <w:marLeft w:val="0"/>
      <w:marRight w:val="0"/>
      <w:marTop w:val="0"/>
      <w:marBottom w:val="0"/>
      <w:divBdr>
        <w:top w:val="none" w:sz="0" w:space="0" w:color="auto"/>
        <w:left w:val="none" w:sz="0" w:space="0" w:color="auto"/>
        <w:bottom w:val="none" w:sz="0" w:space="0" w:color="auto"/>
        <w:right w:val="none" w:sz="0" w:space="0" w:color="auto"/>
      </w:divBdr>
    </w:div>
    <w:div w:id="641927726">
      <w:bodyDiv w:val="1"/>
      <w:marLeft w:val="0"/>
      <w:marRight w:val="0"/>
      <w:marTop w:val="0"/>
      <w:marBottom w:val="0"/>
      <w:divBdr>
        <w:top w:val="none" w:sz="0" w:space="0" w:color="auto"/>
        <w:left w:val="none" w:sz="0" w:space="0" w:color="auto"/>
        <w:bottom w:val="none" w:sz="0" w:space="0" w:color="auto"/>
        <w:right w:val="none" w:sz="0" w:space="0" w:color="auto"/>
      </w:divBdr>
    </w:div>
    <w:div w:id="655693202">
      <w:bodyDiv w:val="1"/>
      <w:marLeft w:val="0"/>
      <w:marRight w:val="0"/>
      <w:marTop w:val="0"/>
      <w:marBottom w:val="0"/>
      <w:divBdr>
        <w:top w:val="none" w:sz="0" w:space="0" w:color="auto"/>
        <w:left w:val="none" w:sz="0" w:space="0" w:color="auto"/>
        <w:bottom w:val="none" w:sz="0" w:space="0" w:color="auto"/>
        <w:right w:val="none" w:sz="0" w:space="0" w:color="auto"/>
      </w:divBdr>
    </w:div>
    <w:div w:id="675377358">
      <w:bodyDiv w:val="1"/>
      <w:marLeft w:val="0"/>
      <w:marRight w:val="0"/>
      <w:marTop w:val="0"/>
      <w:marBottom w:val="0"/>
      <w:divBdr>
        <w:top w:val="none" w:sz="0" w:space="0" w:color="auto"/>
        <w:left w:val="none" w:sz="0" w:space="0" w:color="auto"/>
        <w:bottom w:val="none" w:sz="0" w:space="0" w:color="auto"/>
        <w:right w:val="none" w:sz="0" w:space="0" w:color="auto"/>
      </w:divBdr>
    </w:div>
    <w:div w:id="689380228">
      <w:bodyDiv w:val="1"/>
      <w:marLeft w:val="0"/>
      <w:marRight w:val="0"/>
      <w:marTop w:val="0"/>
      <w:marBottom w:val="0"/>
      <w:divBdr>
        <w:top w:val="none" w:sz="0" w:space="0" w:color="auto"/>
        <w:left w:val="none" w:sz="0" w:space="0" w:color="auto"/>
        <w:bottom w:val="none" w:sz="0" w:space="0" w:color="auto"/>
        <w:right w:val="none" w:sz="0" w:space="0" w:color="auto"/>
      </w:divBdr>
    </w:div>
    <w:div w:id="745763097">
      <w:bodyDiv w:val="1"/>
      <w:marLeft w:val="0"/>
      <w:marRight w:val="0"/>
      <w:marTop w:val="0"/>
      <w:marBottom w:val="0"/>
      <w:divBdr>
        <w:top w:val="none" w:sz="0" w:space="0" w:color="auto"/>
        <w:left w:val="none" w:sz="0" w:space="0" w:color="auto"/>
        <w:bottom w:val="none" w:sz="0" w:space="0" w:color="auto"/>
        <w:right w:val="none" w:sz="0" w:space="0" w:color="auto"/>
      </w:divBdr>
    </w:div>
    <w:div w:id="750656946">
      <w:bodyDiv w:val="1"/>
      <w:marLeft w:val="0"/>
      <w:marRight w:val="0"/>
      <w:marTop w:val="0"/>
      <w:marBottom w:val="0"/>
      <w:divBdr>
        <w:top w:val="none" w:sz="0" w:space="0" w:color="auto"/>
        <w:left w:val="none" w:sz="0" w:space="0" w:color="auto"/>
        <w:bottom w:val="none" w:sz="0" w:space="0" w:color="auto"/>
        <w:right w:val="none" w:sz="0" w:space="0" w:color="auto"/>
      </w:divBdr>
    </w:div>
    <w:div w:id="77617321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97">
          <w:marLeft w:val="0"/>
          <w:marRight w:val="0"/>
          <w:marTop w:val="0"/>
          <w:marBottom w:val="0"/>
          <w:divBdr>
            <w:top w:val="none" w:sz="0" w:space="0" w:color="auto"/>
            <w:left w:val="none" w:sz="0" w:space="0" w:color="auto"/>
            <w:bottom w:val="none" w:sz="0" w:space="0" w:color="auto"/>
            <w:right w:val="none" w:sz="0" w:space="0" w:color="auto"/>
          </w:divBdr>
        </w:div>
      </w:divsChild>
    </w:div>
    <w:div w:id="776758944">
      <w:bodyDiv w:val="1"/>
      <w:marLeft w:val="0"/>
      <w:marRight w:val="0"/>
      <w:marTop w:val="0"/>
      <w:marBottom w:val="0"/>
      <w:divBdr>
        <w:top w:val="none" w:sz="0" w:space="0" w:color="auto"/>
        <w:left w:val="none" w:sz="0" w:space="0" w:color="auto"/>
        <w:bottom w:val="none" w:sz="0" w:space="0" w:color="auto"/>
        <w:right w:val="none" w:sz="0" w:space="0" w:color="auto"/>
      </w:divBdr>
    </w:div>
    <w:div w:id="781342002">
      <w:bodyDiv w:val="1"/>
      <w:marLeft w:val="0"/>
      <w:marRight w:val="0"/>
      <w:marTop w:val="0"/>
      <w:marBottom w:val="0"/>
      <w:divBdr>
        <w:top w:val="none" w:sz="0" w:space="0" w:color="auto"/>
        <w:left w:val="none" w:sz="0" w:space="0" w:color="auto"/>
        <w:bottom w:val="none" w:sz="0" w:space="0" w:color="auto"/>
        <w:right w:val="none" w:sz="0" w:space="0" w:color="auto"/>
      </w:divBdr>
    </w:div>
    <w:div w:id="794759418">
      <w:bodyDiv w:val="1"/>
      <w:marLeft w:val="0"/>
      <w:marRight w:val="0"/>
      <w:marTop w:val="0"/>
      <w:marBottom w:val="0"/>
      <w:divBdr>
        <w:top w:val="none" w:sz="0" w:space="0" w:color="auto"/>
        <w:left w:val="none" w:sz="0" w:space="0" w:color="auto"/>
        <w:bottom w:val="none" w:sz="0" w:space="0" w:color="auto"/>
        <w:right w:val="none" w:sz="0" w:space="0" w:color="auto"/>
      </w:divBdr>
    </w:div>
    <w:div w:id="794979916">
      <w:bodyDiv w:val="1"/>
      <w:marLeft w:val="0"/>
      <w:marRight w:val="0"/>
      <w:marTop w:val="0"/>
      <w:marBottom w:val="0"/>
      <w:divBdr>
        <w:top w:val="none" w:sz="0" w:space="0" w:color="auto"/>
        <w:left w:val="none" w:sz="0" w:space="0" w:color="auto"/>
        <w:bottom w:val="none" w:sz="0" w:space="0" w:color="auto"/>
        <w:right w:val="none" w:sz="0" w:space="0" w:color="auto"/>
      </w:divBdr>
    </w:div>
    <w:div w:id="797995561">
      <w:bodyDiv w:val="1"/>
      <w:marLeft w:val="0"/>
      <w:marRight w:val="0"/>
      <w:marTop w:val="0"/>
      <w:marBottom w:val="0"/>
      <w:divBdr>
        <w:top w:val="none" w:sz="0" w:space="0" w:color="auto"/>
        <w:left w:val="none" w:sz="0" w:space="0" w:color="auto"/>
        <w:bottom w:val="none" w:sz="0" w:space="0" w:color="auto"/>
        <w:right w:val="none" w:sz="0" w:space="0" w:color="auto"/>
      </w:divBdr>
    </w:div>
    <w:div w:id="802771580">
      <w:bodyDiv w:val="1"/>
      <w:marLeft w:val="0"/>
      <w:marRight w:val="0"/>
      <w:marTop w:val="0"/>
      <w:marBottom w:val="0"/>
      <w:divBdr>
        <w:top w:val="none" w:sz="0" w:space="0" w:color="auto"/>
        <w:left w:val="none" w:sz="0" w:space="0" w:color="auto"/>
        <w:bottom w:val="none" w:sz="0" w:space="0" w:color="auto"/>
        <w:right w:val="none" w:sz="0" w:space="0" w:color="auto"/>
      </w:divBdr>
    </w:div>
    <w:div w:id="818425565">
      <w:bodyDiv w:val="1"/>
      <w:marLeft w:val="0"/>
      <w:marRight w:val="0"/>
      <w:marTop w:val="0"/>
      <w:marBottom w:val="0"/>
      <w:divBdr>
        <w:top w:val="none" w:sz="0" w:space="0" w:color="auto"/>
        <w:left w:val="none" w:sz="0" w:space="0" w:color="auto"/>
        <w:bottom w:val="none" w:sz="0" w:space="0" w:color="auto"/>
        <w:right w:val="none" w:sz="0" w:space="0" w:color="auto"/>
      </w:divBdr>
    </w:div>
    <w:div w:id="829178856">
      <w:bodyDiv w:val="1"/>
      <w:marLeft w:val="0"/>
      <w:marRight w:val="0"/>
      <w:marTop w:val="0"/>
      <w:marBottom w:val="0"/>
      <w:divBdr>
        <w:top w:val="none" w:sz="0" w:space="0" w:color="auto"/>
        <w:left w:val="none" w:sz="0" w:space="0" w:color="auto"/>
        <w:bottom w:val="none" w:sz="0" w:space="0" w:color="auto"/>
        <w:right w:val="none" w:sz="0" w:space="0" w:color="auto"/>
      </w:divBdr>
    </w:div>
    <w:div w:id="836532294">
      <w:bodyDiv w:val="1"/>
      <w:marLeft w:val="0"/>
      <w:marRight w:val="0"/>
      <w:marTop w:val="0"/>
      <w:marBottom w:val="0"/>
      <w:divBdr>
        <w:top w:val="none" w:sz="0" w:space="0" w:color="auto"/>
        <w:left w:val="none" w:sz="0" w:space="0" w:color="auto"/>
        <w:bottom w:val="none" w:sz="0" w:space="0" w:color="auto"/>
        <w:right w:val="none" w:sz="0" w:space="0" w:color="auto"/>
      </w:divBdr>
    </w:div>
    <w:div w:id="846015215">
      <w:bodyDiv w:val="1"/>
      <w:marLeft w:val="0"/>
      <w:marRight w:val="0"/>
      <w:marTop w:val="0"/>
      <w:marBottom w:val="0"/>
      <w:divBdr>
        <w:top w:val="none" w:sz="0" w:space="0" w:color="auto"/>
        <w:left w:val="none" w:sz="0" w:space="0" w:color="auto"/>
        <w:bottom w:val="none" w:sz="0" w:space="0" w:color="auto"/>
        <w:right w:val="none" w:sz="0" w:space="0" w:color="auto"/>
      </w:divBdr>
    </w:div>
    <w:div w:id="856623855">
      <w:bodyDiv w:val="1"/>
      <w:marLeft w:val="0"/>
      <w:marRight w:val="0"/>
      <w:marTop w:val="0"/>
      <w:marBottom w:val="0"/>
      <w:divBdr>
        <w:top w:val="none" w:sz="0" w:space="0" w:color="auto"/>
        <w:left w:val="none" w:sz="0" w:space="0" w:color="auto"/>
        <w:bottom w:val="none" w:sz="0" w:space="0" w:color="auto"/>
        <w:right w:val="none" w:sz="0" w:space="0" w:color="auto"/>
      </w:divBdr>
    </w:div>
    <w:div w:id="884296980">
      <w:bodyDiv w:val="1"/>
      <w:marLeft w:val="0"/>
      <w:marRight w:val="0"/>
      <w:marTop w:val="0"/>
      <w:marBottom w:val="0"/>
      <w:divBdr>
        <w:top w:val="none" w:sz="0" w:space="0" w:color="auto"/>
        <w:left w:val="none" w:sz="0" w:space="0" w:color="auto"/>
        <w:bottom w:val="none" w:sz="0" w:space="0" w:color="auto"/>
        <w:right w:val="none" w:sz="0" w:space="0" w:color="auto"/>
      </w:divBdr>
    </w:div>
    <w:div w:id="892080046">
      <w:bodyDiv w:val="1"/>
      <w:marLeft w:val="0"/>
      <w:marRight w:val="0"/>
      <w:marTop w:val="0"/>
      <w:marBottom w:val="0"/>
      <w:divBdr>
        <w:top w:val="none" w:sz="0" w:space="0" w:color="auto"/>
        <w:left w:val="none" w:sz="0" w:space="0" w:color="auto"/>
        <w:bottom w:val="none" w:sz="0" w:space="0" w:color="auto"/>
        <w:right w:val="none" w:sz="0" w:space="0" w:color="auto"/>
      </w:divBdr>
    </w:div>
    <w:div w:id="924189936">
      <w:bodyDiv w:val="1"/>
      <w:marLeft w:val="0"/>
      <w:marRight w:val="0"/>
      <w:marTop w:val="0"/>
      <w:marBottom w:val="0"/>
      <w:divBdr>
        <w:top w:val="none" w:sz="0" w:space="0" w:color="auto"/>
        <w:left w:val="none" w:sz="0" w:space="0" w:color="auto"/>
        <w:bottom w:val="none" w:sz="0" w:space="0" w:color="auto"/>
        <w:right w:val="none" w:sz="0" w:space="0" w:color="auto"/>
      </w:divBdr>
    </w:div>
    <w:div w:id="931201788">
      <w:bodyDiv w:val="1"/>
      <w:marLeft w:val="0"/>
      <w:marRight w:val="0"/>
      <w:marTop w:val="0"/>
      <w:marBottom w:val="0"/>
      <w:divBdr>
        <w:top w:val="none" w:sz="0" w:space="0" w:color="auto"/>
        <w:left w:val="none" w:sz="0" w:space="0" w:color="auto"/>
        <w:bottom w:val="none" w:sz="0" w:space="0" w:color="auto"/>
        <w:right w:val="none" w:sz="0" w:space="0" w:color="auto"/>
      </w:divBdr>
    </w:div>
    <w:div w:id="932275425">
      <w:bodyDiv w:val="1"/>
      <w:marLeft w:val="0"/>
      <w:marRight w:val="0"/>
      <w:marTop w:val="0"/>
      <w:marBottom w:val="0"/>
      <w:divBdr>
        <w:top w:val="none" w:sz="0" w:space="0" w:color="auto"/>
        <w:left w:val="none" w:sz="0" w:space="0" w:color="auto"/>
        <w:bottom w:val="none" w:sz="0" w:space="0" w:color="auto"/>
        <w:right w:val="none" w:sz="0" w:space="0" w:color="auto"/>
      </w:divBdr>
    </w:div>
    <w:div w:id="932470317">
      <w:bodyDiv w:val="1"/>
      <w:marLeft w:val="0"/>
      <w:marRight w:val="0"/>
      <w:marTop w:val="0"/>
      <w:marBottom w:val="0"/>
      <w:divBdr>
        <w:top w:val="none" w:sz="0" w:space="0" w:color="auto"/>
        <w:left w:val="none" w:sz="0" w:space="0" w:color="auto"/>
        <w:bottom w:val="none" w:sz="0" w:space="0" w:color="auto"/>
        <w:right w:val="none" w:sz="0" w:space="0" w:color="auto"/>
      </w:divBdr>
    </w:div>
    <w:div w:id="942876835">
      <w:bodyDiv w:val="1"/>
      <w:marLeft w:val="0"/>
      <w:marRight w:val="0"/>
      <w:marTop w:val="0"/>
      <w:marBottom w:val="0"/>
      <w:divBdr>
        <w:top w:val="none" w:sz="0" w:space="0" w:color="auto"/>
        <w:left w:val="none" w:sz="0" w:space="0" w:color="auto"/>
        <w:bottom w:val="none" w:sz="0" w:space="0" w:color="auto"/>
        <w:right w:val="none" w:sz="0" w:space="0" w:color="auto"/>
      </w:divBdr>
    </w:div>
    <w:div w:id="945888528">
      <w:bodyDiv w:val="1"/>
      <w:marLeft w:val="0"/>
      <w:marRight w:val="0"/>
      <w:marTop w:val="0"/>
      <w:marBottom w:val="0"/>
      <w:divBdr>
        <w:top w:val="none" w:sz="0" w:space="0" w:color="auto"/>
        <w:left w:val="none" w:sz="0" w:space="0" w:color="auto"/>
        <w:bottom w:val="none" w:sz="0" w:space="0" w:color="auto"/>
        <w:right w:val="none" w:sz="0" w:space="0" w:color="auto"/>
      </w:divBdr>
    </w:div>
    <w:div w:id="966353177">
      <w:bodyDiv w:val="1"/>
      <w:marLeft w:val="0"/>
      <w:marRight w:val="0"/>
      <w:marTop w:val="0"/>
      <w:marBottom w:val="0"/>
      <w:divBdr>
        <w:top w:val="none" w:sz="0" w:space="0" w:color="auto"/>
        <w:left w:val="none" w:sz="0" w:space="0" w:color="auto"/>
        <w:bottom w:val="none" w:sz="0" w:space="0" w:color="auto"/>
        <w:right w:val="none" w:sz="0" w:space="0" w:color="auto"/>
      </w:divBdr>
    </w:div>
    <w:div w:id="973561171">
      <w:bodyDiv w:val="1"/>
      <w:marLeft w:val="0"/>
      <w:marRight w:val="0"/>
      <w:marTop w:val="0"/>
      <w:marBottom w:val="0"/>
      <w:divBdr>
        <w:top w:val="none" w:sz="0" w:space="0" w:color="auto"/>
        <w:left w:val="none" w:sz="0" w:space="0" w:color="auto"/>
        <w:bottom w:val="none" w:sz="0" w:space="0" w:color="auto"/>
        <w:right w:val="none" w:sz="0" w:space="0" w:color="auto"/>
      </w:divBdr>
    </w:div>
    <w:div w:id="994577015">
      <w:bodyDiv w:val="1"/>
      <w:marLeft w:val="0"/>
      <w:marRight w:val="0"/>
      <w:marTop w:val="0"/>
      <w:marBottom w:val="0"/>
      <w:divBdr>
        <w:top w:val="none" w:sz="0" w:space="0" w:color="auto"/>
        <w:left w:val="none" w:sz="0" w:space="0" w:color="auto"/>
        <w:bottom w:val="none" w:sz="0" w:space="0" w:color="auto"/>
        <w:right w:val="none" w:sz="0" w:space="0" w:color="auto"/>
      </w:divBdr>
    </w:div>
    <w:div w:id="1004749130">
      <w:bodyDiv w:val="1"/>
      <w:marLeft w:val="0"/>
      <w:marRight w:val="0"/>
      <w:marTop w:val="0"/>
      <w:marBottom w:val="0"/>
      <w:divBdr>
        <w:top w:val="none" w:sz="0" w:space="0" w:color="auto"/>
        <w:left w:val="none" w:sz="0" w:space="0" w:color="auto"/>
        <w:bottom w:val="none" w:sz="0" w:space="0" w:color="auto"/>
        <w:right w:val="none" w:sz="0" w:space="0" w:color="auto"/>
      </w:divBdr>
    </w:div>
    <w:div w:id="1011906115">
      <w:bodyDiv w:val="1"/>
      <w:marLeft w:val="0"/>
      <w:marRight w:val="0"/>
      <w:marTop w:val="0"/>
      <w:marBottom w:val="0"/>
      <w:divBdr>
        <w:top w:val="none" w:sz="0" w:space="0" w:color="auto"/>
        <w:left w:val="none" w:sz="0" w:space="0" w:color="auto"/>
        <w:bottom w:val="none" w:sz="0" w:space="0" w:color="auto"/>
        <w:right w:val="none" w:sz="0" w:space="0" w:color="auto"/>
      </w:divBdr>
    </w:div>
    <w:div w:id="1021976009">
      <w:bodyDiv w:val="1"/>
      <w:marLeft w:val="0"/>
      <w:marRight w:val="0"/>
      <w:marTop w:val="0"/>
      <w:marBottom w:val="0"/>
      <w:divBdr>
        <w:top w:val="none" w:sz="0" w:space="0" w:color="auto"/>
        <w:left w:val="none" w:sz="0" w:space="0" w:color="auto"/>
        <w:bottom w:val="none" w:sz="0" w:space="0" w:color="auto"/>
        <w:right w:val="none" w:sz="0" w:space="0" w:color="auto"/>
      </w:divBdr>
    </w:div>
    <w:div w:id="1022248988">
      <w:bodyDiv w:val="1"/>
      <w:marLeft w:val="0"/>
      <w:marRight w:val="0"/>
      <w:marTop w:val="0"/>
      <w:marBottom w:val="0"/>
      <w:divBdr>
        <w:top w:val="none" w:sz="0" w:space="0" w:color="auto"/>
        <w:left w:val="none" w:sz="0" w:space="0" w:color="auto"/>
        <w:bottom w:val="none" w:sz="0" w:space="0" w:color="auto"/>
        <w:right w:val="none" w:sz="0" w:space="0" w:color="auto"/>
      </w:divBdr>
    </w:div>
    <w:div w:id="1081945677">
      <w:bodyDiv w:val="1"/>
      <w:marLeft w:val="0"/>
      <w:marRight w:val="0"/>
      <w:marTop w:val="0"/>
      <w:marBottom w:val="0"/>
      <w:divBdr>
        <w:top w:val="none" w:sz="0" w:space="0" w:color="auto"/>
        <w:left w:val="none" w:sz="0" w:space="0" w:color="auto"/>
        <w:bottom w:val="none" w:sz="0" w:space="0" w:color="auto"/>
        <w:right w:val="none" w:sz="0" w:space="0" w:color="auto"/>
      </w:divBdr>
    </w:div>
    <w:div w:id="1097941682">
      <w:bodyDiv w:val="1"/>
      <w:marLeft w:val="0"/>
      <w:marRight w:val="0"/>
      <w:marTop w:val="0"/>
      <w:marBottom w:val="0"/>
      <w:divBdr>
        <w:top w:val="none" w:sz="0" w:space="0" w:color="auto"/>
        <w:left w:val="none" w:sz="0" w:space="0" w:color="auto"/>
        <w:bottom w:val="none" w:sz="0" w:space="0" w:color="auto"/>
        <w:right w:val="none" w:sz="0" w:space="0" w:color="auto"/>
      </w:divBdr>
    </w:div>
    <w:div w:id="1110586715">
      <w:bodyDiv w:val="1"/>
      <w:marLeft w:val="0"/>
      <w:marRight w:val="0"/>
      <w:marTop w:val="0"/>
      <w:marBottom w:val="0"/>
      <w:divBdr>
        <w:top w:val="none" w:sz="0" w:space="0" w:color="auto"/>
        <w:left w:val="none" w:sz="0" w:space="0" w:color="auto"/>
        <w:bottom w:val="none" w:sz="0" w:space="0" w:color="auto"/>
        <w:right w:val="none" w:sz="0" w:space="0" w:color="auto"/>
      </w:divBdr>
    </w:div>
    <w:div w:id="1123691985">
      <w:bodyDiv w:val="1"/>
      <w:marLeft w:val="0"/>
      <w:marRight w:val="0"/>
      <w:marTop w:val="0"/>
      <w:marBottom w:val="0"/>
      <w:divBdr>
        <w:top w:val="none" w:sz="0" w:space="0" w:color="auto"/>
        <w:left w:val="none" w:sz="0" w:space="0" w:color="auto"/>
        <w:bottom w:val="none" w:sz="0" w:space="0" w:color="auto"/>
        <w:right w:val="none" w:sz="0" w:space="0" w:color="auto"/>
      </w:divBdr>
    </w:div>
    <w:div w:id="1123842978">
      <w:bodyDiv w:val="1"/>
      <w:marLeft w:val="0"/>
      <w:marRight w:val="0"/>
      <w:marTop w:val="0"/>
      <w:marBottom w:val="0"/>
      <w:divBdr>
        <w:top w:val="none" w:sz="0" w:space="0" w:color="auto"/>
        <w:left w:val="none" w:sz="0" w:space="0" w:color="auto"/>
        <w:bottom w:val="none" w:sz="0" w:space="0" w:color="auto"/>
        <w:right w:val="none" w:sz="0" w:space="0" w:color="auto"/>
      </w:divBdr>
    </w:div>
    <w:div w:id="1124695161">
      <w:bodyDiv w:val="1"/>
      <w:marLeft w:val="0"/>
      <w:marRight w:val="0"/>
      <w:marTop w:val="0"/>
      <w:marBottom w:val="0"/>
      <w:divBdr>
        <w:top w:val="none" w:sz="0" w:space="0" w:color="auto"/>
        <w:left w:val="none" w:sz="0" w:space="0" w:color="auto"/>
        <w:bottom w:val="none" w:sz="0" w:space="0" w:color="auto"/>
        <w:right w:val="none" w:sz="0" w:space="0" w:color="auto"/>
      </w:divBdr>
    </w:div>
    <w:div w:id="1130322424">
      <w:bodyDiv w:val="1"/>
      <w:marLeft w:val="0"/>
      <w:marRight w:val="0"/>
      <w:marTop w:val="0"/>
      <w:marBottom w:val="0"/>
      <w:divBdr>
        <w:top w:val="none" w:sz="0" w:space="0" w:color="auto"/>
        <w:left w:val="none" w:sz="0" w:space="0" w:color="auto"/>
        <w:bottom w:val="none" w:sz="0" w:space="0" w:color="auto"/>
        <w:right w:val="none" w:sz="0" w:space="0" w:color="auto"/>
      </w:divBdr>
    </w:div>
    <w:div w:id="1218081118">
      <w:bodyDiv w:val="1"/>
      <w:marLeft w:val="0"/>
      <w:marRight w:val="0"/>
      <w:marTop w:val="0"/>
      <w:marBottom w:val="0"/>
      <w:divBdr>
        <w:top w:val="none" w:sz="0" w:space="0" w:color="auto"/>
        <w:left w:val="none" w:sz="0" w:space="0" w:color="auto"/>
        <w:bottom w:val="none" w:sz="0" w:space="0" w:color="auto"/>
        <w:right w:val="none" w:sz="0" w:space="0" w:color="auto"/>
      </w:divBdr>
    </w:div>
    <w:div w:id="1266577496">
      <w:bodyDiv w:val="1"/>
      <w:marLeft w:val="0"/>
      <w:marRight w:val="0"/>
      <w:marTop w:val="0"/>
      <w:marBottom w:val="0"/>
      <w:divBdr>
        <w:top w:val="none" w:sz="0" w:space="0" w:color="auto"/>
        <w:left w:val="none" w:sz="0" w:space="0" w:color="auto"/>
        <w:bottom w:val="none" w:sz="0" w:space="0" w:color="auto"/>
        <w:right w:val="none" w:sz="0" w:space="0" w:color="auto"/>
      </w:divBdr>
    </w:div>
    <w:div w:id="1269436005">
      <w:bodyDiv w:val="1"/>
      <w:marLeft w:val="0"/>
      <w:marRight w:val="0"/>
      <w:marTop w:val="0"/>
      <w:marBottom w:val="0"/>
      <w:divBdr>
        <w:top w:val="none" w:sz="0" w:space="0" w:color="auto"/>
        <w:left w:val="none" w:sz="0" w:space="0" w:color="auto"/>
        <w:bottom w:val="none" w:sz="0" w:space="0" w:color="auto"/>
        <w:right w:val="none" w:sz="0" w:space="0" w:color="auto"/>
      </w:divBdr>
    </w:div>
    <w:div w:id="1290088244">
      <w:bodyDiv w:val="1"/>
      <w:marLeft w:val="0"/>
      <w:marRight w:val="0"/>
      <w:marTop w:val="0"/>
      <w:marBottom w:val="0"/>
      <w:divBdr>
        <w:top w:val="none" w:sz="0" w:space="0" w:color="auto"/>
        <w:left w:val="none" w:sz="0" w:space="0" w:color="auto"/>
        <w:bottom w:val="none" w:sz="0" w:space="0" w:color="auto"/>
        <w:right w:val="none" w:sz="0" w:space="0" w:color="auto"/>
      </w:divBdr>
    </w:div>
    <w:div w:id="1356879813">
      <w:bodyDiv w:val="1"/>
      <w:marLeft w:val="0"/>
      <w:marRight w:val="0"/>
      <w:marTop w:val="0"/>
      <w:marBottom w:val="0"/>
      <w:divBdr>
        <w:top w:val="none" w:sz="0" w:space="0" w:color="auto"/>
        <w:left w:val="none" w:sz="0" w:space="0" w:color="auto"/>
        <w:bottom w:val="none" w:sz="0" w:space="0" w:color="auto"/>
        <w:right w:val="none" w:sz="0" w:space="0" w:color="auto"/>
      </w:divBdr>
    </w:div>
    <w:div w:id="1363895960">
      <w:bodyDiv w:val="1"/>
      <w:marLeft w:val="0"/>
      <w:marRight w:val="0"/>
      <w:marTop w:val="0"/>
      <w:marBottom w:val="0"/>
      <w:divBdr>
        <w:top w:val="none" w:sz="0" w:space="0" w:color="auto"/>
        <w:left w:val="none" w:sz="0" w:space="0" w:color="auto"/>
        <w:bottom w:val="none" w:sz="0" w:space="0" w:color="auto"/>
        <w:right w:val="none" w:sz="0" w:space="0" w:color="auto"/>
      </w:divBdr>
    </w:div>
    <w:div w:id="1373462193">
      <w:bodyDiv w:val="1"/>
      <w:marLeft w:val="0"/>
      <w:marRight w:val="0"/>
      <w:marTop w:val="0"/>
      <w:marBottom w:val="0"/>
      <w:divBdr>
        <w:top w:val="none" w:sz="0" w:space="0" w:color="auto"/>
        <w:left w:val="none" w:sz="0" w:space="0" w:color="auto"/>
        <w:bottom w:val="none" w:sz="0" w:space="0" w:color="auto"/>
        <w:right w:val="none" w:sz="0" w:space="0" w:color="auto"/>
      </w:divBdr>
    </w:div>
    <w:div w:id="1386219729">
      <w:bodyDiv w:val="1"/>
      <w:marLeft w:val="0"/>
      <w:marRight w:val="0"/>
      <w:marTop w:val="0"/>
      <w:marBottom w:val="0"/>
      <w:divBdr>
        <w:top w:val="none" w:sz="0" w:space="0" w:color="auto"/>
        <w:left w:val="none" w:sz="0" w:space="0" w:color="auto"/>
        <w:bottom w:val="none" w:sz="0" w:space="0" w:color="auto"/>
        <w:right w:val="none" w:sz="0" w:space="0" w:color="auto"/>
      </w:divBdr>
    </w:div>
    <w:div w:id="1388383590">
      <w:bodyDiv w:val="1"/>
      <w:marLeft w:val="0"/>
      <w:marRight w:val="0"/>
      <w:marTop w:val="0"/>
      <w:marBottom w:val="0"/>
      <w:divBdr>
        <w:top w:val="none" w:sz="0" w:space="0" w:color="auto"/>
        <w:left w:val="none" w:sz="0" w:space="0" w:color="auto"/>
        <w:bottom w:val="none" w:sz="0" w:space="0" w:color="auto"/>
        <w:right w:val="none" w:sz="0" w:space="0" w:color="auto"/>
      </w:divBdr>
    </w:div>
    <w:div w:id="1410033160">
      <w:bodyDiv w:val="1"/>
      <w:marLeft w:val="0"/>
      <w:marRight w:val="0"/>
      <w:marTop w:val="0"/>
      <w:marBottom w:val="0"/>
      <w:divBdr>
        <w:top w:val="none" w:sz="0" w:space="0" w:color="auto"/>
        <w:left w:val="none" w:sz="0" w:space="0" w:color="auto"/>
        <w:bottom w:val="none" w:sz="0" w:space="0" w:color="auto"/>
        <w:right w:val="none" w:sz="0" w:space="0" w:color="auto"/>
      </w:divBdr>
    </w:div>
    <w:div w:id="1421677059">
      <w:bodyDiv w:val="1"/>
      <w:marLeft w:val="0"/>
      <w:marRight w:val="0"/>
      <w:marTop w:val="0"/>
      <w:marBottom w:val="0"/>
      <w:divBdr>
        <w:top w:val="none" w:sz="0" w:space="0" w:color="auto"/>
        <w:left w:val="none" w:sz="0" w:space="0" w:color="auto"/>
        <w:bottom w:val="none" w:sz="0" w:space="0" w:color="auto"/>
        <w:right w:val="none" w:sz="0" w:space="0" w:color="auto"/>
      </w:divBdr>
    </w:div>
    <w:div w:id="1431857246">
      <w:bodyDiv w:val="1"/>
      <w:marLeft w:val="0"/>
      <w:marRight w:val="0"/>
      <w:marTop w:val="0"/>
      <w:marBottom w:val="0"/>
      <w:divBdr>
        <w:top w:val="none" w:sz="0" w:space="0" w:color="auto"/>
        <w:left w:val="none" w:sz="0" w:space="0" w:color="auto"/>
        <w:bottom w:val="none" w:sz="0" w:space="0" w:color="auto"/>
        <w:right w:val="none" w:sz="0" w:space="0" w:color="auto"/>
      </w:divBdr>
    </w:div>
    <w:div w:id="1455949453">
      <w:bodyDiv w:val="1"/>
      <w:marLeft w:val="0"/>
      <w:marRight w:val="0"/>
      <w:marTop w:val="0"/>
      <w:marBottom w:val="0"/>
      <w:divBdr>
        <w:top w:val="none" w:sz="0" w:space="0" w:color="auto"/>
        <w:left w:val="none" w:sz="0" w:space="0" w:color="auto"/>
        <w:bottom w:val="none" w:sz="0" w:space="0" w:color="auto"/>
        <w:right w:val="none" w:sz="0" w:space="0" w:color="auto"/>
      </w:divBdr>
    </w:div>
    <w:div w:id="1483542926">
      <w:bodyDiv w:val="1"/>
      <w:marLeft w:val="0"/>
      <w:marRight w:val="0"/>
      <w:marTop w:val="0"/>
      <w:marBottom w:val="0"/>
      <w:divBdr>
        <w:top w:val="none" w:sz="0" w:space="0" w:color="auto"/>
        <w:left w:val="none" w:sz="0" w:space="0" w:color="auto"/>
        <w:bottom w:val="none" w:sz="0" w:space="0" w:color="auto"/>
        <w:right w:val="none" w:sz="0" w:space="0" w:color="auto"/>
      </w:divBdr>
    </w:div>
    <w:div w:id="1491167139">
      <w:bodyDiv w:val="1"/>
      <w:marLeft w:val="0"/>
      <w:marRight w:val="0"/>
      <w:marTop w:val="0"/>
      <w:marBottom w:val="0"/>
      <w:divBdr>
        <w:top w:val="none" w:sz="0" w:space="0" w:color="auto"/>
        <w:left w:val="none" w:sz="0" w:space="0" w:color="auto"/>
        <w:bottom w:val="none" w:sz="0" w:space="0" w:color="auto"/>
        <w:right w:val="none" w:sz="0" w:space="0" w:color="auto"/>
      </w:divBdr>
    </w:div>
    <w:div w:id="1494372260">
      <w:bodyDiv w:val="1"/>
      <w:marLeft w:val="0"/>
      <w:marRight w:val="0"/>
      <w:marTop w:val="0"/>
      <w:marBottom w:val="0"/>
      <w:divBdr>
        <w:top w:val="none" w:sz="0" w:space="0" w:color="auto"/>
        <w:left w:val="none" w:sz="0" w:space="0" w:color="auto"/>
        <w:bottom w:val="none" w:sz="0" w:space="0" w:color="auto"/>
        <w:right w:val="none" w:sz="0" w:space="0" w:color="auto"/>
      </w:divBdr>
    </w:div>
    <w:div w:id="1498379157">
      <w:bodyDiv w:val="1"/>
      <w:marLeft w:val="0"/>
      <w:marRight w:val="0"/>
      <w:marTop w:val="0"/>
      <w:marBottom w:val="0"/>
      <w:divBdr>
        <w:top w:val="none" w:sz="0" w:space="0" w:color="auto"/>
        <w:left w:val="none" w:sz="0" w:space="0" w:color="auto"/>
        <w:bottom w:val="none" w:sz="0" w:space="0" w:color="auto"/>
        <w:right w:val="none" w:sz="0" w:space="0" w:color="auto"/>
      </w:divBdr>
    </w:div>
    <w:div w:id="1500198902">
      <w:bodyDiv w:val="1"/>
      <w:marLeft w:val="0"/>
      <w:marRight w:val="0"/>
      <w:marTop w:val="0"/>
      <w:marBottom w:val="0"/>
      <w:divBdr>
        <w:top w:val="none" w:sz="0" w:space="0" w:color="auto"/>
        <w:left w:val="none" w:sz="0" w:space="0" w:color="auto"/>
        <w:bottom w:val="none" w:sz="0" w:space="0" w:color="auto"/>
        <w:right w:val="none" w:sz="0" w:space="0" w:color="auto"/>
      </w:divBdr>
    </w:div>
    <w:div w:id="1509710283">
      <w:bodyDiv w:val="1"/>
      <w:marLeft w:val="0"/>
      <w:marRight w:val="0"/>
      <w:marTop w:val="0"/>
      <w:marBottom w:val="0"/>
      <w:divBdr>
        <w:top w:val="none" w:sz="0" w:space="0" w:color="auto"/>
        <w:left w:val="none" w:sz="0" w:space="0" w:color="auto"/>
        <w:bottom w:val="none" w:sz="0" w:space="0" w:color="auto"/>
        <w:right w:val="none" w:sz="0" w:space="0" w:color="auto"/>
      </w:divBdr>
    </w:div>
    <w:div w:id="1523283418">
      <w:bodyDiv w:val="1"/>
      <w:marLeft w:val="0"/>
      <w:marRight w:val="0"/>
      <w:marTop w:val="0"/>
      <w:marBottom w:val="0"/>
      <w:divBdr>
        <w:top w:val="none" w:sz="0" w:space="0" w:color="auto"/>
        <w:left w:val="none" w:sz="0" w:space="0" w:color="auto"/>
        <w:bottom w:val="none" w:sz="0" w:space="0" w:color="auto"/>
        <w:right w:val="none" w:sz="0" w:space="0" w:color="auto"/>
      </w:divBdr>
    </w:div>
    <w:div w:id="1549801578">
      <w:bodyDiv w:val="1"/>
      <w:marLeft w:val="0"/>
      <w:marRight w:val="0"/>
      <w:marTop w:val="0"/>
      <w:marBottom w:val="0"/>
      <w:divBdr>
        <w:top w:val="none" w:sz="0" w:space="0" w:color="auto"/>
        <w:left w:val="none" w:sz="0" w:space="0" w:color="auto"/>
        <w:bottom w:val="none" w:sz="0" w:space="0" w:color="auto"/>
        <w:right w:val="none" w:sz="0" w:space="0" w:color="auto"/>
      </w:divBdr>
    </w:div>
    <w:div w:id="1553343235">
      <w:bodyDiv w:val="1"/>
      <w:marLeft w:val="0"/>
      <w:marRight w:val="0"/>
      <w:marTop w:val="0"/>
      <w:marBottom w:val="0"/>
      <w:divBdr>
        <w:top w:val="none" w:sz="0" w:space="0" w:color="auto"/>
        <w:left w:val="none" w:sz="0" w:space="0" w:color="auto"/>
        <w:bottom w:val="none" w:sz="0" w:space="0" w:color="auto"/>
        <w:right w:val="none" w:sz="0" w:space="0" w:color="auto"/>
      </w:divBdr>
    </w:div>
    <w:div w:id="1570775060">
      <w:bodyDiv w:val="1"/>
      <w:marLeft w:val="0"/>
      <w:marRight w:val="0"/>
      <w:marTop w:val="0"/>
      <w:marBottom w:val="0"/>
      <w:divBdr>
        <w:top w:val="none" w:sz="0" w:space="0" w:color="auto"/>
        <w:left w:val="none" w:sz="0" w:space="0" w:color="auto"/>
        <w:bottom w:val="none" w:sz="0" w:space="0" w:color="auto"/>
        <w:right w:val="none" w:sz="0" w:space="0" w:color="auto"/>
      </w:divBdr>
    </w:div>
    <w:div w:id="1611159355">
      <w:bodyDiv w:val="1"/>
      <w:marLeft w:val="0"/>
      <w:marRight w:val="0"/>
      <w:marTop w:val="0"/>
      <w:marBottom w:val="0"/>
      <w:divBdr>
        <w:top w:val="none" w:sz="0" w:space="0" w:color="auto"/>
        <w:left w:val="none" w:sz="0" w:space="0" w:color="auto"/>
        <w:bottom w:val="none" w:sz="0" w:space="0" w:color="auto"/>
        <w:right w:val="none" w:sz="0" w:space="0" w:color="auto"/>
      </w:divBdr>
    </w:div>
    <w:div w:id="1632395917">
      <w:bodyDiv w:val="1"/>
      <w:marLeft w:val="0"/>
      <w:marRight w:val="0"/>
      <w:marTop w:val="0"/>
      <w:marBottom w:val="0"/>
      <w:divBdr>
        <w:top w:val="none" w:sz="0" w:space="0" w:color="auto"/>
        <w:left w:val="none" w:sz="0" w:space="0" w:color="auto"/>
        <w:bottom w:val="none" w:sz="0" w:space="0" w:color="auto"/>
        <w:right w:val="none" w:sz="0" w:space="0" w:color="auto"/>
      </w:divBdr>
    </w:div>
    <w:div w:id="1654069124">
      <w:bodyDiv w:val="1"/>
      <w:marLeft w:val="0"/>
      <w:marRight w:val="0"/>
      <w:marTop w:val="0"/>
      <w:marBottom w:val="0"/>
      <w:divBdr>
        <w:top w:val="none" w:sz="0" w:space="0" w:color="auto"/>
        <w:left w:val="none" w:sz="0" w:space="0" w:color="auto"/>
        <w:bottom w:val="none" w:sz="0" w:space="0" w:color="auto"/>
        <w:right w:val="none" w:sz="0" w:space="0" w:color="auto"/>
      </w:divBdr>
    </w:div>
    <w:div w:id="1666283769">
      <w:bodyDiv w:val="1"/>
      <w:marLeft w:val="0"/>
      <w:marRight w:val="0"/>
      <w:marTop w:val="0"/>
      <w:marBottom w:val="0"/>
      <w:divBdr>
        <w:top w:val="none" w:sz="0" w:space="0" w:color="auto"/>
        <w:left w:val="none" w:sz="0" w:space="0" w:color="auto"/>
        <w:bottom w:val="none" w:sz="0" w:space="0" w:color="auto"/>
        <w:right w:val="none" w:sz="0" w:space="0" w:color="auto"/>
      </w:divBdr>
    </w:div>
    <w:div w:id="1701665815">
      <w:bodyDiv w:val="1"/>
      <w:marLeft w:val="0"/>
      <w:marRight w:val="0"/>
      <w:marTop w:val="0"/>
      <w:marBottom w:val="0"/>
      <w:divBdr>
        <w:top w:val="none" w:sz="0" w:space="0" w:color="auto"/>
        <w:left w:val="none" w:sz="0" w:space="0" w:color="auto"/>
        <w:bottom w:val="none" w:sz="0" w:space="0" w:color="auto"/>
        <w:right w:val="none" w:sz="0" w:space="0" w:color="auto"/>
      </w:divBdr>
    </w:div>
    <w:div w:id="1708220727">
      <w:bodyDiv w:val="1"/>
      <w:marLeft w:val="0"/>
      <w:marRight w:val="0"/>
      <w:marTop w:val="0"/>
      <w:marBottom w:val="0"/>
      <w:divBdr>
        <w:top w:val="none" w:sz="0" w:space="0" w:color="auto"/>
        <w:left w:val="none" w:sz="0" w:space="0" w:color="auto"/>
        <w:bottom w:val="none" w:sz="0" w:space="0" w:color="auto"/>
        <w:right w:val="none" w:sz="0" w:space="0" w:color="auto"/>
      </w:divBdr>
    </w:div>
    <w:div w:id="1709646786">
      <w:bodyDiv w:val="1"/>
      <w:marLeft w:val="0"/>
      <w:marRight w:val="0"/>
      <w:marTop w:val="0"/>
      <w:marBottom w:val="0"/>
      <w:divBdr>
        <w:top w:val="none" w:sz="0" w:space="0" w:color="auto"/>
        <w:left w:val="none" w:sz="0" w:space="0" w:color="auto"/>
        <w:bottom w:val="none" w:sz="0" w:space="0" w:color="auto"/>
        <w:right w:val="none" w:sz="0" w:space="0" w:color="auto"/>
      </w:divBdr>
    </w:div>
    <w:div w:id="1710951147">
      <w:bodyDiv w:val="1"/>
      <w:marLeft w:val="0"/>
      <w:marRight w:val="0"/>
      <w:marTop w:val="0"/>
      <w:marBottom w:val="0"/>
      <w:divBdr>
        <w:top w:val="none" w:sz="0" w:space="0" w:color="auto"/>
        <w:left w:val="none" w:sz="0" w:space="0" w:color="auto"/>
        <w:bottom w:val="none" w:sz="0" w:space="0" w:color="auto"/>
        <w:right w:val="none" w:sz="0" w:space="0" w:color="auto"/>
      </w:divBdr>
    </w:div>
    <w:div w:id="1716343792">
      <w:bodyDiv w:val="1"/>
      <w:marLeft w:val="0"/>
      <w:marRight w:val="0"/>
      <w:marTop w:val="0"/>
      <w:marBottom w:val="0"/>
      <w:divBdr>
        <w:top w:val="none" w:sz="0" w:space="0" w:color="auto"/>
        <w:left w:val="none" w:sz="0" w:space="0" w:color="auto"/>
        <w:bottom w:val="none" w:sz="0" w:space="0" w:color="auto"/>
        <w:right w:val="none" w:sz="0" w:space="0" w:color="auto"/>
      </w:divBdr>
    </w:div>
    <w:div w:id="1719016650">
      <w:bodyDiv w:val="1"/>
      <w:marLeft w:val="0"/>
      <w:marRight w:val="0"/>
      <w:marTop w:val="0"/>
      <w:marBottom w:val="0"/>
      <w:divBdr>
        <w:top w:val="none" w:sz="0" w:space="0" w:color="auto"/>
        <w:left w:val="none" w:sz="0" w:space="0" w:color="auto"/>
        <w:bottom w:val="none" w:sz="0" w:space="0" w:color="auto"/>
        <w:right w:val="none" w:sz="0" w:space="0" w:color="auto"/>
      </w:divBdr>
    </w:div>
    <w:div w:id="1723091457">
      <w:bodyDiv w:val="1"/>
      <w:marLeft w:val="0"/>
      <w:marRight w:val="0"/>
      <w:marTop w:val="0"/>
      <w:marBottom w:val="0"/>
      <w:divBdr>
        <w:top w:val="none" w:sz="0" w:space="0" w:color="auto"/>
        <w:left w:val="none" w:sz="0" w:space="0" w:color="auto"/>
        <w:bottom w:val="none" w:sz="0" w:space="0" w:color="auto"/>
        <w:right w:val="none" w:sz="0" w:space="0" w:color="auto"/>
      </w:divBdr>
    </w:div>
    <w:div w:id="1727096643">
      <w:bodyDiv w:val="1"/>
      <w:marLeft w:val="0"/>
      <w:marRight w:val="0"/>
      <w:marTop w:val="0"/>
      <w:marBottom w:val="0"/>
      <w:divBdr>
        <w:top w:val="none" w:sz="0" w:space="0" w:color="auto"/>
        <w:left w:val="none" w:sz="0" w:space="0" w:color="auto"/>
        <w:bottom w:val="none" w:sz="0" w:space="0" w:color="auto"/>
        <w:right w:val="none" w:sz="0" w:space="0" w:color="auto"/>
      </w:divBdr>
      <w:divsChild>
        <w:div w:id="1973822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7415765">
      <w:bodyDiv w:val="1"/>
      <w:marLeft w:val="0"/>
      <w:marRight w:val="0"/>
      <w:marTop w:val="0"/>
      <w:marBottom w:val="0"/>
      <w:divBdr>
        <w:top w:val="none" w:sz="0" w:space="0" w:color="auto"/>
        <w:left w:val="none" w:sz="0" w:space="0" w:color="auto"/>
        <w:bottom w:val="none" w:sz="0" w:space="0" w:color="auto"/>
        <w:right w:val="none" w:sz="0" w:space="0" w:color="auto"/>
      </w:divBdr>
    </w:div>
    <w:div w:id="1755513490">
      <w:bodyDiv w:val="1"/>
      <w:marLeft w:val="0"/>
      <w:marRight w:val="0"/>
      <w:marTop w:val="0"/>
      <w:marBottom w:val="0"/>
      <w:divBdr>
        <w:top w:val="none" w:sz="0" w:space="0" w:color="auto"/>
        <w:left w:val="none" w:sz="0" w:space="0" w:color="auto"/>
        <w:bottom w:val="none" w:sz="0" w:space="0" w:color="auto"/>
        <w:right w:val="none" w:sz="0" w:space="0" w:color="auto"/>
      </w:divBdr>
    </w:div>
    <w:div w:id="1762096511">
      <w:bodyDiv w:val="1"/>
      <w:marLeft w:val="0"/>
      <w:marRight w:val="0"/>
      <w:marTop w:val="0"/>
      <w:marBottom w:val="0"/>
      <w:divBdr>
        <w:top w:val="none" w:sz="0" w:space="0" w:color="auto"/>
        <w:left w:val="none" w:sz="0" w:space="0" w:color="auto"/>
        <w:bottom w:val="none" w:sz="0" w:space="0" w:color="auto"/>
        <w:right w:val="none" w:sz="0" w:space="0" w:color="auto"/>
      </w:divBdr>
    </w:div>
    <w:div w:id="1764951137">
      <w:bodyDiv w:val="1"/>
      <w:marLeft w:val="0"/>
      <w:marRight w:val="0"/>
      <w:marTop w:val="0"/>
      <w:marBottom w:val="0"/>
      <w:divBdr>
        <w:top w:val="none" w:sz="0" w:space="0" w:color="auto"/>
        <w:left w:val="none" w:sz="0" w:space="0" w:color="auto"/>
        <w:bottom w:val="none" w:sz="0" w:space="0" w:color="auto"/>
        <w:right w:val="none" w:sz="0" w:space="0" w:color="auto"/>
      </w:divBdr>
    </w:div>
    <w:div w:id="1781098400">
      <w:bodyDiv w:val="1"/>
      <w:marLeft w:val="0"/>
      <w:marRight w:val="0"/>
      <w:marTop w:val="0"/>
      <w:marBottom w:val="0"/>
      <w:divBdr>
        <w:top w:val="none" w:sz="0" w:space="0" w:color="auto"/>
        <w:left w:val="none" w:sz="0" w:space="0" w:color="auto"/>
        <w:bottom w:val="none" w:sz="0" w:space="0" w:color="auto"/>
        <w:right w:val="none" w:sz="0" w:space="0" w:color="auto"/>
      </w:divBdr>
      <w:divsChild>
        <w:div w:id="258221688">
          <w:marLeft w:val="0"/>
          <w:marRight w:val="0"/>
          <w:marTop w:val="0"/>
          <w:marBottom w:val="0"/>
          <w:divBdr>
            <w:top w:val="none" w:sz="0" w:space="0" w:color="auto"/>
            <w:left w:val="none" w:sz="0" w:space="0" w:color="auto"/>
            <w:bottom w:val="none" w:sz="0" w:space="0" w:color="auto"/>
            <w:right w:val="none" w:sz="0" w:space="0" w:color="auto"/>
          </w:divBdr>
        </w:div>
      </w:divsChild>
    </w:div>
    <w:div w:id="1781484807">
      <w:bodyDiv w:val="1"/>
      <w:marLeft w:val="0"/>
      <w:marRight w:val="0"/>
      <w:marTop w:val="0"/>
      <w:marBottom w:val="0"/>
      <w:divBdr>
        <w:top w:val="none" w:sz="0" w:space="0" w:color="auto"/>
        <w:left w:val="none" w:sz="0" w:space="0" w:color="auto"/>
        <w:bottom w:val="none" w:sz="0" w:space="0" w:color="auto"/>
        <w:right w:val="none" w:sz="0" w:space="0" w:color="auto"/>
      </w:divBdr>
    </w:div>
    <w:div w:id="1792237407">
      <w:bodyDiv w:val="1"/>
      <w:marLeft w:val="0"/>
      <w:marRight w:val="0"/>
      <w:marTop w:val="0"/>
      <w:marBottom w:val="0"/>
      <w:divBdr>
        <w:top w:val="none" w:sz="0" w:space="0" w:color="auto"/>
        <w:left w:val="none" w:sz="0" w:space="0" w:color="auto"/>
        <w:bottom w:val="none" w:sz="0" w:space="0" w:color="auto"/>
        <w:right w:val="none" w:sz="0" w:space="0" w:color="auto"/>
      </w:divBdr>
    </w:div>
    <w:div w:id="1797724175">
      <w:bodyDiv w:val="1"/>
      <w:marLeft w:val="0"/>
      <w:marRight w:val="0"/>
      <w:marTop w:val="0"/>
      <w:marBottom w:val="0"/>
      <w:divBdr>
        <w:top w:val="none" w:sz="0" w:space="0" w:color="auto"/>
        <w:left w:val="none" w:sz="0" w:space="0" w:color="auto"/>
        <w:bottom w:val="none" w:sz="0" w:space="0" w:color="auto"/>
        <w:right w:val="none" w:sz="0" w:space="0" w:color="auto"/>
      </w:divBdr>
    </w:div>
    <w:div w:id="1804886298">
      <w:bodyDiv w:val="1"/>
      <w:marLeft w:val="0"/>
      <w:marRight w:val="0"/>
      <w:marTop w:val="0"/>
      <w:marBottom w:val="0"/>
      <w:divBdr>
        <w:top w:val="none" w:sz="0" w:space="0" w:color="auto"/>
        <w:left w:val="none" w:sz="0" w:space="0" w:color="auto"/>
        <w:bottom w:val="none" w:sz="0" w:space="0" w:color="auto"/>
        <w:right w:val="none" w:sz="0" w:space="0" w:color="auto"/>
      </w:divBdr>
    </w:div>
    <w:div w:id="1816414578">
      <w:bodyDiv w:val="1"/>
      <w:marLeft w:val="0"/>
      <w:marRight w:val="0"/>
      <w:marTop w:val="0"/>
      <w:marBottom w:val="0"/>
      <w:divBdr>
        <w:top w:val="none" w:sz="0" w:space="0" w:color="auto"/>
        <w:left w:val="none" w:sz="0" w:space="0" w:color="auto"/>
        <w:bottom w:val="none" w:sz="0" w:space="0" w:color="auto"/>
        <w:right w:val="none" w:sz="0" w:space="0" w:color="auto"/>
      </w:divBdr>
      <w:divsChild>
        <w:div w:id="1462070429">
          <w:marLeft w:val="84"/>
          <w:marRight w:val="0"/>
          <w:marTop w:val="0"/>
          <w:marBottom w:val="0"/>
          <w:divBdr>
            <w:top w:val="none" w:sz="0" w:space="0" w:color="auto"/>
            <w:left w:val="none" w:sz="0" w:space="0" w:color="auto"/>
            <w:bottom w:val="none" w:sz="0" w:space="0" w:color="auto"/>
            <w:right w:val="none" w:sz="0" w:space="0" w:color="auto"/>
          </w:divBdr>
          <w:divsChild>
            <w:div w:id="892304425">
              <w:marLeft w:val="0"/>
              <w:marRight w:val="0"/>
              <w:marTop w:val="0"/>
              <w:marBottom w:val="0"/>
              <w:divBdr>
                <w:top w:val="none" w:sz="0" w:space="0" w:color="auto"/>
                <w:left w:val="none" w:sz="0" w:space="0" w:color="auto"/>
                <w:bottom w:val="none" w:sz="0" w:space="0" w:color="auto"/>
                <w:right w:val="none" w:sz="0" w:space="0" w:color="auto"/>
              </w:divBdr>
              <w:divsChild>
                <w:div w:id="1352075019">
                  <w:marLeft w:val="0"/>
                  <w:marRight w:val="0"/>
                  <w:marTop w:val="0"/>
                  <w:marBottom w:val="0"/>
                  <w:divBdr>
                    <w:top w:val="none" w:sz="0" w:space="0" w:color="auto"/>
                    <w:left w:val="none" w:sz="0" w:space="0" w:color="auto"/>
                    <w:bottom w:val="none" w:sz="0" w:space="0" w:color="auto"/>
                    <w:right w:val="none" w:sz="0" w:space="0" w:color="auto"/>
                  </w:divBdr>
                  <w:divsChild>
                    <w:div w:id="1253054775">
                      <w:marLeft w:val="0"/>
                      <w:marRight w:val="0"/>
                      <w:marTop w:val="0"/>
                      <w:marBottom w:val="0"/>
                      <w:divBdr>
                        <w:top w:val="none" w:sz="0" w:space="0" w:color="auto"/>
                        <w:left w:val="none" w:sz="0" w:space="0" w:color="auto"/>
                        <w:bottom w:val="none" w:sz="0" w:space="0" w:color="auto"/>
                        <w:right w:val="none" w:sz="0" w:space="0" w:color="auto"/>
                      </w:divBdr>
                      <w:divsChild>
                        <w:div w:id="169836104">
                          <w:marLeft w:val="0"/>
                          <w:marRight w:val="0"/>
                          <w:marTop w:val="0"/>
                          <w:marBottom w:val="0"/>
                          <w:divBdr>
                            <w:top w:val="none" w:sz="0" w:space="0" w:color="auto"/>
                            <w:left w:val="none" w:sz="0" w:space="0" w:color="auto"/>
                            <w:bottom w:val="none" w:sz="0" w:space="0" w:color="auto"/>
                            <w:right w:val="none" w:sz="0" w:space="0" w:color="auto"/>
                          </w:divBdr>
                          <w:divsChild>
                            <w:div w:id="829251037">
                              <w:marLeft w:val="0"/>
                              <w:marRight w:val="0"/>
                              <w:marTop w:val="0"/>
                              <w:marBottom w:val="0"/>
                              <w:divBdr>
                                <w:top w:val="none" w:sz="0" w:space="0" w:color="auto"/>
                                <w:left w:val="none" w:sz="0" w:space="0" w:color="auto"/>
                                <w:bottom w:val="none" w:sz="0" w:space="0" w:color="auto"/>
                                <w:right w:val="none" w:sz="0" w:space="0" w:color="auto"/>
                              </w:divBdr>
                              <w:divsChild>
                                <w:div w:id="240605839">
                                  <w:marLeft w:val="125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019214">
      <w:bodyDiv w:val="1"/>
      <w:marLeft w:val="0"/>
      <w:marRight w:val="0"/>
      <w:marTop w:val="0"/>
      <w:marBottom w:val="0"/>
      <w:divBdr>
        <w:top w:val="none" w:sz="0" w:space="0" w:color="auto"/>
        <w:left w:val="none" w:sz="0" w:space="0" w:color="auto"/>
        <w:bottom w:val="none" w:sz="0" w:space="0" w:color="auto"/>
        <w:right w:val="none" w:sz="0" w:space="0" w:color="auto"/>
      </w:divBdr>
    </w:div>
    <w:div w:id="1871527523">
      <w:bodyDiv w:val="1"/>
      <w:marLeft w:val="0"/>
      <w:marRight w:val="0"/>
      <w:marTop w:val="0"/>
      <w:marBottom w:val="0"/>
      <w:divBdr>
        <w:top w:val="none" w:sz="0" w:space="0" w:color="auto"/>
        <w:left w:val="none" w:sz="0" w:space="0" w:color="auto"/>
        <w:bottom w:val="none" w:sz="0" w:space="0" w:color="auto"/>
        <w:right w:val="none" w:sz="0" w:space="0" w:color="auto"/>
      </w:divBdr>
    </w:div>
    <w:div w:id="1884101123">
      <w:bodyDiv w:val="1"/>
      <w:marLeft w:val="0"/>
      <w:marRight w:val="0"/>
      <w:marTop w:val="0"/>
      <w:marBottom w:val="0"/>
      <w:divBdr>
        <w:top w:val="none" w:sz="0" w:space="0" w:color="auto"/>
        <w:left w:val="none" w:sz="0" w:space="0" w:color="auto"/>
        <w:bottom w:val="none" w:sz="0" w:space="0" w:color="auto"/>
        <w:right w:val="none" w:sz="0" w:space="0" w:color="auto"/>
      </w:divBdr>
    </w:div>
    <w:div w:id="1892419588">
      <w:bodyDiv w:val="1"/>
      <w:marLeft w:val="0"/>
      <w:marRight w:val="0"/>
      <w:marTop w:val="0"/>
      <w:marBottom w:val="0"/>
      <w:divBdr>
        <w:top w:val="none" w:sz="0" w:space="0" w:color="auto"/>
        <w:left w:val="none" w:sz="0" w:space="0" w:color="auto"/>
        <w:bottom w:val="none" w:sz="0" w:space="0" w:color="auto"/>
        <w:right w:val="none" w:sz="0" w:space="0" w:color="auto"/>
      </w:divBdr>
    </w:div>
    <w:div w:id="1904215130">
      <w:bodyDiv w:val="1"/>
      <w:marLeft w:val="0"/>
      <w:marRight w:val="0"/>
      <w:marTop w:val="0"/>
      <w:marBottom w:val="0"/>
      <w:divBdr>
        <w:top w:val="none" w:sz="0" w:space="0" w:color="auto"/>
        <w:left w:val="none" w:sz="0" w:space="0" w:color="auto"/>
        <w:bottom w:val="none" w:sz="0" w:space="0" w:color="auto"/>
        <w:right w:val="none" w:sz="0" w:space="0" w:color="auto"/>
      </w:divBdr>
    </w:div>
    <w:div w:id="1932547354">
      <w:bodyDiv w:val="1"/>
      <w:marLeft w:val="0"/>
      <w:marRight w:val="0"/>
      <w:marTop w:val="0"/>
      <w:marBottom w:val="0"/>
      <w:divBdr>
        <w:top w:val="none" w:sz="0" w:space="0" w:color="auto"/>
        <w:left w:val="none" w:sz="0" w:space="0" w:color="auto"/>
        <w:bottom w:val="none" w:sz="0" w:space="0" w:color="auto"/>
        <w:right w:val="none" w:sz="0" w:space="0" w:color="auto"/>
      </w:divBdr>
    </w:div>
    <w:div w:id="1956986294">
      <w:bodyDiv w:val="1"/>
      <w:marLeft w:val="0"/>
      <w:marRight w:val="0"/>
      <w:marTop w:val="0"/>
      <w:marBottom w:val="0"/>
      <w:divBdr>
        <w:top w:val="none" w:sz="0" w:space="0" w:color="auto"/>
        <w:left w:val="none" w:sz="0" w:space="0" w:color="auto"/>
        <w:bottom w:val="none" w:sz="0" w:space="0" w:color="auto"/>
        <w:right w:val="none" w:sz="0" w:space="0" w:color="auto"/>
      </w:divBdr>
    </w:div>
    <w:div w:id="2025476845">
      <w:bodyDiv w:val="1"/>
      <w:marLeft w:val="0"/>
      <w:marRight w:val="0"/>
      <w:marTop w:val="0"/>
      <w:marBottom w:val="0"/>
      <w:divBdr>
        <w:top w:val="none" w:sz="0" w:space="0" w:color="auto"/>
        <w:left w:val="none" w:sz="0" w:space="0" w:color="auto"/>
        <w:bottom w:val="none" w:sz="0" w:space="0" w:color="auto"/>
        <w:right w:val="none" w:sz="0" w:space="0" w:color="auto"/>
      </w:divBdr>
    </w:div>
    <w:div w:id="2030833092">
      <w:bodyDiv w:val="1"/>
      <w:marLeft w:val="0"/>
      <w:marRight w:val="0"/>
      <w:marTop w:val="0"/>
      <w:marBottom w:val="0"/>
      <w:divBdr>
        <w:top w:val="none" w:sz="0" w:space="0" w:color="auto"/>
        <w:left w:val="none" w:sz="0" w:space="0" w:color="auto"/>
        <w:bottom w:val="none" w:sz="0" w:space="0" w:color="auto"/>
        <w:right w:val="none" w:sz="0" w:space="0" w:color="auto"/>
      </w:divBdr>
    </w:div>
    <w:div w:id="2033024306">
      <w:bodyDiv w:val="1"/>
      <w:marLeft w:val="0"/>
      <w:marRight w:val="0"/>
      <w:marTop w:val="0"/>
      <w:marBottom w:val="0"/>
      <w:divBdr>
        <w:top w:val="none" w:sz="0" w:space="0" w:color="auto"/>
        <w:left w:val="none" w:sz="0" w:space="0" w:color="auto"/>
        <w:bottom w:val="none" w:sz="0" w:space="0" w:color="auto"/>
        <w:right w:val="none" w:sz="0" w:space="0" w:color="auto"/>
      </w:divBdr>
    </w:div>
    <w:div w:id="2040474336">
      <w:bodyDiv w:val="1"/>
      <w:marLeft w:val="0"/>
      <w:marRight w:val="0"/>
      <w:marTop w:val="0"/>
      <w:marBottom w:val="0"/>
      <w:divBdr>
        <w:top w:val="none" w:sz="0" w:space="0" w:color="auto"/>
        <w:left w:val="none" w:sz="0" w:space="0" w:color="auto"/>
        <w:bottom w:val="none" w:sz="0" w:space="0" w:color="auto"/>
        <w:right w:val="none" w:sz="0" w:space="0" w:color="auto"/>
      </w:divBdr>
    </w:div>
    <w:div w:id="2049793509">
      <w:bodyDiv w:val="1"/>
      <w:marLeft w:val="0"/>
      <w:marRight w:val="0"/>
      <w:marTop w:val="0"/>
      <w:marBottom w:val="0"/>
      <w:divBdr>
        <w:top w:val="none" w:sz="0" w:space="0" w:color="auto"/>
        <w:left w:val="none" w:sz="0" w:space="0" w:color="auto"/>
        <w:bottom w:val="none" w:sz="0" w:space="0" w:color="auto"/>
        <w:right w:val="none" w:sz="0" w:space="0" w:color="auto"/>
      </w:divBdr>
    </w:div>
    <w:div w:id="2055428336">
      <w:bodyDiv w:val="1"/>
      <w:marLeft w:val="0"/>
      <w:marRight w:val="0"/>
      <w:marTop w:val="0"/>
      <w:marBottom w:val="0"/>
      <w:divBdr>
        <w:top w:val="none" w:sz="0" w:space="0" w:color="auto"/>
        <w:left w:val="none" w:sz="0" w:space="0" w:color="auto"/>
        <w:bottom w:val="none" w:sz="0" w:space="0" w:color="auto"/>
        <w:right w:val="none" w:sz="0" w:space="0" w:color="auto"/>
      </w:divBdr>
    </w:div>
    <w:div w:id="2061173052">
      <w:bodyDiv w:val="1"/>
      <w:marLeft w:val="0"/>
      <w:marRight w:val="0"/>
      <w:marTop w:val="0"/>
      <w:marBottom w:val="0"/>
      <w:divBdr>
        <w:top w:val="none" w:sz="0" w:space="0" w:color="auto"/>
        <w:left w:val="none" w:sz="0" w:space="0" w:color="auto"/>
        <w:bottom w:val="none" w:sz="0" w:space="0" w:color="auto"/>
        <w:right w:val="none" w:sz="0" w:space="0" w:color="auto"/>
      </w:divBdr>
    </w:div>
    <w:div w:id="2077505614">
      <w:bodyDiv w:val="1"/>
      <w:marLeft w:val="0"/>
      <w:marRight w:val="0"/>
      <w:marTop w:val="0"/>
      <w:marBottom w:val="0"/>
      <w:divBdr>
        <w:top w:val="none" w:sz="0" w:space="0" w:color="auto"/>
        <w:left w:val="none" w:sz="0" w:space="0" w:color="auto"/>
        <w:bottom w:val="none" w:sz="0" w:space="0" w:color="auto"/>
        <w:right w:val="none" w:sz="0" w:space="0" w:color="auto"/>
      </w:divBdr>
    </w:div>
    <w:div w:id="2078625525">
      <w:bodyDiv w:val="1"/>
      <w:marLeft w:val="0"/>
      <w:marRight w:val="0"/>
      <w:marTop w:val="0"/>
      <w:marBottom w:val="0"/>
      <w:divBdr>
        <w:top w:val="none" w:sz="0" w:space="0" w:color="auto"/>
        <w:left w:val="none" w:sz="0" w:space="0" w:color="auto"/>
        <w:bottom w:val="none" w:sz="0" w:space="0" w:color="auto"/>
        <w:right w:val="none" w:sz="0" w:space="0" w:color="auto"/>
      </w:divBdr>
    </w:div>
    <w:div w:id="2088569029">
      <w:bodyDiv w:val="1"/>
      <w:marLeft w:val="0"/>
      <w:marRight w:val="0"/>
      <w:marTop w:val="0"/>
      <w:marBottom w:val="0"/>
      <w:divBdr>
        <w:top w:val="none" w:sz="0" w:space="0" w:color="auto"/>
        <w:left w:val="none" w:sz="0" w:space="0" w:color="auto"/>
        <w:bottom w:val="none" w:sz="0" w:space="0" w:color="auto"/>
        <w:right w:val="none" w:sz="0" w:space="0" w:color="auto"/>
      </w:divBdr>
    </w:div>
    <w:div w:id="2089647393">
      <w:bodyDiv w:val="1"/>
      <w:marLeft w:val="0"/>
      <w:marRight w:val="0"/>
      <w:marTop w:val="0"/>
      <w:marBottom w:val="0"/>
      <w:divBdr>
        <w:top w:val="none" w:sz="0" w:space="0" w:color="auto"/>
        <w:left w:val="none" w:sz="0" w:space="0" w:color="auto"/>
        <w:bottom w:val="none" w:sz="0" w:space="0" w:color="auto"/>
        <w:right w:val="none" w:sz="0" w:space="0" w:color="auto"/>
      </w:divBdr>
    </w:div>
    <w:div w:id="2100522123">
      <w:bodyDiv w:val="1"/>
      <w:marLeft w:val="0"/>
      <w:marRight w:val="0"/>
      <w:marTop w:val="0"/>
      <w:marBottom w:val="0"/>
      <w:divBdr>
        <w:top w:val="none" w:sz="0" w:space="0" w:color="auto"/>
        <w:left w:val="none" w:sz="0" w:space="0" w:color="auto"/>
        <w:bottom w:val="none" w:sz="0" w:space="0" w:color="auto"/>
        <w:right w:val="none" w:sz="0" w:space="0" w:color="auto"/>
      </w:divBdr>
    </w:div>
    <w:div w:id="2103917874">
      <w:bodyDiv w:val="1"/>
      <w:marLeft w:val="0"/>
      <w:marRight w:val="0"/>
      <w:marTop w:val="0"/>
      <w:marBottom w:val="0"/>
      <w:divBdr>
        <w:top w:val="none" w:sz="0" w:space="0" w:color="auto"/>
        <w:left w:val="none" w:sz="0" w:space="0" w:color="auto"/>
        <w:bottom w:val="none" w:sz="0" w:space="0" w:color="auto"/>
        <w:right w:val="none" w:sz="0" w:space="0" w:color="auto"/>
      </w:divBdr>
    </w:div>
    <w:div w:id="2113553956">
      <w:bodyDiv w:val="1"/>
      <w:marLeft w:val="0"/>
      <w:marRight w:val="0"/>
      <w:marTop w:val="0"/>
      <w:marBottom w:val="0"/>
      <w:divBdr>
        <w:top w:val="none" w:sz="0" w:space="0" w:color="auto"/>
        <w:left w:val="none" w:sz="0" w:space="0" w:color="auto"/>
        <w:bottom w:val="none" w:sz="0" w:space="0" w:color="auto"/>
        <w:right w:val="none" w:sz="0" w:space="0" w:color="auto"/>
      </w:divBdr>
    </w:div>
    <w:div w:id="2113820177">
      <w:bodyDiv w:val="1"/>
      <w:marLeft w:val="0"/>
      <w:marRight w:val="0"/>
      <w:marTop w:val="0"/>
      <w:marBottom w:val="0"/>
      <w:divBdr>
        <w:top w:val="none" w:sz="0" w:space="0" w:color="auto"/>
        <w:left w:val="none" w:sz="0" w:space="0" w:color="auto"/>
        <w:bottom w:val="none" w:sz="0" w:space="0" w:color="auto"/>
        <w:right w:val="none" w:sz="0" w:space="0" w:color="auto"/>
      </w:divBdr>
    </w:div>
    <w:div w:id="2118601482">
      <w:bodyDiv w:val="1"/>
      <w:marLeft w:val="0"/>
      <w:marRight w:val="0"/>
      <w:marTop w:val="0"/>
      <w:marBottom w:val="0"/>
      <w:divBdr>
        <w:top w:val="none" w:sz="0" w:space="0" w:color="auto"/>
        <w:left w:val="none" w:sz="0" w:space="0" w:color="auto"/>
        <w:bottom w:val="none" w:sz="0" w:space="0" w:color="auto"/>
        <w:right w:val="none" w:sz="0" w:space="0" w:color="auto"/>
      </w:divBdr>
    </w:div>
    <w:div w:id="2123913892">
      <w:bodyDiv w:val="1"/>
      <w:marLeft w:val="0"/>
      <w:marRight w:val="0"/>
      <w:marTop w:val="0"/>
      <w:marBottom w:val="0"/>
      <w:divBdr>
        <w:top w:val="none" w:sz="0" w:space="0" w:color="auto"/>
        <w:left w:val="none" w:sz="0" w:space="0" w:color="auto"/>
        <w:bottom w:val="none" w:sz="0" w:space="0" w:color="auto"/>
        <w:right w:val="none" w:sz="0" w:space="0" w:color="auto"/>
      </w:divBdr>
    </w:div>
    <w:div w:id="2130589094">
      <w:bodyDiv w:val="1"/>
      <w:marLeft w:val="0"/>
      <w:marRight w:val="0"/>
      <w:marTop w:val="0"/>
      <w:marBottom w:val="0"/>
      <w:divBdr>
        <w:top w:val="none" w:sz="0" w:space="0" w:color="auto"/>
        <w:left w:val="none" w:sz="0" w:space="0" w:color="auto"/>
        <w:bottom w:val="none" w:sz="0" w:space="0" w:color="auto"/>
        <w:right w:val="none" w:sz="0" w:space="0" w:color="auto"/>
      </w:divBdr>
    </w:div>
    <w:div w:id="213471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99" Type="http://schemas.openxmlformats.org/officeDocument/2006/relationships/oleObject" Target="embeddings/oleObject169.bin"/><Relationship Id="rId671" Type="http://schemas.openxmlformats.org/officeDocument/2006/relationships/oleObject" Target="embeddings/oleObject371.bin"/><Relationship Id="rId727" Type="http://schemas.openxmlformats.org/officeDocument/2006/relationships/oleObject" Target="embeddings/oleObject402.bin"/><Relationship Id="rId21" Type="http://schemas.openxmlformats.org/officeDocument/2006/relationships/image" Target="media/image4.wmf"/><Relationship Id="rId63" Type="http://schemas.openxmlformats.org/officeDocument/2006/relationships/oleObject" Target="embeddings/oleObject26.bin"/><Relationship Id="rId159" Type="http://schemas.openxmlformats.org/officeDocument/2006/relationships/oleObject" Target="embeddings/oleObject89.bin"/><Relationship Id="rId324" Type="http://schemas.openxmlformats.org/officeDocument/2006/relationships/image" Target="media/image160.wmf"/><Relationship Id="rId366" Type="http://schemas.openxmlformats.org/officeDocument/2006/relationships/oleObject" Target="embeddings/oleObject203.bin"/><Relationship Id="rId531" Type="http://schemas.openxmlformats.org/officeDocument/2006/relationships/image" Target="media/image257.wmf"/><Relationship Id="rId573" Type="http://schemas.openxmlformats.org/officeDocument/2006/relationships/oleObject" Target="embeddings/oleObject313.bin"/><Relationship Id="rId629" Type="http://schemas.openxmlformats.org/officeDocument/2006/relationships/oleObject" Target="embeddings/oleObject348.bin"/><Relationship Id="rId170" Type="http://schemas.openxmlformats.org/officeDocument/2006/relationships/image" Target="media/image79.wmf"/><Relationship Id="rId226" Type="http://schemas.openxmlformats.org/officeDocument/2006/relationships/oleObject" Target="embeddings/oleObject132.bin"/><Relationship Id="rId433" Type="http://schemas.openxmlformats.org/officeDocument/2006/relationships/oleObject" Target="embeddings/oleObject241.bin"/><Relationship Id="rId268" Type="http://schemas.openxmlformats.org/officeDocument/2006/relationships/image" Target="media/image132.wmf"/><Relationship Id="rId475" Type="http://schemas.openxmlformats.org/officeDocument/2006/relationships/oleObject" Target="embeddings/oleObject262.bin"/><Relationship Id="rId640" Type="http://schemas.openxmlformats.org/officeDocument/2006/relationships/image" Target="media/image304.wmf"/><Relationship Id="rId682" Type="http://schemas.openxmlformats.org/officeDocument/2006/relationships/image" Target="media/image322.jpeg"/><Relationship Id="rId738" Type="http://schemas.openxmlformats.org/officeDocument/2006/relationships/oleObject" Target="embeddings/oleObject412.bin"/><Relationship Id="rId32" Type="http://schemas.openxmlformats.org/officeDocument/2006/relationships/image" Target="media/image9.wmf"/><Relationship Id="rId74" Type="http://schemas.openxmlformats.org/officeDocument/2006/relationships/oleObject" Target="embeddings/oleObject32.bin"/><Relationship Id="rId128" Type="http://schemas.openxmlformats.org/officeDocument/2006/relationships/image" Target="media/image59.wmf"/><Relationship Id="rId335" Type="http://schemas.openxmlformats.org/officeDocument/2006/relationships/image" Target="media/image165.wmf"/><Relationship Id="rId377" Type="http://schemas.openxmlformats.org/officeDocument/2006/relationships/oleObject" Target="embeddings/oleObject209.bin"/><Relationship Id="rId500" Type="http://schemas.openxmlformats.org/officeDocument/2006/relationships/image" Target="media/image242.wmf"/><Relationship Id="rId542" Type="http://schemas.openxmlformats.org/officeDocument/2006/relationships/oleObject" Target="embeddings/oleObject297.bin"/><Relationship Id="rId584" Type="http://schemas.openxmlformats.org/officeDocument/2006/relationships/oleObject" Target="embeddings/oleObject320.bin"/><Relationship Id="rId5" Type="http://schemas.openxmlformats.org/officeDocument/2006/relationships/settings" Target="settings.xml"/><Relationship Id="rId181" Type="http://schemas.openxmlformats.org/officeDocument/2006/relationships/image" Target="media/image84.wmf"/><Relationship Id="rId237" Type="http://schemas.openxmlformats.org/officeDocument/2006/relationships/image" Target="media/image117.wmf"/><Relationship Id="rId402" Type="http://schemas.openxmlformats.org/officeDocument/2006/relationships/oleObject" Target="embeddings/oleObject224.bin"/><Relationship Id="rId279" Type="http://schemas.openxmlformats.org/officeDocument/2006/relationships/oleObject" Target="embeddings/oleObject159.bin"/><Relationship Id="rId444" Type="http://schemas.openxmlformats.org/officeDocument/2006/relationships/image" Target="media/image215.wmf"/><Relationship Id="rId486" Type="http://schemas.openxmlformats.org/officeDocument/2006/relationships/image" Target="media/image236.wmf"/><Relationship Id="rId651" Type="http://schemas.openxmlformats.org/officeDocument/2006/relationships/oleObject" Target="embeddings/oleObject360.bin"/><Relationship Id="rId693" Type="http://schemas.openxmlformats.org/officeDocument/2006/relationships/image" Target="media/image328.wmf"/><Relationship Id="rId707" Type="http://schemas.openxmlformats.org/officeDocument/2006/relationships/image" Target="media/image335.wmf"/><Relationship Id="rId749" Type="http://schemas.openxmlformats.org/officeDocument/2006/relationships/oleObject" Target="embeddings/oleObject423.bin"/><Relationship Id="rId43" Type="http://schemas.openxmlformats.org/officeDocument/2006/relationships/image" Target="media/image14.wmf"/><Relationship Id="rId139" Type="http://schemas.openxmlformats.org/officeDocument/2006/relationships/oleObject" Target="embeddings/oleObject79.bin"/><Relationship Id="rId290" Type="http://schemas.openxmlformats.org/officeDocument/2006/relationships/image" Target="media/image143.wmf"/><Relationship Id="rId304" Type="http://schemas.openxmlformats.org/officeDocument/2006/relationships/image" Target="media/image150.wmf"/><Relationship Id="rId346" Type="http://schemas.openxmlformats.org/officeDocument/2006/relationships/oleObject" Target="embeddings/oleObject193.bin"/><Relationship Id="rId388" Type="http://schemas.openxmlformats.org/officeDocument/2006/relationships/image" Target="media/image190.wmf"/><Relationship Id="rId511" Type="http://schemas.openxmlformats.org/officeDocument/2006/relationships/oleObject" Target="embeddings/oleObject281.bin"/><Relationship Id="rId553" Type="http://schemas.openxmlformats.org/officeDocument/2006/relationships/image" Target="media/image268.wmf"/><Relationship Id="rId609" Type="http://schemas.openxmlformats.org/officeDocument/2006/relationships/oleObject" Target="embeddings/oleObject333.bin"/><Relationship Id="rId760" Type="http://schemas.openxmlformats.org/officeDocument/2006/relationships/theme" Target="theme/theme1.xml"/><Relationship Id="rId85" Type="http://schemas.openxmlformats.org/officeDocument/2006/relationships/image" Target="media/image34.wmf"/><Relationship Id="rId150" Type="http://schemas.openxmlformats.org/officeDocument/2006/relationships/image" Target="media/image70.wmf"/><Relationship Id="rId192" Type="http://schemas.openxmlformats.org/officeDocument/2006/relationships/image" Target="media/image89.wmf"/><Relationship Id="rId206" Type="http://schemas.openxmlformats.org/officeDocument/2006/relationships/image" Target="media/image102.wmf"/><Relationship Id="rId413" Type="http://schemas.openxmlformats.org/officeDocument/2006/relationships/oleObject" Target="embeddings/oleObject231.bin"/><Relationship Id="rId595" Type="http://schemas.openxmlformats.org/officeDocument/2006/relationships/image" Target="media/image287.wmf"/><Relationship Id="rId248" Type="http://schemas.openxmlformats.org/officeDocument/2006/relationships/oleObject" Target="embeddings/oleObject143.bin"/><Relationship Id="rId455" Type="http://schemas.openxmlformats.org/officeDocument/2006/relationships/oleObject" Target="embeddings/oleObject252.bin"/><Relationship Id="rId497" Type="http://schemas.openxmlformats.org/officeDocument/2006/relationships/oleObject" Target="embeddings/oleObject274.bin"/><Relationship Id="rId620" Type="http://schemas.openxmlformats.org/officeDocument/2006/relationships/oleObject" Target="embeddings/oleObject341.bin"/><Relationship Id="rId662" Type="http://schemas.openxmlformats.org/officeDocument/2006/relationships/oleObject" Target="embeddings/oleObject366.bin"/><Relationship Id="rId718" Type="http://schemas.openxmlformats.org/officeDocument/2006/relationships/oleObject" Target="embeddings/oleObject393.bin"/><Relationship Id="rId12" Type="http://schemas.openxmlformats.org/officeDocument/2006/relationships/hyperlink" Target="mailto:wkhushefati@kau.edu.sa" TargetMode="External"/><Relationship Id="rId108" Type="http://schemas.openxmlformats.org/officeDocument/2006/relationships/oleObject" Target="embeddings/oleObject52.bin"/><Relationship Id="rId315" Type="http://schemas.openxmlformats.org/officeDocument/2006/relationships/oleObject" Target="embeddings/oleObject177.bin"/><Relationship Id="rId357" Type="http://schemas.openxmlformats.org/officeDocument/2006/relationships/image" Target="media/image176.wmf"/><Relationship Id="rId522" Type="http://schemas.openxmlformats.org/officeDocument/2006/relationships/image" Target="media/image253.wmf"/><Relationship Id="rId54" Type="http://schemas.openxmlformats.org/officeDocument/2006/relationships/oleObject" Target="embeddings/oleObject21.bin"/><Relationship Id="rId96" Type="http://schemas.openxmlformats.org/officeDocument/2006/relationships/oleObject" Target="embeddings/oleObject44.bin"/><Relationship Id="rId161" Type="http://schemas.openxmlformats.org/officeDocument/2006/relationships/oleObject" Target="embeddings/oleObject90.bin"/><Relationship Id="rId217" Type="http://schemas.openxmlformats.org/officeDocument/2006/relationships/oleObject" Target="embeddings/oleObject127.bin"/><Relationship Id="rId399" Type="http://schemas.openxmlformats.org/officeDocument/2006/relationships/image" Target="media/image195.wmf"/><Relationship Id="rId564" Type="http://schemas.openxmlformats.org/officeDocument/2006/relationships/image" Target="media/image273.wmf"/><Relationship Id="rId259" Type="http://schemas.openxmlformats.org/officeDocument/2006/relationships/oleObject" Target="embeddings/oleObject149.bin"/><Relationship Id="rId424" Type="http://schemas.openxmlformats.org/officeDocument/2006/relationships/image" Target="media/image205.wmf"/><Relationship Id="rId466" Type="http://schemas.openxmlformats.org/officeDocument/2006/relationships/image" Target="media/image226.wmf"/><Relationship Id="rId631" Type="http://schemas.openxmlformats.org/officeDocument/2006/relationships/oleObject" Target="embeddings/oleObject349.bin"/><Relationship Id="rId673" Type="http://schemas.openxmlformats.org/officeDocument/2006/relationships/oleObject" Target="embeddings/oleObject372.bin"/><Relationship Id="rId729" Type="http://schemas.openxmlformats.org/officeDocument/2006/relationships/oleObject" Target="embeddings/oleObject403.bin"/><Relationship Id="rId23" Type="http://schemas.openxmlformats.org/officeDocument/2006/relationships/image" Target="media/image5.wmf"/><Relationship Id="rId119" Type="http://schemas.openxmlformats.org/officeDocument/2006/relationships/oleObject" Target="embeddings/oleObject58.bin"/><Relationship Id="rId270" Type="http://schemas.openxmlformats.org/officeDocument/2006/relationships/image" Target="media/image133.wmf"/><Relationship Id="rId326" Type="http://schemas.openxmlformats.org/officeDocument/2006/relationships/oleObject" Target="embeddings/oleObject183.bin"/><Relationship Id="rId533" Type="http://schemas.openxmlformats.org/officeDocument/2006/relationships/image" Target="media/image258.wmf"/><Relationship Id="rId65" Type="http://schemas.openxmlformats.org/officeDocument/2006/relationships/image" Target="media/image24.wmf"/><Relationship Id="rId130" Type="http://schemas.openxmlformats.org/officeDocument/2006/relationships/image" Target="media/image60.wmf"/><Relationship Id="rId368" Type="http://schemas.openxmlformats.org/officeDocument/2006/relationships/oleObject" Target="embeddings/oleObject204.bin"/><Relationship Id="rId575" Type="http://schemas.openxmlformats.org/officeDocument/2006/relationships/oleObject" Target="embeddings/oleObject314.bin"/><Relationship Id="rId740" Type="http://schemas.openxmlformats.org/officeDocument/2006/relationships/oleObject" Target="embeddings/oleObject414.bin"/><Relationship Id="rId172" Type="http://schemas.openxmlformats.org/officeDocument/2006/relationships/oleObject" Target="embeddings/oleObject97.bin"/><Relationship Id="rId228" Type="http://schemas.openxmlformats.org/officeDocument/2006/relationships/oleObject" Target="embeddings/oleObject133.bin"/><Relationship Id="rId435" Type="http://schemas.openxmlformats.org/officeDocument/2006/relationships/oleObject" Target="embeddings/oleObject242.bin"/><Relationship Id="rId477" Type="http://schemas.openxmlformats.org/officeDocument/2006/relationships/oleObject" Target="embeddings/oleObject263.bin"/><Relationship Id="rId600" Type="http://schemas.openxmlformats.org/officeDocument/2006/relationships/oleObject" Target="embeddings/oleObject328.bin"/><Relationship Id="rId642" Type="http://schemas.openxmlformats.org/officeDocument/2006/relationships/image" Target="media/image305.wmf"/><Relationship Id="rId684" Type="http://schemas.openxmlformats.org/officeDocument/2006/relationships/oleObject" Target="embeddings/oleObject375.bin"/><Relationship Id="rId281" Type="http://schemas.openxmlformats.org/officeDocument/2006/relationships/oleObject" Target="embeddings/oleObject160.bin"/><Relationship Id="rId337" Type="http://schemas.openxmlformats.org/officeDocument/2006/relationships/image" Target="media/image166.wmf"/><Relationship Id="rId502" Type="http://schemas.openxmlformats.org/officeDocument/2006/relationships/image" Target="media/image243.wmf"/><Relationship Id="rId34" Type="http://schemas.openxmlformats.org/officeDocument/2006/relationships/image" Target="media/image10.wmf"/><Relationship Id="rId76" Type="http://schemas.openxmlformats.org/officeDocument/2006/relationships/oleObject" Target="embeddings/oleObject33.bin"/><Relationship Id="rId141" Type="http://schemas.openxmlformats.org/officeDocument/2006/relationships/oleObject" Target="embeddings/oleObject80.bin"/><Relationship Id="rId379" Type="http://schemas.openxmlformats.org/officeDocument/2006/relationships/image" Target="media/image186.wmf"/><Relationship Id="rId544" Type="http://schemas.openxmlformats.org/officeDocument/2006/relationships/oleObject" Target="embeddings/oleObject298.bin"/><Relationship Id="rId586" Type="http://schemas.openxmlformats.org/officeDocument/2006/relationships/oleObject" Target="embeddings/oleObject321.bin"/><Relationship Id="rId751" Type="http://schemas.openxmlformats.org/officeDocument/2006/relationships/oleObject" Target="embeddings/oleObject425.bin"/><Relationship Id="rId7" Type="http://schemas.openxmlformats.org/officeDocument/2006/relationships/footnotes" Target="footnotes.xml"/><Relationship Id="rId183" Type="http://schemas.openxmlformats.org/officeDocument/2006/relationships/oleObject" Target="embeddings/oleObject103.bin"/><Relationship Id="rId239" Type="http://schemas.openxmlformats.org/officeDocument/2006/relationships/image" Target="media/image118.wmf"/><Relationship Id="rId390" Type="http://schemas.openxmlformats.org/officeDocument/2006/relationships/image" Target="media/image191.wmf"/><Relationship Id="rId404" Type="http://schemas.openxmlformats.org/officeDocument/2006/relationships/oleObject" Target="embeddings/oleObject225.bin"/><Relationship Id="rId446" Type="http://schemas.openxmlformats.org/officeDocument/2006/relationships/image" Target="media/image216.wmf"/><Relationship Id="rId611" Type="http://schemas.openxmlformats.org/officeDocument/2006/relationships/image" Target="media/image294.wmf"/><Relationship Id="rId653" Type="http://schemas.openxmlformats.org/officeDocument/2006/relationships/image" Target="media/image309.wmf"/><Relationship Id="rId250" Type="http://schemas.openxmlformats.org/officeDocument/2006/relationships/image" Target="media/image123.wmf"/><Relationship Id="rId292" Type="http://schemas.openxmlformats.org/officeDocument/2006/relationships/image" Target="media/image144.wmf"/><Relationship Id="rId306" Type="http://schemas.openxmlformats.org/officeDocument/2006/relationships/image" Target="media/image151.wmf"/><Relationship Id="rId488" Type="http://schemas.openxmlformats.org/officeDocument/2006/relationships/image" Target="media/image237.wmf"/><Relationship Id="rId695" Type="http://schemas.openxmlformats.org/officeDocument/2006/relationships/image" Target="media/image329.wmf"/><Relationship Id="rId709" Type="http://schemas.openxmlformats.org/officeDocument/2006/relationships/image" Target="media/image336.wmf"/><Relationship Id="rId45" Type="http://schemas.openxmlformats.org/officeDocument/2006/relationships/image" Target="media/image15.wmf"/><Relationship Id="rId87" Type="http://schemas.openxmlformats.org/officeDocument/2006/relationships/image" Target="media/image35.wmf"/><Relationship Id="rId110" Type="http://schemas.openxmlformats.org/officeDocument/2006/relationships/oleObject" Target="embeddings/oleObject53.bin"/><Relationship Id="rId348" Type="http://schemas.openxmlformats.org/officeDocument/2006/relationships/oleObject" Target="embeddings/oleObject194.bin"/><Relationship Id="rId513" Type="http://schemas.openxmlformats.org/officeDocument/2006/relationships/oleObject" Target="embeddings/oleObject282.bin"/><Relationship Id="rId555" Type="http://schemas.openxmlformats.org/officeDocument/2006/relationships/image" Target="media/image269.wmf"/><Relationship Id="rId597" Type="http://schemas.openxmlformats.org/officeDocument/2006/relationships/image" Target="media/image288.wmf"/><Relationship Id="rId720" Type="http://schemas.openxmlformats.org/officeDocument/2006/relationships/oleObject" Target="embeddings/oleObject395.bin"/><Relationship Id="rId152" Type="http://schemas.openxmlformats.org/officeDocument/2006/relationships/image" Target="media/image71.wmf"/><Relationship Id="rId194" Type="http://schemas.openxmlformats.org/officeDocument/2006/relationships/image" Target="media/image90.wmf"/><Relationship Id="rId208" Type="http://schemas.openxmlformats.org/officeDocument/2006/relationships/image" Target="media/image103.wmf"/><Relationship Id="rId415" Type="http://schemas.openxmlformats.org/officeDocument/2006/relationships/oleObject" Target="embeddings/oleObject232.bin"/><Relationship Id="rId457" Type="http://schemas.openxmlformats.org/officeDocument/2006/relationships/oleObject" Target="embeddings/oleObject253.bin"/><Relationship Id="rId622" Type="http://schemas.openxmlformats.org/officeDocument/2006/relationships/image" Target="media/image297.wmf"/><Relationship Id="rId261" Type="http://schemas.openxmlformats.org/officeDocument/2006/relationships/oleObject" Target="embeddings/oleObject150.bin"/><Relationship Id="rId499" Type="http://schemas.openxmlformats.org/officeDocument/2006/relationships/oleObject" Target="embeddings/oleObject275.bin"/><Relationship Id="rId664" Type="http://schemas.openxmlformats.org/officeDocument/2006/relationships/oleObject" Target="embeddings/oleObject367.bin"/><Relationship Id="rId14" Type="http://schemas.openxmlformats.org/officeDocument/2006/relationships/footer" Target="footer2.xml"/><Relationship Id="rId56" Type="http://schemas.openxmlformats.org/officeDocument/2006/relationships/image" Target="media/image20.wmf"/><Relationship Id="rId317" Type="http://schemas.openxmlformats.org/officeDocument/2006/relationships/oleObject" Target="embeddings/oleObject178.bin"/><Relationship Id="rId359" Type="http://schemas.openxmlformats.org/officeDocument/2006/relationships/image" Target="media/image177.wmf"/><Relationship Id="rId524" Type="http://schemas.openxmlformats.org/officeDocument/2006/relationships/image" Target="media/image254.wmf"/><Relationship Id="rId566" Type="http://schemas.openxmlformats.org/officeDocument/2006/relationships/image" Target="media/image274.wmf"/><Relationship Id="rId731" Type="http://schemas.openxmlformats.org/officeDocument/2006/relationships/oleObject" Target="embeddings/oleObject405.bin"/><Relationship Id="rId98" Type="http://schemas.openxmlformats.org/officeDocument/2006/relationships/oleObject" Target="embeddings/oleObject46.bin"/><Relationship Id="rId121" Type="http://schemas.openxmlformats.org/officeDocument/2006/relationships/image" Target="media/image49.wmf"/><Relationship Id="rId163" Type="http://schemas.openxmlformats.org/officeDocument/2006/relationships/oleObject" Target="embeddings/oleObject91.bin"/><Relationship Id="rId219" Type="http://schemas.openxmlformats.org/officeDocument/2006/relationships/oleObject" Target="embeddings/oleObject128.bin"/><Relationship Id="rId370" Type="http://schemas.openxmlformats.org/officeDocument/2006/relationships/oleObject" Target="embeddings/oleObject205.bin"/><Relationship Id="rId426" Type="http://schemas.openxmlformats.org/officeDocument/2006/relationships/image" Target="media/image206.wmf"/><Relationship Id="rId633" Type="http://schemas.openxmlformats.org/officeDocument/2006/relationships/oleObject" Target="embeddings/oleObject350.bin"/><Relationship Id="rId230" Type="http://schemas.openxmlformats.org/officeDocument/2006/relationships/oleObject" Target="embeddings/oleObject134.bin"/><Relationship Id="rId468" Type="http://schemas.openxmlformats.org/officeDocument/2006/relationships/image" Target="media/image227.wmf"/><Relationship Id="rId675" Type="http://schemas.openxmlformats.org/officeDocument/2006/relationships/oleObject" Target="embeddings/oleObject374.bin"/><Relationship Id="rId25" Type="http://schemas.openxmlformats.org/officeDocument/2006/relationships/image" Target="media/image6.wmf"/><Relationship Id="rId67" Type="http://schemas.openxmlformats.org/officeDocument/2006/relationships/image" Target="media/image25.wmf"/><Relationship Id="rId272" Type="http://schemas.openxmlformats.org/officeDocument/2006/relationships/image" Target="media/image134.wmf"/><Relationship Id="rId328" Type="http://schemas.openxmlformats.org/officeDocument/2006/relationships/oleObject" Target="embeddings/oleObject184.bin"/><Relationship Id="rId535" Type="http://schemas.openxmlformats.org/officeDocument/2006/relationships/image" Target="media/image259.wmf"/><Relationship Id="rId577" Type="http://schemas.openxmlformats.org/officeDocument/2006/relationships/oleObject" Target="embeddings/oleObject315.bin"/><Relationship Id="rId700" Type="http://schemas.openxmlformats.org/officeDocument/2006/relationships/oleObject" Target="embeddings/oleObject383.bin"/><Relationship Id="rId742" Type="http://schemas.openxmlformats.org/officeDocument/2006/relationships/oleObject" Target="embeddings/oleObject416.bin"/><Relationship Id="rId132" Type="http://schemas.openxmlformats.org/officeDocument/2006/relationships/image" Target="media/image61.wmf"/><Relationship Id="rId174" Type="http://schemas.openxmlformats.org/officeDocument/2006/relationships/oleObject" Target="embeddings/oleObject98.bin"/><Relationship Id="rId381" Type="http://schemas.openxmlformats.org/officeDocument/2006/relationships/image" Target="media/image187.wmf"/><Relationship Id="rId602" Type="http://schemas.openxmlformats.org/officeDocument/2006/relationships/oleObject" Target="embeddings/oleObject329.bin"/><Relationship Id="rId241" Type="http://schemas.openxmlformats.org/officeDocument/2006/relationships/image" Target="media/image119.wmf"/><Relationship Id="rId437" Type="http://schemas.openxmlformats.org/officeDocument/2006/relationships/oleObject" Target="embeddings/oleObject243.bin"/><Relationship Id="rId479" Type="http://schemas.openxmlformats.org/officeDocument/2006/relationships/oleObject" Target="embeddings/oleObject264.bin"/><Relationship Id="rId644" Type="http://schemas.openxmlformats.org/officeDocument/2006/relationships/image" Target="media/image306.wmf"/><Relationship Id="rId686" Type="http://schemas.openxmlformats.org/officeDocument/2006/relationships/oleObject" Target="embeddings/oleObject376.bin"/><Relationship Id="rId36" Type="http://schemas.openxmlformats.org/officeDocument/2006/relationships/oleObject" Target="embeddings/oleObject12.bin"/><Relationship Id="rId283" Type="http://schemas.openxmlformats.org/officeDocument/2006/relationships/oleObject" Target="embeddings/oleObject161.bin"/><Relationship Id="rId339" Type="http://schemas.openxmlformats.org/officeDocument/2006/relationships/image" Target="media/image167.wmf"/><Relationship Id="rId490" Type="http://schemas.openxmlformats.org/officeDocument/2006/relationships/image" Target="media/image238.wmf"/><Relationship Id="rId504" Type="http://schemas.openxmlformats.org/officeDocument/2006/relationships/image" Target="media/image244.wmf"/><Relationship Id="rId546" Type="http://schemas.openxmlformats.org/officeDocument/2006/relationships/oleObject" Target="embeddings/oleObject299.bin"/><Relationship Id="rId711" Type="http://schemas.openxmlformats.org/officeDocument/2006/relationships/image" Target="media/image337.wmf"/><Relationship Id="rId753" Type="http://schemas.openxmlformats.org/officeDocument/2006/relationships/oleObject" Target="embeddings/oleObject426.bin"/><Relationship Id="rId78" Type="http://schemas.openxmlformats.org/officeDocument/2006/relationships/oleObject" Target="embeddings/oleObject34.bin"/><Relationship Id="rId101" Type="http://schemas.openxmlformats.org/officeDocument/2006/relationships/image" Target="media/image40.wmf"/><Relationship Id="rId143" Type="http://schemas.openxmlformats.org/officeDocument/2006/relationships/oleObject" Target="embeddings/oleObject81.bin"/><Relationship Id="rId185" Type="http://schemas.openxmlformats.org/officeDocument/2006/relationships/oleObject" Target="embeddings/oleObject104.bin"/><Relationship Id="rId350" Type="http://schemas.openxmlformats.org/officeDocument/2006/relationships/oleObject" Target="embeddings/oleObject195.bin"/><Relationship Id="rId406" Type="http://schemas.openxmlformats.org/officeDocument/2006/relationships/oleObject" Target="embeddings/oleObject226.bin"/><Relationship Id="rId588" Type="http://schemas.openxmlformats.org/officeDocument/2006/relationships/oleObject" Target="embeddings/oleObject322.bin"/><Relationship Id="rId9" Type="http://schemas.openxmlformats.org/officeDocument/2006/relationships/hyperlink" Target="mailto:bhat@mail.utexas.edu" TargetMode="External"/><Relationship Id="rId210" Type="http://schemas.openxmlformats.org/officeDocument/2006/relationships/image" Target="media/image104.wmf"/><Relationship Id="rId392" Type="http://schemas.openxmlformats.org/officeDocument/2006/relationships/image" Target="media/image192.wmf"/><Relationship Id="rId448" Type="http://schemas.openxmlformats.org/officeDocument/2006/relationships/image" Target="media/image217.wmf"/><Relationship Id="rId613" Type="http://schemas.openxmlformats.org/officeDocument/2006/relationships/oleObject" Target="embeddings/oleObject336.bin"/><Relationship Id="rId655" Type="http://schemas.openxmlformats.org/officeDocument/2006/relationships/image" Target="media/image310.wmf"/><Relationship Id="rId697" Type="http://schemas.openxmlformats.org/officeDocument/2006/relationships/image" Target="media/image330.wmf"/><Relationship Id="rId252" Type="http://schemas.openxmlformats.org/officeDocument/2006/relationships/image" Target="media/image124.wmf"/><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oleObject" Target="embeddings/oleObject283.bin"/><Relationship Id="rId722" Type="http://schemas.openxmlformats.org/officeDocument/2006/relationships/oleObject" Target="embeddings/oleObject397.bin"/><Relationship Id="rId47" Type="http://schemas.openxmlformats.org/officeDocument/2006/relationships/image" Target="media/image16.wmf"/><Relationship Id="rId89" Type="http://schemas.openxmlformats.org/officeDocument/2006/relationships/image" Target="media/image36.wmf"/><Relationship Id="rId112" Type="http://schemas.openxmlformats.org/officeDocument/2006/relationships/oleObject" Target="embeddings/oleObject54.bin"/><Relationship Id="rId154" Type="http://schemas.openxmlformats.org/officeDocument/2006/relationships/image" Target="media/image72.wmf"/><Relationship Id="rId361" Type="http://schemas.openxmlformats.org/officeDocument/2006/relationships/image" Target="media/image178.wmf"/><Relationship Id="rId557" Type="http://schemas.openxmlformats.org/officeDocument/2006/relationships/image" Target="media/image270.wmf"/><Relationship Id="rId599" Type="http://schemas.openxmlformats.org/officeDocument/2006/relationships/image" Target="media/image289.wmf"/><Relationship Id="rId196" Type="http://schemas.openxmlformats.org/officeDocument/2006/relationships/image" Target="media/image97.wmf"/><Relationship Id="rId417" Type="http://schemas.openxmlformats.org/officeDocument/2006/relationships/oleObject" Target="embeddings/oleObject233.bin"/><Relationship Id="rId459" Type="http://schemas.openxmlformats.org/officeDocument/2006/relationships/oleObject" Target="embeddings/oleObject254.bin"/><Relationship Id="rId624" Type="http://schemas.openxmlformats.org/officeDocument/2006/relationships/oleObject" Target="embeddings/oleObject344.bin"/><Relationship Id="rId666" Type="http://schemas.openxmlformats.org/officeDocument/2006/relationships/oleObject" Target="embeddings/oleObject368.bin"/><Relationship Id="rId16" Type="http://schemas.openxmlformats.org/officeDocument/2006/relationships/oleObject" Target="embeddings/oleObject1.bin"/><Relationship Id="rId221" Type="http://schemas.openxmlformats.org/officeDocument/2006/relationships/image" Target="media/image109.wmf"/><Relationship Id="rId263" Type="http://schemas.openxmlformats.org/officeDocument/2006/relationships/oleObject" Target="embeddings/oleObject151.bin"/><Relationship Id="rId319" Type="http://schemas.openxmlformats.org/officeDocument/2006/relationships/oleObject" Target="embeddings/oleObject179.bin"/><Relationship Id="rId470" Type="http://schemas.openxmlformats.org/officeDocument/2006/relationships/image" Target="media/image228.wmf"/><Relationship Id="rId526" Type="http://schemas.openxmlformats.org/officeDocument/2006/relationships/image" Target="media/image255.wmf"/><Relationship Id="rId58" Type="http://schemas.openxmlformats.org/officeDocument/2006/relationships/image" Target="media/image21.wmf"/><Relationship Id="rId123" Type="http://schemas.openxmlformats.org/officeDocument/2006/relationships/image" Target="media/image50.wmf"/><Relationship Id="rId330" Type="http://schemas.openxmlformats.org/officeDocument/2006/relationships/oleObject" Target="embeddings/oleObject185.bin"/><Relationship Id="rId568" Type="http://schemas.openxmlformats.org/officeDocument/2006/relationships/image" Target="media/image275.wmf"/><Relationship Id="rId733" Type="http://schemas.openxmlformats.org/officeDocument/2006/relationships/oleObject" Target="embeddings/oleObject407.bin"/><Relationship Id="rId165" Type="http://schemas.openxmlformats.org/officeDocument/2006/relationships/image" Target="media/image77.wmf"/><Relationship Id="rId372" Type="http://schemas.openxmlformats.org/officeDocument/2006/relationships/oleObject" Target="embeddings/oleObject206.bin"/><Relationship Id="rId428" Type="http://schemas.openxmlformats.org/officeDocument/2006/relationships/image" Target="media/image207.wmf"/><Relationship Id="rId635" Type="http://schemas.openxmlformats.org/officeDocument/2006/relationships/oleObject" Target="embeddings/oleObject351.bin"/><Relationship Id="rId677" Type="http://schemas.openxmlformats.org/officeDocument/2006/relationships/hyperlink" Target="http://www.utstat.utoronto.ca/reid/research/jspi-published.pdf" TargetMode="External"/><Relationship Id="rId232" Type="http://schemas.openxmlformats.org/officeDocument/2006/relationships/oleObject" Target="embeddings/oleObject135.bin"/><Relationship Id="rId274" Type="http://schemas.openxmlformats.org/officeDocument/2006/relationships/image" Target="media/image135.wmf"/><Relationship Id="rId481" Type="http://schemas.openxmlformats.org/officeDocument/2006/relationships/oleObject" Target="embeddings/oleObject265.bin"/><Relationship Id="rId702" Type="http://schemas.openxmlformats.org/officeDocument/2006/relationships/oleObject" Target="embeddings/oleObject384.bin"/><Relationship Id="rId27" Type="http://schemas.openxmlformats.org/officeDocument/2006/relationships/image" Target="media/image7.wmf"/><Relationship Id="rId69" Type="http://schemas.openxmlformats.org/officeDocument/2006/relationships/image" Target="media/image26.wmf"/><Relationship Id="rId134" Type="http://schemas.openxmlformats.org/officeDocument/2006/relationships/image" Target="media/image62.wmf"/><Relationship Id="rId537" Type="http://schemas.openxmlformats.org/officeDocument/2006/relationships/image" Target="media/image260.wmf"/><Relationship Id="rId579" Type="http://schemas.openxmlformats.org/officeDocument/2006/relationships/oleObject" Target="embeddings/oleObject317.bin"/><Relationship Id="rId744" Type="http://schemas.openxmlformats.org/officeDocument/2006/relationships/oleObject" Target="embeddings/oleObject418.bin"/><Relationship Id="rId80" Type="http://schemas.openxmlformats.org/officeDocument/2006/relationships/oleObject" Target="embeddings/oleObject35.bin"/><Relationship Id="rId176" Type="http://schemas.openxmlformats.org/officeDocument/2006/relationships/oleObject" Target="embeddings/oleObject99.bin"/><Relationship Id="rId341" Type="http://schemas.openxmlformats.org/officeDocument/2006/relationships/image" Target="media/image168.wmf"/><Relationship Id="rId383" Type="http://schemas.openxmlformats.org/officeDocument/2006/relationships/image" Target="media/image188.wmf"/><Relationship Id="rId439" Type="http://schemas.openxmlformats.org/officeDocument/2006/relationships/oleObject" Target="embeddings/oleObject244.bin"/><Relationship Id="rId590" Type="http://schemas.openxmlformats.org/officeDocument/2006/relationships/oleObject" Target="embeddings/oleObject323.bin"/><Relationship Id="rId604" Type="http://schemas.openxmlformats.org/officeDocument/2006/relationships/oleObject" Target="embeddings/oleObject330.bin"/><Relationship Id="rId646" Type="http://schemas.openxmlformats.org/officeDocument/2006/relationships/oleObject" Target="embeddings/oleObject357.bin"/><Relationship Id="rId201" Type="http://schemas.openxmlformats.org/officeDocument/2006/relationships/oleObject" Target="embeddings/oleObject119.bin"/><Relationship Id="rId243" Type="http://schemas.openxmlformats.org/officeDocument/2006/relationships/image" Target="media/image120.wmf"/><Relationship Id="rId285" Type="http://schemas.openxmlformats.org/officeDocument/2006/relationships/oleObject" Target="embeddings/oleObject162.bin"/><Relationship Id="rId450" Type="http://schemas.openxmlformats.org/officeDocument/2006/relationships/image" Target="media/image218.wmf"/><Relationship Id="rId506" Type="http://schemas.openxmlformats.org/officeDocument/2006/relationships/image" Target="media/image245.wmf"/><Relationship Id="rId688" Type="http://schemas.openxmlformats.org/officeDocument/2006/relationships/oleObject" Target="embeddings/oleObject377.bin"/><Relationship Id="rId38" Type="http://schemas.openxmlformats.org/officeDocument/2006/relationships/oleObject" Target="embeddings/oleObject13.bin"/><Relationship Id="rId103" Type="http://schemas.openxmlformats.org/officeDocument/2006/relationships/image" Target="media/image41.wmf"/><Relationship Id="rId310" Type="http://schemas.openxmlformats.org/officeDocument/2006/relationships/image" Target="media/image153.wmf"/><Relationship Id="rId492" Type="http://schemas.openxmlformats.org/officeDocument/2006/relationships/oleObject" Target="embeddings/oleObject271.bin"/><Relationship Id="rId548" Type="http://schemas.openxmlformats.org/officeDocument/2006/relationships/oleObject" Target="embeddings/oleObject300.bin"/><Relationship Id="rId713" Type="http://schemas.openxmlformats.org/officeDocument/2006/relationships/image" Target="media/image338.wmf"/><Relationship Id="rId755" Type="http://schemas.openxmlformats.org/officeDocument/2006/relationships/oleObject" Target="embeddings/oleObject427.bin"/><Relationship Id="rId91" Type="http://schemas.openxmlformats.org/officeDocument/2006/relationships/oleObject" Target="embeddings/oleObject41.bin"/><Relationship Id="rId145" Type="http://schemas.openxmlformats.org/officeDocument/2006/relationships/oleObject" Target="embeddings/oleObject82.bin"/><Relationship Id="rId187" Type="http://schemas.openxmlformats.org/officeDocument/2006/relationships/oleObject" Target="embeddings/oleObject105.bin"/><Relationship Id="rId352" Type="http://schemas.openxmlformats.org/officeDocument/2006/relationships/oleObject" Target="embeddings/oleObject196.bin"/><Relationship Id="rId394" Type="http://schemas.openxmlformats.org/officeDocument/2006/relationships/oleObject" Target="embeddings/oleObject219.bin"/><Relationship Id="rId408" Type="http://schemas.openxmlformats.org/officeDocument/2006/relationships/image" Target="media/image198.wmf"/><Relationship Id="rId615" Type="http://schemas.openxmlformats.org/officeDocument/2006/relationships/oleObject" Target="embeddings/oleObject338.bin"/><Relationship Id="rId212" Type="http://schemas.openxmlformats.org/officeDocument/2006/relationships/image" Target="media/image105.wmf"/><Relationship Id="rId254" Type="http://schemas.openxmlformats.org/officeDocument/2006/relationships/image" Target="media/image125.wmf"/><Relationship Id="rId657" Type="http://schemas.openxmlformats.org/officeDocument/2006/relationships/image" Target="media/image311.wmf"/><Relationship Id="rId699" Type="http://schemas.openxmlformats.org/officeDocument/2006/relationships/image" Target="media/image331.wmf"/><Relationship Id="rId49" Type="http://schemas.openxmlformats.org/officeDocument/2006/relationships/image" Target="media/image17.wmf"/><Relationship Id="rId114" Type="http://schemas.openxmlformats.org/officeDocument/2006/relationships/oleObject" Target="embeddings/oleObject55.bin"/><Relationship Id="rId296" Type="http://schemas.openxmlformats.org/officeDocument/2006/relationships/image" Target="media/image146.wmf"/><Relationship Id="rId461" Type="http://schemas.openxmlformats.org/officeDocument/2006/relationships/oleObject" Target="embeddings/oleObject255.bin"/><Relationship Id="rId517" Type="http://schemas.openxmlformats.org/officeDocument/2006/relationships/oleObject" Target="embeddings/oleObject284.bin"/><Relationship Id="rId559" Type="http://schemas.openxmlformats.org/officeDocument/2006/relationships/image" Target="media/image271.wmf"/><Relationship Id="rId724" Type="http://schemas.openxmlformats.org/officeDocument/2006/relationships/oleObject" Target="embeddings/oleObject399.bin"/><Relationship Id="rId60" Type="http://schemas.openxmlformats.org/officeDocument/2006/relationships/image" Target="media/image22.wmf"/><Relationship Id="rId156" Type="http://schemas.openxmlformats.org/officeDocument/2006/relationships/image" Target="media/image73.wmf"/><Relationship Id="rId198" Type="http://schemas.openxmlformats.org/officeDocument/2006/relationships/image" Target="media/image98.wmf"/><Relationship Id="rId321" Type="http://schemas.openxmlformats.org/officeDocument/2006/relationships/oleObject" Target="embeddings/oleObject180.bin"/><Relationship Id="rId363" Type="http://schemas.openxmlformats.org/officeDocument/2006/relationships/image" Target="media/image179.wmf"/><Relationship Id="rId419" Type="http://schemas.openxmlformats.org/officeDocument/2006/relationships/oleObject" Target="embeddings/oleObject234.bin"/><Relationship Id="rId570" Type="http://schemas.openxmlformats.org/officeDocument/2006/relationships/image" Target="media/image276.wmf"/><Relationship Id="rId626" Type="http://schemas.openxmlformats.org/officeDocument/2006/relationships/oleObject" Target="embeddings/oleObject346.bin"/><Relationship Id="rId223" Type="http://schemas.openxmlformats.org/officeDocument/2006/relationships/image" Target="media/image110.wmf"/><Relationship Id="rId430" Type="http://schemas.openxmlformats.org/officeDocument/2006/relationships/image" Target="media/image208.wmf"/><Relationship Id="rId668" Type="http://schemas.openxmlformats.org/officeDocument/2006/relationships/oleObject" Target="embeddings/oleObject369.bin"/><Relationship Id="rId18" Type="http://schemas.openxmlformats.org/officeDocument/2006/relationships/oleObject" Target="embeddings/oleObject2.bin"/><Relationship Id="rId265" Type="http://schemas.openxmlformats.org/officeDocument/2006/relationships/oleObject" Target="embeddings/oleObject152.bin"/><Relationship Id="rId472" Type="http://schemas.openxmlformats.org/officeDocument/2006/relationships/image" Target="media/image229.wmf"/><Relationship Id="rId528" Type="http://schemas.openxmlformats.org/officeDocument/2006/relationships/oleObject" Target="embeddings/oleObject290.bin"/><Relationship Id="rId735" Type="http://schemas.openxmlformats.org/officeDocument/2006/relationships/oleObject" Target="embeddings/oleObject409.bin"/><Relationship Id="rId125" Type="http://schemas.openxmlformats.org/officeDocument/2006/relationships/oleObject" Target="embeddings/oleObject62.bin"/><Relationship Id="rId167" Type="http://schemas.openxmlformats.org/officeDocument/2006/relationships/image" Target="media/image78.wmf"/><Relationship Id="rId332" Type="http://schemas.openxmlformats.org/officeDocument/2006/relationships/oleObject" Target="embeddings/oleObject186.bin"/><Relationship Id="rId374" Type="http://schemas.openxmlformats.org/officeDocument/2006/relationships/oleObject" Target="embeddings/oleObject207.bin"/><Relationship Id="rId581" Type="http://schemas.openxmlformats.org/officeDocument/2006/relationships/oleObject" Target="embeddings/oleObject318.bin"/><Relationship Id="rId71" Type="http://schemas.openxmlformats.org/officeDocument/2006/relationships/image" Target="media/image27.wmf"/><Relationship Id="rId234" Type="http://schemas.openxmlformats.org/officeDocument/2006/relationships/oleObject" Target="embeddings/oleObject136.bin"/><Relationship Id="rId637" Type="http://schemas.openxmlformats.org/officeDocument/2006/relationships/oleObject" Target="embeddings/oleObject352.bin"/><Relationship Id="rId679" Type="http://schemas.openxmlformats.org/officeDocument/2006/relationships/image" Target="media/image319.jpeg"/><Relationship Id="rId2" Type="http://schemas.openxmlformats.org/officeDocument/2006/relationships/numbering" Target="numbering.xml"/><Relationship Id="rId29" Type="http://schemas.openxmlformats.org/officeDocument/2006/relationships/image" Target="media/image8.wmf"/><Relationship Id="rId276" Type="http://schemas.openxmlformats.org/officeDocument/2006/relationships/image" Target="media/image136.wmf"/><Relationship Id="rId441" Type="http://schemas.openxmlformats.org/officeDocument/2006/relationships/oleObject" Target="embeddings/oleObject245.bin"/><Relationship Id="rId483" Type="http://schemas.openxmlformats.org/officeDocument/2006/relationships/oleObject" Target="embeddings/oleObject266.bin"/><Relationship Id="rId539" Type="http://schemas.openxmlformats.org/officeDocument/2006/relationships/image" Target="media/image261.wmf"/><Relationship Id="rId690" Type="http://schemas.openxmlformats.org/officeDocument/2006/relationships/oleObject" Target="embeddings/oleObject378.bin"/><Relationship Id="rId704" Type="http://schemas.openxmlformats.org/officeDocument/2006/relationships/oleObject" Target="embeddings/oleObject385.bin"/><Relationship Id="rId746" Type="http://schemas.openxmlformats.org/officeDocument/2006/relationships/oleObject" Target="embeddings/oleObject420.bin"/><Relationship Id="rId40" Type="http://schemas.openxmlformats.org/officeDocument/2006/relationships/oleObject" Target="embeddings/oleObject14.bin"/><Relationship Id="rId136" Type="http://schemas.openxmlformats.org/officeDocument/2006/relationships/image" Target="media/image63.wmf"/><Relationship Id="rId178" Type="http://schemas.openxmlformats.org/officeDocument/2006/relationships/oleObject" Target="embeddings/oleObject100.bin"/><Relationship Id="rId301" Type="http://schemas.openxmlformats.org/officeDocument/2006/relationships/oleObject" Target="embeddings/oleObject170.bin"/><Relationship Id="rId343" Type="http://schemas.openxmlformats.org/officeDocument/2006/relationships/image" Target="media/image169.wmf"/><Relationship Id="rId550" Type="http://schemas.openxmlformats.org/officeDocument/2006/relationships/oleObject" Target="embeddings/oleObject301.bin"/><Relationship Id="rId82" Type="http://schemas.openxmlformats.org/officeDocument/2006/relationships/oleObject" Target="embeddings/oleObject36.bin"/><Relationship Id="rId203" Type="http://schemas.openxmlformats.org/officeDocument/2006/relationships/oleObject" Target="embeddings/oleObject120.bin"/><Relationship Id="rId385" Type="http://schemas.openxmlformats.org/officeDocument/2006/relationships/image" Target="media/image189.wmf"/><Relationship Id="rId592" Type="http://schemas.openxmlformats.org/officeDocument/2006/relationships/oleObject" Target="embeddings/oleObject324.bin"/><Relationship Id="rId606" Type="http://schemas.openxmlformats.org/officeDocument/2006/relationships/image" Target="media/image292.wmf"/><Relationship Id="rId648" Type="http://schemas.openxmlformats.org/officeDocument/2006/relationships/oleObject" Target="embeddings/oleObject358.bin"/><Relationship Id="rId245" Type="http://schemas.openxmlformats.org/officeDocument/2006/relationships/image" Target="media/image121.wmf"/><Relationship Id="rId287" Type="http://schemas.openxmlformats.org/officeDocument/2006/relationships/oleObject" Target="embeddings/oleObject163.bin"/><Relationship Id="rId410" Type="http://schemas.openxmlformats.org/officeDocument/2006/relationships/oleObject" Target="embeddings/oleObject229.bin"/><Relationship Id="rId452" Type="http://schemas.openxmlformats.org/officeDocument/2006/relationships/image" Target="media/image219.wmf"/><Relationship Id="rId494" Type="http://schemas.openxmlformats.org/officeDocument/2006/relationships/image" Target="media/image239.wmf"/><Relationship Id="rId508" Type="http://schemas.openxmlformats.org/officeDocument/2006/relationships/image" Target="media/image246.wmf"/><Relationship Id="rId715" Type="http://schemas.openxmlformats.org/officeDocument/2006/relationships/image" Target="media/image339.wmf"/><Relationship Id="rId105" Type="http://schemas.openxmlformats.org/officeDocument/2006/relationships/image" Target="media/image42.wmf"/><Relationship Id="rId147" Type="http://schemas.openxmlformats.org/officeDocument/2006/relationships/oleObject" Target="embeddings/oleObject83.bin"/><Relationship Id="rId312" Type="http://schemas.openxmlformats.org/officeDocument/2006/relationships/image" Target="media/image154.wmf"/><Relationship Id="rId354" Type="http://schemas.openxmlformats.org/officeDocument/2006/relationships/oleObject" Target="embeddings/oleObject197.bin"/><Relationship Id="rId757" Type="http://schemas.openxmlformats.org/officeDocument/2006/relationships/oleObject" Target="embeddings/oleObject428.bin"/><Relationship Id="rId51" Type="http://schemas.openxmlformats.org/officeDocument/2006/relationships/image" Target="media/image18.wmf"/><Relationship Id="rId93" Type="http://schemas.openxmlformats.org/officeDocument/2006/relationships/oleObject" Target="embeddings/oleObject42.bin"/><Relationship Id="rId189" Type="http://schemas.openxmlformats.org/officeDocument/2006/relationships/oleObject" Target="embeddings/oleObject106.bin"/><Relationship Id="rId396" Type="http://schemas.openxmlformats.org/officeDocument/2006/relationships/oleObject" Target="embeddings/oleObject220.bin"/><Relationship Id="rId561" Type="http://schemas.openxmlformats.org/officeDocument/2006/relationships/oleObject" Target="embeddings/oleObject307.bin"/><Relationship Id="rId617" Type="http://schemas.openxmlformats.org/officeDocument/2006/relationships/oleObject" Target="embeddings/oleObject339.bin"/><Relationship Id="rId659" Type="http://schemas.openxmlformats.org/officeDocument/2006/relationships/image" Target="media/image312.wmf"/><Relationship Id="rId214" Type="http://schemas.openxmlformats.org/officeDocument/2006/relationships/image" Target="media/image106.wmf"/><Relationship Id="rId256" Type="http://schemas.openxmlformats.org/officeDocument/2006/relationships/image" Target="media/image126.wmf"/><Relationship Id="rId298" Type="http://schemas.openxmlformats.org/officeDocument/2006/relationships/image" Target="media/image147.wmf"/><Relationship Id="rId421" Type="http://schemas.openxmlformats.org/officeDocument/2006/relationships/oleObject" Target="embeddings/oleObject235.bin"/><Relationship Id="rId463" Type="http://schemas.openxmlformats.org/officeDocument/2006/relationships/oleObject" Target="embeddings/oleObject256.bin"/><Relationship Id="rId519" Type="http://schemas.openxmlformats.org/officeDocument/2006/relationships/oleObject" Target="embeddings/oleObject285.bin"/><Relationship Id="rId670" Type="http://schemas.openxmlformats.org/officeDocument/2006/relationships/oleObject" Target="embeddings/oleObject370.bin"/><Relationship Id="rId116" Type="http://schemas.openxmlformats.org/officeDocument/2006/relationships/oleObject" Target="embeddings/oleObject56.bin"/><Relationship Id="rId158" Type="http://schemas.openxmlformats.org/officeDocument/2006/relationships/image" Target="media/image74.wmf"/><Relationship Id="rId323" Type="http://schemas.openxmlformats.org/officeDocument/2006/relationships/oleObject" Target="embeddings/oleObject181.bin"/><Relationship Id="rId530" Type="http://schemas.openxmlformats.org/officeDocument/2006/relationships/oleObject" Target="embeddings/oleObject291.bin"/><Relationship Id="rId726" Type="http://schemas.openxmlformats.org/officeDocument/2006/relationships/oleObject" Target="embeddings/oleObject401.bin"/><Relationship Id="rId20" Type="http://schemas.openxmlformats.org/officeDocument/2006/relationships/oleObject" Target="embeddings/oleObject3.bin"/><Relationship Id="rId62" Type="http://schemas.openxmlformats.org/officeDocument/2006/relationships/image" Target="media/image23.wmf"/><Relationship Id="rId365" Type="http://schemas.openxmlformats.org/officeDocument/2006/relationships/image" Target="media/image180.wmf"/><Relationship Id="rId572" Type="http://schemas.openxmlformats.org/officeDocument/2006/relationships/image" Target="media/image277.wmf"/><Relationship Id="rId628" Type="http://schemas.openxmlformats.org/officeDocument/2006/relationships/image" Target="media/image298.wmf"/><Relationship Id="rId225" Type="http://schemas.openxmlformats.org/officeDocument/2006/relationships/image" Target="media/image111.wmf"/><Relationship Id="rId267" Type="http://schemas.openxmlformats.org/officeDocument/2006/relationships/oleObject" Target="embeddings/oleObject153.bin"/><Relationship Id="rId432" Type="http://schemas.openxmlformats.org/officeDocument/2006/relationships/image" Target="media/image209.wmf"/><Relationship Id="rId474" Type="http://schemas.openxmlformats.org/officeDocument/2006/relationships/image" Target="media/image230.wmf"/><Relationship Id="rId127" Type="http://schemas.openxmlformats.org/officeDocument/2006/relationships/oleObject" Target="embeddings/oleObject73.bin"/><Relationship Id="rId681" Type="http://schemas.openxmlformats.org/officeDocument/2006/relationships/image" Target="media/image321.jpeg"/><Relationship Id="rId737" Type="http://schemas.openxmlformats.org/officeDocument/2006/relationships/oleObject" Target="embeddings/oleObject411.bin"/><Relationship Id="rId31" Type="http://schemas.openxmlformats.org/officeDocument/2006/relationships/oleObject" Target="embeddings/oleObject9.bin"/><Relationship Id="rId73" Type="http://schemas.openxmlformats.org/officeDocument/2006/relationships/image" Target="media/image28.wmf"/><Relationship Id="rId169" Type="http://schemas.openxmlformats.org/officeDocument/2006/relationships/oleObject" Target="embeddings/oleObject95.bin"/><Relationship Id="rId334" Type="http://schemas.openxmlformats.org/officeDocument/2006/relationships/oleObject" Target="embeddings/oleObject187.bin"/><Relationship Id="rId376" Type="http://schemas.openxmlformats.org/officeDocument/2006/relationships/image" Target="media/image185.wmf"/><Relationship Id="rId541" Type="http://schemas.openxmlformats.org/officeDocument/2006/relationships/image" Target="media/image262.wmf"/><Relationship Id="rId583" Type="http://schemas.openxmlformats.org/officeDocument/2006/relationships/oleObject" Target="embeddings/oleObject319.bin"/><Relationship Id="rId639" Type="http://schemas.openxmlformats.org/officeDocument/2006/relationships/oleObject" Target="embeddings/oleObject353.bin"/><Relationship Id="rId4" Type="http://schemas.microsoft.com/office/2007/relationships/stylesWithEffects" Target="stylesWithEffects.xml"/><Relationship Id="rId180" Type="http://schemas.openxmlformats.org/officeDocument/2006/relationships/oleObject" Target="embeddings/oleObject101.bin"/><Relationship Id="rId215" Type="http://schemas.openxmlformats.org/officeDocument/2006/relationships/oleObject" Target="embeddings/oleObject126.bin"/><Relationship Id="rId236" Type="http://schemas.openxmlformats.org/officeDocument/2006/relationships/oleObject" Target="embeddings/oleObject137.bin"/><Relationship Id="rId257" Type="http://schemas.openxmlformats.org/officeDocument/2006/relationships/oleObject" Target="embeddings/oleObject148.bin"/><Relationship Id="rId278" Type="http://schemas.openxmlformats.org/officeDocument/2006/relationships/image" Target="media/image137.wmf"/><Relationship Id="rId401" Type="http://schemas.openxmlformats.org/officeDocument/2006/relationships/oleObject" Target="embeddings/oleObject223.bin"/><Relationship Id="rId422" Type="http://schemas.openxmlformats.org/officeDocument/2006/relationships/image" Target="media/image204.wmf"/><Relationship Id="rId443" Type="http://schemas.openxmlformats.org/officeDocument/2006/relationships/oleObject" Target="embeddings/oleObject246.bin"/><Relationship Id="rId464" Type="http://schemas.openxmlformats.org/officeDocument/2006/relationships/image" Target="media/image225.wmf"/><Relationship Id="rId650" Type="http://schemas.openxmlformats.org/officeDocument/2006/relationships/oleObject" Target="embeddings/oleObject359.bin"/><Relationship Id="rId303" Type="http://schemas.openxmlformats.org/officeDocument/2006/relationships/oleObject" Target="embeddings/oleObject171.bin"/><Relationship Id="rId485" Type="http://schemas.openxmlformats.org/officeDocument/2006/relationships/oleObject" Target="embeddings/oleObject267.bin"/><Relationship Id="rId692" Type="http://schemas.openxmlformats.org/officeDocument/2006/relationships/oleObject" Target="embeddings/oleObject379.bin"/><Relationship Id="rId706" Type="http://schemas.openxmlformats.org/officeDocument/2006/relationships/oleObject" Target="embeddings/oleObject386.bin"/><Relationship Id="rId748" Type="http://schemas.openxmlformats.org/officeDocument/2006/relationships/oleObject" Target="embeddings/oleObject422.bin"/><Relationship Id="rId42" Type="http://schemas.openxmlformats.org/officeDocument/2006/relationships/oleObject" Target="embeddings/oleObject15.bin"/><Relationship Id="rId84" Type="http://schemas.openxmlformats.org/officeDocument/2006/relationships/oleObject" Target="embeddings/oleObject37.bin"/><Relationship Id="rId138" Type="http://schemas.openxmlformats.org/officeDocument/2006/relationships/image" Target="media/image64.wmf"/><Relationship Id="rId345" Type="http://schemas.openxmlformats.org/officeDocument/2006/relationships/image" Target="media/image170.wmf"/><Relationship Id="rId387" Type="http://schemas.openxmlformats.org/officeDocument/2006/relationships/oleObject" Target="embeddings/oleObject215.bin"/><Relationship Id="rId510" Type="http://schemas.openxmlformats.org/officeDocument/2006/relationships/image" Target="media/image247.wmf"/><Relationship Id="rId552" Type="http://schemas.openxmlformats.org/officeDocument/2006/relationships/oleObject" Target="embeddings/oleObject302.bin"/><Relationship Id="rId594" Type="http://schemas.openxmlformats.org/officeDocument/2006/relationships/oleObject" Target="embeddings/oleObject325.bin"/><Relationship Id="rId608" Type="http://schemas.openxmlformats.org/officeDocument/2006/relationships/image" Target="media/image293.wmf"/><Relationship Id="rId191" Type="http://schemas.openxmlformats.org/officeDocument/2006/relationships/oleObject" Target="embeddings/oleObject107.bin"/><Relationship Id="rId205" Type="http://schemas.openxmlformats.org/officeDocument/2006/relationships/oleObject" Target="embeddings/oleObject121.bin"/><Relationship Id="rId247" Type="http://schemas.openxmlformats.org/officeDocument/2006/relationships/image" Target="media/image122.wmf"/><Relationship Id="rId412" Type="http://schemas.openxmlformats.org/officeDocument/2006/relationships/image" Target="media/image199.wmf"/><Relationship Id="rId107" Type="http://schemas.openxmlformats.org/officeDocument/2006/relationships/image" Target="media/image43.wmf"/><Relationship Id="rId289" Type="http://schemas.openxmlformats.org/officeDocument/2006/relationships/oleObject" Target="embeddings/oleObject164.bin"/><Relationship Id="rId454" Type="http://schemas.openxmlformats.org/officeDocument/2006/relationships/image" Target="media/image220.wmf"/><Relationship Id="rId496" Type="http://schemas.openxmlformats.org/officeDocument/2006/relationships/image" Target="media/image240.wmf"/><Relationship Id="rId661" Type="http://schemas.openxmlformats.org/officeDocument/2006/relationships/image" Target="media/image313.wmf"/><Relationship Id="rId717" Type="http://schemas.openxmlformats.org/officeDocument/2006/relationships/oleObject" Target="embeddings/oleObject392.bin"/><Relationship Id="rId759" Type="http://schemas.openxmlformats.org/officeDocument/2006/relationships/fontTable" Target="fontTable.xml"/><Relationship Id="rId11" Type="http://schemas.openxmlformats.org/officeDocument/2006/relationships/hyperlink" Target="mailto:malam@kau.edu.sa" TargetMode="External"/><Relationship Id="rId53" Type="http://schemas.openxmlformats.org/officeDocument/2006/relationships/image" Target="media/image19.wmf"/><Relationship Id="rId149" Type="http://schemas.openxmlformats.org/officeDocument/2006/relationships/oleObject" Target="embeddings/oleObject84.bin"/><Relationship Id="rId314" Type="http://schemas.openxmlformats.org/officeDocument/2006/relationships/image" Target="media/image155.wmf"/><Relationship Id="rId356" Type="http://schemas.openxmlformats.org/officeDocument/2006/relationships/oleObject" Target="embeddings/oleObject198.bin"/><Relationship Id="rId398" Type="http://schemas.openxmlformats.org/officeDocument/2006/relationships/oleObject" Target="embeddings/oleObject221.bin"/><Relationship Id="rId521" Type="http://schemas.openxmlformats.org/officeDocument/2006/relationships/oleObject" Target="embeddings/oleObject286.bin"/><Relationship Id="rId563" Type="http://schemas.openxmlformats.org/officeDocument/2006/relationships/oleObject" Target="embeddings/oleObject308.bin"/><Relationship Id="rId619" Type="http://schemas.openxmlformats.org/officeDocument/2006/relationships/oleObject" Target="embeddings/oleObject340.bin"/><Relationship Id="rId95" Type="http://schemas.openxmlformats.org/officeDocument/2006/relationships/oleObject" Target="embeddings/oleObject43.bin"/><Relationship Id="rId160" Type="http://schemas.openxmlformats.org/officeDocument/2006/relationships/image" Target="media/image75.wmf"/><Relationship Id="rId216" Type="http://schemas.openxmlformats.org/officeDocument/2006/relationships/image" Target="media/image107.wmf"/><Relationship Id="rId423" Type="http://schemas.openxmlformats.org/officeDocument/2006/relationships/oleObject" Target="embeddings/oleObject236.bin"/><Relationship Id="rId258" Type="http://schemas.openxmlformats.org/officeDocument/2006/relationships/image" Target="media/image127.wmf"/><Relationship Id="rId465" Type="http://schemas.openxmlformats.org/officeDocument/2006/relationships/oleObject" Target="embeddings/oleObject257.bin"/><Relationship Id="rId630" Type="http://schemas.openxmlformats.org/officeDocument/2006/relationships/image" Target="media/image299.wmf"/><Relationship Id="rId672" Type="http://schemas.openxmlformats.org/officeDocument/2006/relationships/image" Target="media/image318.wmf"/><Relationship Id="rId728" Type="http://schemas.openxmlformats.org/officeDocument/2006/relationships/image" Target="media/image340.wmf"/><Relationship Id="rId22" Type="http://schemas.openxmlformats.org/officeDocument/2006/relationships/oleObject" Target="embeddings/oleObject4.bin"/><Relationship Id="rId64" Type="http://schemas.openxmlformats.org/officeDocument/2006/relationships/oleObject" Target="embeddings/oleObject27.bin"/><Relationship Id="rId118" Type="http://schemas.openxmlformats.org/officeDocument/2006/relationships/oleObject" Target="embeddings/oleObject57.bin"/><Relationship Id="rId325" Type="http://schemas.openxmlformats.org/officeDocument/2006/relationships/oleObject" Target="embeddings/oleObject182.bin"/><Relationship Id="rId367" Type="http://schemas.openxmlformats.org/officeDocument/2006/relationships/image" Target="media/image181.wmf"/><Relationship Id="rId532" Type="http://schemas.openxmlformats.org/officeDocument/2006/relationships/oleObject" Target="embeddings/oleObject292.bin"/><Relationship Id="rId574" Type="http://schemas.openxmlformats.org/officeDocument/2006/relationships/image" Target="media/image278.wmf"/><Relationship Id="rId171" Type="http://schemas.openxmlformats.org/officeDocument/2006/relationships/oleObject" Target="embeddings/oleObject96.bin"/><Relationship Id="rId227" Type="http://schemas.openxmlformats.org/officeDocument/2006/relationships/image" Target="media/image112.wmf"/><Relationship Id="rId269" Type="http://schemas.openxmlformats.org/officeDocument/2006/relationships/oleObject" Target="embeddings/oleObject154.bin"/><Relationship Id="rId434" Type="http://schemas.openxmlformats.org/officeDocument/2006/relationships/image" Target="media/image210.wmf"/><Relationship Id="rId476" Type="http://schemas.openxmlformats.org/officeDocument/2006/relationships/image" Target="media/image231.wmf"/><Relationship Id="rId641" Type="http://schemas.openxmlformats.org/officeDocument/2006/relationships/oleObject" Target="embeddings/oleObject354.bin"/><Relationship Id="rId683" Type="http://schemas.openxmlformats.org/officeDocument/2006/relationships/image" Target="media/image323.wmf"/><Relationship Id="rId739" Type="http://schemas.openxmlformats.org/officeDocument/2006/relationships/oleObject" Target="embeddings/oleObject413.bin"/><Relationship Id="rId33" Type="http://schemas.openxmlformats.org/officeDocument/2006/relationships/oleObject" Target="embeddings/oleObject10.bin"/><Relationship Id="rId129" Type="http://schemas.openxmlformats.org/officeDocument/2006/relationships/oleObject" Target="embeddings/oleObject74.bin"/><Relationship Id="rId280" Type="http://schemas.openxmlformats.org/officeDocument/2006/relationships/image" Target="media/image138.wmf"/><Relationship Id="rId336" Type="http://schemas.openxmlformats.org/officeDocument/2006/relationships/oleObject" Target="embeddings/oleObject188.bin"/><Relationship Id="rId501" Type="http://schemas.openxmlformats.org/officeDocument/2006/relationships/oleObject" Target="embeddings/oleObject276.bin"/><Relationship Id="rId543" Type="http://schemas.openxmlformats.org/officeDocument/2006/relationships/image" Target="media/image263.wmf"/><Relationship Id="rId75" Type="http://schemas.openxmlformats.org/officeDocument/2006/relationships/image" Target="media/image29.wmf"/><Relationship Id="rId140" Type="http://schemas.openxmlformats.org/officeDocument/2006/relationships/image" Target="media/image65.wmf"/><Relationship Id="rId182" Type="http://schemas.openxmlformats.org/officeDocument/2006/relationships/oleObject" Target="embeddings/oleObject102.bin"/><Relationship Id="rId378" Type="http://schemas.openxmlformats.org/officeDocument/2006/relationships/oleObject" Target="embeddings/oleObject210.bin"/><Relationship Id="rId403" Type="http://schemas.openxmlformats.org/officeDocument/2006/relationships/image" Target="media/image196.wmf"/><Relationship Id="rId585" Type="http://schemas.openxmlformats.org/officeDocument/2006/relationships/image" Target="media/image282.wmf"/><Relationship Id="rId750" Type="http://schemas.openxmlformats.org/officeDocument/2006/relationships/oleObject" Target="embeddings/oleObject424.bin"/><Relationship Id="rId6" Type="http://schemas.openxmlformats.org/officeDocument/2006/relationships/webSettings" Target="webSettings.xml"/><Relationship Id="rId238" Type="http://schemas.openxmlformats.org/officeDocument/2006/relationships/oleObject" Target="embeddings/oleObject138.bin"/><Relationship Id="rId445" Type="http://schemas.openxmlformats.org/officeDocument/2006/relationships/oleObject" Target="embeddings/oleObject247.bin"/><Relationship Id="rId487" Type="http://schemas.openxmlformats.org/officeDocument/2006/relationships/oleObject" Target="embeddings/oleObject268.bin"/><Relationship Id="rId610" Type="http://schemas.openxmlformats.org/officeDocument/2006/relationships/oleObject" Target="embeddings/oleObject334.bin"/><Relationship Id="rId652" Type="http://schemas.openxmlformats.org/officeDocument/2006/relationships/oleObject" Target="embeddings/oleObject361.bin"/><Relationship Id="rId694" Type="http://schemas.openxmlformats.org/officeDocument/2006/relationships/oleObject" Target="embeddings/oleObject380.bin"/><Relationship Id="rId708" Type="http://schemas.openxmlformats.org/officeDocument/2006/relationships/oleObject" Target="embeddings/oleObject387.bin"/><Relationship Id="rId291" Type="http://schemas.openxmlformats.org/officeDocument/2006/relationships/oleObject" Target="embeddings/oleObject165.bin"/><Relationship Id="rId305" Type="http://schemas.openxmlformats.org/officeDocument/2006/relationships/oleObject" Target="embeddings/oleObject172.bin"/><Relationship Id="rId347" Type="http://schemas.openxmlformats.org/officeDocument/2006/relationships/image" Target="media/image171.wmf"/><Relationship Id="rId512" Type="http://schemas.openxmlformats.org/officeDocument/2006/relationships/image" Target="media/image248.wmf"/><Relationship Id="rId44" Type="http://schemas.openxmlformats.org/officeDocument/2006/relationships/oleObject" Target="embeddings/oleObject16.bin"/><Relationship Id="rId86" Type="http://schemas.openxmlformats.org/officeDocument/2006/relationships/oleObject" Target="embeddings/oleObject38.bin"/><Relationship Id="rId151" Type="http://schemas.openxmlformats.org/officeDocument/2006/relationships/oleObject" Target="embeddings/oleObject85.bin"/><Relationship Id="rId389" Type="http://schemas.openxmlformats.org/officeDocument/2006/relationships/oleObject" Target="embeddings/oleObject216.bin"/><Relationship Id="rId554" Type="http://schemas.openxmlformats.org/officeDocument/2006/relationships/oleObject" Target="embeddings/oleObject303.bin"/><Relationship Id="rId596" Type="http://schemas.openxmlformats.org/officeDocument/2006/relationships/oleObject" Target="embeddings/oleObject326.bin"/><Relationship Id="rId193" Type="http://schemas.openxmlformats.org/officeDocument/2006/relationships/oleObject" Target="embeddings/oleObject108.bin"/><Relationship Id="rId207" Type="http://schemas.openxmlformats.org/officeDocument/2006/relationships/oleObject" Target="embeddings/oleObject122.bin"/><Relationship Id="rId249" Type="http://schemas.openxmlformats.org/officeDocument/2006/relationships/oleObject" Target="embeddings/oleObject144.bin"/><Relationship Id="rId414" Type="http://schemas.openxmlformats.org/officeDocument/2006/relationships/image" Target="media/image200.wmf"/><Relationship Id="rId456" Type="http://schemas.openxmlformats.org/officeDocument/2006/relationships/image" Target="media/image221.wmf"/><Relationship Id="rId498" Type="http://schemas.openxmlformats.org/officeDocument/2006/relationships/image" Target="media/image241.wmf"/><Relationship Id="rId621" Type="http://schemas.openxmlformats.org/officeDocument/2006/relationships/oleObject" Target="embeddings/oleObject342.bin"/><Relationship Id="rId663" Type="http://schemas.openxmlformats.org/officeDocument/2006/relationships/image" Target="media/image314.wmf"/><Relationship Id="rId13" Type="http://schemas.openxmlformats.org/officeDocument/2006/relationships/footer" Target="footer1.xml"/><Relationship Id="rId109" Type="http://schemas.openxmlformats.org/officeDocument/2006/relationships/image" Target="media/image44.wmf"/><Relationship Id="rId260" Type="http://schemas.openxmlformats.org/officeDocument/2006/relationships/image" Target="media/image128.wmf"/><Relationship Id="rId316" Type="http://schemas.openxmlformats.org/officeDocument/2006/relationships/image" Target="media/image156.wmf"/><Relationship Id="rId523" Type="http://schemas.openxmlformats.org/officeDocument/2006/relationships/oleObject" Target="embeddings/oleObject287.bin"/><Relationship Id="rId719" Type="http://schemas.openxmlformats.org/officeDocument/2006/relationships/oleObject" Target="embeddings/oleObject394.bin"/><Relationship Id="rId55" Type="http://schemas.openxmlformats.org/officeDocument/2006/relationships/oleObject" Target="embeddings/oleObject22.bin"/><Relationship Id="rId97" Type="http://schemas.openxmlformats.org/officeDocument/2006/relationships/oleObject" Target="embeddings/oleObject45.bin"/><Relationship Id="rId120" Type="http://schemas.openxmlformats.org/officeDocument/2006/relationships/oleObject" Target="embeddings/oleObject59.bin"/><Relationship Id="rId358" Type="http://schemas.openxmlformats.org/officeDocument/2006/relationships/oleObject" Target="embeddings/oleObject199.bin"/><Relationship Id="rId565" Type="http://schemas.openxmlformats.org/officeDocument/2006/relationships/oleObject" Target="embeddings/oleObject309.bin"/><Relationship Id="rId730" Type="http://schemas.openxmlformats.org/officeDocument/2006/relationships/oleObject" Target="embeddings/oleObject404.bin"/><Relationship Id="rId162" Type="http://schemas.openxmlformats.org/officeDocument/2006/relationships/image" Target="media/image76.wmf"/><Relationship Id="rId218" Type="http://schemas.openxmlformats.org/officeDocument/2006/relationships/image" Target="media/image108.wmf"/><Relationship Id="rId425" Type="http://schemas.openxmlformats.org/officeDocument/2006/relationships/oleObject" Target="embeddings/oleObject237.bin"/><Relationship Id="rId467" Type="http://schemas.openxmlformats.org/officeDocument/2006/relationships/oleObject" Target="embeddings/oleObject258.bin"/><Relationship Id="rId632" Type="http://schemas.openxmlformats.org/officeDocument/2006/relationships/image" Target="media/image300.wmf"/><Relationship Id="rId271" Type="http://schemas.openxmlformats.org/officeDocument/2006/relationships/oleObject" Target="embeddings/oleObject155.bin"/><Relationship Id="rId674" Type="http://schemas.openxmlformats.org/officeDocument/2006/relationships/oleObject" Target="embeddings/oleObject373.bin"/><Relationship Id="rId24" Type="http://schemas.openxmlformats.org/officeDocument/2006/relationships/oleObject" Target="embeddings/oleObject5.bin"/><Relationship Id="rId66" Type="http://schemas.openxmlformats.org/officeDocument/2006/relationships/oleObject" Target="embeddings/oleObject28.bin"/><Relationship Id="rId131" Type="http://schemas.openxmlformats.org/officeDocument/2006/relationships/oleObject" Target="embeddings/oleObject75.bin"/><Relationship Id="rId327" Type="http://schemas.openxmlformats.org/officeDocument/2006/relationships/image" Target="media/image161.wmf"/><Relationship Id="rId369" Type="http://schemas.openxmlformats.org/officeDocument/2006/relationships/image" Target="media/image182.wmf"/><Relationship Id="rId534" Type="http://schemas.openxmlformats.org/officeDocument/2006/relationships/oleObject" Target="embeddings/oleObject293.bin"/><Relationship Id="rId576" Type="http://schemas.openxmlformats.org/officeDocument/2006/relationships/image" Target="media/image279.wmf"/><Relationship Id="rId741" Type="http://schemas.openxmlformats.org/officeDocument/2006/relationships/oleObject" Target="embeddings/oleObject415.bin"/><Relationship Id="rId173" Type="http://schemas.openxmlformats.org/officeDocument/2006/relationships/image" Target="media/image80.wmf"/><Relationship Id="rId229" Type="http://schemas.openxmlformats.org/officeDocument/2006/relationships/image" Target="media/image113.wmf"/><Relationship Id="rId380" Type="http://schemas.openxmlformats.org/officeDocument/2006/relationships/oleObject" Target="embeddings/oleObject211.bin"/><Relationship Id="rId436" Type="http://schemas.openxmlformats.org/officeDocument/2006/relationships/image" Target="media/image211.wmf"/><Relationship Id="rId601" Type="http://schemas.openxmlformats.org/officeDocument/2006/relationships/image" Target="media/image290.wmf"/><Relationship Id="rId643" Type="http://schemas.openxmlformats.org/officeDocument/2006/relationships/oleObject" Target="embeddings/oleObject355.bin"/><Relationship Id="rId240" Type="http://schemas.openxmlformats.org/officeDocument/2006/relationships/oleObject" Target="embeddings/oleObject139.bin"/><Relationship Id="rId478" Type="http://schemas.openxmlformats.org/officeDocument/2006/relationships/image" Target="media/image232.wmf"/><Relationship Id="rId685" Type="http://schemas.openxmlformats.org/officeDocument/2006/relationships/image" Target="media/image324.wmf"/><Relationship Id="rId35" Type="http://schemas.openxmlformats.org/officeDocument/2006/relationships/oleObject" Target="embeddings/oleObject11.bin"/><Relationship Id="rId77" Type="http://schemas.openxmlformats.org/officeDocument/2006/relationships/image" Target="media/image30.wmf"/><Relationship Id="rId100" Type="http://schemas.openxmlformats.org/officeDocument/2006/relationships/oleObject" Target="embeddings/oleObject47.bin"/><Relationship Id="rId282" Type="http://schemas.openxmlformats.org/officeDocument/2006/relationships/image" Target="media/image139.wmf"/><Relationship Id="rId338" Type="http://schemas.openxmlformats.org/officeDocument/2006/relationships/oleObject" Target="embeddings/oleObject189.bin"/><Relationship Id="rId503" Type="http://schemas.openxmlformats.org/officeDocument/2006/relationships/oleObject" Target="embeddings/oleObject277.bin"/><Relationship Id="rId545" Type="http://schemas.openxmlformats.org/officeDocument/2006/relationships/image" Target="media/image264.wmf"/><Relationship Id="rId587" Type="http://schemas.openxmlformats.org/officeDocument/2006/relationships/image" Target="media/image283.wmf"/><Relationship Id="rId710" Type="http://schemas.openxmlformats.org/officeDocument/2006/relationships/oleObject" Target="embeddings/oleObject388.bin"/><Relationship Id="rId752" Type="http://schemas.openxmlformats.org/officeDocument/2006/relationships/image" Target="media/image341.wmf"/><Relationship Id="rId8" Type="http://schemas.openxmlformats.org/officeDocument/2006/relationships/endnotes" Target="endnotes.xml"/><Relationship Id="rId142" Type="http://schemas.openxmlformats.org/officeDocument/2006/relationships/image" Target="media/image66.wmf"/><Relationship Id="rId184" Type="http://schemas.openxmlformats.org/officeDocument/2006/relationships/image" Target="media/image85.wmf"/><Relationship Id="rId391" Type="http://schemas.openxmlformats.org/officeDocument/2006/relationships/oleObject" Target="embeddings/oleObject217.bin"/><Relationship Id="rId405" Type="http://schemas.openxmlformats.org/officeDocument/2006/relationships/image" Target="media/image197.wmf"/><Relationship Id="rId447" Type="http://schemas.openxmlformats.org/officeDocument/2006/relationships/oleObject" Target="embeddings/oleObject248.bin"/><Relationship Id="rId612" Type="http://schemas.openxmlformats.org/officeDocument/2006/relationships/oleObject" Target="embeddings/oleObject335.bin"/><Relationship Id="rId251" Type="http://schemas.openxmlformats.org/officeDocument/2006/relationships/oleObject" Target="embeddings/oleObject145.bin"/><Relationship Id="rId489" Type="http://schemas.openxmlformats.org/officeDocument/2006/relationships/oleObject" Target="embeddings/oleObject269.bin"/><Relationship Id="rId654" Type="http://schemas.openxmlformats.org/officeDocument/2006/relationships/oleObject" Target="embeddings/oleObject362.bin"/><Relationship Id="rId696" Type="http://schemas.openxmlformats.org/officeDocument/2006/relationships/oleObject" Target="embeddings/oleObject381.bin"/><Relationship Id="rId46" Type="http://schemas.openxmlformats.org/officeDocument/2006/relationships/oleObject" Target="embeddings/oleObject17.bin"/><Relationship Id="rId293" Type="http://schemas.openxmlformats.org/officeDocument/2006/relationships/oleObject" Target="embeddings/oleObject166.bin"/><Relationship Id="rId307" Type="http://schemas.openxmlformats.org/officeDocument/2006/relationships/oleObject" Target="embeddings/oleObject173.bin"/><Relationship Id="rId349" Type="http://schemas.openxmlformats.org/officeDocument/2006/relationships/image" Target="media/image172.wmf"/><Relationship Id="rId514" Type="http://schemas.openxmlformats.org/officeDocument/2006/relationships/image" Target="media/image249.wmf"/><Relationship Id="rId556" Type="http://schemas.openxmlformats.org/officeDocument/2006/relationships/oleObject" Target="embeddings/oleObject304.bin"/><Relationship Id="rId721" Type="http://schemas.openxmlformats.org/officeDocument/2006/relationships/oleObject" Target="embeddings/oleObject396.bin"/><Relationship Id="rId88" Type="http://schemas.openxmlformats.org/officeDocument/2006/relationships/oleObject" Target="embeddings/oleObject39.bin"/><Relationship Id="rId111" Type="http://schemas.openxmlformats.org/officeDocument/2006/relationships/image" Target="media/image45.wmf"/><Relationship Id="rId153" Type="http://schemas.openxmlformats.org/officeDocument/2006/relationships/oleObject" Target="embeddings/oleObject86.bin"/><Relationship Id="rId195" Type="http://schemas.openxmlformats.org/officeDocument/2006/relationships/oleObject" Target="embeddings/oleObject109.bin"/><Relationship Id="rId209" Type="http://schemas.openxmlformats.org/officeDocument/2006/relationships/oleObject" Target="embeddings/oleObject123.bin"/><Relationship Id="rId360" Type="http://schemas.openxmlformats.org/officeDocument/2006/relationships/oleObject" Target="embeddings/oleObject200.bin"/><Relationship Id="rId416" Type="http://schemas.openxmlformats.org/officeDocument/2006/relationships/image" Target="media/image201.wmf"/><Relationship Id="rId598" Type="http://schemas.openxmlformats.org/officeDocument/2006/relationships/oleObject" Target="embeddings/oleObject327.bin"/><Relationship Id="rId220" Type="http://schemas.openxmlformats.org/officeDocument/2006/relationships/oleObject" Target="embeddings/oleObject129.bin"/><Relationship Id="rId458" Type="http://schemas.openxmlformats.org/officeDocument/2006/relationships/image" Target="media/image222.wmf"/><Relationship Id="rId623" Type="http://schemas.openxmlformats.org/officeDocument/2006/relationships/oleObject" Target="embeddings/oleObject343.bin"/><Relationship Id="rId665" Type="http://schemas.openxmlformats.org/officeDocument/2006/relationships/image" Target="media/image315.wmf"/><Relationship Id="rId15" Type="http://schemas.openxmlformats.org/officeDocument/2006/relationships/image" Target="media/image1.wmf"/><Relationship Id="rId57" Type="http://schemas.openxmlformats.org/officeDocument/2006/relationships/oleObject" Target="embeddings/oleObject23.bin"/><Relationship Id="rId262" Type="http://schemas.openxmlformats.org/officeDocument/2006/relationships/image" Target="media/image129.wmf"/><Relationship Id="rId318" Type="http://schemas.openxmlformats.org/officeDocument/2006/relationships/image" Target="media/image157.wmf"/><Relationship Id="rId525" Type="http://schemas.openxmlformats.org/officeDocument/2006/relationships/oleObject" Target="embeddings/oleObject288.bin"/><Relationship Id="rId567" Type="http://schemas.openxmlformats.org/officeDocument/2006/relationships/oleObject" Target="embeddings/oleObject310.bin"/><Relationship Id="rId732" Type="http://schemas.openxmlformats.org/officeDocument/2006/relationships/oleObject" Target="embeddings/oleObject406.bin"/><Relationship Id="rId99" Type="http://schemas.openxmlformats.org/officeDocument/2006/relationships/image" Target="media/image39.wmf"/><Relationship Id="rId122" Type="http://schemas.openxmlformats.org/officeDocument/2006/relationships/oleObject" Target="embeddings/oleObject60.bin"/><Relationship Id="rId164" Type="http://schemas.openxmlformats.org/officeDocument/2006/relationships/oleObject" Target="embeddings/oleObject92.bin"/><Relationship Id="rId371" Type="http://schemas.openxmlformats.org/officeDocument/2006/relationships/image" Target="media/image183.wmf"/><Relationship Id="rId427" Type="http://schemas.openxmlformats.org/officeDocument/2006/relationships/oleObject" Target="embeddings/oleObject238.bin"/><Relationship Id="rId469" Type="http://schemas.openxmlformats.org/officeDocument/2006/relationships/oleObject" Target="embeddings/oleObject259.bin"/><Relationship Id="rId634" Type="http://schemas.openxmlformats.org/officeDocument/2006/relationships/image" Target="media/image301.wmf"/><Relationship Id="rId676" Type="http://schemas.openxmlformats.org/officeDocument/2006/relationships/hyperlink" Target="http://econpapers.repec.org/article/agsarerjl/" TargetMode="External"/><Relationship Id="rId26" Type="http://schemas.openxmlformats.org/officeDocument/2006/relationships/oleObject" Target="embeddings/oleObject6.bin"/><Relationship Id="rId231" Type="http://schemas.openxmlformats.org/officeDocument/2006/relationships/image" Target="media/image114.wmf"/><Relationship Id="rId273" Type="http://schemas.openxmlformats.org/officeDocument/2006/relationships/oleObject" Target="embeddings/oleObject156.bin"/><Relationship Id="rId329" Type="http://schemas.openxmlformats.org/officeDocument/2006/relationships/image" Target="media/image162.wmf"/><Relationship Id="rId480" Type="http://schemas.openxmlformats.org/officeDocument/2006/relationships/image" Target="media/image233.wmf"/><Relationship Id="rId536" Type="http://schemas.openxmlformats.org/officeDocument/2006/relationships/oleObject" Target="embeddings/oleObject294.bin"/><Relationship Id="rId701" Type="http://schemas.openxmlformats.org/officeDocument/2006/relationships/image" Target="media/image332.wmf"/><Relationship Id="rId68" Type="http://schemas.openxmlformats.org/officeDocument/2006/relationships/oleObject" Target="embeddings/oleObject29.bin"/><Relationship Id="rId133" Type="http://schemas.openxmlformats.org/officeDocument/2006/relationships/oleObject" Target="embeddings/oleObject76.bin"/><Relationship Id="rId175" Type="http://schemas.openxmlformats.org/officeDocument/2006/relationships/image" Target="media/image81.wmf"/><Relationship Id="rId340" Type="http://schemas.openxmlformats.org/officeDocument/2006/relationships/oleObject" Target="embeddings/oleObject190.bin"/><Relationship Id="rId578" Type="http://schemas.openxmlformats.org/officeDocument/2006/relationships/oleObject" Target="embeddings/oleObject316.bin"/><Relationship Id="rId743" Type="http://schemas.openxmlformats.org/officeDocument/2006/relationships/oleObject" Target="embeddings/oleObject417.bin"/><Relationship Id="rId200" Type="http://schemas.openxmlformats.org/officeDocument/2006/relationships/image" Target="media/image99.wmf"/><Relationship Id="rId382" Type="http://schemas.openxmlformats.org/officeDocument/2006/relationships/oleObject" Target="embeddings/oleObject212.bin"/><Relationship Id="rId438" Type="http://schemas.openxmlformats.org/officeDocument/2006/relationships/image" Target="media/image212.wmf"/><Relationship Id="rId603" Type="http://schemas.openxmlformats.org/officeDocument/2006/relationships/image" Target="media/image291.wmf"/><Relationship Id="rId645" Type="http://schemas.openxmlformats.org/officeDocument/2006/relationships/oleObject" Target="embeddings/oleObject356.bin"/><Relationship Id="rId687" Type="http://schemas.openxmlformats.org/officeDocument/2006/relationships/image" Target="media/image325.wmf"/><Relationship Id="rId242" Type="http://schemas.openxmlformats.org/officeDocument/2006/relationships/oleObject" Target="embeddings/oleObject140.bin"/><Relationship Id="rId284" Type="http://schemas.openxmlformats.org/officeDocument/2006/relationships/image" Target="media/image140.wmf"/><Relationship Id="rId491" Type="http://schemas.openxmlformats.org/officeDocument/2006/relationships/oleObject" Target="embeddings/oleObject270.bin"/><Relationship Id="rId505" Type="http://schemas.openxmlformats.org/officeDocument/2006/relationships/oleObject" Target="embeddings/oleObject278.bin"/><Relationship Id="rId712" Type="http://schemas.openxmlformats.org/officeDocument/2006/relationships/oleObject" Target="embeddings/oleObject389.bin"/><Relationship Id="rId37" Type="http://schemas.openxmlformats.org/officeDocument/2006/relationships/image" Target="media/image11.wmf"/><Relationship Id="rId79" Type="http://schemas.openxmlformats.org/officeDocument/2006/relationships/image" Target="media/image31.wmf"/><Relationship Id="rId102" Type="http://schemas.openxmlformats.org/officeDocument/2006/relationships/oleObject" Target="embeddings/oleObject48.bin"/><Relationship Id="rId144" Type="http://schemas.openxmlformats.org/officeDocument/2006/relationships/image" Target="media/image67.wmf"/><Relationship Id="rId547" Type="http://schemas.openxmlformats.org/officeDocument/2006/relationships/image" Target="media/image265.wmf"/><Relationship Id="rId589" Type="http://schemas.openxmlformats.org/officeDocument/2006/relationships/image" Target="media/image284.wmf"/><Relationship Id="rId754" Type="http://schemas.openxmlformats.org/officeDocument/2006/relationships/image" Target="media/image342.wmf"/><Relationship Id="rId90" Type="http://schemas.openxmlformats.org/officeDocument/2006/relationships/oleObject" Target="embeddings/oleObject40.bin"/><Relationship Id="rId186" Type="http://schemas.openxmlformats.org/officeDocument/2006/relationships/image" Target="media/image86.wmf"/><Relationship Id="rId351" Type="http://schemas.openxmlformats.org/officeDocument/2006/relationships/image" Target="media/image173.wmf"/><Relationship Id="rId393" Type="http://schemas.openxmlformats.org/officeDocument/2006/relationships/oleObject" Target="embeddings/oleObject218.bin"/><Relationship Id="rId407" Type="http://schemas.openxmlformats.org/officeDocument/2006/relationships/oleObject" Target="embeddings/oleObject227.bin"/><Relationship Id="rId449" Type="http://schemas.openxmlformats.org/officeDocument/2006/relationships/oleObject" Target="embeddings/oleObject249.bin"/><Relationship Id="rId614" Type="http://schemas.openxmlformats.org/officeDocument/2006/relationships/oleObject" Target="embeddings/oleObject337.bin"/><Relationship Id="rId656" Type="http://schemas.openxmlformats.org/officeDocument/2006/relationships/oleObject" Target="embeddings/oleObject363.bin"/><Relationship Id="rId211" Type="http://schemas.openxmlformats.org/officeDocument/2006/relationships/oleObject" Target="embeddings/oleObject124.bin"/><Relationship Id="rId253" Type="http://schemas.openxmlformats.org/officeDocument/2006/relationships/oleObject" Target="embeddings/oleObject146.bin"/><Relationship Id="rId295" Type="http://schemas.openxmlformats.org/officeDocument/2006/relationships/oleObject" Target="embeddings/oleObject167.bin"/><Relationship Id="rId309" Type="http://schemas.openxmlformats.org/officeDocument/2006/relationships/oleObject" Target="embeddings/oleObject174.bin"/><Relationship Id="rId460" Type="http://schemas.openxmlformats.org/officeDocument/2006/relationships/image" Target="media/image223.wmf"/><Relationship Id="rId516" Type="http://schemas.openxmlformats.org/officeDocument/2006/relationships/image" Target="media/image250.wmf"/><Relationship Id="rId698" Type="http://schemas.openxmlformats.org/officeDocument/2006/relationships/oleObject" Target="embeddings/oleObject382.bin"/><Relationship Id="rId48" Type="http://schemas.openxmlformats.org/officeDocument/2006/relationships/oleObject" Target="embeddings/oleObject18.bin"/><Relationship Id="rId113" Type="http://schemas.openxmlformats.org/officeDocument/2006/relationships/image" Target="media/image46.wmf"/><Relationship Id="rId320" Type="http://schemas.openxmlformats.org/officeDocument/2006/relationships/image" Target="media/image158.wmf"/><Relationship Id="rId558" Type="http://schemas.openxmlformats.org/officeDocument/2006/relationships/oleObject" Target="embeddings/oleObject305.bin"/><Relationship Id="rId723" Type="http://schemas.openxmlformats.org/officeDocument/2006/relationships/oleObject" Target="embeddings/oleObject398.bin"/><Relationship Id="rId155" Type="http://schemas.openxmlformats.org/officeDocument/2006/relationships/oleObject" Target="embeddings/oleObject87.bin"/><Relationship Id="rId197" Type="http://schemas.openxmlformats.org/officeDocument/2006/relationships/oleObject" Target="embeddings/oleObject117.bin"/><Relationship Id="rId362" Type="http://schemas.openxmlformats.org/officeDocument/2006/relationships/oleObject" Target="embeddings/oleObject201.bin"/><Relationship Id="rId418" Type="http://schemas.openxmlformats.org/officeDocument/2006/relationships/image" Target="media/image202.wmf"/><Relationship Id="rId625" Type="http://schemas.openxmlformats.org/officeDocument/2006/relationships/oleObject" Target="embeddings/oleObject345.bin"/><Relationship Id="rId222" Type="http://schemas.openxmlformats.org/officeDocument/2006/relationships/oleObject" Target="embeddings/oleObject130.bin"/><Relationship Id="rId264" Type="http://schemas.openxmlformats.org/officeDocument/2006/relationships/image" Target="media/image130.wmf"/><Relationship Id="rId471" Type="http://schemas.openxmlformats.org/officeDocument/2006/relationships/oleObject" Target="embeddings/oleObject260.bin"/><Relationship Id="rId667" Type="http://schemas.openxmlformats.org/officeDocument/2006/relationships/image" Target="media/image316.wmf"/><Relationship Id="rId17" Type="http://schemas.openxmlformats.org/officeDocument/2006/relationships/image" Target="media/image2.wmf"/><Relationship Id="rId59" Type="http://schemas.openxmlformats.org/officeDocument/2006/relationships/oleObject" Target="embeddings/oleObject24.bin"/><Relationship Id="rId124" Type="http://schemas.openxmlformats.org/officeDocument/2006/relationships/oleObject" Target="embeddings/oleObject61.bin"/><Relationship Id="rId527" Type="http://schemas.openxmlformats.org/officeDocument/2006/relationships/oleObject" Target="embeddings/oleObject289.bin"/><Relationship Id="rId569" Type="http://schemas.openxmlformats.org/officeDocument/2006/relationships/oleObject" Target="embeddings/oleObject311.bin"/><Relationship Id="rId734" Type="http://schemas.openxmlformats.org/officeDocument/2006/relationships/oleObject" Target="embeddings/oleObject408.bin"/><Relationship Id="rId70" Type="http://schemas.openxmlformats.org/officeDocument/2006/relationships/oleObject" Target="embeddings/oleObject30.bin"/><Relationship Id="rId166" Type="http://schemas.openxmlformats.org/officeDocument/2006/relationships/oleObject" Target="embeddings/oleObject93.bin"/><Relationship Id="rId331" Type="http://schemas.openxmlformats.org/officeDocument/2006/relationships/image" Target="media/image163.wmf"/><Relationship Id="rId373" Type="http://schemas.openxmlformats.org/officeDocument/2006/relationships/image" Target="media/image184.wmf"/><Relationship Id="rId429" Type="http://schemas.openxmlformats.org/officeDocument/2006/relationships/oleObject" Target="embeddings/oleObject239.bin"/><Relationship Id="rId580" Type="http://schemas.openxmlformats.org/officeDocument/2006/relationships/image" Target="media/image280.wmf"/><Relationship Id="rId636" Type="http://schemas.openxmlformats.org/officeDocument/2006/relationships/image" Target="media/image302.wmf"/><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image" Target="media/image213.wmf"/><Relationship Id="rId678" Type="http://schemas.openxmlformats.org/officeDocument/2006/relationships/footer" Target="footer3.xml"/><Relationship Id="rId28" Type="http://schemas.openxmlformats.org/officeDocument/2006/relationships/oleObject" Target="embeddings/oleObject7.bin"/><Relationship Id="rId275" Type="http://schemas.openxmlformats.org/officeDocument/2006/relationships/oleObject" Target="embeddings/oleObject157.bin"/><Relationship Id="rId300" Type="http://schemas.openxmlformats.org/officeDocument/2006/relationships/image" Target="media/image148.wmf"/><Relationship Id="rId482" Type="http://schemas.openxmlformats.org/officeDocument/2006/relationships/image" Target="media/image234.wmf"/><Relationship Id="rId538" Type="http://schemas.openxmlformats.org/officeDocument/2006/relationships/oleObject" Target="embeddings/oleObject295.bin"/><Relationship Id="rId703" Type="http://schemas.openxmlformats.org/officeDocument/2006/relationships/image" Target="media/image333.wmf"/><Relationship Id="rId745" Type="http://schemas.openxmlformats.org/officeDocument/2006/relationships/oleObject" Target="embeddings/oleObject419.bin"/><Relationship Id="rId81" Type="http://schemas.openxmlformats.org/officeDocument/2006/relationships/image" Target="media/image32.wmf"/><Relationship Id="rId135" Type="http://schemas.openxmlformats.org/officeDocument/2006/relationships/oleObject" Target="embeddings/oleObject77.bin"/><Relationship Id="rId177" Type="http://schemas.openxmlformats.org/officeDocument/2006/relationships/image" Target="media/image82.wmf"/><Relationship Id="rId342" Type="http://schemas.openxmlformats.org/officeDocument/2006/relationships/oleObject" Target="embeddings/oleObject191.bin"/><Relationship Id="rId384" Type="http://schemas.openxmlformats.org/officeDocument/2006/relationships/oleObject" Target="embeddings/oleObject213.bin"/><Relationship Id="rId591" Type="http://schemas.openxmlformats.org/officeDocument/2006/relationships/image" Target="media/image285.wmf"/><Relationship Id="rId605" Type="http://schemas.openxmlformats.org/officeDocument/2006/relationships/oleObject" Target="embeddings/oleObject331.bin"/><Relationship Id="rId202" Type="http://schemas.openxmlformats.org/officeDocument/2006/relationships/image" Target="media/image100.wmf"/><Relationship Id="rId244" Type="http://schemas.openxmlformats.org/officeDocument/2006/relationships/oleObject" Target="embeddings/oleObject141.bin"/><Relationship Id="rId647" Type="http://schemas.openxmlformats.org/officeDocument/2006/relationships/image" Target="media/image307.wmf"/><Relationship Id="rId689" Type="http://schemas.openxmlformats.org/officeDocument/2006/relationships/image" Target="media/image326.wmf"/><Relationship Id="rId39" Type="http://schemas.openxmlformats.org/officeDocument/2006/relationships/image" Target="media/image12.wmf"/><Relationship Id="rId286" Type="http://schemas.openxmlformats.org/officeDocument/2006/relationships/image" Target="media/image141.wmf"/><Relationship Id="rId451" Type="http://schemas.openxmlformats.org/officeDocument/2006/relationships/oleObject" Target="embeddings/oleObject250.bin"/><Relationship Id="rId493" Type="http://schemas.openxmlformats.org/officeDocument/2006/relationships/oleObject" Target="embeddings/oleObject272.bin"/><Relationship Id="rId507" Type="http://schemas.openxmlformats.org/officeDocument/2006/relationships/oleObject" Target="embeddings/oleObject279.bin"/><Relationship Id="rId549" Type="http://schemas.openxmlformats.org/officeDocument/2006/relationships/image" Target="media/image266.wmf"/><Relationship Id="rId714" Type="http://schemas.openxmlformats.org/officeDocument/2006/relationships/oleObject" Target="embeddings/oleObject390.bin"/><Relationship Id="rId756" Type="http://schemas.openxmlformats.org/officeDocument/2006/relationships/image" Target="media/image343.wmf"/><Relationship Id="rId50" Type="http://schemas.openxmlformats.org/officeDocument/2006/relationships/oleObject" Target="embeddings/oleObject19.bin"/><Relationship Id="rId104" Type="http://schemas.openxmlformats.org/officeDocument/2006/relationships/oleObject" Target="embeddings/oleObject49.bin"/><Relationship Id="rId146" Type="http://schemas.openxmlformats.org/officeDocument/2006/relationships/image" Target="media/image68.wmf"/><Relationship Id="rId188" Type="http://schemas.openxmlformats.org/officeDocument/2006/relationships/image" Target="media/image87.wmf"/><Relationship Id="rId311" Type="http://schemas.openxmlformats.org/officeDocument/2006/relationships/oleObject" Target="embeddings/oleObject175.bin"/><Relationship Id="rId353" Type="http://schemas.openxmlformats.org/officeDocument/2006/relationships/image" Target="media/image174.wmf"/><Relationship Id="rId395" Type="http://schemas.openxmlformats.org/officeDocument/2006/relationships/image" Target="media/image193.wmf"/><Relationship Id="rId409" Type="http://schemas.openxmlformats.org/officeDocument/2006/relationships/oleObject" Target="embeddings/oleObject228.bin"/><Relationship Id="rId560" Type="http://schemas.openxmlformats.org/officeDocument/2006/relationships/oleObject" Target="embeddings/oleObject306.bin"/><Relationship Id="rId92" Type="http://schemas.openxmlformats.org/officeDocument/2006/relationships/image" Target="media/image37.wmf"/><Relationship Id="rId213" Type="http://schemas.openxmlformats.org/officeDocument/2006/relationships/oleObject" Target="embeddings/oleObject125.bin"/><Relationship Id="rId420" Type="http://schemas.openxmlformats.org/officeDocument/2006/relationships/image" Target="media/image203.wmf"/><Relationship Id="rId616" Type="http://schemas.openxmlformats.org/officeDocument/2006/relationships/image" Target="media/image295.wmf"/><Relationship Id="rId658" Type="http://schemas.openxmlformats.org/officeDocument/2006/relationships/oleObject" Target="embeddings/oleObject364.bin"/><Relationship Id="rId255" Type="http://schemas.openxmlformats.org/officeDocument/2006/relationships/oleObject" Target="embeddings/oleObject147.bin"/><Relationship Id="rId297" Type="http://schemas.openxmlformats.org/officeDocument/2006/relationships/oleObject" Target="embeddings/oleObject168.bin"/><Relationship Id="rId462" Type="http://schemas.openxmlformats.org/officeDocument/2006/relationships/image" Target="media/image224.wmf"/><Relationship Id="rId518" Type="http://schemas.openxmlformats.org/officeDocument/2006/relationships/image" Target="media/image251.wmf"/><Relationship Id="rId725" Type="http://schemas.openxmlformats.org/officeDocument/2006/relationships/oleObject" Target="embeddings/oleObject400.bin"/><Relationship Id="rId115" Type="http://schemas.openxmlformats.org/officeDocument/2006/relationships/image" Target="media/image47.wmf"/><Relationship Id="rId157" Type="http://schemas.openxmlformats.org/officeDocument/2006/relationships/oleObject" Target="embeddings/oleObject88.bin"/><Relationship Id="rId322" Type="http://schemas.openxmlformats.org/officeDocument/2006/relationships/image" Target="media/image159.wmf"/><Relationship Id="rId364" Type="http://schemas.openxmlformats.org/officeDocument/2006/relationships/oleObject" Target="embeddings/oleObject202.bin"/><Relationship Id="rId61" Type="http://schemas.openxmlformats.org/officeDocument/2006/relationships/oleObject" Target="embeddings/oleObject25.bin"/><Relationship Id="rId199" Type="http://schemas.openxmlformats.org/officeDocument/2006/relationships/oleObject" Target="embeddings/oleObject118.bin"/><Relationship Id="rId571" Type="http://schemas.openxmlformats.org/officeDocument/2006/relationships/oleObject" Target="embeddings/oleObject312.bin"/><Relationship Id="rId627" Type="http://schemas.openxmlformats.org/officeDocument/2006/relationships/oleObject" Target="embeddings/oleObject347.bin"/><Relationship Id="rId669" Type="http://schemas.openxmlformats.org/officeDocument/2006/relationships/image" Target="media/image317.wmf"/><Relationship Id="rId19" Type="http://schemas.openxmlformats.org/officeDocument/2006/relationships/image" Target="media/image3.wmf"/><Relationship Id="rId224" Type="http://schemas.openxmlformats.org/officeDocument/2006/relationships/oleObject" Target="embeddings/oleObject131.bin"/><Relationship Id="rId266" Type="http://schemas.openxmlformats.org/officeDocument/2006/relationships/image" Target="media/image131.wmf"/><Relationship Id="rId431" Type="http://schemas.openxmlformats.org/officeDocument/2006/relationships/oleObject" Target="embeddings/oleObject240.bin"/><Relationship Id="rId473" Type="http://schemas.openxmlformats.org/officeDocument/2006/relationships/oleObject" Target="embeddings/oleObject261.bin"/><Relationship Id="rId529" Type="http://schemas.openxmlformats.org/officeDocument/2006/relationships/image" Target="media/image256.wmf"/><Relationship Id="rId680" Type="http://schemas.openxmlformats.org/officeDocument/2006/relationships/image" Target="media/image320.jpeg"/><Relationship Id="rId736" Type="http://schemas.openxmlformats.org/officeDocument/2006/relationships/oleObject" Target="embeddings/oleObject410.bin"/><Relationship Id="rId30" Type="http://schemas.openxmlformats.org/officeDocument/2006/relationships/oleObject" Target="embeddings/oleObject8.bin"/><Relationship Id="rId126" Type="http://schemas.openxmlformats.org/officeDocument/2006/relationships/image" Target="media/image58.wmf"/><Relationship Id="rId168" Type="http://schemas.openxmlformats.org/officeDocument/2006/relationships/oleObject" Target="embeddings/oleObject94.bin"/><Relationship Id="rId333" Type="http://schemas.openxmlformats.org/officeDocument/2006/relationships/image" Target="media/image164.wmf"/><Relationship Id="rId540" Type="http://schemas.openxmlformats.org/officeDocument/2006/relationships/oleObject" Target="embeddings/oleObject296.bin"/><Relationship Id="rId72" Type="http://schemas.openxmlformats.org/officeDocument/2006/relationships/oleObject" Target="embeddings/oleObject31.bin"/><Relationship Id="rId375" Type="http://schemas.openxmlformats.org/officeDocument/2006/relationships/oleObject" Target="embeddings/oleObject208.bin"/><Relationship Id="rId582" Type="http://schemas.openxmlformats.org/officeDocument/2006/relationships/image" Target="media/image281.wmf"/><Relationship Id="rId638" Type="http://schemas.openxmlformats.org/officeDocument/2006/relationships/image" Target="media/image303.wmf"/><Relationship Id="rId3" Type="http://schemas.openxmlformats.org/officeDocument/2006/relationships/styles" Target="styles.xml"/><Relationship Id="rId235" Type="http://schemas.openxmlformats.org/officeDocument/2006/relationships/image" Target="media/image116.wmf"/><Relationship Id="rId277" Type="http://schemas.openxmlformats.org/officeDocument/2006/relationships/oleObject" Target="embeddings/oleObject158.bin"/><Relationship Id="rId400" Type="http://schemas.openxmlformats.org/officeDocument/2006/relationships/oleObject" Target="embeddings/oleObject222.bin"/><Relationship Id="rId442" Type="http://schemas.openxmlformats.org/officeDocument/2006/relationships/image" Target="media/image214.wmf"/><Relationship Id="rId484" Type="http://schemas.openxmlformats.org/officeDocument/2006/relationships/image" Target="media/image235.wmf"/><Relationship Id="rId705" Type="http://schemas.openxmlformats.org/officeDocument/2006/relationships/image" Target="media/image334.wmf"/><Relationship Id="rId137" Type="http://schemas.openxmlformats.org/officeDocument/2006/relationships/oleObject" Target="embeddings/oleObject78.bin"/><Relationship Id="rId302" Type="http://schemas.openxmlformats.org/officeDocument/2006/relationships/image" Target="media/image149.wmf"/><Relationship Id="rId344" Type="http://schemas.openxmlformats.org/officeDocument/2006/relationships/oleObject" Target="embeddings/oleObject192.bin"/><Relationship Id="rId691" Type="http://schemas.openxmlformats.org/officeDocument/2006/relationships/image" Target="media/image327.wmf"/><Relationship Id="rId747" Type="http://schemas.openxmlformats.org/officeDocument/2006/relationships/oleObject" Target="embeddings/oleObject421.bin"/><Relationship Id="rId41" Type="http://schemas.openxmlformats.org/officeDocument/2006/relationships/image" Target="media/image13.wmf"/><Relationship Id="rId83" Type="http://schemas.openxmlformats.org/officeDocument/2006/relationships/image" Target="media/image33.wmf"/><Relationship Id="rId179" Type="http://schemas.openxmlformats.org/officeDocument/2006/relationships/image" Target="media/image83.wmf"/><Relationship Id="rId386" Type="http://schemas.openxmlformats.org/officeDocument/2006/relationships/oleObject" Target="embeddings/oleObject214.bin"/><Relationship Id="rId551" Type="http://schemas.openxmlformats.org/officeDocument/2006/relationships/image" Target="media/image267.wmf"/><Relationship Id="rId593" Type="http://schemas.openxmlformats.org/officeDocument/2006/relationships/image" Target="media/image286.wmf"/><Relationship Id="rId607" Type="http://schemas.openxmlformats.org/officeDocument/2006/relationships/oleObject" Target="embeddings/oleObject332.bin"/><Relationship Id="rId649" Type="http://schemas.openxmlformats.org/officeDocument/2006/relationships/image" Target="media/image308.wmf"/><Relationship Id="rId190" Type="http://schemas.openxmlformats.org/officeDocument/2006/relationships/image" Target="media/image88.wmf"/><Relationship Id="rId204" Type="http://schemas.openxmlformats.org/officeDocument/2006/relationships/image" Target="media/image101.wmf"/><Relationship Id="rId246" Type="http://schemas.openxmlformats.org/officeDocument/2006/relationships/oleObject" Target="embeddings/oleObject142.bin"/><Relationship Id="rId288" Type="http://schemas.openxmlformats.org/officeDocument/2006/relationships/image" Target="media/image142.wmf"/><Relationship Id="rId411" Type="http://schemas.openxmlformats.org/officeDocument/2006/relationships/oleObject" Target="embeddings/oleObject230.bin"/><Relationship Id="rId453" Type="http://schemas.openxmlformats.org/officeDocument/2006/relationships/oleObject" Target="embeddings/oleObject251.bin"/><Relationship Id="rId509" Type="http://schemas.openxmlformats.org/officeDocument/2006/relationships/oleObject" Target="embeddings/oleObject280.bin"/><Relationship Id="rId660" Type="http://schemas.openxmlformats.org/officeDocument/2006/relationships/oleObject" Target="embeddings/oleObject365.bin"/><Relationship Id="rId106" Type="http://schemas.openxmlformats.org/officeDocument/2006/relationships/oleObject" Target="embeddings/oleObject51.bin"/><Relationship Id="rId313" Type="http://schemas.openxmlformats.org/officeDocument/2006/relationships/oleObject" Target="embeddings/oleObject176.bin"/><Relationship Id="rId495" Type="http://schemas.openxmlformats.org/officeDocument/2006/relationships/oleObject" Target="embeddings/oleObject273.bin"/><Relationship Id="rId716" Type="http://schemas.openxmlformats.org/officeDocument/2006/relationships/oleObject" Target="embeddings/oleObject391.bin"/><Relationship Id="rId758" Type="http://schemas.openxmlformats.org/officeDocument/2006/relationships/footer" Target="footer4.xml"/><Relationship Id="rId10" Type="http://schemas.openxmlformats.org/officeDocument/2006/relationships/hyperlink" Target="mailto:subbits@gmail.com" TargetMode="External"/><Relationship Id="rId52" Type="http://schemas.openxmlformats.org/officeDocument/2006/relationships/oleObject" Target="embeddings/oleObject20.bin"/><Relationship Id="rId94" Type="http://schemas.openxmlformats.org/officeDocument/2006/relationships/image" Target="media/image38.wmf"/><Relationship Id="rId148" Type="http://schemas.openxmlformats.org/officeDocument/2006/relationships/image" Target="media/image69.wmf"/><Relationship Id="rId355" Type="http://schemas.openxmlformats.org/officeDocument/2006/relationships/image" Target="media/image175.wmf"/><Relationship Id="rId397" Type="http://schemas.openxmlformats.org/officeDocument/2006/relationships/image" Target="media/image194.wmf"/><Relationship Id="rId520" Type="http://schemas.openxmlformats.org/officeDocument/2006/relationships/image" Target="media/image252.wmf"/><Relationship Id="rId562" Type="http://schemas.openxmlformats.org/officeDocument/2006/relationships/image" Target="media/image272.wmf"/><Relationship Id="rId618" Type="http://schemas.openxmlformats.org/officeDocument/2006/relationships/image" Target="media/image296.wmf"/></Relationships>
</file>

<file path=word/_rels/footnotes.xml.rels><?xml version="1.0" encoding="UTF-8" standalone="yes"?>
<Relationships xmlns="http://schemas.openxmlformats.org/package/2006/relationships"><Relationship Id="rId8" Type="http://schemas.openxmlformats.org/officeDocument/2006/relationships/oleObject" Target="embeddings/oleObject65.bin"/><Relationship Id="rId13" Type="http://schemas.openxmlformats.org/officeDocument/2006/relationships/image" Target="media/image54.wmf"/><Relationship Id="rId18" Type="http://schemas.openxmlformats.org/officeDocument/2006/relationships/oleObject" Target="embeddings/oleObject70.bin"/><Relationship Id="rId26" Type="http://schemas.openxmlformats.org/officeDocument/2006/relationships/oleObject" Target="embeddings/oleObject111.bin"/><Relationship Id="rId3" Type="http://schemas.openxmlformats.org/officeDocument/2006/relationships/image" Target="media/image49.wmf"/><Relationship Id="rId21" Type="http://schemas.openxmlformats.org/officeDocument/2006/relationships/image" Target="media/image57.wmf"/><Relationship Id="rId34" Type="http://schemas.openxmlformats.org/officeDocument/2006/relationships/oleObject" Target="embeddings/oleObject115.bin"/><Relationship Id="rId7" Type="http://schemas.openxmlformats.org/officeDocument/2006/relationships/image" Target="media/image51.wmf"/><Relationship Id="rId12" Type="http://schemas.openxmlformats.org/officeDocument/2006/relationships/oleObject" Target="embeddings/oleObject67.bin"/><Relationship Id="rId17" Type="http://schemas.openxmlformats.org/officeDocument/2006/relationships/image" Target="media/image56.wmf"/><Relationship Id="rId25" Type="http://schemas.openxmlformats.org/officeDocument/2006/relationships/image" Target="media/image92.wmf"/><Relationship Id="rId33" Type="http://schemas.openxmlformats.org/officeDocument/2006/relationships/image" Target="media/image96.wmf"/><Relationship Id="rId2" Type="http://schemas.openxmlformats.org/officeDocument/2006/relationships/oleObject" Target="embeddings/oleObject50.bin"/><Relationship Id="rId16" Type="http://schemas.openxmlformats.org/officeDocument/2006/relationships/oleObject" Target="embeddings/oleObject69.bin"/><Relationship Id="rId20" Type="http://schemas.openxmlformats.org/officeDocument/2006/relationships/oleObject" Target="embeddings/oleObject71.bin"/><Relationship Id="rId29" Type="http://schemas.openxmlformats.org/officeDocument/2006/relationships/image" Target="media/image94.wmf"/><Relationship Id="rId1" Type="http://schemas.openxmlformats.org/officeDocument/2006/relationships/image" Target="media/image36.wmf"/><Relationship Id="rId6" Type="http://schemas.openxmlformats.org/officeDocument/2006/relationships/oleObject" Target="embeddings/oleObject64.bin"/><Relationship Id="rId11" Type="http://schemas.openxmlformats.org/officeDocument/2006/relationships/image" Target="media/image53.wmf"/><Relationship Id="rId24" Type="http://schemas.openxmlformats.org/officeDocument/2006/relationships/oleObject" Target="embeddings/oleObject110.bin"/><Relationship Id="rId32" Type="http://schemas.openxmlformats.org/officeDocument/2006/relationships/oleObject" Target="embeddings/oleObject114.bin"/><Relationship Id="rId5" Type="http://schemas.openxmlformats.org/officeDocument/2006/relationships/image" Target="media/image48.wmf"/><Relationship Id="rId15" Type="http://schemas.openxmlformats.org/officeDocument/2006/relationships/image" Target="media/image55.wmf"/><Relationship Id="rId23" Type="http://schemas.openxmlformats.org/officeDocument/2006/relationships/image" Target="media/image91.wmf"/><Relationship Id="rId28" Type="http://schemas.openxmlformats.org/officeDocument/2006/relationships/oleObject" Target="embeddings/oleObject112.bin"/><Relationship Id="rId10" Type="http://schemas.openxmlformats.org/officeDocument/2006/relationships/oleObject" Target="embeddings/oleObject66.bin"/><Relationship Id="rId19" Type="http://schemas.openxmlformats.org/officeDocument/2006/relationships/image" Target="media/image45.wmf"/><Relationship Id="rId31" Type="http://schemas.openxmlformats.org/officeDocument/2006/relationships/image" Target="media/image95.wmf"/><Relationship Id="rId4" Type="http://schemas.openxmlformats.org/officeDocument/2006/relationships/oleObject" Target="embeddings/oleObject63.bin"/><Relationship Id="rId9" Type="http://schemas.openxmlformats.org/officeDocument/2006/relationships/image" Target="media/image52.wmf"/><Relationship Id="rId14" Type="http://schemas.openxmlformats.org/officeDocument/2006/relationships/oleObject" Target="embeddings/oleObject68.bin"/><Relationship Id="rId22" Type="http://schemas.openxmlformats.org/officeDocument/2006/relationships/oleObject" Target="embeddings/oleObject72.bin"/><Relationship Id="rId27" Type="http://schemas.openxmlformats.org/officeDocument/2006/relationships/image" Target="media/image93.wmf"/><Relationship Id="rId30" Type="http://schemas.openxmlformats.org/officeDocument/2006/relationships/oleObject" Target="embeddings/oleObject113.bin"/><Relationship Id="rId35" Type="http://schemas.openxmlformats.org/officeDocument/2006/relationships/oleObject" Target="embeddings/oleObject1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31CAC-1394-4735-9F80-CE32F0E48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62</Pages>
  <Words>20991</Words>
  <Characters>119653</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Land-use analysis in an urban growth context – incorporating both spatial interaction and temporal correlation</vt:lpstr>
    </vt:vector>
  </TitlesOfParts>
  <Company>Microsoft</Company>
  <LinksUpToDate>false</LinksUpToDate>
  <CharactersWithSpaces>140364</CharactersWithSpaces>
  <SharedDoc>false</SharedDoc>
  <HLinks>
    <vt:vector size="12" baseType="variant">
      <vt:variant>
        <vt:i4>6422616</vt:i4>
      </vt:variant>
      <vt:variant>
        <vt:i4>533</vt:i4>
      </vt:variant>
      <vt:variant>
        <vt:i4>0</vt:i4>
      </vt:variant>
      <vt:variant>
        <vt:i4>5</vt:i4>
      </vt:variant>
      <vt:variant>
        <vt:lpwstr>http://www.caee.utexas.edu/prof/bhat/ABSTRACTS/LandUse/Supp_Note.pdf</vt:lpwstr>
      </vt:variant>
      <vt:variant>
        <vt:lpwstr/>
      </vt:variant>
      <vt:variant>
        <vt:i4>1507430</vt:i4>
      </vt:variant>
      <vt:variant>
        <vt:i4>0</vt:i4>
      </vt:variant>
      <vt:variant>
        <vt:i4>0</vt:i4>
      </vt:variant>
      <vt:variant>
        <vt:i4>5</vt:i4>
      </vt:variant>
      <vt:variant>
        <vt:lpwstr>mailto:bhat@mail.utexas.edu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Land-use analysis in an urban growth context – incorporating both spatial interaction and temporal correlation</dc:title>
  <dc:creator>Chandra Bhat</dc:creator>
  <cp:lastModifiedBy>weyantlj</cp:lastModifiedBy>
  <cp:revision>4</cp:revision>
  <cp:lastPrinted>2015-07-21T15:52:00Z</cp:lastPrinted>
  <dcterms:created xsi:type="dcterms:W3CDTF">2015-02-10T23:26:00Z</dcterms:created>
  <dcterms:modified xsi:type="dcterms:W3CDTF">2015-07-21T15:55:00Z</dcterms:modified>
</cp:coreProperties>
</file>