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B20" w:rsidRDefault="00E22B20">
      <w:pPr>
        <w:rPr>
          <w:b/>
          <w:i/>
          <w:noProof/>
        </w:rPr>
      </w:pPr>
      <w:bookmarkStart w:id="0" w:name="_GoBack"/>
      <w:bookmarkEnd w:id="0"/>
      <w:r w:rsidRPr="00E22B20">
        <w:rPr>
          <w:b/>
          <w:i/>
          <w:noProof/>
        </w:rPr>
        <w:t xml:space="preserve">Colorado River </w:t>
      </w:r>
      <w:r w:rsidR="00D56769">
        <w:rPr>
          <w:b/>
          <w:i/>
          <w:noProof/>
        </w:rPr>
        <w:t xml:space="preserve">water supplies </w:t>
      </w:r>
      <w:r w:rsidRPr="00E22B20">
        <w:rPr>
          <w:b/>
          <w:i/>
          <w:noProof/>
        </w:rPr>
        <w:t>in the Hill Country</w:t>
      </w:r>
    </w:p>
    <w:p w:rsidR="001F4587" w:rsidRDefault="001F4587" w:rsidP="001F4587">
      <w:pPr>
        <w:rPr>
          <w:noProof/>
        </w:rPr>
      </w:pPr>
      <w:r w:rsidRPr="00EE6B37">
        <w:rPr>
          <w:b/>
          <w:noProof/>
        </w:rPr>
        <w:t>Background</w:t>
      </w:r>
      <w:r>
        <w:rPr>
          <w:noProof/>
        </w:rPr>
        <w:t xml:space="preserve">: </w:t>
      </w:r>
      <w:r w:rsidR="00EE6B37">
        <w:rPr>
          <w:noProof/>
        </w:rPr>
        <w:t xml:space="preserve"> </w:t>
      </w:r>
      <w:r>
        <w:rPr>
          <w:noProof/>
        </w:rPr>
        <w:t xml:space="preserve">Conservation easements </w:t>
      </w:r>
      <w:r w:rsidR="00B27013">
        <w:rPr>
          <w:noProof/>
        </w:rPr>
        <w:t xml:space="preserve">permanently </w:t>
      </w:r>
      <w:r>
        <w:rPr>
          <w:noProof/>
        </w:rPr>
        <w:t>protect individual pieces of landby limiting development</w:t>
      </w:r>
      <w:r w:rsidR="00E20C5B">
        <w:rPr>
          <w:noProof/>
        </w:rPr>
        <w:t>,</w:t>
      </w:r>
      <w:r>
        <w:rPr>
          <w:noProof/>
        </w:rPr>
        <w:t xml:space="preserve"> subdivision</w:t>
      </w:r>
      <w:r w:rsidR="00E20C5B">
        <w:rPr>
          <w:noProof/>
        </w:rPr>
        <w:t xml:space="preserve"> and groundwater use</w:t>
      </w:r>
      <w:r>
        <w:rPr>
          <w:noProof/>
        </w:rPr>
        <w:t>, prohibiting unsustainable management practices (such as overgrazing and the use of some pes</w:t>
      </w:r>
      <w:r w:rsidR="00E53EA1">
        <w:rPr>
          <w:noProof/>
        </w:rPr>
        <w:t xml:space="preserve">ticides and fertilizers) </w:t>
      </w:r>
      <w:r w:rsidR="00E20C5B">
        <w:rPr>
          <w:noProof/>
        </w:rPr>
        <w:t>and</w:t>
      </w:r>
      <w:r w:rsidR="00E53EA1">
        <w:rPr>
          <w:noProof/>
        </w:rPr>
        <w:t xml:space="preserve"> </w:t>
      </w:r>
      <w:r>
        <w:rPr>
          <w:noProof/>
        </w:rPr>
        <w:t xml:space="preserve">prohibiting groundwater exports.  The goal of this project is to learn where land conservation – specifically the use of strategically located conservation easements - can have the greatest long-term impact on water quality and quantity in the Colorado River within the Hill County.       </w:t>
      </w:r>
    </w:p>
    <w:p w:rsidR="00D56769" w:rsidRDefault="00D56769">
      <w:pPr>
        <w:rPr>
          <w:noProof/>
        </w:rPr>
      </w:pPr>
      <w:r w:rsidRPr="00EE6B37">
        <w:rPr>
          <w:b/>
          <w:noProof/>
        </w:rPr>
        <w:t>Objective</w:t>
      </w:r>
      <w:r>
        <w:rPr>
          <w:noProof/>
        </w:rPr>
        <w:t xml:space="preserve">: </w:t>
      </w:r>
      <w:r w:rsidR="00EE6B37">
        <w:rPr>
          <w:noProof/>
        </w:rPr>
        <w:t xml:space="preserve"> </w:t>
      </w:r>
      <w:r w:rsidR="00671891">
        <w:rPr>
          <w:noProof/>
        </w:rPr>
        <w:t>It is now widely known</w:t>
      </w:r>
      <w:r w:rsidR="00BE117D">
        <w:rPr>
          <w:noProof/>
        </w:rPr>
        <w:t xml:space="preserve"> there are numerous threats </w:t>
      </w:r>
      <w:r w:rsidR="00671891">
        <w:rPr>
          <w:noProof/>
        </w:rPr>
        <w:t xml:space="preserve">and limitations </w:t>
      </w:r>
      <w:r w:rsidR="00BE117D">
        <w:rPr>
          <w:noProof/>
        </w:rPr>
        <w:t>to the water suppl</w:t>
      </w:r>
      <w:r w:rsidR="00671891">
        <w:rPr>
          <w:noProof/>
        </w:rPr>
        <w:t>ies</w:t>
      </w:r>
      <w:r w:rsidR="00BE117D">
        <w:rPr>
          <w:noProof/>
        </w:rPr>
        <w:t xml:space="preserve"> </w:t>
      </w:r>
      <w:r w:rsidR="008175A5">
        <w:rPr>
          <w:noProof/>
        </w:rPr>
        <w:t xml:space="preserve">for people, </w:t>
      </w:r>
      <w:r w:rsidR="00BE117D">
        <w:rPr>
          <w:noProof/>
        </w:rPr>
        <w:t>agriculture</w:t>
      </w:r>
      <w:r w:rsidR="008175A5">
        <w:rPr>
          <w:noProof/>
        </w:rPr>
        <w:t xml:space="preserve"> and wildlife </w:t>
      </w:r>
      <w:r w:rsidR="00BE117D">
        <w:rPr>
          <w:noProof/>
        </w:rPr>
        <w:t xml:space="preserve">within the Texas Hill Country.  Austin, </w:t>
      </w:r>
      <w:r w:rsidR="008834C3">
        <w:rPr>
          <w:noProof/>
        </w:rPr>
        <w:t>Pflugerville, Cedar Park,</w:t>
      </w:r>
      <w:r>
        <w:rPr>
          <w:noProof/>
        </w:rPr>
        <w:t xml:space="preserve"> </w:t>
      </w:r>
      <w:r w:rsidR="00BE117D">
        <w:rPr>
          <w:noProof/>
        </w:rPr>
        <w:t xml:space="preserve">Marble Falls </w:t>
      </w:r>
      <w:r>
        <w:rPr>
          <w:noProof/>
        </w:rPr>
        <w:t xml:space="preserve">and nearby communities </w:t>
      </w:r>
      <w:r w:rsidR="00BE117D">
        <w:rPr>
          <w:noProof/>
        </w:rPr>
        <w:t xml:space="preserve">are highly dependent on clean, abundant </w:t>
      </w:r>
      <w:r w:rsidR="00671891">
        <w:rPr>
          <w:noProof/>
        </w:rPr>
        <w:t xml:space="preserve">surface </w:t>
      </w:r>
      <w:r w:rsidR="00BE117D">
        <w:rPr>
          <w:noProof/>
        </w:rPr>
        <w:t>water from upstream in the Colorado River</w:t>
      </w:r>
      <w:r w:rsidR="008834C3">
        <w:rPr>
          <w:noProof/>
        </w:rPr>
        <w:t xml:space="preserve"> watershed</w:t>
      </w:r>
      <w:r w:rsidR="00BE117D">
        <w:rPr>
          <w:noProof/>
        </w:rPr>
        <w:t xml:space="preserve">.  </w:t>
      </w:r>
      <w:r w:rsidR="00671891">
        <w:rPr>
          <w:noProof/>
        </w:rPr>
        <w:t xml:space="preserve">Due to these threats, </w:t>
      </w:r>
      <w:r w:rsidR="00E22B20">
        <w:rPr>
          <w:noProof/>
        </w:rPr>
        <w:t xml:space="preserve">Hill Country Conservancy is </w:t>
      </w:r>
      <w:r w:rsidR="00BE117D">
        <w:rPr>
          <w:noProof/>
        </w:rPr>
        <w:t xml:space="preserve">currently involved in “strategic conservation analysis” </w:t>
      </w:r>
      <w:r w:rsidR="00E22B20">
        <w:rPr>
          <w:noProof/>
        </w:rPr>
        <w:t xml:space="preserve"> to </w:t>
      </w:r>
      <w:r w:rsidR="00BE117D">
        <w:rPr>
          <w:noProof/>
        </w:rPr>
        <w:t>determine how</w:t>
      </w:r>
      <w:r w:rsidR="00E22B20">
        <w:rPr>
          <w:noProof/>
        </w:rPr>
        <w:t xml:space="preserve"> conservation easements </w:t>
      </w:r>
      <w:r w:rsidR="00BE117D">
        <w:rPr>
          <w:noProof/>
        </w:rPr>
        <w:t>could most effectively</w:t>
      </w:r>
      <w:r w:rsidR="00E22B20">
        <w:rPr>
          <w:noProof/>
        </w:rPr>
        <w:t xml:space="preserve"> protect the quality and quantity of the water in the Colorado River</w:t>
      </w:r>
      <w:r w:rsidR="00007064">
        <w:rPr>
          <w:noProof/>
        </w:rPr>
        <w:t>,</w:t>
      </w:r>
      <w:r w:rsidR="00671891">
        <w:rPr>
          <w:noProof/>
        </w:rPr>
        <w:t xml:space="preserve"> which contributes to those cities’ drinking water supplies</w:t>
      </w:r>
      <w:r w:rsidR="00E22B20">
        <w:rPr>
          <w:noProof/>
        </w:rPr>
        <w:t>.</w:t>
      </w:r>
      <w:r w:rsidR="00BE117D">
        <w:rPr>
          <w:noProof/>
        </w:rPr>
        <w:t xml:space="preserve">  </w:t>
      </w:r>
      <w:r w:rsidR="00E22B20">
        <w:rPr>
          <w:noProof/>
        </w:rPr>
        <w:t xml:space="preserve">  </w:t>
      </w:r>
      <w:r w:rsidR="007E2F05">
        <w:rPr>
          <w:noProof/>
        </w:rPr>
        <w:t>The major objective</w:t>
      </w:r>
      <w:r w:rsidR="00BE117D">
        <w:rPr>
          <w:noProof/>
        </w:rPr>
        <w:t xml:space="preserve"> of this analysis i</w:t>
      </w:r>
      <w:r w:rsidR="007E2F05">
        <w:rPr>
          <w:noProof/>
        </w:rPr>
        <w:t>s to</w:t>
      </w:r>
      <w:r w:rsidR="00E22B20">
        <w:rPr>
          <w:noProof/>
        </w:rPr>
        <w:t xml:space="preserve"> </w:t>
      </w:r>
      <w:r w:rsidR="00671891">
        <w:rPr>
          <w:noProof/>
        </w:rPr>
        <w:t>locat</w:t>
      </w:r>
      <w:r w:rsidR="007E2F05">
        <w:rPr>
          <w:noProof/>
        </w:rPr>
        <w:t>e</w:t>
      </w:r>
      <w:r w:rsidR="00671891">
        <w:rPr>
          <w:noProof/>
        </w:rPr>
        <w:t xml:space="preserve"> the </w:t>
      </w:r>
      <w:r w:rsidR="007E2F05">
        <w:rPr>
          <w:noProof/>
        </w:rPr>
        <w:t xml:space="preserve">properties </w:t>
      </w:r>
      <w:r w:rsidR="00671891">
        <w:rPr>
          <w:noProof/>
        </w:rPr>
        <w:t>that</w:t>
      </w:r>
      <w:r w:rsidR="00E22B20">
        <w:rPr>
          <w:noProof/>
        </w:rPr>
        <w:t xml:space="preserve"> </w:t>
      </w:r>
      <w:r w:rsidR="007E2F05">
        <w:rPr>
          <w:noProof/>
        </w:rPr>
        <w:t>contribute</w:t>
      </w:r>
      <w:r w:rsidR="00671891">
        <w:rPr>
          <w:noProof/>
        </w:rPr>
        <w:t xml:space="preserve"> </w:t>
      </w:r>
      <w:r w:rsidR="007E2F05">
        <w:rPr>
          <w:noProof/>
        </w:rPr>
        <w:t xml:space="preserve">the greatest amount of </w:t>
      </w:r>
      <w:r w:rsidR="00671891">
        <w:rPr>
          <w:noProof/>
        </w:rPr>
        <w:t>groundwater</w:t>
      </w:r>
      <w:r w:rsidR="00E22B20">
        <w:rPr>
          <w:noProof/>
        </w:rPr>
        <w:t xml:space="preserve"> </w:t>
      </w:r>
      <w:r w:rsidR="00671891">
        <w:rPr>
          <w:noProof/>
        </w:rPr>
        <w:t>to the</w:t>
      </w:r>
      <w:r w:rsidR="00E22B20">
        <w:rPr>
          <w:noProof/>
        </w:rPr>
        <w:t xml:space="preserve"> major contributing springs</w:t>
      </w:r>
      <w:r w:rsidR="00671891">
        <w:rPr>
          <w:noProof/>
        </w:rPr>
        <w:t xml:space="preserve"> </w:t>
      </w:r>
      <w:r w:rsidR="00E92D8E">
        <w:rPr>
          <w:noProof/>
        </w:rPr>
        <w:t xml:space="preserve">that are </w:t>
      </w:r>
      <w:r w:rsidR="00671891">
        <w:rPr>
          <w:noProof/>
        </w:rPr>
        <w:t xml:space="preserve">upstream of </w:t>
      </w:r>
      <w:r w:rsidR="00E92D8E">
        <w:rPr>
          <w:noProof/>
        </w:rPr>
        <w:t xml:space="preserve">the </w:t>
      </w:r>
      <w:r w:rsidR="00671891">
        <w:rPr>
          <w:noProof/>
        </w:rPr>
        <w:t xml:space="preserve">water treatment plants </w:t>
      </w:r>
      <w:r w:rsidR="00D5658B">
        <w:rPr>
          <w:noProof/>
        </w:rPr>
        <w:t xml:space="preserve">that serve </w:t>
      </w:r>
      <w:r w:rsidR="00671891">
        <w:rPr>
          <w:noProof/>
        </w:rPr>
        <w:t>those cities</w:t>
      </w:r>
      <w:r w:rsidR="00E22B20">
        <w:rPr>
          <w:noProof/>
        </w:rPr>
        <w:t xml:space="preserve">.  </w:t>
      </w:r>
    </w:p>
    <w:p w:rsidR="00B01104" w:rsidRPr="00E22B20" w:rsidRDefault="00D5658B">
      <w:pPr>
        <w:rPr>
          <w:noProof/>
        </w:rPr>
      </w:pPr>
      <w:r>
        <w:rPr>
          <w:noProof/>
        </w:rPr>
        <w:drawing>
          <wp:inline distT="0" distB="0" distL="0" distR="0">
            <wp:extent cx="6067425" cy="4381500"/>
            <wp:effectExtent l="1905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87" t="23466" r="10765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20" w:rsidRPr="00E22B20" w:rsidRDefault="00E22B20">
      <w:pPr>
        <w:rPr>
          <w:b/>
          <w:noProof/>
        </w:rPr>
      </w:pPr>
    </w:p>
    <w:sectPr w:rsidR="00E22B20" w:rsidRPr="00E22B20" w:rsidSect="001E4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E3"/>
    <w:rsid w:val="00007064"/>
    <w:rsid w:val="0000792D"/>
    <w:rsid w:val="0001461B"/>
    <w:rsid w:val="001E404E"/>
    <w:rsid w:val="001F4587"/>
    <w:rsid w:val="003662E3"/>
    <w:rsid w:val="003B6534"/>
    <w:rsid w:val="004B069B"/>
    <w:rsid w:val="005548E2"/>
    <w:rsid w:val="005F0EF9"/>
    <w:rsid w:val="00671891"/>
    <w:rsid w:val="007E2F05"/>
    <w:rsid w:val="008175A5"/>
    <w:rsid w:val="008834C3"/>
    <w:rsid w:val="008D73E0"/>
    <w:rsid w:val="00962D91"/>
    <w:rsid w:val="009D5699"/>
    <w:rsid w:val="00A72F60"/>
    <w:rsid w:val="00B01104"/>
    <w:rsid w:val="00B27013"/>
    <w:rsid w:val="00B41EBB"/>
    <w:rsid w:val="00BE117D"/>
    <w:rsid w:val="00D5658B"/>
    <w:rsid w:val="00D56769"/>
    <w:rsid w:val="00DF30A7"/>
    <w:rsid w:val="00E20C5B"/>
    <w:rsid w:val="00E22B20"/>
    <w:rsid w:val="00E53EA1"/>
    <w:rsid w:val="00E92D8E"/>
    <w:rsid w:val="00EE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04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2E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7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0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0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06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565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34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04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2E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7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0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0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06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565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34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cp:lastModifiedBy>Maidment, David R</cp:lastModifiedBy>
  <cp:revision>2</cp:revision>
  <dcterms:created xsi:type="dcterms:W3CDTF">2011-09-14T16:45:00Z</dcterms:created>
  <dcterms:modified xsi:type="dcterms:W3CDTF">2011-09-14T16:45:00Z</dcterms:modified>
</cp:coreProperties>
</file>