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48" w:rsidRDefault="008300D9" w:rsidP="00426301">
      <w:pPr>
        <w:spacing w:after="0"/>
        <w:rPr>
          <w:sz w:val="32"/>
        </w:rPr>
      </w:pPr>
      <w:r w:rsidRPr="008300D9">
        <w:rPr>
          <w:sz w:val="32"/>
        </w:rPr>
        <w:t xml:space="preserve">CE397 Energy Management Systems </w:t>
      </w:r>
    </w:p>
    <w:p w:rsidR="008300D9" w:rsidRDefault="003D0648" w:rsidP="00426301">
      <w:pPr>
        <w:spacing w:after="0"/>
        <w:rPr>
          <w:sz w:val="32"/>
        </w:rPr>
      </w:pPr>
      <w:r>
        <w:rPr>
          <w:sz w:val="32"/>
        </w:rPr>
        <w:t>Project 1</w:t>
      </w:r>
      <w:r w:rsidR="008300D9" w:rsidRPr="008300D9">
        <w:rPr>
          <w:sz w:val="32"/>
        </w:rPr>
        <w:tab/>
      </w:r>
      <w:r w:rsidR="008300D9" w:rsidRPr="008300D9">
        <w:rPr>
          <w:sz w:val="32"/>
        </w:rPr>
        <w:tab/>
      </w:r>
    </w:p>
    <w:p w:rsidR="008300D9" w:rsidRDefault="008300D9" w:rsidP="008300D9">
      <w:r w:rsidRPr="008300D9">
        <w:t xml:space="preserve">Due: </w:t>
      </w:r>
      <w:r w:rsidR="00426301">
        <w:t>November 27</w:t>
      </w:r>
      <w:r w:rsidR="00CF3172">
        <w:t>, 20</w:t>
      </w:r>
      <w:r w:rsidRPr="008300D9">
        <w:t>1</w:t>
      </w:r>
      <w:r w:rsidR="00426301">
        <w:t>8</w:t>
      </w:r>
    </w:p>
    <w:p w:rsidR="00CF3172" w:rsidRDefault="00CF3172" w:rsidP="008300D9">
      <w:r>
        <w:t xml:space="preserve">Couple </w:t>
      </w:r>
      <w:r w:rsidR="00E7283A">
        <w:t>the</w:t>
      </w:r>
    </w:p>
    <w:p w:rsidR="00CF3172" w:rsidRDefault="00CF3172" w:rsidP="00CF3172">
      <w:pPr>
        <w:pStyle w:val="ListParagraph"/>
        <w:numPr>
          <w:ilvl w:val="0"/>
          <w:numId w:val="1"/>
        </w:numPr>
      </w:pPr>
      <w:r>
        <w:t>water cooled c</w:t>
      </w:r>
      <w:r w:rsidRPr="00CF3172">
        <w:t>hiller</w:t>
      </w:r>
      <w:r>
        <w:t xml:space="preserve"> model with </w:t>
      </w:r>
    </w:p>
    <w:p w:rsidR="00CF3172" w:rsidRDefault="00CF3172" w:rsidP="00CF3172">
      <w:pPr>
        <w:pStyle w:val="ListParagraph"/>
        <w:numPr>
          <w:ilvl w:val="0"/>
          <w:numId w:val="1"/>
        </w:numPr>
      </w:pPr>
      <w:r>
        <w:t xml:space="preserve">cooling tower model and </w:t>
      </w:r>
    </w:p>
    <w:p w:rsidR="00CF3172" w:rsidRDefault="00CF3172" w:rsidP="00CF3172">
      <w:pPr>
        <w:pStyle w:val="ListParagraph"/>
        <w:numPr>
          <w:ilvl w:val="0"/>
          <w:numId w:val="1"/>
        </w:numPr>
      </w:pPr>
      <w:proofErr w:type="gramStart"/>
      <w:r>
        <w:t>building</w:t>
      </w:r>
      <w:proofErr w:type="gramEnd"/>
      <w:r>
        <w:t xml:space="preserve"> model (building in Syracuse, NY).</w:t>
      </w:r>
    </w:p>
    <w:p w:rsidR="00CF3172" w:rsidRDefault="00CF3172" w:rsidP="00CF3172">
      <w:r>
        <w:t xml:space="preserve">Calculate the energy consumption for the chiller for the </w:t>
      </w:r>
      <w:r w:rsidR="000B5E47">
        <w:t>first week of July</w:t>
      </w:r>
      <w:r>
        <w:t xml:space="preserve">. </w:t>
      </w:r>
    </w:p>
    <w:p w:rsidR="00CF3172" w:rsidRDefault="00CF3172" w:rsidP="008300D9">
      <w:r>
        <w:t xml:space="preserve">The model coefficients for water chiller model are provided in the course website. Use the two variable regression model for the cooling tower model.  Use the empirical model for the building in Syracuse provided </w:t>
      </w:r>
      <w:r w:rsidR="003D0648">
        <w:t>in class</w:t>
      </w:r>
      <w:r>
        <w:t>.  The nominal COP for the water cooled chiller is 4</w:t>
      </w:r>
      <w:r w:rsidR="003D0648">
        <w:t>.5</w:t>
      </w:r>
      <w:r w:rsidR="00E7283A">
        <w:t>,</w:t>
      </w:r>
      <w:r w:rsidR="00F30124">
        <w:t xml:space="preserve"> and </w:t>
      </w:r>
      <w:r w:rsidR="00F30124" w:rsidRPr="00F30124">
        <w:rPr>
          <w:b/>
        </w:rPr>
        <w:t xml:space="preserve">the design </w:t>
      </w:r>
      <w:r w:rsidRPr="00F30124">
        <w:rPr>
          <w:b/>
        </w:rPr>
        <w:t>chilled water supply temperature (T</w:t>
      </w:r>
      <w:r w:rsidRPr="00F30124">
        <w:rPr>
          <w:b/>
          <w:vertAlign w:val="subscript"/>
        </w:rPr>
        <w:t>CWS</w:t>
      </w:r>
      <w:r w:rsidRPr="00F30124">
        <w:rPr>
          <w:b/>
        </w:rPr>
        <w:t>) is 5C</w:t>
      </w:r>
      <w:r w:rsidR="00F30124" w:rsidRPr="00F30124">
        <w:rPr>
          <w:b/>
        </w:rPr>
        <w:t xml:space="preserve"> and the design chilled water return temperature (T</w:t>
      </w:r>
      <w:r w:rsidR="00F30124" w:rsidRPr="00F30124">
        <w:rPr>
          <w:b/>
          <w:vertAlign w:val="subscript"/>
        </w:rPr>
        <w:t>CWR</w:t>
      </w:r>
      <w:r w:rsidR="00F30124" w:rsidRPr="00F30124">
        <w:rPr>
          <w:b/>
        </w:rPr>
        <w:t>) is 11C. The Design cooling tower supply (T</w:t>
      </w:r>
      <w:r w:rsidR="00F30124" w:rsidRPr="00F30124">
        <w:rPr>
          <w:b/>
          <w:vertAlign w:val="subscript"/>
        </w:rPr>
        <w:t>CTS</w:t>
      </w:r>
      <w:r w:rsidR="00F30124" w:rsidRPr="00F30124">
        <w:rPr>
          <w:b/>
        </w:rPr>
        <w:t xml:space="preserve">) is 29C and the cooling tower return </w:t>
      </w:r>
      <w:r w:rsidR="00F30124">
        <w:rPr>
          <w:b/>
        </w:rPr>
        <w:t>(</w:t>
      </w:r>
      <w:r w:rsidR="00F30124" w:rsidRPr="00F30124">
        <w:rPr>
          <w:b/>
        </w:rPr>
        <w:t>T</w:t>
      </w:r>
      <w:r w:rsidR="00F30124" w:rsidRPr="00F30124">
        <w:rPr>
          <w:b/>
          <w:vertAlign w:val="subscript"/>
        </w:rPr>
        <w:t>CTR</w:t>
      </w:r>
      <w:r w:rsidR="00F30124">
        <w:rPr>
          <w:b/>
        </w:rPr>
        <w:t xml:space="preserve">) </w:t>
      </w:r>
      <w:r w:rsidR="00F30124" w:rsidRPr="00F30124">
        <w:rPr>
          <w:b/>
        </w:rPr>
        <w:t>is 35C.</w:t>
      </w:r>
      <w:r w:rsidR="008C6F83">
        <w:rPr>
          <w:b/>
        </w:rPr>
        <w:t xml:space="preserve"> NOTE</w:t>
      </w:r>
      <w:r w:rsidR="008C6F83">
        <w:t>: t</w:t>
      </w:r>
      <w:r w:rsidR="008C6F83" w:rsidRPr="00F30124">
        <w:rPr>
          <w:b/>
        </w:rPr>
        <w:t xml:space="preserve">he cooling tower return </w:t>
      </w:r>
      <w:r w:rsidR="008C6F83">
        <w:rPr>
          <w:b/>
        </w:rPr>
        <w:t xml:space="preserve">vary for different operation condition. </w:t>
      </w:r>
      <w:r>
        <w:t>Fort this HW assignment use constant pump</w:t>
      </w:r>
      <w:r w:rsidR="00F30124">
        <w:t>s</w:t>
      </w:r>
      <w:r>
        <w:t xml:space="preserve"> flow rate</w:t>
      </w:r>
      <w:r w:rsidR="00F30124">
        <w:t>s</w:t>
      </w:r>
      <w:r>
        <w:t xml:space="preserve">. </w:t>
      </w:r>
    </w:p>
    <w:p w:rsidR="00E7283A" w:rsidRDefault="00E7283A" w:rsidP="008300D9">
      <w:r>
        <w:t>You will need the Syracuse weather data from:</w:t>
      </w:r>
    </w:p>
    <w:p w:rsidR="008300D9" w:rsidRDefault="00DA01E7" w:rsidP="008300D9">
      <w:pPr>
        <w:rPr>
          <w:noProof/>
        </w:rPr>
      </w:pPr>
      <w:hyperlink r:id="rId5" w:history="1">
        <w:r w:rsidR="00E7283A">
          <w:rPr>
            <w:rStyle w:val="Hyperlink"/>
          </w:rPr>
          <w:t>http://rredc.nrel.gov/solar/old_data/nsrdb/1991-2005/tmy3/by_state_and_city.html</w:t>
        </w:r>
      </w:hyperlink>
      <w:r w:rsidR="00E7283A">
        <w:br/>
        <w:t>Find Syracuse, NY (Airport</w:t>
      </w:r>
      <w:proofErr w:type="gramStart"/>
      <w:r w:rsidR="00E7283A">
        <w:t>)</w:t>
      </w:r>
      <w:proofErr w:type="gramEnd"/>
      <w:r w:rsidR="00E7283A">
        <w:br/>
        <w:t>You will be able to download Excel (</w:t>
      </w:r>
      <w:proofErr w:type="spellStart"/>
      <w:r w:rsidR="00E7283A">
        <w:t>cvs</w:t>
      </w:r>
      <w:proofErr w:type="spellEnd"/>
      <w:r w:rsidR="00E7283A">
        <w:t>) file</w:t>
      </w:r>
      <w:r w:rsidR="00E7283A">
        <w:rPr>
          <w:noProof/>
        </w:rPr>
        <w:t>.</w:t>
      </w:r>
      <w:r w:rsidR="00426301">
        <w:rPr>
          <w:noProof/>
        </w:rPr>
        <w:t xml:space="preserve"> Also you can use the file from the course website. </w:t>
      </w:r>
    </w:p>
    <w:p w:rsidR="00042923" w:rsidRPr="00F30124" w:rsidRDefault="00042923" w:rsidP="008300D9">
      <w:pPr>
        <w:rPr>
          <w:b/>
          <w:noProof/>
        </w:rPr>
      </w:pPr>
      <w:r w:rsidRPr="00F30124">
        <w:rPr>
          <w:b/>
          <w:noProof/>
        </w:rPr>
        <w:t>Nominal building capacity is 20 ton</w:t>
      </w:r>
      <w:r w:rsidR="00F30124" w:rsidRPr="00F30124">
        <w:rPr>
          <w:b/>
          <w:noProof/>
        </w:rPr>
        <w:t xml:space="preserve"> (70kWh)</w:t>
      </w:r>
      <w:r w:rsidRPr="00F30124">
        <w:rPr>
          <w:b/>
          <w:noProof/>
        </w:rPr>
        <w:t xml:space="preserve">. </w:t>
      </w:r>
    </w:p>
    <w:p w:rsidR="000B5E47" w:rsidRPr="00E70AC3" w:rsidRDefault="000B5E47" w:rsidP="000B5E47">
      <w:pPr>
        <w:autoSpaceDE w:val="0"/>
        <w:autoSpaceDN w:val="0"/>
        <w:adjustRightInd w:val="0"/>
        <w:rPr>
          <w:b/>
        </w:rPr>
      </w:pPr>
      <w:r>
        <w:rPr>
          <w:b/>
        </w:rPr>
        <w:t>For</w:t>
      </w:r>
      <w:r w:rsidRPr="00E70AC3">
        <w:rPr>
          <w:b/>
        </w:rPr>
        <w:t xml:space="preserve"> the chiller model</w:t>
      </w:r>
    </w:p>
    <w:p w:rsidR="000B5E47" w:rsidRPr="0080069B" w:rsidRDefault="000B5E47" w:rsidP="000B5E47">
      <w:pPr>
        <w:autoSpaceDE w:val="0"/>
        <w:autoSpaceDN w:val="0"/>
        <w:adjustRightInd w:val="0"/>
      </w:pPr>
      <w:r>
        <w:t>Y</w:t>
      </w:r>
      <w:r w:rsidRPr="00E70AC3">
        <w:t>ou should use the model for water-</w:t>
      </w:r>
      <w:r w:rsidRPr="0080069B">
        <w:t xml:space="preserve">cooled electric centrifugal chiller. </w:t>
      </w:r>
      <w:r>
        <w:t>Models equations and c</w:t>
      </w:r>
      <w:r w:rsidRPr="0080069B">
        <w:t>oefficients for the default DOE2 water-cooled electric centrifugal chiller model are given in the table below.</w:t>
      </w:r>
    </w:p>
    <w:p w:rsidR="000B5E47" w:rsidRPr="0080069B" w:rsidRDefault="000B5E47" w:rsidP="000B5E47">
      <w:pPr>
        <w:autoSpaceDE w:val="0"/>
        <w:autoSpaceDN w:val="0"/>
        <w:adjustRightInd w:val="0"/>
      </w:pPr>
      <w:r w:rsidRPr="0080069B">
        <w:rPr>
          <w:noProof/>
        </w:rPr>
        <w:drawing>
          <wp:inline distT="0" distB="0" distL="0" distR="0">
            <wp:extent cx="5745480" cy="90106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5480" cy="901065"/>
                    </a:xfrm>
                    <a:prstGeom prst="rect">
                      <a:avLst/>
                    </a:prstGeom>
                    <a:noFill/>
                    <a:ln>
                      <a:noFill/>
                    </a:ln>
                  </pic:spPr>
                </pic:pic>
              </a:graphicData>
            </a:graphic>
          </wp:inline>
        </w:drawing>
      </w:r>
    </w:p>
    <w:p w:rsidR="000B5E47" w:rsidRPr="0080069B" w:rsidRDefault="000B5E47" w:rsidP="000B5E47">
      <w:pPr>
        <w:autoSpaceDE w:val="0"/>
        <w:autoSpaceDN w:val="0"/>
        <w:adjustRightInd w:val="0"/>
      </w:pPr>
      <w:r w:rsidRPr="0080069B">
        <w:rPr>
          <w:position w:val="-12"/>
        </w:rPr>
        <w:object w:dxaOrig="67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18.75pt" o:ole="">
            <v:imagedata r:id="rId7" o:title=""/>
          </v:shape>
          <o:OLEObject Type="Embed" ProgID="Equation.3" ShapeID="_x0000_i1025" DrawAspect="Content" ObjectID="_1603776902" r:id="rId8"/>
        </w:object>
      </w:r>
    </w:p>
    <w:p w:rsidR="000B5E47" w:rsidRPr="0080069B" w:rsidRDefault="000B5E47" w:rsidP="000B5E47">
      <w:pPr>
        <w:autoSpaceDE w:val="0"/>
        <w:autoSpaceDN w:val="0"/>
        <w:adjustRightInd w:val="0"/>
      </w:pPr>
      <w:r w:rsidRPr="0080069B">
        <w:rPr>
          <w:position w:val="-12"/>
        </w:rPr>
        <w:object w:dxaOrig="6800" w:dyaOrig="380">
          <v:shape id="_x0000_i1026" type="#_x0000_t75" style="width:339.75pt;height:18.75pt" o:ole="">
            <v:imagedata r:id="rId9" o:title=""/>
          </v:shape>
          <o:OLEObject Type="Embed" ProgID="Equation.3" ShapeID="_x0000_i1026" DrawAspect="Content" ObjectID="_1603776903" r:id="rId10"/>
        </w:object>
      </w:r>
    </w:p>
    <w:p w:rsidR="000B5E47" w:rsidRDefault="000B5E47" w:rsidP="000B5E47">
      <w:pPr>
        <w:autoSpaceDE w:val="0"/>
        <w:autoSpaceDN w:val="0"/>
        <w:adjustRightInd w:val="0"/>
      </w:pPr>
      <w:r w:rsidRPr="0080069B">
        <w:rPr>
          <w:position w:val="-12"/>
        </w:rPr>
        <w:object w:dxaOrig="3620" w:dyaOrig="380">
          <v:shape id="_x0000_i1027" type="#_x0000_t75" style="width:180.75pt;height:18.75pt" o:ole="">
            <v:imagedata r:id="rId11" o:title=""/>
          </v:shape>
          <o:OLEObject Type="Embed" ProgID="Equation.3" ShapeID="_x0000_i1027" DrawAspect="Content" ObjectID="_1603776904" r:id="rId12"/>
        </w:object>
      </w:r>
      <w:r>
        <w:t xml:space="preserve">       ,       </w:t>
      </w:r>
      <w:r w:rsidRPr="00EA0A82">
        <w:rPr>
          <w:position w:val="-12"/>
        </w:rPr>
        <w:object w:dxaOrig="3220" w:dyaOrig="360">
          <v:shape id="_x0000_i1028" type="#_x0000_t75" style="width:161.25pt;height:18pt" o:ole="">
            <v:imagedata r:id="rId13" o:title=""/>
          </v:shape>
          <o:OLEObject Type="Embed" ProgID="Equation.3" ShapeID="_x0000_i1028" DrawAspect="Content" ObjectID="_1603776905" r:id="rId14"/>
        </w:object>
      </w:r>
    </w:p>
    <w:p w:rsidR="000B5E47" w:rsidRDefault="000B5E47" w:rsidP="000B5E47">
      <w:pPr>
        <w:autoSpaceDE w:val="0"/>
        <w:autoSpaceDN w:val="0"/>
        <w:adjustRightInd w:val="0"/>
      </w:pPr>
      <w:r w:rsidRPr="00EA0A82">
        <w:rPr>
          <w:position w:val="-12"/>
        </w:rPr>
        <w:object w:dxaOrig="4360" w:dyaOrig="360">
          <v:shape id="_x0000_i1029" type="#_x0000_t75" style="width:218.25pt;height:18pt" o:ole="">
            <v:imagedata r:id="rId15" o:title=""/>
          </v:shape>
          <o:OLEObject Type="Embed" ProgID="Equation.3" ShapeID="_x0000_i1029" DrawAspect="Content" ObjectID="_1603776906" r:id="rId16"/>
        </w:object>
      </w:r>
      <w:r>
        <w:t xml:space="preserve">  </w:t>
      </w:r>
    </w:p>
    <w:p w:rsidR="000B5E47" w:rsidRDefault="000B5E47" w:rsidP="000B5E47">
      <w:pPr>
        <w:autoSpaceDE w:val="0"/>
        <w:autoSpaceDN w:val="0"/>
        <w:adjustRightInd w:val="0"/>
        <w:rPr>
          <w:b/>
        </w:rPr>
      </w:pPr>
      <w:r>
        <w:rPr>
          <w:b/>
        </w:rPr>
        <w:t>For</w:t>
      </w:r>
      <w:r w:rsidRPr="00E70AC3">
        <w:rPr>
          <w:b/>
        </w:rPr>
        <w:t xml:space="preserve"> the</w:t>
      </w:r>
      <w:r>
        <w:rPr>
          <w:b/>
        </w:rPr>
        <w:t xml:space="preserve"> cooling tower</w:t>
      </w:r>
      <w:r w:rsidRPr="00E70AC3">
        <w:rPr>
          <w:b/>
        </w:rPr>
        <w:t xml:space="preserve"> model</w:t>
      </w:r>
      <w:r>
        <w:rPr>
          <w:b/>
        </w:rPr>
        <w:t xml:space="preserve"> </w:t>
      </w:r>
    </w:p>
    <w:p w:rsidR="000B5E47" w:rsidRDefault="000B5E47" w:rsidP="0034010C">
      <w:pPr>
        <w:autoSpaceDE w:val="0"/>
        <w:autoSpaceDN w:val="0"/>
        <w:adjustRightInd w:val="0"/>
      </w:pPr>
      <w:r w:rsidRPr="000B5E47">
        <w:t xml:space="preserve">Use the cooling tower data from the class notes </w:t>
      </w:r>
      <w:r w:rsidR="00426301">
        <w:t xml:space="preserve">(posted in the handout section of the course website) </w:t>
      </w:r>
      <w:r w:rsidRPr="000B5E47">
        <w:t>to generate regression model</w:t>
      </w:r>
      <w:r w:rsidR="00426301">
        <w:t>.</w:t>
      </w:r>
      <w:bookmarkStart w:id="0" w:name="_GoBack"/>
      <w:bookmarkEnd w:id="0"/>
    </w:p>
    <w:sectPr w:rsidR="000B5E47" w:rsidSect="00F30124">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E223D"/>
    <w:multiLevelType w:val="hybridMultilevel"/>
    <w:tmpl w:val="21FAD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971CF"/>
    <w:multiLevelType w:val="hybridMultilevel"/>
    <w:tmpl w:val="21FAD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2C7F20"/>
    <w:multiLevelType w:val="hybridMultilevel"/>
    <w:tmpl w:val="21FAD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94061"/>
    <w:multiLevelType w:val="hybridMultilevel"/>
    <w:tmpl w:val="21FAD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4D6133"/>
    <w:multiLevelType w:val="hybridMultilevel"/>
    <w:tmpl w:val="21FAD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0D9"/>
    <w:rsid w:val="00042923"/>
    <w:rsid w:val="000B5E47"/>
    <w:rsid w:val="000B728C"/>
    <w:rsid w:val="00135CC6"/>
    <w:rsid w:val="002333FF"/>
    <w:rsid w:val="00314883"/>
    <w:rsid w:val="0034010C"/>
    <w:rsid w:val="003D0648"/>
    <w:rsid w:val="00426301"/>
    <w:rsid w:val="0044295B"/>
    <w:rsid w:val="0059752E"/>
    <w:rsid w:val="0062438F"/>
    <w:rsid w:val="0067486F"/>
    <w:rsid w:val="00763ADD"/>
    <w:rsid w:val="00780680"/>
    <w:rsid w:val="008300D9"/>
    <w:rsid w:val="008C6F83"/>
    <w:rsid w:val="00CF3172"/>
    <w:rsid w:val="00DA13A9"/>
    <w:rsid w:val="00E7283A"/>
    <w:rsid w:val="00F3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5:chartTrackingRefBased/>
  <w15:docId w15:val="{EE979602-32AE-49D3-9330-87E24AF85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883"/>
    <w:rPr>
      <w:color w:val="0563C1" w:themeColor="hyperlink"/>
      <w:u w:val="single"/>
    </w:rPr>
  </w:style>
  <w:style w:type="paragraph" w:styleId="ListParagraph">
    <w:name w:val="List Paragraph"/>
    <w:basedOn w:val="Normal"/>
    <w:uiPriority w:val="34"/>
    <w:qFormat/>
    <w:rsid w:val="00CF3172"/>
    <w:pPr>
      <w:ind w:left="720"/>
      <w:contextualSpacing/>
    </w:pPr>
  </w:style>
  <w:style w:type="paragraph" w:styleId="NormalWeb">
    <w:name w:val="Normal (Web)"/>
    <w:basedOn w:val="Normal"/>
    <w:uiPriority w:val="99"/>
    <w:semiHidden/>
    <w:unhideWhenUsed/>
    <w:rsid w:val="00F3012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4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3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0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hyperlink" Target="http://rredc.nrel.gov/solar/old_data/nsrdb/1991-2005/tmy3/by_state_and_city.html" TargetMode="External"/><Relationship Id="rId15" Type="http://schemas.openxmlformats.org/officeDocument/2006/relationships/image" Target="media/image6.wmf"/><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CFDprc1</dc:creator>
  <cp:keywords/>
  <dc:description/>
  <cp:lastModifiedBy>CFDprc1</cp:lastModifiedBy>
  <cp:revision>2</cp:revision>
  <cp:lastPrinted>2018-11-15T14:42:00Z</cp:lastPrinted>
  <dcterms:created xsi:type="dcterms:W3CDTF">2018-11-15T14:47:00Z</dcterms:created>
  <dcterms:modified xsi:type="dcterms:W3CDTF">2018-11-15T14:47:00Z</dcterms:modified>
</cp:coreProperties>
</file>