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6B3BA" w14:textId="77777777" w:rsidR="008F670F" w:rsidRDefault="008F670F" w:rsidP="000C0188">
      <w:pPr>
        <w:spacing w:after="0" w:line="240" w:lineRule="auto"/>
        <w:rPr>
          <w:rFonts w:ascii="Times New Roman" w:hAnsi="Times New Roman" w:cs="Times New Roman"/>
          <w:b/>
          <w:sz w:val="24"/>
          <w:szCs w:val="24"/>
        </w:rPr>
      </w:pPr>
      <w:bookmarkStart w:id="0" w:name="_GoBack"/>
      <w:bookmarkEnd w:id="0"/>
    </w:p>
    <w:p w14:paraId="655533DC" w14:textId="77777777" w:rsidR="008F670F" w:rsidRPr="001C2360" w:rsidRDefault="008F670F" w:rsidP="008F670F">
      <w:pPr>
        <w:pStyle w:val="Title"/>
        <w:jc w:val="left"/>
        <w:rPr>
          <w:rFonts w:ascii="Times New Roman" w:hAnsi="Times New Roman" w:cs="Times New Roman"/>
          <w:b/>
          <w:spacing w:val="0"/>
          <w:sz w:val="24"/>
          <w:szCs w:val="24"/>
        </w:rPr>
      </w:pPr>
      <w:r>
        <w:rPr>
          <w:rFonts w:ascii="Times New Roman" w:hAnsi="Times New Roman" w:cs="Times New Roman"/>
          <w:b/>
          <w:spacing w:val="0"/>
          <w:sz w:val="24"/>
          <w:szCs w:val="24"/>
        </w:rPr>
        <w:t>UNDERSTANDING ACTIVITY ENGAGEMENT ACROSS WEEKDAYS AND WEEKEND DAYS: A MULTIVARIATE MULTIPLE DISCRETE-CONTINUOUS MODELING APPROACH</w:t>
      </w:r>
    </w:p>
    <w:p w14:paraId="10B37CA8" w14:textId="77777777" w:rsidR="008F670F" w:rsidRDefault="008F670F" w:rsidP="008F670F">
      <w:pPr>
        <w:spacing w:after="0" w:line="240" w:lineRule="auto"/>
        <w:rPr>
          <w:rFonts w:ascii="Times New Roman" w:hAnsi="Times New Roman" w:cs="Times New Roman"/>
          <w:b/>
          <w:sz w:val="24"/>
          <w:szCs w:val="24"/>
        </w:rPr>
      </w:pPr>
    </w:p>
    <w:p w14:paraId="50C1E490" w14:textId="77777777" w:rsidR="008F670F" w:rsidRDefault="008F670F" w:rsidP="008F670F">
      <w:pPr>
        <w:spacing w:after="0" w:line="240" w:lineRule="auto"/>
        <w:rPr>
          <w:rFonts w:ascii="Times New Roman" w:hAnsi="Times New Roman" w:cs="Times New Roman"/>
          <w:b/>
          <w:sz w:val="24"/>
          <w:szCs w:val="24"/>
        </w:rPr>
      </w:pPr>
    </w:p>
    <w:p w14:paraId="396A569C" w14:textId="77777777" w:rsidR="008F670F" w:rsidRDefault="008F670F" w:rsidP="008F670F">
      <w:pPr>
        <w:spacing w:after="0" w:line="240" w:lineRule="auto"/>
        <w:rPr>
          <w:rFonts w:ascii="Times New Roman" w:hAnsi="Times New Roman" w:cs="Times New Roman"/>
          <w:b/>
          <w:sz w:val="24"/>
          <w:szCs w:val="24"/>
        </w:rPr>
      </w:pPr>
    </w:p>
    <w:p w14:paraId="3F896089" w14:textId="77777777" w:rsidR="008F670F" w:rsidRDefault="008F670F" w:rsidP="008F670F">
      <w:pPr>
        <w:spacing w:after="0" w:line="240" w:lineRule="auto"/>
        <w:rPr>
          <w:rFonts w:ascii="Times New Roman" w:hAnsi="Times New Roman" w:cs="Times New Roman"/>
          <w:b/>
          <w:sz w:val="24"/>
          <w:szCs w:val="24"/>
        </w:rPr>
      </w:pPr>
    </w:p>
    <w:p w14:paraId="144934A6" w14:textId="77777777" w:rsidR="008F670F" w:rsidRPr="001C2360" w:rsidRDefault="008F670F" w:rsidP="008F670F">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Sebastian Astroza</w:t>
      </w:r>
    </w:p>
    <w:p w14:paraId="577585B7" w14:textId="77777777" w:rsidR="008F670F"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5297AD46"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1FDF3092"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14:paraId="50571838"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Tel: </w:t>
      </w:r>
      <w:r>
        <w:rPr>
          <w:rFonts w:ascii="Times New Roman" w:hAnsi="Times New Roman" w:cs="Times New Roman"/>
          <w:sz w:val="24"/>
          <w:szCs w:val="24"/>
        </w:rPr>
        <w:t>+56-41-220-</w:t>
      </w:r>
      <w:r w:rsidRPr="000D46AE">
        <w:rPr>
          <w:rFonts w:ascii="Times New Roman" w:hAnsi="Times New Roman" w:cs="Times New Roman"/>
          <w:sz w:val="24"/>
          <w:szCs w:val="24"/>
        </w:rPr>
        <w:t>3618</w:t>
      </w:r>
      <w:r w:rsidRPr="001C2360">
        <w:rPr>
          <w:rFonts w:ascii="Times New Roman" w:hAnsi="Times New Roman" w:cs="Times New Roman"/>
          <w:sz w:val="24"/>
          <w:szCs w:val="24"/>
        </w:rPr>
        <w:t xml:space="preserve">; </w:t>
      </w:r>
      <w:r w:rsidRPr="001C2360">
        <w:rPr>
          <w:rFonts w:ascii="Times New Roman" w:hAnsi="Times New Roman" w:cs="Times New Roman"/>
          <w:sz w:val="24"/>
          <w:szCs w:val="24"/>
          <w:lang w:val="fr-FR"/>
        </w:rPr>
        <w:t xml:space="preserve">Email: </w:t>
      </w:r>
      <w:hyperlink r:id="rId8" w:history="1">
        <w:r w:rsidRPr="001C2360">
          <w:rPr>
            <w:rStyle w:val="Hyperlink"/>
            <w:rFonts w:ascii="Times New Roman" w:hAnsi="Times New Roman" w:cs="Times New Roman"/>
            <w:sz w:val="24"/>
            <w:szCs w:val="24"/>
            <w:lang w:val="fr-FR"/>
          </w:rPr>
          <w:t>sastroza@utexas.edu</w:t>
        </w:r>
      </w:hyperlink>
    </w:p>
    <w:p w14:paraId="38490B9D" w14:textId="77777777" w:rsidR="008F670F" w:rsidRDefault="008F670F" w:rsidP="008F670F">
      <w:pPr>
        <w:spacing w:after="0" w:line="240" w:lineRule="auto"/>
        <w:rPr>
          <w:rFonts w:ascii="Times New Roman" w:hAnsi="Times New Roman" w:cs="Times New Roman"/>
          <w:sz w:val="24"/>
          <w:szCs w:val="24"/>
          <w:lang w:val="es-CL"/>
        </w:rPr>
      </w:pPr>
      <w:r>
        <w:rPr>
          <w:rFonts w:ascii="Times New Roman" w:hAnsi="Times New Roman" w:cs="Times New Roman"/>
          <w:sz w:val="24"/>
          <w:szCs w:val="24"/>
          <w:lang w:val="es-CL"/>
        </w:rPr>
        <w:t>and</w:t>
      </w:r>
    </w:p>
    <w:p w14:paraId="654F55C2" w14:textId="77777777" w:rsidR="008F670F" w:rsidRDefault="008F670F" w:rsidP="008F670F">
      <w:pPr>
        <w:spacing w:after="0" w:line="240" w:lineRule="auto"/>
        <w:rPr>
          <w:rFonts w:ascii="Times New Roman" w:hAnsi="Times New Roman" w:cs="Times New Roman"/>
          <w:sz w:val="24"/>
          <w:szCs w:val="24"/>
          <w:lang w:val="es-CL"/>
        </w:rPr>
      </w:pPr>
      <w:r w:rsidRPr="000D46AE">
        <w:rPr>
          <w:rFonts w:ascii="Times New Roman" w:hAnsi="Times New Roman" w:cs="Times New Roman"/>
          <w:sz w:val="24"/>
          <w:szCs w:val="24"/>
          <w:lang w:val="es-CL"/>
        </w:rPr>
        <w:t>Departamento de Ingeniería Indu</w:t>
      </w:r>
      <w:r>
        <w:rPr>
          <w:rFonts w:ascii="Times New Roman" w:hAnsi="Times New Roman" w:cs="Times New Roman"/>
          <w:sz w:val="24"/>
          <w:szCs w:val="24"/>
          <w:lang w:val="es-CL"/>
        </w:rPr>
        <w:t>strial, Universidad de Concepció</w:t>
      </w:r>
      <w:r w:rsidRPr="000D46AE">
        <w:rPr>
          <w:rFonts w:ascii="Times New Roman" w:hAnsi="Times New Roman" w:cs="Times New Roman"/>
          <w:sz w:val="24"/>
          <w:szCs w:val="24"/>
          <w:lang w:val="es-CL"/>
        </w:rPr>
        <w:t>n</w:t>
      </w:r>
      <w:r>
        <w:rPr>
          <w:rFonts w:ascii="Times New Roman" w:hAnsi="Times New Roman" w:cs="Times New Roman"/>
          <w:sz w:val="24"/>
          <w:szCs w:val="24"/>
          <w:lang w:val="es-CL"/>
        </w:rPr>
        <w:t xml:space="preserve">, </w:t>
      </w:r>
    </w:p>
    <w:p w14:paraId="2F99D782" w14:textId="77777777" w:rsidR="008F670F" w:rsidRPr="000D46AE" w:rsidRDefault="008F670F" w:rsidP="008F670F">
      <w:pPr>
        <w:spacing w:after="0" w:line="240" w:lineRule="auto"/>
        <w:rPr>
          <w:rFonts w:ascii="Times New Roman" w:hAnsi="Times New Roman" w:cs="Times New Roman"/>
          <w:sz w:val="24"/>
          <w:szCs w:val="24"/>
          <w:lang w:val="es-CL"/>
        </w:rPr>
      </w:pPr>
      <w:r>
        <w:rPr>
          <w:rFonts w:ascii="Times New Roman" w:hAnsi="Times New Roman" w:cs="Times New Roman"/>
          <w:sz w:val="24"/>
          <w:szCs w:val="24"/>
          <w:lang w:val="es-CL"/>
        </w:rPr>
        <w:t>Edmundo Larenas 219, Concepció</w:t>
      </w:r>
      <w:r w:rsidRPr="000D46AE">
        <w:rPr>
          <w:rFonts w:ascii="Times New Roman" w:hAnsi="Times New Roman" w:cs="Times New Roman"/>
          <w:sz w:val="24"/>
          <w:szCs w:val="24"/>
          <w:lang w:val="es-CL"/>
        </w:rPr>
        <w:t>n, Chile</w:t>
      </w:r>
    </w:p>
    <w:p w14:paraId="3BED5C83" w14:textId="77777777" w:rsidR="008F670F" w:rsidRPr="000D46AE" w:rsidRDefault="008F670F" w:rsidP="008F670F">
      <w:pPr>
        <w:spacing w:after="0" w:line="240" w:lineRule="auto"/>
        <w:rPr>
          <w:rFonts w:ascii="Times New Roman" w:hAnsi="Times New Roman" w:cs="Times New Roman"/>
          <w:sz w:val="24"/>
          <w:szCs w:val="24"/>
          <w:lang w:val="es-CL"/>
        </w:rPr>
      </w:pPr>
    </w:p>
    <w:p w14:paraId="1C02CF9B" w14:textId="77777777" w:rsidR="008F670F" w:rsidRPr="001403B3" w:rsidRDefault="008F670F" w:rsidP="008F670F">
      <w:pPr>
        <w:spacing w:after="0" w:line="240" w:lineRule="auto"/>
        <w:rPr>
          <w:rFonts w:ascii="Times New Roman" w:hAnsi="Times New Roman" w:cs="Times New Roman"/>
          <w:b/>
          <w:sz w:val="24"/>
          <w:szCs w:val="24"/>
        </w:rPr>
      </w:pPr>
      <w:r w:rsidRPr="001403B3">
        <w:rPr>
          <w:rFonts w:ascii="Times New Roman" w:hAnsi="Times New Roman" w:cs="Times New Roman"/>
          <w:b/>
          <w:sz w:val="24"/>
          <w:szCs w:val="24"/>
        </w:rPr>
        <w:t>Prerna C. Bhat</w:t>
      </w:r>
    </w:p>
    <w:p w14:paraId="32E321C2" w14:textId="77777777" w:rsidR="008F670F" w:rsidRDefault="008F670F" w:rsidP="008F670F">
      <w:pPr>
        <w:spacing w:after="0" w:line="240" w:lineRule="auto"/>
        <w:rPr>
          <w:rFonts w:ascii="Times New Roman" w:hAnsi="Times New Roman" w:cs="Times New Roman"/>
          <w:sz w:val="24"/>
          <w:szCs w:val="24"/>
        </w:rPr>
      </w:pPr>
      <w:r>
        <w:rPr>
          <w:rFonts w:ascii="Times New Roman" w:hAnsi="Times New Roman" w:cs="Times New Roman"/>
          <w:sz w:val="24"/>
          <w:szCs w:val="24"/>
        </w:rPr>
        <w:t>Yale University</w:t>
      </w:r>
    </w:p>
    <w:p w14:paraId="4E92EF02" w14:textId="77777777" w:rsidR="008F670F" w:rsidRDefault="008F670F" w:rsidP="008F670F">
      <w:pPr>
        <w:spacing w:after="0" w:line="240" w:lineRule="auto"/>
        <w:rPr>
          <w:rFonts w:ascii="Times New Roman" w:hAnsi="Times New Roman" w:cs="Times New Roman"/>
          <w:sz w:val="24"/>
          <w:szCs w:val="24"/>
        </w:rPr>
      </w:pPr>
      <w:r>
        <w:rPr>
          <w:rFonts w:ascii="Times New Roman" w:hAnsi="Times New Roman" w:cs="Times New Roman"/>
          <w:sz w:val="24"/>
          <w:szCs w:val="24"/>
        </w:rPr>
        <w:t>10 Livingston St., Apt B22, New Haven, CT 06511</w:t>
      </w:r>
    </w:p>
    <w:p w14:paraId="75E81044" w14:textId="77777777" w:rsidR="008F670F" w:rsidRDefault="008F670F" w:rsidP="008F67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512-289-0221, Email: </w:t>
      </w:r>
      <w:hyperlink r:id="rId9" w:history="1">
        <w:r w:rsidRPr="003D58D5">
          <w:rPr>
            <w:rStyle w:val="Hyperlink"/>
            <w:rFonts w:ascii="Times New Roman" w:hAnsi="Times New Roman" w:cs="Times New Roman"/>
            <w:sz w:val="24"/>
            <w:szCs w:val="24"/>
          </w:rPr>
          <w:t>prernacbhat@gmail.com</w:t>
        </w:r>
      </w:hyperlink>
      <w:r>
        <w:rPr>
          <w:rFonts w:ascii="Times New Roman" w:hAnsi="Times New Roman" w:cs="Times New Roman"/>
          <w:sz w:val="24"/>
          <w:szCs w:val="24"/>
        </w:rPr>
        <w:t xml:space="preserve">  </w:t>
      </w:r>
    </w:p>
    <w:p w14:paraId="62C4FA29" w14:textId="77777777" w:rsidR="008F670F" w:rsidRDefault="008F670F" w:rsidP="008F670F">
      <w:pPr>
        <w:spacing w:after="0" w:line="240" w:lineRule="auto"/>
        <w:rPr>
          <w:rFonts w:ascii="Times New Roman" w:hAnsi="Times New Roman" w:cs="Times New Roman"/>
          <w:sz w:val="24"/>
          <w:szCs w:val="24"/>
        </w:rPr>
      </w:pPr>
    </w:p>
    <w:p w14:paraId="39BDE1AB" w14:textId="77777777" w:rsidR="008F670F" w:rsidRPr="001C2360" w:rsidRDefault="008F670F" w:rsidP="008F670F">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Chandra R. Bhat (corresponding author)</w:t>
      </w:r>
    </w:p>
    <w:p w14:paraId="448730BE"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1165B7C7"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0647FD1A"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14:paraId="12C57D94" w14:textId="77777777" w:rsidR="008F670F" w:rsidRPr="001C2360" w:rsidRDefault="008F670F" w:rsidP="008F670F">
      <w:pPr>
        <w:spacing w:after="0" w:line="240" w:lineRule="auto"/>
        <w:rPr>
          <w:rStyle w:val="Hyperlink"/>
          <w:rFonts w:ascii="Times New Roman" w:hAnsi="Times New Roman" w:cs="Times New Roman"/>
          <w:sz w:val="24"/>
          <w:szCs w:val="24"/>
        </w:rPr>
      </w:pPr>
      <w:r w:rsidRPr="001C2360">
        <w:rPr>
          <w:rFonts w:ascii="Times New Roman" w:hAnsi="Times New Roman" w:cs="Times New Roman"/>
          <w:sz w:val="24"/>
          <w:szCs w:val="24"/>
        </w:rPr>
        <w:t xml:space="preserve">Tel: 512-471-4535; Email: </w:t>
      </w:r>
      <w:hyperlink r:id="rId10" w:history="1">
        <w:r w:rsidRPr="001C2360">
          <w:rPr>
            <w:rStyle w:val="Hyperlink"/>
            <w:rFonts w:ascii="Times New Roman" w:hAnsi="Times New Roman" w:cs="Times New Roman"/>
            <w:sz w:val="24"/>
            <w:szCs w:val="24"/>
          </w:rPr>
          <w:t>bhat@mail.utexas.edu</w:t>
        </w:r>
      </w:hyperlink>
    </w:p>
    <w:p w14:paraId="3D6F53E8" w14:textId="77777777" w:rsidR="008F670F" w:rsidRPr="001C2360" w:rsidRDefault="008F670F" w:rsidP="008F670F">
      <w:pPr>
        <w:spacing w:after="0" w:line="240" w:lineRule="auto"/>
        <w:rPr>
          <w:rFonts w:ascii="Times New Roman" w:hAnsi="Times New Roman" w:cs="Times New Roman"/>
          <w:bCs/>
          <w:kern w:val="32"/>
          <w:sz w:val="24"/>
          <w:szCs w:val="24"/>
        </w:rPr>
      </w:pPr>
      <w:r w:rsidRPr="001C2360">
        <w:rPr>
          <w:rFonts w:ascii="Times New Roman" w:hAnsi="Times New Roman" w:cs="Times New Roman"/>
          <w:bCs/>
          <w:kern w:val="32"/>
          <w:sz w:val="24"/>
          <w:szCs w:val="24"/>
        </w:rPr>
        <w:t>and</w:t>
      </w:r>
    </w:p>
    <w:p w14:paraId="72F2CD82" w14:textId="77777777" w:rsidR="008F670F" w:rsidRPr="00E62149" w:rsidRDefault="008F670F" w:rsidP="008F670F">
      <w:pPr>
        <w:spacing w:line="360" w:lineRule="auto"/>
        <w:rPr>
          <w:rFonts w:ascii="Times New Roman" w:hAnsi="Times New Roman" w:cs="Times New Roman"/>
          <w:b/>
          <w:sz w:val="24"/>
          <w:szCs w:val="24"/>
        </w:rPr>
      </w:pPr>
      <w:r w:rsidRPr="00E62149">
        <w:rPr>
          <w:rFonts w:ascii="Times New Roman" w:hAnsi="Times New Roman" w:cs="Times New Roman"/>
          <w:sz w:val="24"/>
          <w:szCs w:val="24"/>
        </w:rPr>
        <w:t>The Hong Kong Polytechnic University</w:t>
      </w:r>
      <w:r w:rsidRPr="00E62149">
        <w:rPr>
          <w:rFonts w:ascii="Times New Roman" w:hAnsi="Times New Roman" w:cs="Times New Roman"/>
          <w:bCs/>
          <w:kern w:val="32"/>
          <w:sz w:val="24"/>
          <w:szCs w:val="24"/>
        </w:rPr>
        <w:t xml:space="preserve">, </w:t>
      </w:r>
      <w:r w:rsidRPr="00E62149">
        <w:rPr>
          <w:rFonts w:ascii="Times New Roman" w:hAnsi="Times New Roman" w:cs="Times New Roman"/>
          <w:sz w:val="24"/>
          <w:szCs w:val="24"/>
        </w:rPr>
        <w:t>Hung Hom, Kowloon, Hong Kong</w:t>
      </w:r>
    </w:p>
    <w:p w14:paraId="67C2F972" w14:textId="77777777" w:rsidR="008F670F" w:rsidRPr="001C2360" w:rsidRDefault="008F670F" w:rsidP="008F670F">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Ram M. Pendyala</w:t>
      </w:r>
    </w:p>
    <w:p w14:paraId="3DE8891E" w14:textId="77777777" w:rsidR="008F670F"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Arizona State </w:t>
      </w:r>
      <w:r>
        <w:rPr>
          <w:rFonts w:ascii="Times New Roman" w:hAnsi="Times New Roman" w:cs="Times New Roman"/>
          <w:sz w:val="24"/>
          <w:szCs w:val="24"/>
        </w:rPr>
        <w:t>University</w:t>
      </w:r>
    </w:p>
    <w:p w14:paraId="1CE123A9"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School of Sustainable Engineering and the Built Environment</w:t>
      </w:r>
    </w:p>
    <w:p w14:paraId="0421C31F"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1E471CA2"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Tel: 480-</w:t>
      </w:r>
      <w:r>
        <w:rPr>
          <w:rFonts w:ascii="Times New Roman" w:hAnsi="Times New Roman" w:cs="Times New Roman"/>
          <w:sz w:val="24"/>
          <w:szCs w:val="24"/>
        </w:rPr>
        <w:t>727-4587</w:t>
      </w:r>
      <w:r w:rsidRPr="001C2360">
        <w:rPr>
          <w:rFonts w:ascii="Times New Roman" w:hAnsi="Times New Roman" w:cs="Times New Roman"/>
          <w:sz w:val="24"/>
          <w:szCs w:val="24"/>
        </w:rPr>
        <w:t xml:space="preserve">; Email: </w:t>
      </w:r>
      <w:hyperlink r:id="rId11" w:history="1">
        <w:r w:rsidRPr="001C2360">
          <w:rPr>
            <w:rStyle w:val="Hyperlink"/>
            <w:rFonts w:ascii="Times New Roman" w:hAnsi="Times New Roman" w:cs="Times New Roman"/>
            <w:sz w:val="24"/>
            <w:szCs w:val="24"/>
          </w:rPr>
          <w:t>ram.pendyala@asu.edu</w:t>
        </w:r>
      </w:hyperlink>
      <w:r w:rsidRPr="001C2360">
        <w:rPr>
          <w:rFonts w:ascii="Times New Roman" w:hAnsi="Times New Roman" w:cs="Times New Roman"/>
          <w:sz w:val="24"/>
          <w:szCs w:val="24"/>
        </w:rPr>
        <w:t xml:space="preserve"> </w:t>
      </w:r>
    </w:p>
    <w:p w14:paraId="29223850" w14:textId="77777777" w:rsidR="008F670F" w:rsidRPr="001C2360" w:rsidRDefault="008F670F" w:rsidP="008F670F">
      <w:pPr>
        <w:spacing w:after="0" w:line="240" w:lineRule="auto"/>
        <w:rPr>
          <w:rFonts w:ascii="Times New Roman" w:hAnsi="Times New Roman" w:cs="Times New Roman"/>
          <w:sz w:val="24"/>
          <w:szCs w:val="24"/>
        </w:rPr>
      </w:pPr>
    </w:p>
    <w:p w14:paraId="20D71727" w14:textId="77777777" w:rsidR="008F670F" w:rsidRPr="001C2360" w:rsidRDefault="008F670F" w:rsidP="008F670F">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 xml:space="preserve">Venu M. Garikapati </w:t>
      </w:r>
    </w:p>
    <w:p w14:paraId="769FEE95" w14:textId="77777777" w:rsidR="008F670F"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National Renewable Energy Laboratory </w:t>
      </w:r>
    </w:p>
    <w:p w14:paraId="7090CBE7"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Systems Analysis &amp; Integration Section</w:t>
      </w:r>
    </w:p>
    <w:p w14:paraId="7DEB4DD5" w14:textId="77777777" w:rsidR="008F670F" w:rsidRPr="001C2360" w:rsidRDefault="008F670F" w:rsidP="008F670F">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15013 Denver West Parkway</w:t>
      </w:r>
      <w:r>
        <w:rPr>
          <w:rFonts w:ascii="Times New Roman" w:hAnsi="Times New Roman" w:cs="Times New Roman"/>
          <w:sz w:val="24"/>
          <w:szCs w:val="24"/>
        </w:rPr>
        <w:t xml:space="preserve">, </w:t>
      </w:r>
      <w:r w:rsidRPr="001C2360">
        <w:rPr>
          <w:rFonts w:ascii="Times New Roman" w:hAnsi="Times New Roman" w:cs="Times New Roman"/>
          <w:sz w:val="24"/>
          <w:szCs w:val="24"/>
        </w:rPr>
        <w:t>Golden, CO  80401</w:t>
      </w:r>
    </w:p>
    <w:p w14:paraId="4715DA64" w14:textId="77777777" w:rsidR="008F670F" w:rsidRPr="001C2360" w:rsidRDefault="008F670F" w:rsidP="008F670F">
      <w:pPr>
        <w:spacing w:after="0" w:line="240" w:lineRule="auto"/>
        <w:rPr>
          <w:rFonts w:ascii="Times New Roman" w:hAnsi="Times New Roman" w:cs="Times New Roman"/>
          <w:sz w:val="24"/>
          <w:szCs w:val="24"/>
        </w:rPr>
      </w:pPr>
      <w:r>
        <w:rPr>
          <w:rFonts w:ascii="Times New Roman" w:hAnsi="Times New Roman" w:cs="Times New Roman"/>
          <w:sz w:val="24"/>
          <w:szCs w:val="24"/>
        </w:rPr>
        <w:t>Tel</w:t>
      </w:r>
      <w:r w:rsidRPr="001C2360">
        <w:rPr>
          <w:rFonts w:ascii="Times New Roman" w:hAnsi="Times New Roman" w:cs="Times New Roman"/>
          <w:sz w:val="24"/>
          <w:szCs w:val="24"/>
        </w:rPr>
        <w:t>: 303-275-4784</w:t>
      </w:r>
      <w:r>
        <w:rPr>
          <w:rFonts w:ascii="Times New Roman" w:hAnsi="Times New Roman" w:cs="Times New Roman"/>
          <w:sz w:val="24"/>
          <w:szCs w:val="24"/>
        </w:rPr>
        <w:t xml:space="preserve">; Email: </w:t>
      </w:r>
      <w:hyperlink r:id="rId12" w:history="1">
        <w:r w:rsidRPr="002A741E">
          <w:rPr>
            <w:rStyle w:val="Hyperlink"/>
            <w:rFonts w:ascii="Times New Roman" w:hAnsi="Times New Roman" w:cs="Times New Roman"/>
            <w:sz w:val="24"/>
            <w:szCs w:val="24"/>
          </w:rPr>
          <w:t>venu.garikapati@nrel.gov</w:t>
        </w:r>
      </w:hyperlink>
      <w:r>
        <w:rPr>
          <w:rFonts w:ascii="Times New Roman" w:hAnsi="Times New Roman" w:cs="Times New Roman"/>
          <w:sz w:val="24"/>
          <w:szCs w:val="24"/>
        </w:rPr>
        <w:t xml:space="preserve"> </w:t>
      </w:r>
    </w:p>
    <w:p w14:paraId="2C680B77" w14:textId="77777777" w:rsidR="008F670F" w:rsidRPr="00B175E3" w:rsidRDefault="008F670F" w:rsidP="008F670F">
      <w:pPr>
        <w:spacing w:after="0" w:line="240" w:lineRule="auto"/>
        <w:rPr>
          <w:rFonts w:ascii="Times New Roman" w:hAnsi="Times New Roman" w:cs="Times New Roman"/>
          <w:sz w:val="24"/>
          <w:szCs w:val="24"/>
        </w:rPr>
      </w:pPr>
    </w:p>
    <w:p w14:paraId="2E8CA59B" w14:textId="77777777" w:rsidR="008F670F" w:rsidRDefault="008F670F" w:rsidP="008F670F">
      <w:pPr>
        <w:spacing w:after="0" w:line="240" w:lineRule="auto"/>
        <w:rPr>
          <w:rFonts w:ascii="Times New Roman" w:hAnsi="Times New Roman" w:cs="Times New Roman"/>
          <w:sz w:val="24"/>
          <w:szCs w:val="24"/>
        </w:rPr>
      </w:pPr>
    </w:p>
    <w:p w14:paraId="110132C4" w14:textId="77777777" w:rsidR="008F670F" w:rsidRDefault="008F670F" w:rsidP="008F670F">
      <w:pPr>
        <w:spacing w:after="0" w:line="240" w:lineRule="auto"/>
        <w:rPr>
          <w:rFonts w:ascii="Times New Roman" w:hAnsi="Times New Roman" w:cs="Times New Roman"/>
          <w:sz w:val="24"/>
          <w:szCs w:val="24"/>
        </w:rPr>
      </w:pPr>
    </w:p>
    <w:p w14:paraId="76054B96" w14:textId="77777777" w:rsidR="008F670F" w:rsidRPr="00B175E3" w:rsidRDefault="008F670F" w:rsidP="008F670F">
      <w:pPr>
        <w:spacing w:after="0" w:line="240" w:lineRule="auto"/>
        <w:rPr>
          <w:rFonts w:ascii="Times New Roman" w:hAnsi="Times New Roman" w:cs="Times New Roman"/>
          <w:sz w:val="24"/>
          <w:szCs w:val="24"/>
        </w:rPr>
      </w:pPr>
    </w:p>
    <w:p w14:paraId="64B9E8D3" w14:textId="26349544" w:rsidR="008F670F" w:rsidRPr="008F670F" w:rsidRDefault="008F670F" w:rsidP="008F670F">
      <w:pPr>
        <w:spacing w:after="0" w:line="240" w:lineRule="auto"/>
        <w:rPr>
          <w:rFonts w:ascii="Times New Roman" w:hAnsi="Times New Roman" w:cs="Times New Roman"/>
          <w:sz w:val="24"/>
          <w:szCs w:val="24"/>
        </w:rPr>
      </w:pPr>
      <w:r w:rsidRPr="008F670F">
        <w:rPr>
          <w:rFonts w:ascii="Times New Roman" w:hAnsi="Times New Roman" w:cs="Times New Roman"/>
          <w:sz w:val="24"/>
          <w:szCs w:val="24"/>
        </w:rPr>
        <w:t xml:space="preserve">Revised </w:t>
      </w:r>
      <w:r w:rsidR="000E26E6">
        <w:rPr>
          <w:rFonts w:ascii="Times New Roman" w:hAnsi="Times New Roman" w:cs="Times New Roman"/>
          <w:sz w:val="24"/>
          <w:szCs w:val="24"/>
        </w:rPr>
        <w:t>May</w:t>
      </w:r>
      <w:r w:rsidRPr="008F670F">
        <w:rPr>
          <w:rFonts w:ascii="Times New Roman" w:hAnsi="Times New Roman" w:cs="Times New Roman"/>
          <w:sz w:val="24"/>
          <w:szCs w:val="24"/>
        </w:rPr>
        <w:t xml:space="preserve"> 2018</w:t>
      </w:r>
    </w:p>
    <w:p w14:paraId="35D6D64F" w14:textId="77777777" w:rsidR="008F670F" w:rsidRPr="008F670F" w:rsidRDefault="008F670F" w:rsidP="008F670F">
      <w:pPr>
        <w:spacing w:after="0" w:line="240" w:lineRule="auto"/>
        <w:rPr>
          <w:rFonts w:ascii="Times New Roman" w:hAnsi="Times New Roman" w:cs="Times New Roman"/>
          <w:b/>
          <w:sz w:val="24"/>
          <w:szCs w:val="24"/>
        </w:rPr>
        <w:sectPr w:rsidR="008F670F" w:rsidRPr="008F670F" w:rsidSect="003E5355">
          <w:footerReference w:type="default" r:id="rId13"/>
          <w:pgSz w:w="12240" w:h="15840"/>
          <w:pgMar w:top="1440" w:right="1440" w:bottom="1440" w:left="1440" w:header="720" w:footer="720" w:gutter="0"/>
          <w:cols w:space="720"/>
          <w:titlePg/>
          <w:docGrid w:linePitch="360"/>
        </w:sectPr>
      </w:pPr>
    </w:p>
    <w:p w14:paraId="2761CC77" w14:textId="05555627"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b/>
          <w:sz w:val="24"/>
          <w:szCs w:val="24"/>
        </w:rPr>
        <w:lastRenderedPageBreak/>
        <w:t>ABSTRACT</w:t>
      </w:r>
      <w:r w:rsidRPr="001C2360">
        <w:rPr>
          <w:rFonts w:ascii="Times New Roman" w:hAnsi="Times New Roman" w:cs="Times New Roman"/>
          <w:sz w:val="24"/>
          <w:szCs w:val="24"/>
        </w:rPr>
        <w:t xml:space="preserve">    </w:t>
      </w:r>
    </w:p>
    <w:p w14:paraId="6DEDA933" w14:textId="24E239A1" w:rsidR="00CC705A" w:rsidRDefault="00E47D0F" w:rsidP="000C0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is motivated by the increasing recognition that modeling activity-travel demand for a single day of the week, as is done in virtually all travel forecasting models, may be inadequate in capturing </w:t>
      </w:r>
      <w:r w:rsidR="001403B3">
        <w:rPr>
          <w:rFonts w:ascii="Times New Roman" w:hAnsi="Times New Roman" w:cs="Times New Roman"/>
          <w:sz w:val="24"/>
          <w:szCs w:val="24"/>
        </w:rPr>
        <w:t xml:space="preserve">underlying processes that govern </w:t>
      </w:r>
      <w:r>
        <w:rPr>
          <w:rFonts w:ascii="Times New Roman" w:hAnsi="Times New Roman" w:cs="Times New Roman"/>
          <w:sz w:val="24"/>
          <w:szCs w:val="24"/>
        </w:rPr>
        <w:t xml:space="preserve">activity-travel scheduling behavior.  </w:t>
      </w:r>
      <w:r w:rsidR="001403B3">
        <w:rPr>
          <w:rFonts w:ascii="Times New Roman" w:hAnsi="Times New Roman" w:cs="Times New Roman"/>
          <w:sz w:val="24"/>
          <w:szCs w:val="24"/>
        </w:rPr>
        <w:t xml:space="preserve">The </w:t>
      </w:r>
      <w:r>
        <w:rPr>
          <w:rFonts w:ascii="Times New Roman" w:hAnsi="Times New Roman" w:cs="Times New Roman"/>
          <w:sz w:val="24"/>
          <w:szCs w:val="24"/>
        </w:rPr>
        <w:t xml:space="preserve">considerable variability </w:t>
      </w:r>
      <w:r w:rsidR="00CF61A0">
        <w:rPr>
          <w:rFonts w:ascii="Times New Roman" w:hAnsi="Times New Roman" w:cs="Times New Roman"/>
          <w:sz w:val="24"/>
          <w:szCs w:val="24"/>
        </w:rPr>
        <w:t xml:space="preserve">in daily travel </w:t>
      </w:r>
      <w:r w:rsidR="001403B3">
        <w:rPr>
          <w:rFonts w:ascii="Times New Roman" w:hAnsi="Times New Roman" w:cs="Times New Roman"/>
          <w:sz w:val="24"/>
          <w:szCs w:val="24"/>
        </w:rPr>
        <w:t>suggests</w:t>
      </w:r>
      <w:r>
        <w:rPr>
          <w:rFonts w:ascii="Times New Roman" w:hAnsi="Times New Roman" w:cs="Times New Roman"/>
          <w:sz w:val="24"/>
          <w:szCs w:val="24"/>
        </w:rPr>
        <w:t xml:space="preserve"> that there are important complementary relationships and competing tradeoffs involved in scheduling and allocating time to various activities across days of the week. Both limited survey data availability and methodological challenges in modeling week-long activity-travel </w:t>
      </w:r>
      <w:r w:rsidR="00CF61A0">
        <w:rPr>
          <w:rFonts w:ascii="Times New Roman" w:hAnsi="Times New Roman" w:cs="Times New Roman"/>
          <w:sz w:val="24"/>
          <w:szCs w:val="24"/>
        </w:rPr>
        <w:t>schedules</w:t>
      </w:r>
      <w:r>
        <w:rPr>
          <w:rFonts w:ascii="Times New Roman" w:hAnsi="Times New Roman" w:cs="Times New Roman"/>
          <w:sz w:val="24"/>
          <w:szCs w:val="24"/>
        </w:rPr>
        <w:t xml:space="preserve"> have precluded the development of multi-day activity-travel demand models. With passive and technology-based data collection methods increasingly in vogue, </w:t>
      </w:r>
      <w:r w:rsidR="00C818A4">
        <w:rPr>
          <w:rFonts w:ascii="Times New Roman" w:hAnsi="Times New Roman" w:cs="Times New Roman"/>
          <w:sz w:val="24"/>
          <w:szCs w:val="24"/>
        </w:rPr>
        <w:t xml:space="preserve">the collection of multi-day travel data may become increasingly commonplace in the years ahead. This paper addresses the methodological challenge associated with modeling multi-day activity-travel demand by formulating a multivariate multiple discrete-continuous probit (MDCP) model system.  The comprehensive framework ties together two MDCP model components, </w:t>
      </w:r>
      <w:r w:rsidR="00CF61A0">
        <w:rPr>
          <w:rFonts w:ascii="Times New Roman" w:hAnsi="Times New Roman" w:cs="Times New Roman"/>
          <w:sz w:val="24"/>
          <w:szCs w:val="24"/>
        </w:rPr>
        <w:t>one corresponding to weekday time allocation and the other to</w:t>
      </w:r>
      <w:r w:rsidR="00C818A4">
        <w:rPr>
          <w:rFonts w:ascii="Times New Roman" w:hAnsi="Times New Roman" w:cs="Times New Roman"/>
          <w:sz w:val="24"/>
          <w:szCs w:val="24"/>
        </w:rPr>
        <w:t xml:space="preserve"> weekend </w:t>
      </w:r>
      <w:r w:rsidR="00CF61A0">
        <w:rPr>
          <w:rFonts w:ascii="Times New Roman" w:hAnsi="Times New Roman" w:cs="Times New Roman"/>
          <w:sz w:val="24"/>
          <w:szCs w:val="24"/>
        </w:rPr>
        <w:t>activity-time allocation</w:t>
      </w:r>
      <w:r w:rsidR="00C818A4">
        <w:rPr>
          <w:rFonts w:ascii="Times New Roman" w:hAnsi="Times New Roman" w:cs="Times New Roman"/>
          <w:sz w:val="24"/>
          <w:szCs w:val="24"/>
        </w:rPr>
        <w:t xml:space="preserve">.  By tying the two MDCP components together, the model system also captures </w:t>
      </w:r>
      <w:r w:rsidR="00CF61A0">
        <w:rPr>
          <w:rFonts w:ascii="Times New Roman" w:hAnsi="Times New Roman" w:cs="Times New Roman"/>
          <w:sz w:val="24"/>
          <w:szCs w:val="24"/>
        </w:rPr>
        <w:t>relationships in activity-time allocation</w:t>
      </w:r>
      <w:r w:rsidR="00C818A4">
        <w:rPr>
          <w:rFonts w:ascii="Times New Roman" w:hAnsi="Times New Roman" w:cs="Times New Roman"/>
          <w:sz w:val="24"/>
          <w:szCs w:val="24"/>
        </w:rPr>
        <w:t xml:space="preserve"> between weekdays on the one hand and weekend days on the other. Model estimation </w:t>
      </w:r>
      <w:r w:rsidR="00CF61A0">
        <w:rPr>
          <w:rFonts w:ascii="Times New Roman" w:hAnsi="Times New Roman" w:cs="Times New Roman"/>
          <w:sz w:val="24"/>
          <w:szCs w:val="24"/>
        </w:rPr>
        <w:t xml:space="preserve">on a week-long travel diary data set from the United Kingdom </w:t>
      </w:r>
      <w:r w:rsidR="00C818A4">
        <w:rPr>
          <w:rFonts w:ascii="Times New Roman" w:hAnsi="Times New Roman" w:cs="Times New Roman"/>
          <w:sz w:val="24"/>
          <w:szCs w:val="24"/>
        </w:rPr>
        <w:t>show</w:t>
      </w:r>
      <w:r w:rsidR="00294339">
        <w:rPr>
          <w:rFonts w:ascii="Times New Roman" w:hAnsi="Times New Roman" w:cs="Times New Roman"/>
          <w:sz w:val="24"/>
          <w:szCs w:val="24"/>
        </w:rPr>
        <w:t>s</w:t>
      </w:r>
      <w:r w:rsidR="00C818A4">
        <w:rPr>
          <w:rFonts w:ascii="Times New Roman" w:hAnsi="Times New Roman" w:cs="Times New Roman"/>
          <w:sz w:val="24"/>
          <w:szCs w:val="24"/>
        </w:rPr>
        <w:t xml:space="preserve"> that there </w:t>
      </w:r>
      <w:r w:rsidR="008C3114">
        <w:rPr>
          <w:rFonts w:ascii="Times New Roman" w:hAnsi="Times New Roman" w:cs="Times New Roman"/>
          <w:sz w:val="24"/>
          <w:szCs w:val="24"/>
        </w:rPr>
        <w:t>are</w:t>
      </w:r>
      <w:r w:rsidR="00C818A4">
        <w:rPr>
          <w:rFonts w:ascii="Times New Roman" w:hAnsi="Times New Roman" w:cs="Times New Roman"/>
          <w:sz w:val="24"/>
          <w:szCs w:val="24"/>
        </w:rPr>
        <w:t xml:space="preserve"> significant inter-relationships</w:t>
      </w:r>
      <w:r w:rsidR="00742CF2">
        <w:rPr>
          <w:rFonts w:ascii="Times New Roman" w:hAnsi="Times New Roman" w:cs="Times New Roman"/>
          <w:sz w:val="24"/>
          <w:szCs w:val="24"/>
        </w:rPr>
        <w:t xml:space="preserve"> between weekdays and weekend days</w:t>
      </w:r>
      <w:r w:rsidR="00C818A4">
        <w:rPr>
          <w:rFonts w:ascii="Times New Roman" w:hAnsi="Times New Roman" w:cs="Times New Roman"/>
          <w:sz w:val="24"/>
          <w:szCs w:val="24"/>
        </w:rPr>
        <w:t xml:space="preserve"> in activity-travel schedul</w:t>
      </w:r>
      <w:r w:rsidR="00742CF2">
        <w:rPr>
          <w:rFonts w:ascii="Times New Roman" w:hAnsi="Times New Roman" w:cs="Times New Roman"/>
          <w:sz w:val="24"/>
          <w:szCs w:val="24"/>
        </w:rPr>
        <w:t xml:space="preserve">ing behavior. </w:t>
      </w:r>
      <w:r w:rsidR="00C818A4">
        <w:rPr>
          <w:rFonts w:ascii="Times New Roman" w:hAnsi="Times New Roman" w:cs="Times New Roman"/>
          <w:sz w:val="24"/>
          <w:szCs w:val="24"/>
        </w:rPr>
        <w:t xml:space="preserve">The model system presented in this paper may serve as a higher-level multi-day activity scheduler in conjunction with existing daily activity-based travel models.    </w:t>
      </w:r>
      <w:r>
        <w:rPr>
          <w:rFonts w:ascii="Times New Roman" w:hAnsi="Times New Roman" w:cs="Times New Roman"/>
          <w:sz w:val="24"/>
          <w:szCs w:val="24"/>
        </w:rPr>
        <w:t xml:space="preserve">  </w:t>
      </w:r>
    </w:p>
    <w:p w14:paraId="5180FDAA" w14:textId="77777777"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   </w:t>
      </w:r>
    </w:p>
    <w:p w14:paraId="5C905193" w14:textId="50FA21C7" w:rsidR="000C0188" w:rsidRPr="007D38EB" w:rsidRDefault="00677266" w:rsidP="00677266">
      <w:pPr>
        <w:spacing w:after="0" w:line="240" w:lineRule="auto"/>
        <w:rPr>
          <w:rFonts w:ascii="Times New Roman" w:hAnsi="Times New Roman" w:cs="Times New Roman"/>
          <w:sz w:val="24"/>
          <w:szCs w:val="24"/>
        </w:rPr>
      </w:pPr>
      <w:r w:rsidRPr="00677266">
        <w:rPr>
          <w:rFonts w:ascii="Times New Roman" w:hAnsi="Times New Roman" w:cs="Times New Roman"/>
          <w:i/>
          <w:sz w:val="24"/>
          <w:szCs w:val="24"/>
        </w:rPr>
        <w:t>Keywords</w:t>
      </w:r>
      <w:r>
        <w:rPr>
          <w:rFonts w:ascii="Times New Roman" w:hAnsi="Times New Roman" w:cs="Times New Roman"/>
          <w:sz w:val="24"/>
          <w:szCs w:val="24"/>
        </w:rPr>
        <w:t xml:space="preserve">: </w:t>
      </w:r>
      <w:r w:rsidR="00CC705A" w:rsidRPr="00677266">
        <w:rPr>
          <w:rFonts w:ascii="Times New Roman" w:hAnsi="Times New Roman" w:cs="Times New Roman"/>
          <w:sz w:val="24"/>
          <w:szCs w:val="24"/>
        </w:rPr>
        <w:t>activity-travel demand, modeling weekly activity schedules, time allocation, multiple discrete-continuous probit model, weekday and weekend travel</w:t>
      </w:r>
      <w:r w:rsidR="00B175E3">
        <w:rPr>
          <w:rFonts w:ascii="Times New Roman" w:hAnsi="Times New Roman" w:cs="Times New Roman"/>
          <w:sz w:val="24"/>
          <w:szCs w:val="24"/>
        </w:rPr>
        <w:t>.</w:t>
      </w:r>
      <w:r w:rsidR="000C0188">
        <w:rPr>
          <w:rFonts w:ascii="Times New Roman" w:hAnsi="Times New Roman" w:cs="Times New Roman"/>
          <w:i/>
          <w:sz w:val="24"/>
          <w:szCs w:val="24"/>
        </w:rPr>
        <w:t xml:space="preserve"> </w:t>
      </w:r>
      <w:r w:rsidR="000C0188" w:rsidRPr="007D38EB">
        <w:rPr>
          <w:rFonts w:ascii="Times New Roman" w:hAnsi="Times New Roman" w:cs="Times New Roman"/>
          <w:sz w:val="24"/>
          <w:szCs w:val="24"/>
        </w:rPr>
        <w:br w:type="page"/>
      </w:r>
    </w:p>
    <w:p w14:paraId="2796670B" w14:textId="77777777" w:rsidR="00677266" w:rsidRDefault="00677266" w:rsidP="000C0188">
      <w:pPr>
        <w:pStyle w:val="ListParagraph"/>
        <w:numPr>
          <w:ilvl w:val="0"/>
          <w:numId w:val="1"/>
        </w:numPr>
        <w:spacing w:after="0" w:line="240" w:lineRule="auto"/>
        <w:rPr>
          <w:rFonts w:ascii="Times New Roman" w:hAnsi="Times New Roman" w:cs="Times New Roman"/>
          <w:b/>
          <w:sz w:val="24"/>
          <w:szCs w:val="24"/>
        </w:rPr>
        <w:sectPr w:rsidR="00677266" w:rsidSect="003E5355">
          <w:pgSz w:w="12240" w:h="15840"/>
          <w:pgMar w:top="1440" w:right="1440" w:bottom="1440" w:left="1440" w:header="720" w:footer="720" w:gutter="0"/>
          <w:cols w:space="720"/>
          <w:titlePg/>
          <w:docGrid w:linePitch="360"/>
        </w:sectPr>
      </w:pPr>
    </w:p>
    <w:p w14:paraId="4FFBE763" w14:textId="77777777" w:rsidR="000C0188" w:rsidRPr="007D38EB" w:rsidRDefault="000C0188" w:rsidP="000C0188">
      <w:pPr>
        <w:pStyle w:val="ListParagraph"/>
        <w:numPr>
          <w:ilvl w:val="0"/>
          <w:numId w:val="1"/>
        </w:numPr>
        <w:spacing w:after="0" w:line="240" w:lineRule="auto"/>
        <w:rPr>
          <w:rFonts w:ascii="Times New Roman" w:hAnsi="Times New Roman" w:cs="Times New Roman"/>
          <w:b/>
          <w:sz w:val="24"/>
          <w:szCs w:val="24"/>
        </w:rPr>
      </w:pPr>
      <w:r w:rsidRPr="007D38EB">
        <w:rPr>
          <w:rFonts w:ascii="Times New Roman" w:hAnsi="Times New Roman" w:cs="Times New Roman"/>
          <w:b/>
          <w:sz w:val="24"/>
          <w:szCs w:val="24"/>
        </w:rPr>
        <w:lastRenderedPageBreak/>
        <w:t>INTRODUCTION</w:t>
      </w:r>
    </w:p>
    <w:p w14:paraId="0DE8AB5E" w14:textId="06BE97CA" w:rsidR="007D38EB" w:rsidRPr="00C66856" w:rsidRDefault="00D61858" w:rsidP="00D61858">
      <w:pPr>
        <w:spacing w:after="120" w:line="240" w:lineRule="auto"/>
        <w:contextualSpacing/>
        <w:rPr>
          <w:rFonts w:ascii="Times New Roman" w:eastAsia="Times New Roman" w:hAnsi="Times New Roman" w:cs="Times New Roman"/>
          <w:sz w:val="24"/>
          <w:szCs w:val="24"/>
        </w:rPr>
      </w:pPr>
      <w:r w:rsidRPr="00D6279A">
        <w:rPr>
          <w:rFonts w:ascii="Times New Roman" w:hAnsi="Times New Roman" w:cs="Times New Roman"/>
          <w:sz w:val="24"/>
          <w:szCs w:val="24"/>
        </w:rPr>
        <w:t>Activity-travel demand model systems in use around the world simulate or pr</w:t>
      </w:r>
      <w:r w:rsidRPr="00FD26A2">
        <w:rPr>
          <w:rFonts w:ascii="Times New Roman" w:hAnsi="Times New Roman" w:cs="Times New Roman"/>
          <w:sz w:val="24"/>
          <w:szCs w:val="24"/>
        </w:rPr>
        <w:t>edict activity-travel patterns and choices for a single day, typically a “representative” weekday</w:t>
      </w:r>
      <w:r w:rsidR="00850485" w:rsidRPr="00FD26A2">
        <w:rPr>
          <w:rFonts w:ascii="Times New Roman" w:hAnsi="Times New Roman" w:cs="Times New Roman"/>
          <w:sz w:val="24"/>
          <w:szCs w:val="24"/>
        </w:rPr>
        <w:t xml:space="preserve"> (</w:t>
      </w:r>
      <w:r w:rsidR="000A5C01" w:rsidRPr="00C66856">
        <w:rPr>
          <w:rFonts w:ascii="Times New Roman" w:hAnsi="Times New Roman" w:cs="Times New Roman"/>
          <w:sz w:val="24"/>
          <w:szCs w:val="24"/>
        </w:rPr>
        <w:t>e.</w:t>
      </w:r>
      <w:r w:rsidR="00CE0B48" w:rsidRPr="00C66856">
        <w:rPr>
          <w:rFonts w:ascii="Times New Roman" w:hAnsi="Times New Roman" w:cs="Times New Roman"/>
          <w:sz w:val="24"/>
          <w:szCs w:val="24"/>
        </w:rPr>
        <w:t xml:space="preserve">g., </w:t>
      </w:r>
      <w:r w:rsidR="00850485" w:rsidRPr="00C66856">
        <w:rPr>
          <w:rFonts w:ascii="Times New Roman" w:hAnsi="Times New Roman" w:cs="Times New Roman"/>
          <w:sz w:val="24"/>
          <w:szCs w:val="24"/>
        </w:rPr>
        <w:t>Bradley et al</w:t>
      </w:r>
      <w:r w:rsidR="007C24FE">
        <w:rPr>
          <w:rFonts w:ascii="Times New Roman" w:hAnsi="Times New Roman" w:cs="Times New Roman"/>
          <w:sz w:val="24"/>
          <w:szCs w:val="24"/>
        </w:rPr>
        <w:t>.</w:t>
      </w:r>
      <w:r w:rsidR="00850485" w:rsidRPr="00C66856">
        <w:rPr>
          <w:rFonts w:ascii="Times New Roman" w:hAnsi="Times New Roman" w:cs="Times New Roman"/>
          <w:sz w:val="24"/>
          <w:szCs w:val="24"/>
        </w:rPr>
        <w:t>, 2010</w:t>
      </w:r>
      <w:r w:rsidR="005054AA" w:rsidRPr="00C66856">
        <w:rPr>
          <w:rFonts w:ascii="Times New Roman" w:hAnsi="Times New Roman" w:cs="Times New Roman"/>
          <w:sz w:val="24"/>
          <w:szCs w:val="24"/>
        </w:rPr>
        <w:t>; Yagi and Mohammadian, 2010</w:t>
      </w:r>
      <w:r w:rsidR="00850485" w:rsidRPr="00C66856">
        <w:rPr>
          <w:rFonts w:ascii="Times New Roman" w:hAnsi="Times New Roman" w:cs="Times New Roman"/>
          <w:sz w:val="24"/>
          <w:szCs w:val="24"/>
        </w:rPr>
        <w:t xml:space="preserve">), </w:t>
      </w:r>
      <w:r w:rsidRPr="00C66856">
        <w:rPr>
          <w:rFonts w:ascii="Times New Roman" w:hAnsi="Times New Roman" w:cs="Times New Roman"/>
          <w:sz w:val="24"/>
          <w:szCs w:val="24"/>
        </w:rPr>
        <w:t>although the notion of what constitutes a “represent</w:t>
      </w:r>
      <w:r w:rsidR="00EB2BCF">
        <w:rPr>
          <w:rFonts w:ascii="Times New Roman" w:hAnsi="Times New Roman" w:cs="Times New Roman"/>
          <w:sz w:val="24"/>
          <w:szCs w:val="24"/>
        </w:rPr>
        <w:t xml:space="preserve">ative” weekday may be debated. </w:t>
      </w:r>
      <w:r w:rsidRPr="00DC1466">
        <w:rPr>
          <w:rFonts w:ascii="Times New Roman" w:eastAsia="Times New Roman" w:hAnsi="Times New Roman" w:cs="Times New Roman"/>
          <w:sz w:val="24"/>
          <w:szCs w:val="24"/>
          <w:highlight w:val="white"/>
        </w:rPr>
        <w:t>One-day t</w:t>
      </w:r>
      <w:r w:rsidR="007D38EB" w:rsidRPr="00DC1466">
        <w:rPr>
          <w:rFonts w:ascii="Times New Roman" w:eastAsia="Times New Roman" w:hAnsi="Times New Roman" w:cs="Times New Roman"/>
          <w:sz w:val="24"/>
          <w:szCs w:val="24"/>
          <w:highlight w:val="white"/>
        </w:rPr>
        <w:t>ravel</w:t>
      </w:r>
      <w:r w:rsidRPr="00DC1466">
        <w:rPr>
          <w:rFonts w:ascii="Times New Roman" w:eastAsia="Times New Roman" w:hAnsi="Times New Roman" w:cs="Times New Roman"/>
          <w:sz w:val="24"/>
          <w:szCs w:val="24"/>
          <w:highlight w:val="white"/>
        </w:rPr>
        <w:t xml:space="preserve"> </w:t>
      </w:r>
      <w:r w:rsidR="007D38EB" w:rsidRPr="00DC1466">
        <w:rPr>
          <w:rFonts w:ascii="Times New Roman" w:eastAsia="Times New Roman" w:hAnsi="Times New Roman" w:cs="Times New Roman"/>
          <w:sz w:val="24"/>
          <w:szCs w:val="24"/>
          <w:highlight w:val="white"/>
        </w:rPr>
        <w:t xml:space="preserve">diary data </w:t>
      </w:r>
      <w:r w:rsidRPr="00DC1466">
        <w:rPr>
          <w:rFonts w:ascii="Times New Roman" w:eastAsia="Times New Roman" w:hAnsi="Times New Roman" w:cs="Times New Roman"/>
          <w:sz w:val="24"/>
          <w:szCs w:val="24"/>
        </w:rPr>
        <w:t>is typically used to estimate and calibrate model systems</w:t>
      </w:r>
      <w:r w:rsidR="00A31BA4" w:rsidRPr="00DC1466">
        <w:rPr>
          <w:rFonts w:ascii="Times New Roman" w:eastAsia="Times New Roman" w:hAnsi="Times New Roman" w:cs="Times New Roman"/>
          <w:sz w:val="24"/>
          <w:szCs w:val="24"/>
        </w:rPr>
        <w:t xml:space="preserve"> (Frazis and Stewart, 2012)</w:t>
      </w:r>
      <w:r w:rsidR="007D38EB" w:rsidRPr="00D6279A">
        <w:rPr>
          <w:rFonts w:ascii="Times New Roman" w:hAnsi="Times New Roman" w:cs="Times New Roman"/>
          <w:sz w:val="24"/>
          <w:szCs w:val="24"/>
        </w:rPr>
        <w:t xml:space="preserve">. </w:t>
      </w:r>
      <w:r w:rsidRPr="00DC1466">
        <w:rPr>
          <w:rFonts w:ascii="Times New Roman" w:eastAsia="Times New Roman" w:hAnsi="Times New Roman" w:cs="Times New Roman"/>
          <w:sz w:val="24"/>
          <w:szCs w:val="24"/>
          <w:highlight w:val="white"/>
        </w:rPr>
        <w:t>More recently, there has been a growing interest</w:t>
      </w:r>
      <w:r w:rsidR="007D38EB" w:rsidRPr="00DC1466">
        <w:rPr>
          <w:rFonts w:ascii="Times New Roman" w:eastAsia="Times New Roman" w:hAnsi="Times New Roman" w:cs="Times New Roman"/>
          <w:sz w:val="24"/>
          <w:szCs w:val="24"/>
          <w:highlight w:val="white"/>
        </w:rPr>
        <w:t xml:space="preserve"> </w:t>
      </w:r>
      <w:r w:rsidRPr="00DC1466">
        <w:rPr>
          <w:rFonts w:ascii="Times New Roman" w:eastAsia="Times New Roman" w:hAnsi="Times New Roman" w:cs="Times New Roman"/>
          <w:sz w:val="24"/>
          <w:szCs w:val="24"/>
          <w:highlight w:val="white"/>
        </w:rPr>
        <w:t xml:space="preserve">in </w:t>
      </w:r>
      <w:r w:rsidR="007D38EB" w:rsidRPr="00DC1466">
        <w:rPr>
          <w:rFonts w:ascii="Times New Roman" w:eastAsia="Times New Roman" w:hAnsi="Times New Roman" w:cs="Times New Roman"/>
          <w:sz w:val="24"/>
          <w:szCs w:val="24"/>
          <w:highlight w:val="white"/>
        </w:rPr>
        <w:t>understanding broader, long</w:t>
      </w:r>
      <w:r w:rsidR="00BB6205" w:rsidRPr="00DC1466">
        <w:rPr>
          <w:rFonts w:ascii="Times New Roman" w:eastAsia="Times New Roman" w:hAnsi="Times New Roman" w:cs="Times New Roman"/>
          <w:sz w:val="24"/>
          <w:szCs w:val="24"/>
          <w:highlight w:val="white"/>
        </w:rPr>
        <w:t>er</w:t>
      </w:r>
      <w:r w:rsidR="007D38EB" w:rsidRPr="00DC1466">
        <w:rPr>
          <w:rFonts w:ascii="Times New Roman" w:eastAsia="Times New Roman" w:hAnsi="Times New Roman" w:cs="Times New Roman"/>
          <w:sz w:val="24"/>
          <w:szCs w:val="24"/>
          <w:highlight w:val="white"/>
        </w:rPr>
        <w:t xml:space="preserve">-term time use and activity patterns </w:t>
      </w:r>
      <w:r w:rsidRPr="00DC1466">
        <w:rPr>
          <w:rFonts w:ascii="Times New Roman" w:eastAsia="Times New Roman" w:hAnsi="Times New Roman" w:cs="Times New Roman"/>
          <w:sz w:val="24"/>
          <w:szCs w:val="24"/>
          <w:highlight w:val="white"/>
        </w:rPr>
        <w:t xml:space="preserve">that span multiple days or weeks </w:t>
      </w:r>
      <w:r w:rsidR="007D38EB" w:rsidRPr="00DC1466">
        <w:rPr>
          <w:rFonts w:ascii="Times New Roman" w:eastAsia="Times New Roman" w:hAnsi="Times New Roman" w:cs="Times New Roman"/>
          <w:sz w:val="24"/>
          <w:szCs w:val="24"/>
          <w:highlight w:val="white"/>
        </w:rPr>
        <w:t xml:space="preserve">(see </w:t>
      </w:r>
      <w:r w:rsidR="007D38EB" w:rsidRPr="00DC1466">
        <w:rPr>
          <w:rFonts w:ascii="Times New Roman" w:eastAsia="Times New Roman" w:hAnsi="Times New Roman" w:cs="Times New Roman"/>
          <w:sz w:val="24"/>
          <w:szCs w:val="24"/>
        </w:rPr>
        <w:t>Jara-Díaz and Rosales-Salas</w:t>
      </w:r>
      <w:r w:rsidRPr="00DC1466">
        <w:rPr>
          <w:rFonts w:ascii="Times New Roman" w:eastAsia="Times New Roman" w:hAnsi="Times New Roman" w:cs="Times New Roman"/>
          <w:sz w:val="24"/>
          <w:szCs w:val="24"/>
        </w:rPr>
        <w:t xml:space="preserve">, </w:t>
      </w:r>
      <w:r w:rsidR="007D38EB" w:rsidRPr="00DC1466">
        <w:rPr>
          <w:rFonts w:ascii="Times New Roman" w:eastAsia="Times New Roman" w:hAnsi="Times New Roman" w:cs="Times New Roman"/>
          <w:sz w:val="24"/>
          <w:szCs w:val="24"/>
        </w:rPr>
        <w:t>2015</w:t>
      </w:r>
      <w:r w:rsidR="00EB2BCF">
        <w:rPr>
          <w:rFonts w:ascii="Times New Roman" w:eastAsia="Times New Roman" w:hAnsi="Times New Roman" w:cs="Times New Roman"/>
          <w:sz w:val="24"/>
          <w:szCs w:val="24"/>
          <w:highlight w:val="white"/>
        </w:rPr>
        <w:t xml:space="preserve">). </w:t>
      </w:r>
      <w:r w:rsidRPr="00DC1466">
        <w:rPr>
          <w:rFonts w:ascii="Times New Roman" w:eastAsia="Times New Roman" w:hAnsi="Times New Roman" w:cs="Times New Roman"/>
          <w:sz w:val="24"/>
          <w:szCs w:val="24"/>
          <w:highlight w:val="white"/>
        </w:rPr>
        <w:t>Activity and time use patterns</w:t>
      </w:r>
      <w:r w:rsidR="007D38EB" w:rsidRPr="00DC1466">
        <w:rPr>
          <w:rFonts w:ascii="Times New Roman" w:eastAsia="Times New Roman" w:hAnsi="Times New Roman" w:cs="Times New Roman"/>
          <w:sz w:val="24"/>
          <w:szCs w:val="24"/>
          <w:highlight w:val="white"/>
        </w:rPr>
        <w:t xml:space="preserve"> </w:t>
      </w:r>
      <w:r w:rsidRPr="00DC1466">
        <w:rPr>
          <w:rFonts w:ascii="Times New Roman" w:eastAsia="Times New Roman" w:hAnsi="Times New Roman" w:cs="Times New Roman"/>
          <w:sz w:val="24"/>
          <w:szCs w:val="24"/>
          <w:highlight w:val="white"/>
        </w:rPr>
        <w:t xml:space="preserve">not only </w:t>
      </w:r>
      <w:r w:rsidR="007D38EB" w:rsidRPr="00DC1466">
        <w:rPr>
          <w:rFonts w:ascii="Times New Roman" w:eastAsia="Times New Roman" w:hAnsi="Times New Roman" w:cs="Times New Roman"/>
          <w:sz w:val="24"/>
          <w:szCs w:val="24"/>
          <w:highlight w:val="white"/>
        </w:rPr>
        <w:t xml:space="preserve">vary </w:t>
      </w:r>
      <w:r w:rsidRPr="00DC1466">
        <w:rPr>
          <w:rFonts w:ascii="Times New Roman" w:eastAsia="Times New Roman" w:hAnsi="Times New Roman" w:cs="Times New Roman"/>
          <w:sz w:val="24"/>
          <w:szCs w:val="24"/>
          <w:highlight w:val="white"/>
        </w:rPr>
        <w:t>among persons</w:t>
      </w:r>
      <w:r w:rsidR="007D38EB" w:rsidRPr="00DC1466">
        <w:rPr>
          <w:rFonts w:ascii="Times New Roman" w:eastAsia="Times New Roman" w:hAnsi="Times New Roman" w:cs="Times New Roman"/>
          <w:sz w:val="24"/>
          <w:szCs w:val="24"/>
          <w:highlight w:val="white"/>
        </w:rPr>
        <w:t xml:space="preserve">, but </w:t>
      </w:r>
      <w:r w:rsidRPr="00DC1466">
        <w:rPr>
          <w:rFonts w:ascii="Times New Roman" w:eastAsia="Times New Roman" w:hAnsi="Times New Roman" w:cs="Times New Roman"/>
          <w:sz w:val="24"/>
          <w:szCs w:val="24"/>
          <w:highlight w:val="white"/>
        </w:rPr>
        <w:t xml:space="preserve">they </w:t>
      </w:r>
      <w:r w:rsidR="007D38EB" w:rsidRPr="00DC1466">
        <w:rPr>
          <w:rFonts w:ascii="Times New Roman" w:eastAsia="Times New Roman" w:hAnsi="Times New Roman" w:cs="Times New Roman"/>
          <w:sz w:val="24"/>
          <w:szCs w:val="24"/>
          <w:highlight w:val="white"/>
        </w:rPr>
        <w:t xml:space="preserve">also </w:t>
      </w:r>
      <w:r w:rsidRPr="00DC1466">
        <w:rPr>
          <w:rFonts w:ascii="Times New Roman" w:eastAsia="Times New Roman" w:hAnsi="Times New Roman" w:cs="Times New Roman"/>
          <w:sz w:val="24"/>
          <w:szCs w:val="24"/>
          <w:highlight w:val="white"/>
        </w:rPr>
        <w:t xml:space="preserve">vary </w:t>
      </w:r>
      <w:r w:rsidR="007D38EB" w:rsidRPr="00DC1466">
        <w:rPr>
          <w:rFonts w:ascii="Times New Roman" w:eastAsia="Times New Roman" w:hAnsi="Times New Roman" w:cs="Times New Roman"/>
          <w:sz w:val="24"/>
          <w:szCs w:val="24"/>
          <w:highlight w:val="white"/>
        </w:rPr>
        <w:t xml:space="preserve">within </w:t>
      </w:r>
      <w:r w:rsidRPr="00DC1466">
        <w:rPr>
          <w:rFonts w:ascii="Times New Roman" w:eastAsia="Times New Roman" w:hAnsi="Times New Roman" w:cs="Times New Roman"/>
          <w:sz w:val="24"/>
          <w:szCs w:val="24"/>
          <w:highlight w:val="white"/>
        </w:rPr>
        <w:t>persons</w:t>
      </w:r>
      <w:r w:rsidR="007D38EB" w:rsidRPr="00DC1466">
        <w:rPr>
          <w:rFonts w:ascii="Times New Roman" w:eastAsia="Times New Roman" w:hAnsi="Times New Roman" w:cs="Times New Roman"/>
          <w:sz w:val="24"/>
          <w:szCs w:val="24"/>
          <w:highlight w:val="white"/>
        </w:rPr>
        <w:t xml:space="preserve"> between different days (</w:t>
      </w:r>
      <w:r w:rsidR="007D38EB" w:rsidRPr="00DC1466">
        <w:rPr>
          <w:rFonts w:ascii="Times New Roman" w:eastAsia="Times New Roman" w:hAnsi="Times New Roman" w:cs="Times New Roman"/>
          <w:sz w:val="24"/>
          <w:szCs w:val="24"/>
        </w:rPr>
        <w:t xml:space="preserve">Pas and Sundar, 1995; Zhou and Golledge, 2003), with estimates of </w:t>
      </w:r>
      <w:r w:rsidRPr="00D6279A">
        <w:rPr>
          <w:rFonts w:ascii="Times New Roman" w:hAnsi="Times New Roman" w:cs="Times New Roman"/>
          <w:sz w:val="24"/>
          <w:szCs w:val="24"/>
        </w:rPr>
        <w:t>within</w:t>
      </w:r>
      <w:r w:rsidR="007D38EB" w:rsidRPr="00FD26A2">
        <w:rPr>
          <w:rFonts w:ascii="Times New Roman" w:hAnsi="Times New Roman" w:cs="Times New Roman"/>
          <w:sz w:val="24"/>
          <w:szCs w:val="24"/>
        </w:rPr>
        <w:t xml:space="preserve">-person </w:t>
      </w:r>
      <w:r w:rsidR="007D38EB" w:rsidRPr="00DC1466">
        <w:rPr>
          <w:rFonts w:ascii="Times New Roman" w:eastAsia="Times New Roman" w:hAnsi="Times New Roman" w:cs="Times New Roman"/>
          <w:sz w:val="24"/>
          <w:szCs w:val="24"/>
        </w:rPr>
        <w:t>variability as high as 60 percent of the total variability in travel</w:t>
      </w:r>
      <w:r w:rsidR="007D38EB" w:rsidRPr="00DC1466">
        <w:rPr>
          <w:rFonts w:ascii="Times New Roman" w:eastAsia="Times New Roman" w:hAnsi="Times New Roman" w:cs="Times New Roman"/>
          <w:sz w:val="24"/>
          <w:szCs w:val="24"/>
          <w:highlight w:val="white"/>
        </w:rPr>
        <w:t xml:space="preserve">. </w:t>
      </w:r>
      <w:r w:rsidRPr="00DC1466">
        <w:rPr>
          <w:rFonts w:ascii="Times New Roman" w:eastAsia="Times New Roman" w:hAnsi="Times New Roman" w:cs="Times New Roman"/>
          <w:sz w:val="24"/>
          <w:szCs w:val="24"/>
        </w:rPr>
        <w:t xml:space="preserve">A number of </w:t>
      </w:r>
      <w:r w:rsidR="007D38EB" w:rsidRPr="00DC1466">
        <w:rPr>
          <w:rFonts w:ascii="Times New Roman" w:eastAsia="Times New Roman" w:hAnsi="Times New Roman" w:cs="Times New Roman"/>
          <w:sz w:val="24"/>
          <w:szCs w:val="24"/>
        </w:rPr>
        <w:t xml:space="preserve">studies have </w:t>
      </w:r>
      <w:r w:rsidR="007D38EB" w:rsidRPr="00DC1466">
        <w:rPr>
          <w:rFonts w:ascii="Times New Roman" w:eastAsia="Times New Roman" w:hAnsi="Times New Roman" w:cs="Times New Roman"/>
          <w:sz w:val="24"/>
          <w:szCs w:val="24"/>
          <w:highlight w:val="white"/>
        </w:rPr>
        <w:t xml:space="preserve">made a case for why one-day data is insufficient </w:t>
      </w:r>
      <w:r w:rsidRPr="00DC1466">
        <w:rPr>
          <w:rFonts w:ascii="Times New Roman" w:eastAsia="Times New Roman" w:hAnsi="Times New Roman" w:cs="Times New Roman"/>
          <w:sz w:val="24"/>
          <w:szCs w:val="24"/>
          <w:highlight w:val="white"/>
        </w:rPr>
        <w:t>to model</w:t>
      </w:r>
      <w:r w:rsidR="007D38EB" w:rsidRPr="00DC1466">
        <w:rPr>
          <w:rFonts w:ascii="Times New Roman" w:eastAsia="Times New Roman" w:hAnsi="Times New Roman" w:cs="Times New Roman"/>
          <w:sz w:val="24"/>
          <w:szCs w:val="24"/>
          <w:highlight w:val="white"/>
        </w:rPr>
        <w:t xml:space="preserve"> activity travel patterns, and why variability analysis that </w:t>
      </w:r>
      <w:r w:rsidRPr="00DC1466">
        <w:rPr>
          <w:rFonts w:ascii="Times New Roman" w:eastAsia="Times New Roman" w:hAnsi="Times New Roman" w:cs="Times New Roman"/>
          <w:sz w:val="24"/>
          <w:szCs w:val="24"/>
          <w:highlight w:val="white"/>
        </w:rPr>
        <w:t>examines</w:t>
      </w:r>
      <w:r w:rsidR="007D38EB" w:rsidRPr="00DC1466">
        <w:rPr>
          <w:rFonts w:ascii="Times New Roman" w:eastAsia="Times New Roman" w:hAnsi="Times New Roman" w:cs="Times New Roman"/>
          <w:sz w:val="24"/>
          <w:szCs w:val="24"/>
          <w:highlight w:val="white"/>
        </w:rPr>
        <w:t xml:space="preserve"> activity</w:t>
      </w:r>
      <w:r w:rsidRPr="00DC1466">
        <w:rPr>
          <w:rFonts w:ascii="Times New Roman" w:eastAsia="Times New Roman" w:hAnsi="Times New Roman" w:cs="Times New Roman"/>
          <w:sz w:val="24"/>
          <w:szCs w:val="24"/>
          <w:highlight w:val="white"/>
        </w:rPr>
        <w:t xml:space="preserve"> </w:t>
      </w:r>
      <w:r w:rsidR="007D38EB" w:rsidRPr="00DC1466">
        <w:rPr>
          <w:rFonts w:ascii="Times New Roman" w:eastAsia="Times New Roman" w:hAnsi="Times New Roman" w:cs="Times New Roman"/>
          <w:sz w:val="24"/>
          <w:szCs w:val="24"/>
          <w:highlight w:val="white"/>
        </w:rPr>
        <w:t xml:space="preserve">time </w:t>
      </w:r>
      <w:r w:rsidRPr="00DC1466">
        <w:rPr>
          <w:rFonts w:ascii="Times New Roman" w:eastAsia="Times New Roman" w:hAnsi="Times New Roman" w:cs="Times New Roman"/>
          <w:sz w:val="24"/>
          <w:szCs w:val="24"/>
          <w:highlight w:val="white"/>
        </w:rPr>
        <w:t>allocation</w:t>
      </w:r>
      <w:r w:rsidR="007D38EB" w:rsidRPr="00DC1466">
        <w:rPr>
          <w:rFonts w:ascii="Times New Roman" w:eastAsia="Times New Roman" w:hAnsi="Times New Roman" w:cs="Times New Roman"/>
          <w:sz w:val="24"/>
          <w:szCs w:val="24"/>
          <w:highlight w:val="white"/>
        </w:rPr>
        <w:t xml:space="preserve"> and travel over a multi-day period is more appropriate</w:t>
      </w:r>
      <w:r w:rsidR="00BB6205" w:rsidRPr="00DC1466">
        <w:rPr>
          <w:rFonts w:ascii="Times New Roman" w:eastAsia="Times New Roman" w:hAnsi="Times New Roman" w:cs="Times New Roman"/>
          <w:sz w:val="24"/>
          <w:szCs w:val="24"/>
          <w:highlight w:val="white"/>
        </w:rPr>
        <w:t xml:space="preserve"> to explain and forecast travel demand</w:t>
      </w:r>
      <w:r w:rsidR="007D38EB" w:rsidRPr="00DC1466">
        <w:rPr>
          <w:rFonts w:ascii="Times New Roman" w:eastAsia="Times New Roman" w:hAnsi="Times New Roman" w:cs="Times New Roman"/>
          <w:sz w:val="24"/>
          <w:szCs w:val="24"/>
          <w:highlight w:val="white"/>
        </w:rPr>
        <w:t xml:space="preserve"> (</w:t>
      </w:r>
      <w:r w:rsidR="00C771D3" w:rsidRPr="00DC1466">
        <w:rPr>
          <w:rFonts w:ascii="Times New Roman" w:eastAsia="Times New Roman" w:hAnsi="Times New Roman" w:cs="Times New Roman"/>
          <w:sz w:val="24"/>
          <w:szCs w:val="24"/>
          <w:highlight w:val="white"/>
        </w:rPr>
        <w:t xml:space="preserve">Bhat and Koppelman, 1993; </w:t>
      </w:r>
      <w:r w:rsidR="007D38EB" w:rsidRPr="00DC1466">
        <w:rPr>
          <w:rFonts w:ascii="Times New Roman" w:eastAsia="Times New Roman" w:hAnsi="Times New Roman" w:cs="Times New Roman"/>
          <w:sz w:val="24"/>
          <w:szCs w:val="24"/>
          <w:highlight w:val="white"/>
        </w:rPr>
        <w:t>Liu et al</w:t>
      </w:r>
      <w:r w:rsidR="0018259B">
        <w:rPr>
          <w:rFonts w:ascii="Times New Roman" w:eastAsia="Times New Roman" w:hAnsi="Times New Roman" w:cs="Times New Roman"/>
          <w:sz w:val="24"/>
          <w:szCs w:val="24"/>
          <w:highlight w:val="white"/>
        </w:rPr>
        <w:t>.</w:t>
      </w:r>
      <w:r w:rsidR="007D38EB" w:rsidRPr="00DC1466">
        <w:rPr>
          <w:rFonts w:ascii="Times New Roman" w:eastAsia="Times New Roman" w:hAnsi="Times New Roman" w:cs="Times New Roman"/>
          <w:sz w:val="24"/>
          <w:szCs w:val="24"/>
          <w:highlight w:val="white"/>
        </w:rPr>
        <w:t xml:space="preserve">, 2015; </w:t>
      </w:r>
      <w:r w:rsidR="007D38EB" w:rsidRPr="00DC1466">
        <w:rPr>
          <w:rFonts w:ascii="Times New Roman" w:eastAsia="Times New Roman" w:hAnsi="Times New Roman" w:cs="Times New Roman"/>
          <w:sz w:val="24"/>
          <w:szCs w:val="24"/>
        </w:rPr>
        <w:t>Jara-Díaz and Rosales-Salas, 2015</w:t>
      </w:r>
      <w:r w:rsidR="007D38EB" w:rsidRPr="00DC1466">
        <w:rPr>
          <w:rFonts w:ascii="Times New Roman" w:eastAsia="Times New Roman" w:hAnsi="Times New Roman" w:cs="Times New Roman"/>
          <w:sz w:val="24"/>
          <w:szCs w:val="24"/>
          <w:highlight w:val="white"/>
        </w:rPr>
        <w:t>).</w:t>
      </w:r>
      <w:r w:rsidR="007D38EB" w:rsidRPr="00DC1466">
        <w:rPr>
          <w:rFonts w:ascii="Times New Roman" w:eastAsia="Times New Roman" w:hAnsi="Times New Roman" w:cs="Times New Roman"/>
          <w:sz w:val="24"/>
          <w:szCs w:val="24"/>
        </w:rPr>
        <w:t xml:space="preserve"> </w:t>
      </w:r>
      <w:r w:rsidR="007D38EB" w:rsidRPr="00D6279A">
        <w:rPr>
          <w:rFonts w:ascii="Times New Roman" w:hAnsi="Times New Roman" w:cs="Times New Roman"/>
          <w:sz w:val="24"/>
          <w:szCs w:val="24"/>
        </w:rPr>
        <w:t xml:space="preserve">The use of one-day data to understand and model activity-travel patterns implicitly assumes that each day is </w:t>
      </w:r>
      <w:r w:rsidR="007D38EB" w:rsidRPr="00FD26A2">
        <w:rPr>
          <w:rFonts w:ascii="Times New Roman" w:hAnsi="Times New Roman" w:cs="Times New Roman"/>
          <w:sz w:val="24"/>
          <w:szCs w:val="24"/>
        </w:rPr>
        <w:t>indep</w:t>
      </w:r>
      <w:r w:rsidR="007D38EB" w:rsidRPr="00C66856">
        <w:rPr>
          <w:rFonts w:ascii="Times New Roman" w:hAnsi="Times New Roman" w:cs="Times New Roman"/>
          <w:sz w:val="24"/>
          <w:szCs w:val="24"/>
        </w:rPr>
        <w:t>endent of the other, and that people’s activity-travel scheduling process is generally based on a one-day horizon.</w:t>
      </w:r>
      <w:r w:rsidR="007D38EB" w:rsidRPr="00C66856">
        <w:rPr>
          <w:rFonts w:ascii="Times New Roman" w:eastAsia="Times New Roman" w:hAnsi="Times New Roman" w:cs="Times New Roman"/>
          <w:sz w:val="24"/>
          <w:szCs w:val="24"/>
        </w:rPr>
        <w:t xml:space="preserve"> </w:t>
      </w:r>
      <w:r w:rsidRPr="00C66856">
        <w:rPr>
          <w:rFonts w:ascii="Times New Roman" w:eastAsia="Times New Roman" w:hAnsi="Times New Roman" w:cs="Times New Roman"/>
          <w:sz w:val="24"/>
          <w:szCs w:val="24"/>
        </w:rPr>
        <w:t>However, it is not possible to fully capture weekly cycles in activity-travel engagement</w:t>
      </w:r>
      <w:r w:rsidR="007D38EB" w:rsidRPr="00C66856">
        <w:rPr>
          <w:rFonts w:ascii="Times New Roman" w:eastAsia="Times New Roman" w:hAnsi="Times New Roman" w:cs="Times New Roman"/>
          <w:sz w:val="24"/>
          <w:szCs w:val="24"/>
        </w:rPr>
        <w:t xml:space="preserve"> by looking at single day activity-travel data. </w:t>
      </w:r>
      <w:r w:rsidRPr="00C66856">
        <w:rPr>
          <w:rFonts w:ascii="Times New Roman" w:eastAsia="Times New Roman" w:hAnsi="Times New Roman" w:cs="Times New Roman"/>
          <w:sz w:val="24"/>
          <w:szCs w:val="24"/>
        </w:rPr>
        <w:t>For example, a worker may focus on pursuing work activities during the weekdays and leave shopping/leisure pursuits for the weekend days.</w:t>
      </w:r>
    </w:p>
    <w:p w14:paraId="3202E5EE" w14:textId="0665BD54" w:rsidR="007D38EB" w:rsidRPr="00C66856" w:rsidRDefault="007D38EB" w:rsidP="00406A6F">
      <w:pPr>
        <w:spacing w:after="120" w:line="240" w:lineRule="auto"/>
        <w:ind w:firstLine="720"/>
        <w:contextualSpacing/>
        <w:rPr>
          <w:rFonts w:ascii="Times New Roman" w:eastAsia="Times New Roman" w:hAnsi="Times New Roman" w:cs="Times New Roman"/>
          <w:sz w:val="24"/>
          <w:szCs w:val="24"/>
          <w:highlight w:val="white"/>
        </w:rPr>
      </w:pPr>
      <w:r w:rsidRPr="00C66856">
        <w:rPr>
          <w:rFonts w:ascii="Times New Roman" w:eastAsia="Times New Roman" w:hAnsi="Times New Roman" w:cs="Times New Roman"/>
          <w:sz w:val="24"/>
          <w:szCs w:val="24"/>
          <w:highlight w:val="white"/>
        </w:rPr>
        <w:t xml:space="preserve">From a system performance standpoint, the variation in individual activity-travel rhythms between weekdays and weekend days </w:t>
      </w:r>
      <w:r w:rsidR="00D61858" w:rsidRPr="00C66856">
        <w:rPr>
          <w:rFonts w:ascii="Times New Roman" w:eastAsia="Times New Roman" w:hAnsi="Times New Roman" w:cs="Times New Roman"/>
          <w:sz w:val="24"/>
          <w:szCs w:val="24"/>
          <w:highlight w:val="white"/>
        </w:rPr>
        <w:t>manifests itself</w:t>
      </w:r>
      <w:r w:rsidRPr="00C66856">
        <w:rPr>
          <w:rFonts w:ascii="Times New Roman" w:eastAsia="Times New Roman" w:hAnsi="Times New Roman" w:cs="Times New Roman"/>
          <w:sz w:val="24"/>
          <w:szCs w:val="24"/>
          <w:highlight w:val="white"/>
        </w:rPr>
        <w:t xml:space="preserve"> in network traffic congestion patterns which, in turn</w:t>
      </w:r>
      <w:r w:rsidR="00D61858" w:rsidRPr="00C66856">
        <w:rPr>
          <w:rFonts w:ascii="Times New Roman" w:eastAsia="Times New Roman" w:hAnsi="Times New Roman" w:cs="Times New Roman"/>
          <w:sz w:val="24"/>
          <w:szCs w:val="24"/>
          <w:highlight w:val="white"/>
        </w:rPr>
        <w:t>,</w:t>
      </w:r>
      <w:r w:rsidRPr="00C66856">
        <w:rPr>
          <w:rFonts w:ascii="Times New Roman" w:eastAsia="Times New Roman" w:hAnsi="Times New Roman" w:cs="Times New Roman"/>
          <w:sz w:val="24"/>
          <w:szCs w:val="24"/>
          <w:highlight w:val="white"/>
        </w:rPr>
        <w:t xml:space="preserve"> affect activity-travel rhythm</w:t>
      </w:r>
      <w:r w:rsidR="00D61858" w:rsidRPr="00C66856">
        <w:rPr>
          <w:rFonts w:ascii="Times New Roman" w:eastAsia="Times New Roman" w:hAnsi="Times New Roman" w:cs="Times New Roman"/>
          <w:sz w:val="24"/>
          <w:szCs w:val="24"/>
          <w:highlight w:val="white"/>
        </w:rPr>
        <w:t>s</w:t>
      </w:r>
      <w:r w:rsidRPr="00C66856">
        <w:rPr>
          <w:rFonts w:ascii="Times New Roman" w:eastAsia="Times New Roman" w:hAnsi="Times New Roman" w:cs="Times New Roman"/>
          <w:sz w:val="24"/>
          <w:szCs w:val="24"/>
          <w:highlight w:val="white"/>
        </w:rPr>
        <w:t xml:space="preserve"> in a cyclical fashion. For example, peak traffic congestion on weekdays </w:t>
      </w:r>
      <w:r w:rsidR="00D61858" w:rsidRPr="00C66856">
        <w:rPr>
          <w:rFonts w:ascii="Times New Roman" w:eastAsia="Times New Roman" w:hAnsi="Times New Roman" w:cs="Times New Roman"/>
          <w:sz w:val="24"/>
          <w:szCs w:val="24"/>
          <w:highlight w:val="white"/>
        </w:rPr>
        <w:t xml:space="preserve">often </w:t>
      </w:r>
      <w:r w:rsidRPr="00C66856">
        <w:rPr>
          <w:rFonts w:ascii="Times New Roman" w:eastAsia="Times New Roman" w:hAnsi="Times New Roman" w:cs="Times New Roman"/>
          <w:sz w:val="24"/>
          <w:szCs w:val="24"/>
          <w:highlight w:val="white"/>
        </w:rPr>
        <w:t>corresponds to morning and evening commute periods, while peak traffic on weekend days correspond</w:t>
      </w:r>
      <w:r w:rsidR="00D61858" w:rsidRPr="00C66856">
        <w:rPr>
          <w:rFonts w:ascii="Times New Roman" w:eastAsia="Times New Roman" w:hAnsi="Times New Roman" w:cs="Times New Roman"/>
          <w:sz w:val="24"/>
          <w:szCs w:val="24"/>
          <w:highlight w:val="white"/>
        </w:rPr>
        <w:t>s</w:t>
      </w:r>
      <w:r w:rsidRPr="00C66856">
        <w:rPr>
          <w:rFonts w:ascii="Times New Roman" w:eastAsia="Times New Roman" w:hAnsi="Times New Roman" w:cs="Times New Roman"/>
          <w:sz w:val="24"/>
          <w:szCs w:val="24"/>
          <w:highlight w:val="white"/>
        </w:rPr>
        <w:t xml:space="preserve"> to the mid-day periods (Agarwal</w:t>
      </w:r>
      <w:r w:rsidR="00EB2BCF">
        <w:rPr>
          <w:rFonts w:ascii="Times New Roman" w:eastAsia="Times New Roman" w:hAnsi="Times New Roman" w:cs="Times New Roman"/>
          <w:sz w:val="24"/>
          <w:szCs w:val="24"/>
          <w:highlight w:val="white"/>
        </w:rPr>
        <w:t xml:space="preserve">, 2004; Bhat and Gossen, 2004). </w:t>
      </w:r>
      <w:r w:rsidR="00D61858" w:rsidRPr="00C66856">
        <w:rPr>
          <w:rFonts w:ascii="Times New Roman" w:eastAsia="Times New Roman" w:hAnsi="Times New Roman" w:cs="Times New Roman"/>
          <w:sz w:val="24"/>
          <w:szCs w:val="24"/>
          <w:highlight w:val="white"/>
        </w:rPr>
        <w:t>Consistent with these variations across days of the week</w:t>
      </w:r>
      <w:r w:rsidRPr="00C66856">
        <w:rPr>
          <w:rFonts w:ascii="Times New Roman" w:eastAsia="Times New Roman" w:hAnsi="Times New Roman" w:cs="Times New Roman"/>
          <w:sz w:val="24"/>
          <w:szCs w:val="24"/>
          <w:highlight w:val="white"/>
        </w:rPr>
        <w:t xml:space="preserve">, weekend and weekday </w:t>
      </w:r>
      <w:r w:rsidR="00D61858" w:rsidRPr="00C66856">
        <w:rPr>
          <w:rFonts w:ascii="Times New Roman" w:eastAsia="Times New Roman" w:hAnsi="Times New Roman" w:cs="Times New Roman"/>
          <w:sz w:val="24"/>
          <w:szCs w:val="24"/>
          <w:highlight w:val="white"/>
        </w:rPr>
        <w:t xml:space="preserve">public </w:t>
      </w:r>
      <w:r w:rsidRPr="00C66856">
        <w:rPr>
          <w:rFonts w:ascii="Times New Roman" w:eastAsia="Times New Roman" w:hAnsi="Times New Roman" w:cs="Times New Roman"/>
          <w:sz w:val="24"/>
          <w:szCs w:val="24"/>
          <w:highlight w:val="white"/>
        </w:rPr>
        <w:t xml:space="preserve">transport options and services </w:t>
      </w:r>
      <w:r w:rsidR="00356916" w:rsidRPr="00C66856">
        <w:rPr>
          <w:rFonts w:ascii="Times New Roman" w:eastAsia="Times New Roman" w:hAnsi="Times New Roman" w:cs="Times New Roman"/>
          <w:sz w:val="24"/>
          <w:szCs w:val="24"/>
          <w:highlight w:val="white"/>
        </w:rPr>
        <w:t>often differ</w:t>
      </w:r>
      <w:r w:rsidRPr="00C66856">
        <w:rPr>
          <w:rFonts w:ascii="Times New Roman" w:eastAsia="Times New Roman" w:hAnsi="Times New Roman" w:cs="Times New Roman"/>
          <w:sz w:val="24"/>
          <w:szCs w:val="24"/>
          <w:highlight w:val="white"/>
        </w:rPr>
        <w:t>. This further deepens the distinction between the weekday and weekend travel options</w:t>
      </w:r>
      <w:r w:rsidR="00356916" w:rsidRPr="00C66856">
        <w:rPr>
          <w:rFonts w:ascii="Times New Roman" w:eastAsia="Times New Roman" w:hAnsi="Times New Roman" w:cs="Times New Roman"/>
          <w:sz w:val="24"/>
          <w:szCs w:val="24"/>
          <w:highlight w:val="white"/>
        </w:rPr>
        <w:t xml:space="preserve">, modal accessibility, and </w:t>
      </w:r>
      <w:r w:rsidRPr="00C66856">
        <w:rPr>
          <w:rFonts w:ascii="Times New Roman" w:eastAsia="Times New Roman" w:hAnsi="Times New Roman" w:cs="Times New Roman"/>
          <w:sz w:val="24"/>
          <w:szCs w:val="24"/>
          <w:highlight w:val="white"/>
        </w:rPr>
        <w:t xml:space="preserve">constraints. </w:t>
      </w:r>
      <w:r w:rsidR="00356916" w:rsidRPr="00C66856">
        <w:rPr>
          <w:rFonts w:ascii="Times New Roman" w:eastAsia="Times New Roman" w:hAnsi="Times New Roman" w:cs="Times New Roman"/>
          <w:sz w:val="24"/>
          <w:szCs w:val="24"/>
          <w:highlight w:val="white"/>
        </w:rPr>
        <w:t>The differences in activity-travel</w:t>
      </w:r>
      <w:r w:rsidRPr="00C66856">
        <w:rPr>
          <w:rFonts w:ascii="Times New Roman" w:eastAsia="Times New Roman" w:hAnsi="Times New Roman" w:cs="Times New Roman"/>
          <w:sz w:val="24"/>
          <w:szCs w:val="24"/>
          <w:highlight w:val="white"/>
        </w:rPr>
        <w:t xml:space="preserve"> patterns between different days of the week (especially weekdays and weekend days)</w:t>
      </w:r>
      <w:r w:rsidR="00356916" w:rsidRPr="00C66856">
        <w:rPr>
          <w:rFonts w:ascii="Times New Roman" w:eastAsia="Times New Roman" w:hAnsi="Times New Roman" w:cs="Times New Roman"/>
          <w:sz w:val="24"/>
          <w:szCs w:val="24"/>
          <w:highlight w:val="white"/>
        </w:rPr>
        <w:t>, coupled with</w:t>
      </w:r>
      <w:r w:rsidRPr="00C66856">
        <w:rPr>
          <w:rFonts w:ascii="Times New Roman" w:eastAsia="Times New Roman" w:hAnsi="Times New Roman" w:cs="Times New Roman"/>
          <w:sz w:val="24"/>
          <w:szCs w:val="24"/>
          <w:highlight w:val="white"/>
        </w:rPr>
        <w:t xml:space="preserve"> rhythm</w:t>
      </w:r>
      <w:r w:rsidR="00356916" w:rsidRPr="00C66856">
        <w:rPr>
          <w:rFonts w:ascii="Times New Roman" w:eastAsia="Times New Roman" w:hAnsi="Times New Roman" w:cs="Times New Roman"/>
          <w:sz w:val="24"/>
          <w:szCs w:val="24"/>
          <w:highlight w:val="white"/>
        </w:rPr>
        <w:t>s of behavior depicting a multi-day periodicity,</w:t>
      </w:r>
      <w:r w:rsidRPr="00C66856">
        <w:rPr>
          <w:rFonts w:ascii="Times New Roman" w:eastAsia="Times New Roman" w:hAnsi="Times New Roman" w:cs="Times New Roman"/>
          <w:sz w:val="24"/>
          <w:szCs w:val="24"/>
          <w:highlight w:val="white"/>
        </w:rPr>
        <w:t xml:space="preserve"> impl</w:t>
      </w:r>
      <w:r w:rsidR="00356916" w:rsidRPr="00C66856">
        <w:rPr>
          <w:rFonts w:ascii="Times New Roman" w:eastAsia="Times New Roman" w:hAnsi="Times New Roman" w:cs="Times New Roman"/>
          <w:sz w:val="24"/>
          <w:szCs w:val="24"/>
          <w:highlight w:val="white"/>
        </w:rPr>
        <w:t>ies an inter-dependency in activity-travel patterns across days of the week that is likely engendered by activity-travel scheduling horizons that exceed a 24 hour period</w:t>
      </w:r>
      <w:r w:rsidRPr="00C66856">
        <w:rPr>
          <w:rFonts w:ascii="Times New Roman" w:eastAsia="Times New Roman" w:hAnsi="Times New Roman" w:cs="Times New Roman"/>
          <w:sz w:val="24"/>
          <w:szCs w:val="24"/>
          <w:highlight w:val="white"/>
        </w:rPr>
        <w:t xml:space="preserve">. </w:t>
      </w:r>
      <w:r w:rsidRPr="00C66856">
        <w:rPr>
          <w:rFonts w:ascii="Times New Roman" w:hAnsi="Times New Roman" w:cs="Times New Roman"/>
          <w:sz w:val="24"/>
          <w:szCs w:val="24"/>
        </w:rPr>
        <w:t>The possible existence of a longer planning horizon for personal and household activity schedules has been recognized in the literature (Doherty, 2005)</w:t>
      </w:r>
      <w:r w:rsidR="00356916" w:rsidRPr="00C66856">
        <w:rPr>
          <w:rFonts w:ascii="Times New Roman" w:hAnsi="Times New Roman" w:cs="Times New Roman"/>
          <w:sz w:val="24"/>
          <w:szCs w:val="24"/>
        </w:rPr>
        <w:t>,</w:t>
      </w:r>
      <w:r w:rsidRPr="00C66856">
        <w:rPr>
          <w:rFonts w:ascii="Times New Roman" w:hAnsi="Times New Roman" w:cs="Times New Roman"/>
          <w:sz w:val="24"/>
          <w:szCs w:val="24"/>
        </w:rPr>
        <w:t xml:space="preserve"> leading to notable data collection activities aimed at gathering information about people’s activity-travel schedules over a period of a week or longer (</w:t>
      </w:r>
      <w:r w:rsidR="005C7C72" w:rsidRPr="00C66856">
        <w:rPr>
          <w:rFonts w:ascii="Times New Roman" w:hAnsi="Times New Roman" w:cs="Times New Roman"/>
          <w:sz w:val="24"/>
          <w:szCs w:val="24"/>
        </w:rPr>
        <w:t>Muthyalagari</w:t>
      </w:r>
      <w:r w:rsidRPr="00C66856">
        <w:rPr>
          <w:rFonts w:ascii="Times New Roman" w:hAnsi="Times New Roman" w:cs="Times New Roman"/>
          <w:sz w:val="24"/>
          <w:szCs w:val="24"/>
        </w:rPr>
        <w:t xml:space="preserve"> et al</w:t>
      </w:r>
      <w:r w:rsidR="007C24FE">
        <w:rPr>
          <w:rFonts w:ascii="Times New Roman" w:hAnsi="Times New Roman" w:cs="Times New Roman"/>
          <w:sz w:val="24"/>
          <w:szCs w:val="24"/>
        </w:rPr>
        <w:t>.</w:t>
      </w:r>
      <w:r w:rsidRPr="00C66856">
        <w:rPr>
          <w:rFonts w:ascii="Times New Roman" w:hAnsi="Times New Roman" w:cs="Times New Roman"/>
          <w:sz w:val="24"/>
          <w:szCs w:val="24"/>
        </w:rPr>
        <w:t>, 2001; Axhausen et al</w:t>
      </w:r>
      <w:r w:rsidR="007C24FE">
        <w:rPr>
          <w:rFonts w:ascii="Times New Roman" w:hAnsi="Times New Roman" w:cs="Times New Roman"/>
          <w:sz w:val="24"/>
          <w:szCs w:val="24"/>
        </w:rPr>
        <w:t>.</w:t>
      </w:r>
      <w:r w:rsidRPr="00C66856">
        <w:rPr>
          <w:rFonts w:ascii="Times New Roman" w:hAnsi="Times New Roman" w:cs="Times New Roman"/>
          <w:sz w:val="24"/>
          <w:szCs w:val="24"/>
        </w:rPr>
        <w:t xml:space="preserve">, 2002).  </w:t>
      </w:r>
    </w:p>
    <w:p w14:paraId="343B9874" w14:textId="468BA394" w:rsidR="007D38EB" w:rsidRPr="00DC1466" w:rsidRDefault="007D38EB" w:rsidP="00406A6F">
      <w:pPr>
        <w:spacing w:after="120" w:line="240" w:lineRule="auto"/>
        <w:ind w:firstLine="720"/>
        <w:contextualSpacing/>
        <w:rPr>
          <w:rFonts w:ascii="Times New Roman" w:eastAsia="Times New Roman" w:hAnsi="Times New Roman" w:cs="Times New Roman"/>
          <w:sz w:val="24"/>
          <w:szCs w:val="24"/>
          <w:highlight w:val="white"/>
        </w:rPr>
      </w:pPr>
      <w:r w:rsidRPr="00C66856">
        <w:rPr>
          <w:rFonts w:ascii="Times New Roman" w:hAnsi="Times New Roman" w:cs="Times New Roman"/>
          <w:sz w:val="24"/>
          <w:szCs w:val="24"/>
        </w:rPr>
        <w:t xml:space="preserve">One of the challenges associated with developing and deploying multi-day activity-travel models is that there is </w:t>
      </w:r>
      <w:r w:rsidR="00356916" w:rsidRPr="00C66856">
        <w:rPr>
          <w:rFonts w:ascii="Times New Roman" w:hAnsi="Times New Roman" w:cs="Times New Roman"/>
          <w:sz w:val="24"/>
          <w:szCs w:val="24"/>
        </w:rPr>
        <w:t xml:space="preserve">very </w:t>
      </w:r>
      <w:r w:rsidRPr="00C66856">
        <w:rPr>
          <w:rFonts w:ascii="Times New Roman" w:hAnsi="Times New Roman" w:cs="Times New Roman"/>
          <w:sz w:val="24"/>
          <w:szCs w:val="24"/>
        </w:rPr>
        <w:t>limited data on multi</w:t>
      </w:r>
      <w:r w:rsidR="00EB2BCF">
        <w:rPr>
          <w:rFonts w:ascii="Times New Roman" w:hAnsi="Times New Roman" w:cs="Times New Roman"/>
          <w:sz w:val="24"/>
          <w:szCs w:val="24"/>
        </w:rPr>
        <w:t xml:space="preserve">-day activity-travel behavior. </w:t>
      </w:r>
      <w:r w:rsidRPr="00C66856">
        <w:rPr>
          <w:rFonts w:ascii="Times New Roman" w:hAnsi="Times New Roman" w:cs="Times New Roman"/>
          <w:sz w:val="24"/>
          <w:szCs w:val="24"/>
        </w:rPr>
        <w:t>While there are small scale data sets (Zhou and Golledge, 2003) that include information on activity-travel schedules over multiple days, the vast majority of regular household travel surveys (upon which activity-travel models are estimated) are limited to one-day activity-travel diary data. In an era of limited attention spans and declining survey participation and response rates, it has proven to be an immense challenge to collect information for multiple days due to respondent burden and reluctan</w:t>
      </w:r>
      <w:r w:rsidR="00EB2BCF">
        <w:rPr>
          <w:rFonts w:ascii="Times New Roman" w:hAnsi="Times New Roman" w:cs="Times New Roman"/>
          <w:sz w:val="24"/>
          <w:szCs w:val="24"/>
        </w:rPr>
        <w:t xml:space="preserve">ce (Singer and Presser, 2008). </w:t>
      </w:r>
      <w:r w:rsidRPr="00C66856">
        <w:rPr>
          <w:rFonts w:ascii="Times New Roman" w:hAnsi="Times New Roman" w:cs="Times New Roman"/>
          <w:sz w:val="24"/>
          <w:szCs w:val="24"/>
        </w:rPr>
        <w:t xml:space="preserve">Even with new travel survey data collection methods that employ smart phones, GPS technologies, or passive tracking mechanisms, the collection of large </w:t>
      </w:r>
      <w:r w:rsidRPr="00C66856">
        <w:rPr>
          <w:rFonts w:ascii="Times New Roman" w:hAnsi="Times New Roman" w:cs="Times New Roman"/>
          <w:sz w:val="24"/>
          <w:szCs w:val="24"/>
        </w:rPr>
        <w:lastRenderedPageBreak/>
        <w:t xml:space="preserve">sample data for multiple </w:t>
      </w:r>
      <w:r w:rsidR="00356916" w:rsidRPr="00C66856">
        <w:rPr>
          <w:rFonts w:ascii="Times New Roman" w:hAnsi="Times New Roman" w:cs="Times New Roman"/>
          <w:sz w:val="24"/>
          <w:szCs w:val="24"/>
        </w:rPr>
        <w:t xml:space="preserve">travel </w:t>
      </w:r>
      <w:r w:rsidRPr="00C66856">
        <w:rPr>
          <w:rFonts w:ascii="Times New Roman" w:hAnsi="Times New Roman" w:cs="Times New Roman"/>
          <w:sz w:val="24"/>
          <w:szCs w:val="24"/>
        </w:rPr>
        <w:t>days remains a challenge due to cost considerations, technology limitations, or privacy concerns (National Research Council, 2007; Nitsche et al</w:t>
      </w:r>
      <w:r w:rsidR="007C24FE">
        <w:rPr>
          <w:rFonts w:ascii="Times New Roman" w:hAnsi="Times New Roman" w:cs="Times New Roman"/>
          <w:sz w:val="24"/>
          <w:szCs w:val="24"/>
        </w:rPr>
        <w:t>.</w:t>
      </w:r>
      <w:r w:rsidRPr="00C66856">
        <w:rPr>
          <w:rFonts w:ascii="Times New Roman" w:hAnsi="Times New Roman" w:cs="Times New Roman"/>
          <w:sz w:val="24"/>
          <w:szCs w:val="24"/>
        </w:rPr>
        <w:t xml:space="preserve">, 2014).  </w:t>
      </w:r>
    </w:p>
    <w:p w14:paraId="6D546E6F" w14:textId="346FA598" w:rsidR="007D38EB" w:rsidRPr="00DC1466" w:rsidRDefault="007D38EB" w:rsidP="00406A6F">
      <w:pPr>
        <w:spacing w:after="120" w:line="240" w:lineRule="auto"/>
        <w:ind w:firstLine="720"/>
        <w:contextualSpacing/>
        <w:rPr>
          <w:rFonts w:ascii="Times New Roman" w:eastAsia="Times New Roman" w:hAnsi="Times New Roman" w:cs="Times New Roman"/>
          <w:sz w:val="24"/>
          <w:szCs w:val="24"/>
          <w:highlight w:val="white"/>
        </w:rPr>
      </w:pPr>
      <w:r w:rsidRPr="00D6279A">
        <w:rPr>
          <w:rFonts w:ascii="Times New Roman" w:hAnsi="Times New Roman" w:cs="Times New Roman"/>
          <w:sz w:val="24"/>
          <w:szCs w:val="24"/>
        </w:rPr>
        <w:t>Even if the data collection challenges can be overcome, me</w:t>
      </w:r>
      <w:r w:rsidR="00EB2BCF">
        <w:rPr>
          <w:rFonts w:ascii="Times New Roman" w:hAnsi="Times New Roman" w:cs="Times New Roman"/>
          <w:sz w:val="24"/>
          <w:szCs w:val="24"/>
        </w:rPr>
        <w:t xml:space="preserve">thodological challenges remain. </w:t>
      </w:r>
      <w:r w:rsidRPr="00DC1466">
        <w:rPr>
          <w:rFonts w:ascii="Times New Roman" w:eastAsia="Times New Roman" w:hAnsi="Times New Roman" w:cs="Times New Roman"/>
          <w:sz w:val="24"/>
          <w:szCs w:val="24"/>
          <w:highlight w:val="white"/>
        </w:rPr>
        <w:t xml:space="preserve">In the activity-travel literature, </w:t>
      </w:r>
      <w:r w:rsidR="00356916" w:rsidRPr="00DC1466">
        <w:rPr>
          <w:rFonts w:ascii="Times New Roman" w:eastAsia="Times New Roman" w:hAnsi="Times New Roman" w:cs="Times New Roman"/>
          <w:sz w:val="24"/>
          <w:szCs w:val="24"/>
          <w:highlight w:val="white"/>
        </w:rPr>
        <w:t xml:space="preserve">a few </w:t>
      </w:r>
      <w:r w:rsidRPr="00DC1466">
        <w:rPr>
          <w:rFonts w:ascii="Times New Roman" w:eastAsia="Times New Roman" w:hAnsi="Times New Roman" w:cs="Times New Roman"/>
          <w:sz w:val="24"/>
          <w:szCs w:val="24"/>
          <w:highlight w:val="white"/>
        </w:rPr>
        <w:t>studies have examined time</w:t>
      </w:r>
      <w:r w:rsidR="00356916" w:rsidRPr="00DC1466">
        <w:rPr>
          <w:rFonts w:ascii="Times New Roman" w:eastAsia="Times New Roman" w:hAnsi="Times New Roman" w:cs="Times New Roman"/>
          <w:sz w:val="24"/>
          <w:szCs w:val="24"/>
          <w:highlight w:val="white"/>
        </w:rPr>
        <w:t xml:space="preserve"> </w:t>
      </w:r>
      <w:r w:rsidRPr="00DC1466">
        <w:rPr>
          <w:rFonts w:ascii="Times New Roman" w:eastAsia="Times New Roman" w:hAnsi="Times New Roman" w:cs="Times New Roman"/>
          <w:sz w:val="24"/>
          <w:szCs w:val="24"/>
          <w:highlight w:val="white"/>
        </w:rPr>
        <w:t xml:space="preserve">use patterns over the course of an entire week to </w:t>
      </w:r>
      <w:r w:rsidR="00356916" w:rsidRPr="00DC1466">
        <w:rPr>
          <w:rFonts w:ascii="Times New Roman" w:eastAsia="Times New Roman" w:hAnsi="Times New Roman" w:cs="Times New Roman"/>
          <w:sz w:val="24"/>
          <w:szCs w:val="24"/>
          <w:highlight w:val="white"/>
        </w:rPr>
        <w:t xml:space="preserve">reflect longer term </w:t>
      </w:r>
      <w:r w:rsidRPr="00DC1466">
        <w:rPr>
          <w:rFonts w:ascii="Times New Roman" w:eastAsia="Times New Roman" w:hAnsi="Times New Roman" w:cs="Times New Roman"/>
          <w:sz w:val="24"/>
          <w:szCs w:val="24"/>
          <w:highlight w:val="white"/>
        </w:rPr>
        <w:t>needs and rhythms (</w:t>
      </w:r>
      <w:r w:rsidR="00356916" w:rsidRPr="00DC1466">
        <w:rPr>
          <w:rFonts w:ascii="Times New Roman" w:eastAsia="Times New Roman" w:hAnsi="Times New Roman" w:cs="Times New Roman"/>
          <w:sz w:val="24"/>
          <w:szCs w:val="24"/>
        </w:rPr>
        <w:t>e.g.,</w:t>
      </w:r>
      <w:r w:rsidRPr="00DC1466">
        <w:rPr>
          <w:rFonts w:ascii="Times New Roman" w:eastAsia="Times New Roman" w:hAnsi="Times New Roman" w:cs="Times New Roman"/>
          <w:sz w:val="24"/>
          <w:szCs w:val="24"/>
        </w:rPr>
        <w:t xml:space="preserve"> </w:t>
      </w:r>
      <w:r w:rsidRPr="00D6279A">
        <w:rPr>
          <w:rFonts w:ascii="Times New Roman" w:hAnsi="Times New Roman" w:cs="Times New Roman"/>
          <w:sz w:val="24"/>
          <w:szCs w:val="24"/>
        </w:rPr>
        <w:t>Lee and McNally, 2003)</w:t>
      </w:r>
      <w:r w:rsidRPr="00DC1466">
        <w:rPr>
          <w:rFonts w:ascii="Times New Roman" w:eastAsia="Times New Roman" w:hAnsi="Times New Roman" w:cs="Times New Roman"/>
          <w:sz w:val="24"/>
          <w:szCs w:val="24"/>
          <w:highlight w:val="white"/>
        </w:rPr>
        <w:t xml:space="preserve">. </w:t>
      </w:r>
      <w:r w:rsidR="00433FB6" w:rsidRPr="00DC1466">
        <w:rPr>
          <w:rFonts w:ascii="Times New Roman" w:eastAsia="Times New Roman" w:hAnsi="Times New Roman" w:cs="Times New Roman"/>
          <w:sz w:val="24"/>
          <w:szCs w:val="24"/>
          <w:highlight w:val="white"/>
        </w:rPr>
        <w:t>However,</w:t>
      </w:r>
      <w:r w:rsidRPr="00DC1466">
        <w:rPr>
          <w:rFonts w:ascii="Times New Roman" w:eastAsia="Times New Roman" w:hAnsi="Times New Roman" w:cs="Times New Roman"/>
          <w:sz w:val="24"/>
          <w:szCs w:val="24"/>
          <w:highlight w:val="white"/>
        </w:rPr>
        <w:t xml:space="preserve"> these studies do not explicitly capture weekday-weekend interactions in their modeling framework.</w:t>
      </w:r>
      <w:r w:rsidRPr="00DC1466">
        <w:rPr>
          <w:rFonts w:ascii="Times New Roman" w:eastAsia="Times New Roman" w:hAnsi="Times New Roman" w:cs="Times New Roman"/>
          <w:sz w:val="24"/>
          <w:szCs w:val="24"/>
        </w:rPr>
        <w:t xml:space="preserve"> </w:t>
      </w:r>
      <w:r w:rsidRPr="00D6279A">
        <w:rPr>
          <w:rFonts w:ascii="Times New Roman" w:hAnsi="Times New Roman" w:cs="Times New Roman"/>
          <w:sz w:val="24"/>
          <w:szCs w:val="24"/>
        </w:rPr>
        <w:t>The complementary relationships and competing trade</w:t>
      </w:r>
      <w:r w:rsidR="00433FB6" w:rsidRPr="00FD26A2">
        <w:rPr>
          <w:rFonts w:ascii="Times New Roman" w:hAnsi="Times New Roman" w:cs="Times New Roman"/>
          <w:sz w:val="24"/>
          <w:szCs w:val="24"/>
        </w:rPr>
        <w:t>-</w:t>
      </w:r>
      <w:r w:rsidRPr="00C66856">
        <w:rPr>
          <w:rFonts w:ascii="Times New Roman" w:hAnsi="Times New Roman" w:cs="Times New Roman"/>
          <w:sz w:val="24"/>
          <w:szCs w:val="24"/>
        </w:rPr>
        <w:t xml:space="preserve">offs in activity scheduling and time use across days of the week are poorly understood, and methods to effectively model activity-travel scheduling processes over multiple days have proven to be elusive. This paper aims to address this gap by presenting a holistic and comprehensive model capable of modeling activity scheduling and time allocation </w:t>
      </w:r>
      <w:bookmarkStart w:id="1" w:name="_Hlk506218423"/>
      <w:r w:rsidRPr="00C66856">
        <w:rPr>
          <w:rFonts w:ascii="Times New Roman" w:hAnsi="Times New Roman" w:cs="Times New Roman"/>
          <w:sz w:val="24"/>
          <w:szCs w:val="24"/>
        </w:rPr>
        <w:t>behavior across days of the week</w:t>
      </w:r>
      <w:bookmarkEnd w:id="1"/>
      <w:r w:rsidRPr="00C66856">
        <w:rPr>
          <w:rFonts w:ascii="Times New Roman" w:hAnsi="Times New Roman" w:cs="Times New Roman"/>
          <w:sz w:val="24"/>
          <w:szCs w:val="24"/>
        </w:rPr>
        <w:t xml:space="preserve">, </w:t>
      </w:r>
      <w:r w:rsidR="00433FB6" w:rsidRPr="00C66856">
        <w:rPr>
          <w:rFonts w:ascii="Times New Roman" w:hAnsi="Times New Roman" w:cs="Times New Roman"/>
          <w:sz w:val="24"/>
          <w:szCs w:val="24"/>
        </w:rPr>
        <w:t>explicitly accounting for</w:t>
      </w:r>
      <w:r w:rsidRPr="00C66856">
        <w:rPr>
          <w:rFonts w:ascii="Times New Roman" w:hAnsi="Times New Roman" w:cs="Times New Roman"/>
          <w:sz w:val="24"/>
          <w:szCs w:val="24"/>
        </w:rPr>
        <w:t xml:space="preserve"> </w:t>
      </w:r>
      <w:r w:rsidR="00433FB6" w:rsidRPr="00C66856">
        <w:rPr>
          <w:rFonts w:ascii="Times New Roman" w:hAnsi="Times New Roman" w:cs="Times New Roman"/>
          <w:sz w:val="24"/>
          <w:szCs w:val="24"/>
        </w:rPr>
        <w:t xml:space="preserve">inherent </w:t>
      </w:r>
      <w:r w:rsidRPr="00C66856">
        <w:rPr>
          <w:rFonts w:ascii="Times New Roman" w:hAnsi="Times New Roman" w:cs="Times New Roman"/>
          <w:sz w:val="24"/>
          <w:szCs w:val="24"/>
        </w:rPr>
        <w:t>complementary relationships and competing trade</w:t>
      </w:r>
      <w:r w:rsidR="00433FB6" w:rsidRPr="00C66856">
        <w:rPr>
          <w:rFonts w:ascii="Times New Roman" w:hAnsi="Times New Roman" w:cs="Times New Roman"/>
          <w:sz w:val="24"/>
          <w:szCs w:val="24"/>
        </w:rPr>
        <w:t>-</w:t>
      </w:r>
      <w:r w:rsidRPr="00C66856">
        <w:rPr>
          <w:rFonts w:ascii="Times New Roman" w:hAnsi="Times New Roman" w:cs="Times New Roman"/>
          <w:sz w:val="24"/>
          <w:szCs w:val="24"/>
        </w:rPr>
        <w:t>offs.</w:t>
      </w:r>
      <w:r w:rsidRPr="00DC1466">
        <w:rPr>
          <w:rFonts w:ascii="Times New Roman" w:eastAsia="Times New Roman" w:hAnsi="Times New Roman" w:cs="Times New Roman"/>
          <w:sz w:val="24"/>
          <w:szCs w:val="24"/>
        </w:rPr>
        <w:t xml:space="preserve"> </w:t>
      </w:r>
      <w:r w:rsidRPr="00D6279A">
        <w:rPr>
          <w:rFonts w:ascii="Times New Roman" w:hAnsi="Times New Roman" w:cs="Times New Roman"/>
          <w:sz w:val="24"/>
          <w:szCs w:val="24"/>
        </w:rPr>
        <w:t xml:space="preserve">The model takes the form of a multivariate multiple-discrete </w:t>
      </w:r>
      <w:r w:rsidRPr="00FD26A2">
        <w:rPr>
          <w:rFonts w:ascii="Times New Roman" w:hAnsi="Times New Roman" w:cs="Times New Roman"/>
          <w:sz w:val="24"/>
          <w:szCs w:val="24"/>
        </w:rPr>
        <w:t>continuous probit (MDCP) model system, in which two distinct MDCP components</w:t>
      </w:r>
      <w:r w:rsidR="00F11755" w:rsidRPr="00C66856">
        <w:rPr>
          <w:rFonts w:ascii="Times New Roman" w:hAnsi="Times New Roman" w:cs="Times New Roman"/>
          <w:sz w:val="24"/>
          <w:szCs w:val="24"/>
        </w:rPr>
        <w:t xml:space="preserve"> – corresponding to weekday and weekend activity-time allocation respectively – </w:t>
      </w:r>
      <w:r w:rsidRPr="00C66856">
        <w:rPr>
          <w:rFonts w:ascii="Times New Roman" w:hAnsi="Times New Roman" w:cs="Times New Roman"/>
          <w:sz w:val="24"/>
          <w:szCs w:val="24"/>
        </w:rPr>
        <w:t>are</w:t>
      </w:r>
      <w:r w:rsidR="00F11755" w:rsidRPr="00C66856">
        <w:rPr>
          <w:rFonts w:ascii="Times New Roman" w:hAnsi="Times New Roman" w:cs="Times New Roman"/>
          <w:sz w:val="24"/>
          <w:szCs w:val="24"/>
        </w:rPr>
        <w:t xml:space="preserve"> </w:t>
      </w:r>
      <w:r w:rsidRPr="00C66856">
        <w:rPr>
          <w:rFonts w:ascii="Times New Roman" w:hAnsi="Times New Roman" w:cs="Times New Roman"/>
          <w:sz w:val="24"/>
          <w:szCs w:val="24"/>
        </w:rPr>
        <w:t>stitched togeth</w:t>
      </w:r>
      <w:r w:rsidR="00EB2BCF">
        <w:rPr>
          <w:rFonts w:ascii="Times New Roman" w:hAnsi="Times New Roman" w:cs="Times New Roman"/>
          <w:sz w:val="24"/>
          <w:szCs w:val="24"/>
        </w:rPr>
        <w:t>er in a multivariate framework.</w:t>
      </w:r>
      <w:r w:rsidRPr="00C66856">
        <w:rPr>
          <w:rFonts w:ascii="Times New Roman" w:hAnsi="Times New Roman" w:cs="Times New Roman"/>
          <w:sz w:val="24"/>
          <w:szCs w:val="24"/>
        </w:rPr>
        <w:t xml:space="preserve"> By tying the two MDCP components together in a joint modeling framework, the model is able to explicitly account for relationships in activity engagement between weekdays on the one hand </w:t>
      </w:r>
      <w:r w:rsidR="00EB2BCF">
        <w:rPr>
          <w:rFonts w:ascii="Times New Roman" w:hAnsi="Times New Roman" w:cs="Times New Roman"/>
          <w:sz w:val="24"/>
          <w:szCs w:val="24"/>
        </w:rPr>
        <w:t xml:space="preserve">and weekend days on the other. </w:t>
      </w:r>
      <w:r w:rsidRPr="00C66856">
        <w:rPr>
          <w:rFonts w:ascii="Times New Roman" w:hAnsi="Times New Roman" w:cs="Times New Roman"/>
          <w:sz w:val="24"/>
          <w:szCs w:val="24"/>
        </w:rPr>
        <w:t xml:space="preserve">The model system presents a methodological basis for modeling week-long activity-travel schedules at a </w:t>
      </w:r>
      <w:r w:rsidR="00F11755" w:rsidRPr="00C66856">
        <w:rPr>
          <w:rFonts w:ascii="Times New Roman" w:hAnsi="Times New Roman" w:cs="Times New Roman"/>
          <w:sz w:val="24"/>
          <w:szCs w:val="24"/>
        </w:rPr>
        <w:t>macro-</w:t>
      </w:r>
      <w:r w:rsidRPr="00C66856">
        <w:rPr>
          <w:rFonts w:ascii="Times New Roman" w:hAnsi="Times New Roman" w:cs="Times New Roman"/>
          <w:sz w:val="24"/>
          <w:szCs w:val="24"/>
        </w:rPr>
        <w:t>level, but</w:t>
      </w:r>
      <w:r w:rsidRPr="00DC1466">
        <w:rPr>
          <w:rFonts w:ascii="Times New Roman" w:eastAsia="Times New Roman" w:hAnsi="Times New Roman" w:cs="Times New Roman"/>
          <w:sz w:val="24"/>
          <w:szCs w:val="24"/>
        </w:rPr>
        <w:t xml:space="preserve"> does not operate at a da</w:t>
      </w:r>
      <w:r w:rsidR="00F11755" w:rsidRPr="00DC1466">
        <w:rPr>
          <w:rFonts w:ascii="Times New Roman" w:eastAsia="Times New Roman" w:hAnsi="Times New Roman" w:cs="Times New Roman"/>
          <w:sz w:val="24"/>
          <w:szCs w:val="24"/>
        </w:rPr>
        <w:t>y-</w:t>
      </w:r>
      <w:r w:rsidRPr="00DC1466">
        <w:rPr>
          <w:rFonts w:ascii="Times New Roman" w:eastAsia="Times New Roman" w:hAnsi="Times New Roman" w:cs="Times New Roman"/>
          <w:sz w:val="24"/>
          <w:szCs w:val="24"/>
        </w:rPr>
        <w:t xml:space="preserve">level to </w:t>
      </w:r>
      <w:r w:rsidR="00F11755" w:rsidRPr="00DC1466">
        <w:rPr>
          <w:rFonts w:ascii="Times New Roman" w:eastAsia="Times New Roman" w:hAnsi="Times New Roman" w:cs="Times New Roman"/>
          <w:sz w:val="24"/>
          <w:szCs w:val="24"/>
        </w:rPr>
        <w:t>explicitly model activity-time allocation for each day of the week</w:t>
      </w:r>
      <w:r w:rsidRPr="00DC1466">
        <w:rPr>
          <w:rFonts w:ascii="Times New Roman" w:eastAsia="Times New Roman" w:hAnsi="Times New Roman" w:cs="Times New Roman"/>
          <w:sz w:val="24"/>
          <w:szCs w:val="24"/>
        </w:rPr>
        <w:t xml:space="preserve"> </w:t>
      </w:r>
      <w:r w:rsidR="00EB2BCF">
        <w:rPr>
          <w:rFonts w:ascii="Times New Roman" w:eastAsia="Times New Roman" w:hAnsi="Times New Roman" w:cs="Times New Roman"/>
          <w:sz w:val="24"/>
          <w:szCs w:val="24"/>
        </w:rPr>
        <w:t>(this remains a future effort).</w:t>
      </w:r>
      <w:r w:rsidR="00F11755" w:rsidRPr="00DC1466">
        <w:rPr>
          <w:rFonts w:ascii="Times New Roman" w:eastAsia="Times New Roman" w:hAnsi="Times New Roman" w:cs="Times New Roman"/>
          <w:sz w:val="24"/>
          <w:szCs w:val="24"/>
        </w:rPr>
        <w:t xml:space="preserve"> Rather, the model in this paper is capable of depicting how the entire time budget encompassing all weekdays may be allocated for various activity pursuits; and similarly for </w:t>
      </w:r>
      <w:r w:rsidR="00EB2BCF">
        <w:rPr>
          <w:rFonts w:ascii="Times New Roman" w:eastAsia="Times New Roman" w:hAnsi="Times New Roman" w:cs="Times New Roman"/>
          <w:sz w:val="24"/>
          <w:szCs w:val="24"/>
        </w:rPr>
        <w:t xml:space="preserve">the entire weekend time budget. </w:t>
      </w:r>
      <w:r w:rsidRPr="00D6279A">
        <w:rPr>
          <w:rFonts w:ascii="Times New Roman" w:hAnsi="Times New Roman" w:cs="Times New Roman"/>
          <w:sz w:val="24"/>
          <w:szCs w:val="24"/>
        </w:rPr>
        <w:t>The model system is estimated and its efficacy demonstrated through an application to a week-long travel diary data set collected in th</w:t>
      </w:r>
      <w:r w:rsidR="00EB2BCF">
        <w:rPr>
          <w:rFonts w:ascii="Times New Roman" w:hAnsi="Times New Roman" w:cs="Times New Roman"/>
          <w:sz w:val="24"/>
          <w:szCs w:val="24"/>
        </w:rPr>
        <w:t xml:space="preserve">e United Kingdom in 2015. </w:t>
      </w:r>
      <w:r w:rsidRPr="00FD26A2">
        <w:rPr>
          <w:rFonts w:ascii="Times New Roman" w:hAnsi="Times New Roman" w:cs="Times New Roman"/>
          <w:sz w:val="24"/>
          <w:szCs w:val="24"/>
        </w:rPr>
        <w:t>The data set is a typical large sample travel survey data set and ideally suited to study and model multi-day activity-travel engagement and time allocation behavior.</w:t>
      </w:r>
      <w:r w:rsidRPr="00DC1466">
        <w:rPr>
          <w:rFonts w:ascii="Times New Roman" w:eastAsia="Times New Roman" w:hAnsi="Times New Roman" w:cs="Times New Roman"/>
          <w:sz w:val="24"/>
          <w:szCs w:val="24"/>
        </w:rPr>
        <w:t xml:space="preserve"> </w:t>
      </w:r>
    </w:p>
    <w:p w14:paraId="5B1D7F6D" w14:textId="220A44B2" w:rsidR="007D38EB" w:rsidRPr="00FD26A2" w:rsidRDefault="007D38EB" w:rsidP="00406A6F">
      <w:pPr>
        <w:spacing w:after="0" w:line="240" w:lineRule="auto"/>
        <w:ind w:firstLine="720"/>
        <w:contextualSpacing/>
        <w:rPr>
          <w:rFonts w:ascii="Times New Roman" w:hAnsi="Times New Roman" w:cs="Times New Roman"/>
          <w:sz w:val="24"/>
          <w:szCs w:val="24"/>
        </w:rPr>
      </w:pPr>
      <w:r w:rsidRPr="00D6279A">
        <w:rPr>
          <w:rFonts w:ascii="Times New Roman" w:hAnsi="Times New Roman" w:cs="Times New Roman"/>
          <w:sz w:val="24"/>
          <w:szCs w:val="24"/>
        </w:rPr>
        <w:t xml:space="preserve">The remainder of this </w:t>
      </w:r>
      <w:r w:rsidR="00EB2BCF">
        <w:rPr>
          <w:rFonts w:ascii="Times New Roman" w:hAnsi="Times New Roman" w:cs="Times New Roman"/>
          <w:sz w:val="24"/>
          <w:szCs w:val="24"/>
        </w:rPr>
        <w:t xml:space="preserve">paper is organized as follows. </w:t>
      </w:r>
      <w:r w:rsidRPr="00D6279A">
        <w:rPr>
          <w:rFonts w:ascii="Times New Roman" w:hAnsi="Times New Roman" w:cs="Times New Roman"/>
          <w:sz w:val="24"/>
          <w:szCs w:val="24"/>
        </w:rPr>
        <w:t>The ne</w:t>
      </w:r>
      <w:r w:rsidRPr="00FD26A2">
        <w:rPr>
          <w:rFonts w:ascii="Times New Roman" w:hAnsi="Times New Roman" w:cs="Times New Roman"/>
          <w:sz w:val="24"/>
          <w:szCs w:val="24"/>
        </w:rPr>
        <w:t xml:space="preserve">xt section presents a brief discussion of considerations in modeling activity-travel behavior </w:t>
      </w:r>
      <w:r w:rsidR="00EB2BCF">
        <w:rPr>
          <w:rFonts w:ascii="Times New Roman" w:hAnsi="Times New Roman" w:cs="Times New Roman"/>
          <w:sz w:val="24"/>
          <w:szCs w:val="24"/>
        </w:rPr>
        <w:t xml:space="preserve">over a week-long time horizon. </w:t>
      </w:r>
      <w:r w:rsidRPr="00FD26A2">
        <w:rPr>
          <w:rFonts w:ascii="Times New Roman" w:hAnsi="Times New Roman" w:cs="Times New Roman"/>
          <w:sz w:val="24"/>
          <w:szCs w:val="24"/>
        </w:rPr>
        <w:t>The third section presents an overview of the data and survey sample, the fourth section presents the modeling methodology, and</w:t>
      </w:r>
      <w:r w:rsidRPr="00C66856">
        <w:rPr>
          <w:rFonts w:ascii="Times New Roman" w:hAnsi="Times New Roman" w:cs="Times New Roman"/>
          <w:sz w:val="24"/>
          <w:szCs w:val="24"/>
        </w:rPr>
        <w:t xml:space="preserve"> fifth section offers details of</w:t>
      </w:r>
      <w:r w:rsidR="00EB2BCF">
        <w:rPr>
          <w:rFonts w:ascii="Times New Roman" w:hAnsi="Times New Roman" w:cs="Times New Roman"/>
          <w:sz w:val="24"/>
          <w:szCs w:val="24"/>
        </w:rPr>
        <w:t xml:space="preserve"> the model estimation results. </w:t>
      </w:r>
      <w:r w:rsidR="00C66856">
        <w:rPr>
          <w:rFonts w:ascii="Times New Roman" w:hAnsi="Times New Roman" w:cs="Times New Roman"/>
          <w:sz w:val="24"/>
          <w:szCs w:val="24"/>
        </w:rPr>
        <w:t>The sixth section compares and contrasts the prediction results of the joint model</w:t>
      </w:r>
      <w:r w:rsidR="002E5B4B">
        <w:rPr>
          <w:rFonts w:ascii="Times New Roman" w:hAnsi="Times New Roman" w:cs="Times New Roman"/>
          <w:sz w:val="24"/>
          <w:szCs w:val="24"/>
        </w:rPr>
        <w:t xml:space="preserve"> system</w:t>
      </w:r>
      <w:r w:rsidR="00C66856">
        <w:rPr>
          <w:rFonts w:ascii="Times New Roman" w:hAnsi="Times New Roman" w:cs="Times New Roman"/>
          <w:sz w:val="24"/>
          <w:szCs w:val="24"/>
        </w:rPr>
        <w:t xml:space="preserve"> with that of independent model systems (in which </w:t>
      </w:r>
      <w:r w:rsidR="00C66856" w:rsidRPr="00C66856">
        <w:rPr>
          <w:rFonts w:ascii="Times New Roman" w:hAnsi="Times New Roman" w:cs="Times New Roman"/>
          <w:sz w:val="24"/>
          <w:szCs w:val="24"/>
        </w:rPr>
        <w:t xml:space="preserve">relationships in activity engagement between weekdays and weekend days </w:t>
      </w:r>
      <w:r w:rsidR="00EB2BCF">
        <w:rPr>
          <w:rFonts w:ascii="Times New Roman" w:hAnsi="Times New Roman" w:cs="Times New Roman"/>
          <w:sz w:val="24"/>
          <w:szCs w:val="24"/>
        </w:rPr>
        <w:t xml:space="preserve">are note accounted for). </w:t>
      </w:r>
      <w:r w:rsidR="00C66856">
        <w:rPr>
          <w:rFonts w:ascii="Times New Roman" w:hAnsi="Times New Roman" w:cs="Times New Roman"/>
          <w:sz w:val="24"/>
          <w:szCs w:val="24"/>
        </w:rPr>
        <w:t>D</w:t>
      </w:r>
      <w:r w:rsidRPr="00D6279A">
        <w:rPr>
          <w:rFonts w:ascii="Times New Roman" w:hAnsi="Times New Roman" w:cs="Times New Roman"/>
          <w:sz w:val="24"/>
          <w:szCs w:val="24"/>
        </w:rPr>
        <w:t xml:space="preserve">iscussion and concluding thoughts are offered in the </w:t>
      </w:r>
      <w:r w:rsidR="00775510">
        <w:rPr>
          <w:rFonts w:ascii="Times New Roman" w:hAnsi="Times New Roman" w:cs="Times New Roman"/>
          <w:sz w:val="24"/>
          <w:szCs w:val="24"/>
        </w:rPr>
        <w:t>seventh</w:t>
      </w:r>
      <w:r w:rsidR="00775510" w:rsidRPr="00D6279A">
        <w:rPr>
          <w:rFonts w:ascii="Times New Roman" w:hAnsi="Times New Roman" w:cs="Times New Roman"/>
          <w:sz w:val="24"/>
          <w:szCs w:val="24"/>
        </w:rPr>
        <w:t xml:space="preserve"> </w:t>
      </w:r>
      <w:r w:rsidRPr="00FD26A2">
        <w:rPr>
          <w:rFonts w:ascii="Times New Roman" w:hAnsi="Times New Roman" w:cs="Times New Roman"/>
          <w:sz w:val="24"/>
          <w:szCs w:val="24"/>
        </w:rPr>
        <w:t>and final section.</w:t>
      </w:r>
    </w:p>
    <w:p w14:paraId="15AE500B" w14:textId="77777777" w:rsidR="007D38EB" w:rsidRPr="007D38EB" w:rsidRDefault="007D38EB" w:rsidP="007D38EB">
      <w:pPr>
        <w:spacing w:after="0" w:line="240" w:lineRule="auto"/>
        <w:ind w:firstLine="360"/>
        <w:contextualSpacing/>
        <w:rPr>
          <w:rFonts w:ascii="Times New Roman" w:hAnsi="Times New Roman" w:cs="Times New Roman"/>
          <w:sz w:val="24"/>
          <w:szCs w:val="24"/>
        </w:rPr>
      </w:pPr>
    </w:p>
    <w:p w14:paraId="5B41687F" w14:textId="77777777" w:rsidR="007D38EB" w:rsidRPr="007D38EB" w:rsidRDefault="007D38EB" w:rsidP="007D38EB">
      <w:pPr>
        <w:pStyle w:val="ListParagraph"/>
        <w:numPr>
          <w:ilvl w:val="0"/>
          <w:numId w:val="1"/>
        </w:numPr>
        <w:spacing w:after="0" w:line="240" w:lineRule="auto"/>
        <w:rPr>
          <w:rFonts w:ascii="Times New Roman" w:hAnsi="Times New Roman" w:cs="Times New Roman"/>
          <w:b/>
          <w:sz w:val="24"/>
          <w:szCs w:val="24"/>
        </w:rPr>
      </w:pPr>
      <w:r w:rsidRPr="007D38EB">
        <w:rPr>
          <w:rFonts w:ascii="Times New Roman" w:hAnsi="Times New Roman" w:cs="Times New Roman"/>
          <w:b/>
          <w:sz w:val="24"/>
          <w:szCs w:val="24"/>
        </w:rPr>
        <w:t xml:space="preserve">CONSIDERING ACTIVITY-TRAVEL BEHAVIOR OVER A WEEK </w:t>
      </w:r>
    </w:p>
    <w:p w14:paraId="7752BA4F" w14:textId="77777777" w:rsidR="007D38EB" w:rsidRPr="004213C1" w:rsidRDefault="007D38EB" w:rsidP="007D38EB">
      <w:pPr>
        <w:spacing w:after="0" w:line="240" w:lineRule="auto"/>
        <w:contextualSpacing/>
        <w:rPr>
          <w:rFonts w:ascii="Times New Roman" w:hAnsi="Times New Roman" w:cs="Times New Roman"/>
          <w:sz w:val="24"/>
          <w:szCs w:val="24"/>
        </w:rPr>
      </w:pPr>
      <w:r w:rsidRPr="00DC1466">
        <w:rPr>
          <w:rFonts w:ascii="Times New Roman" w:eastAsia="Times New Roman" w:hAnsi="Times New Roman" w:cs="Times New Roman"/>
          <w:sz w:val="24"/>
          <w:szCs w:val="24"/>
        </w:rPr>
        <w:t xml:space="preserve">Interest in understanding the variation in activity-travel patterns across multiple days has motivated </w:t>
      </w:r>
      <w:r w:rsidR="00F11755" w:rsidRPr="00DC1466">
        <w:rPr>
          <w:rFonts w:ascii="Times New Roman" w:eastAsia="Times New Roman" w:hAnsi="Times New Roman" w:cs="Times New Roman"/>
          <w:sz w:val="24"/>
          <w:szCs w:val="24"/>
        </w:rPr>
        <w:t>considerable research in this domain</w:t>
      </w:r>
      <w:r w:rsidRPr="00DC1466">
        <w:rPr>
          <w:rFonts w:ascii="Times New Roman" w:eastAsia="Times New Roman" w:hAnsi="Times New Roman" w:cs="Times New Roman"/>
          <w:sz w:val="24"/>
          <w:szCs w:val="24"/>
        </w:rPr>
        <w:t xml:space="preserve">. Jones and Clarke (1988) document the analytical as well as policy advantages of using multi-day data to understand the variability in travel behavior, and illustrate various graphical and numerical methods to measure such variability. </w:t>
      </w:r>
      <w:r w:rsidRPr="00D6279A">
        <w:rPr>
          <w:rFonts w:ascii="Times New Roman" w:hAnsi="Times New Roman" w:cs="Times New Roman"/>
          <w:sz w:val="24"/>
          <w:szCs w:val="24"/>
        </w:rPr>
        <w:t>Simma and Axhausen (2001) used the German Mobi</w:t>
      </w:r>
      <w:r w:rsidRPr="00FD26A2">
        <w:rPr>
          <w:rFonts w:ascii="Times New Roman" w:hAnsi="Times New Roman" w:cs="Times New Roman"/>
          <w:i/>
          <w:sz w:val="24"/>
          <w:szCs w:val="24"/>
        </w:rPr>
        <w:t>drive</w:t>
      </w:r>
      <w:r w:rsidRPr="004213C1">
        <w:rPr>
          <w:rFonts w:ascii="Times New Roman" w:hAnsi="Times New Roman" w:cs="Times New Roman"/>
          <w:sz w:val="24"/>
          <w:szCs w:val="24"/>
        </w:rPr>
        <w:t xml:space="preserve"> (six-week travel diary) data to study </w:t>
      </w:r>
      <w:r w:rsidR="00F11755" w:rsidRPr="004213C1">
        <w:rPr>
          <w:rFonts w:ascii="Times New Roman" w:hAnsi="Times New Roman" w:cs="Times New Roman"/>
          <w:sz w:val="24"/>
          <w:szCs w:val="24"/>
        </w:rPr>
        <w:t>relationships in travel behavior patterns between</w:t>
      </w:r>
      <w:r w:rsidRPr="004213C1">
        <w:rPr>
          <w:rFonts w:ascii="Times New Roman" w:hAnsi="Times New Roman" w:cs="Times New Roman"/>
          <w:sz w:val="24"/>
          <w:szCs w:val="24"/>
        </w:rPr>
        <w:t xml:space="preserve"> successive days of a week. </w:t>
      </w:r>
      <w:r w:rsidR="00F11755" w:rsidRPr="004213C1">
        <w:rPr>
          <w:rFonts w:ascii="Times New Roman" w:hAnsi="Times New Roman" w:cs="Times New Roman"/>
          <w:sz w:val="24"/>
          <w:szCs w:val="24"/>
        </w:rPr>
        <w:t>They find that the activity-travel pattern of one day significantly impacts the activity-travel pattern of the subsequent day; t</w:t>
      </w:r>
      <w:r w:rsidRPr="004213C1">
        <w:rPr>
          <w:rFonts w:ascii="Times New Roman" w:hAnsi="Times New Roman" w:cs="Times New Roman"/>
          <w:sz w:val="24"/>
          <w:szCs w:val="24"/>
        </w:rPr>
        <w:t xml:space="preserve">hey also identify </w:t>
      </w:r>
      <w:r w:rsidR="00F11755" w:rsidRPr="004213C1">
        <w:rPr>
          <w:rFonts w:ascii="Times New Roman" w:hAnsi="Times New Roman" w:cs="Times New Roman"/>
          <w:sz w:val="24"/>
          <w:szCs w:val="24"/>
        </w:rPr>
        <w:t xml:space="preserve">key </w:t>
      </w:r>
      <w:r w:rsidRPr="004213C1">
        <w:rPr>
          <w:rFonts w:ascii="Times New Roman" w:hAnsi="Times New Roman" w:cs="Times New Roman"/>
          <w:sz w:val="24"/>
          <w:szCs w:val="24"/>
        </w:rPr>
        <w:t>differences in travel behavior between weekdays and weekend</w:t>
      </w:r>
      <w:r w:rsidR="006E6559" w:rsidRPr="004213C1">
        <w:rPr>
          <w:rFonts w:ascii="Times New Roman" w:hAnsi="Times New Roman" w:cs="Times New Roman"/>
          <w:sz w:val="24"/>
          <w:szCs w:val="24"/>
        </w:rPr>
        <w:t xml:space="preserve"> days</w:t>
      </w:r>
      <w:r w:rsidRPr="004213C1">
        <w:rPr>
          <w:rFonts w:ascii="Times New Roman" w:hAnsi="Times New Roman" w:cs="Times New Roman"/>
          <w:sz w:val="24"/>
          <w:szCs w:val="24"/>
        </w:rPr>
        <w:t>. Tarigan and Kitamura (2009) also used the Mobi</w:t>
      </w:r>
      <w:r w:rsidRPr="004213C1">
        <w:rPr>
          <w:rFonts w:ascii="Times New Roman" w:hAnsi="Times New Roman" w:cs="Times New Roman"/>
          <w:i/>
          <w:sz w:val="24"/>
          <w:szCs w:val="24"/>
        </w:rPr>
        <w:t>drive</w:t>
      </w:r>
      <w:r w:rsidRPr="004213C1">
        <w:rPr>
          <w:rFonts w:ascii="Times New Roman" w:hAnsi="Times New Roman" w:cs="Times New Roman"/>
          <w:sz w:val="24"/>
          <w:szCs w:val="24"/>
        </w:rPr>
        <w:t xml:space="preserve"> data to analyze week-to-week variability in </w:t>
      </w:r>
      <w:r w:rsidR="006E6559" w:rsidRPr="004213C1">
        <w:rPr>
          <w:rFonts w:ascii="Times New Roman" w:hAnsi="Times New Roman" w:cs="Times New Roman"/>
          <w:sz w:val="24"/>
          <w:szCs w:val="24"/>
        </w:rPr>
        <w:t>leisure trip making</w:t>
      </w:r>
      <w:r w:rsidRPr="004213C1">
        <w:rPr>
          <w:rFonts w:ascii="Times New Roman" w:hAnsi="Times New Roman" w:cs="Times New Roman"/>
          <w:sz w:val="24"/>
          <w:szCs w:val="24"/>
        </w:rPr>
        <w:t xml:space="preserve">, and find that individuals with </w:t>
      </w:r>
      <w:r w:rsidR="006E6559" w:rsidRPr="004213C1">
        <w:rPr>
          <w:rFonts w:ascii="Times New Roman" w:hAnsi="Times New Roman" w:cs="Times New Roman"/>
          <w:sz w:val="24"/>
          <w:szCs w:val="24"/>
        </w:rPr>
        <w:t>a higher</w:t>
      </w:r>
      <w:r w:rsidRPr="004213C1">
        <w:rPr>
          <w:rFonts w:ascii="Times New Roman" w:hAnsi="Times New Roman" w:cs="Times New Roman"/>
          <w:sz w:val="24"/>
          <w:szCs w:val="24"/>
        </w:rPr>
        <w:t xml:space="preserve"> frequency of leisure trip</w:t>
      </w:r>
      <w:r w:rsidR="006E6559" w:rsidRPr="004213C1">
        <w:rPr>
          <w:rFonts w:ascii="Times New Roman" w:hAnsi="Times New Roman" w:cs="Times New Roman"/>
          <w:sz w:val="24"/>
          <w:szCs w:val="24"/>
        </w:rPr>
        <w:t>s</w:t>
      </w:r>
      <w:r w:rsidRPr="004213C1">
        <w:rPr>
          <w:rFonts w:ascii="Times New Roman" w:hAnsi="Times New Roman" w:cs="Times New Roman"/>
          <w:sz w:val="24"/>
          <w:szCs w:val="24"/>
        </w:rPr>
        <w:t xml:space="preserve"> per week exhibit greater variability in such trips over different weeks. </w:t>
      </w:r>
    </w:p>
    <w:p w14:paraId="3BC2514D" w14:textId="0560810C" w:rsidR="007D38EB" w:rsidRPr="004213C1" w:rsidRDefault="007D38EB" w:rsidP="00406A6F">
      <w:pPr>
        <w:spacing w:after="120" w:line="240" w:lineRule="auto"/>
        <w:ind w:firstLine="720"/>
        <w:contextualSpacing/>
        <w:rPr>
          <w:rFonts w:ascii="Times New Roman" w:eastAsia="Times New Roman" w:hAnsi="Times New Roman" w:cs="Times New Roman"/>
          <w:sz w:val="24"/>
          <w:szCs w:val="24"/>
        </w:rPr>
      </w:pPr>
      <w:r w:rsidRPr="004213C1">
        <w:rPr>
          <w:rFonts w:ascii="Times New Roman" w:hAnsi="Times New Roman" w:cs="Times New Roman"/>
          <w:sz w:val="24"/>
          <w:szCs w:val="24"/>
        </w:rPr>
        <w:lastRenderedPageBreak/>
        <w:t xml:space="preserve">Using data from a </w:t>
      </w:r>
      <w:r w:rsidR="004213C1" w:rsidRPr="004213C1">
        <w:rPr>
          <w:rFonts w:ascii="Times New Roman" w:hAnsi="Times New Roman" w:cs="Times New Roman"/>
          <w:sz w:val="24"/>
          <w:szCs w:val="24"/>
        </w:rPr>
        <w:t>one-week</w:t>
      </w:r>
      <w:r w:rsidRPr="004213C1">
        <w:rPr>
          <w:rFonts w:ascii="Times New Roman" w:hAnsi="Times New Roman" w:cs="Times New Roman"/>
          <w:sz w:val="24"/>
          <w:szCs w:val="24"/>
        </w:rPr>
        <w:t xml:space="preserve"> GPS travel study conducted by the US Department of Transportation, Zhou and Golledge (2003) </w:t>
      </w:r>
      <w:r w:rsidR="006E6559" w:rsidRPr="004213C1">
        <w:rPr>
          <w:rFonts w:ascii="Times New Roman" w:hAnsi="Times New Roman" w:cs="Times New Roman"/>
          <w:sz w:val="24"/>
          <w:szCs w:val="24"/>
        </w:rPr>
        <w:t>explored</w:t>
      </w:r>
      <w:r w:rsidRPr="004213C1">
        <w:rPr>
          <w:rFonts w:ascii="Times New Roman" w:hAnsi="Times New Roman" w:cs="Times New Roman"/>
          <w:sz w:val="24"/>
          <w:szCs w:val="24"/>
        </w:rPr>
        <w:t xml:space="preserve"> variability in weekday and weekend travel patterns. In addition to confirming that considerable differences in travel behavior exist between weekdays and weekends, they also report variability in travel patterns across weekdays (which are generally expected to have more stable travel patterns). </w:t>
      </w:r>
      <w:r w:rsidR="006E6559" w:rsidRPr="004213C1">
        <w:rPr>
          <w:rFonts w:ascii="Times New Roman" w:eastAsia="Times New Roman" w:hAnsi="Times New Roman" w:cs="Times New Roman"/>
          <w:sz w:val="24"/>
          <w:szCs w:val="24"/>
          <w:highlight w:val="white"/>
        </w:rPr>
        <w:t>Aguiléra et al</w:t>
      </w:r>
      <w:r w:rsidR="007C24FE">
        <w:rPr>
          <w:rFonts w:ascii="Times New Roman" w:eastAsia="Times New Roman" w:hAnsi="Times New Roman" w:cs="Times New Roman"/>
          <w:sz w:val="24"/>
          <w:szCs w:val="24"/>
          <w:highlight w:val="white"/>
        </w:rPr>
        <w:t>.</w:t>
      </w:r>
      <w:r w:rsidR="006E6559" w:rsidRPr="004213C1">
        <w:rPr>
          <w:rFonts w:ascii="Times New Roman" w:eastAsia="Times New Roman" w:hAnsi="Times New Roman" w:cs="Times New Roman"/>
          <w:sz w:val="24"/>
          <w:szCs w:val="24"/>
          <w:highlight w:val="white"/>
        </w:rPr>
        <w:t xml:space="preserve"> (2009) argue that the difference in activity-travel patterns between working and non</w:t>
      </w:r>
      <w:r w:rsidR="0045357E" w:rsidRPr="004213C1">
        <w:rPr>
          <w:rFonts w:ascii="Times New Roman" w:eastAsia="Times New Roman" w:hAnsi="Times New Roman" w:cs="Times New Roman"/>
          <w:sz w:val="24"/>
          <w:szCs w:val="24"/>
          <w:highlight w:val="white"/>
        </w:rPr>
        <w:t>-</w:t>
      </w:r>
      <w:r w:rsidR="006E6559" w:rsidRPr="004213C1">
        <w:rPr>
          <w:rFonts w:ascii="Times New Roman" w:eastAsia="Times New Roman" w:hAnsi="Times New Roman" w:cs="Times New Roman"/>
          <w:sz w:val="24"/>
          <w:szCs w:val="24"/>
          <w:highlight w:val="white"/>
        </w:rPr>
        <w:t>working days has increased over the past 20 years. They show that non-work trips have declined on working days and significantly increased on non-working days, with growing work</w:t>
      </w:r>
      <w:r w:rsidR="0045357E" w:rsidRPr="004213C1">
        <w:rPr>
          <w:rFonts w:ascii="Times New Roman" w:eastAsia="Times New Roman" w:hAnsi="Times New Roman" w:cs="Times New Roman"/>
          <w:sz w:val="24"/>
          <w:szCs w:val="24"/>
          <w:highlight w:val="white"/>
        </w:rPr>
        <w:t>-related</w:t>
      </w:r>
      <w:r w:rsidR="006E6559" w:rsidRPr="004213C1">
        <w:rPr>
          <w:rFonts w:ascii="Times New Roman" w:eastAsia="Times New Roman" w:hAnsi="Times New Roman" w:cs="Times New Roman"/>
          <w:sz w:val="24"/>
          <w:szCs w:val="24"/>
          <w:highlight w:val="white"/>
        </w:rPr>
        <w:t xml:space="preserve"> constraints </w:t>
      </w:r>
      <w:r w:rsidR="0045357E" w:rsidRPr="004213C1">
        <w:rPr>
          <w:rFonts w:ascii="Times New Roman" w:eastAsia="Times New Roman" w:hAnsi="Times New Roman" w:cs="Times New Roman"/>
          <w:sz w:val="24"/>
          <w:szCs w:val="24"/>
          <w:highlight w:val="white"/>
        </w:rPr>
        <w:t>contributing to</w:t>
      </w:r>
      <w:r w:rsidR="006E6559" w:rsidRPr="004213C1">
        <w:rPr>
          <w:rFonts w:ascii="Times New Roman" w:eastAsia="Times New Roman" w:hAnsi="Times New Roman" w:cs="Times New Roman"/>
          <w:sz w:val="24"/>
          <w:szCs w:val="24"/>
          <w:highlight w:val="white"/>
        </w:rPr>
        <w:t xml:space="preserve"> difficulty </w:t>
      </w:r>
      <w:r w:rsidR="0045357E" w:rsidRPr="004213C1">
        <w:rPr>
          <w:rFonts w:ascii="Times New Roman" w:eastAsia="Times New Roman" w:hAnsi="Times New Roman" w:cs="Times New Roman"/>
          <w:sz w:val="24"/>
          <w:szCs w:val="24"/>
          <w:highlight w:val="white"/>
        </w:rPr>
        <w:t>in allocating</w:t>
      </w:r>
      <w:r w:rsidR="006E6559" w:rsidRPr="004213C1">
        <w:rPr>
          <w:rFonts w:ascii="Times New Roman" w:eastAsia="Times New Roman" w:hAnsi="Times New Roman" w:cs="Times New Roman"/>
          <w:sz w:val="24"/>
          <w:szCs w:val="24"/>
          <w:highlight w:val="white"/>
        </w:rPr>
        <w:t xml:space="preserve"> time for non-work trips on working days.</w:t>
      </w:r>
      <w:r w:rsidR="006E6559" w:rsidRPr="004213C1">
        <w:rPr>
          <w:rFonts w:ascii="Times New Roman" w:eastAsia="Times New Roman" w:hAnsi="Times New Roman" w:cs="Times New Roman"/>
          <w:sz w:val="24"/>
          <w:szCs w:val="24"/>
        </w:rPr>
        <w:t xml:space="preserve"> </w:t>
      </w:r>
      <w:r w:rsidR="00F37C3C" w:rsidRPr="004213C1">
        <w:rPr>
          <w:rFonts w:ascii="Times New Roman" w:eastAsia="Times New Roman" w:hAnsi="Times New Roman" w:cs="Times New Roman"/>
          <w:sz w:val="24"/>
          <w:szCs w:val="24"/>
        </w:rPr>
        <w:t>Ziems et al</w:t>
      </w:r>
      <w:r w:rsidR="007C24FE">
        <w:rPr>
          <w:rFonts w:ascii="Times New Roman" w:eastAsia="Times New Roman" w:hAnsi="Times New Roman" w:cs="Times New Roman"/>
          <w:sz w:val="24"/>
          <w:szCs w:val="24"/>
        </w:rPr>
        <w:t>.</w:t>
      </w:r>
      <w:r w:rsidR="00F37C3C" w:rsidRPr="004213C1">
        <w:rPr>
          <w:rFonts w:ascii="Times New Roman" w:eastAsia="Times New Roman" w:hAnsi="Times New Roman" w:cs="Times New Roman"/>
          <w:sz w:val="24"/>
          <w:szCs w:val="24"/>
        </w:rPr>
        <w:t xml:space="preserve"> (2010) report that participation in out-of-home discretionary activities on weekend days provides greater utility </w:t>
      </w:r>
      <w:r w:rsidR="0045357E" w:rsidRPr="004213C1">
        <w:rPr>
          <w:rFonts w:ascii="Times New Roman" w:eastAsia="Times New Roman" w:hAnsi="Times New Roman" w:cs="Times New Roman"/>
          <w:sz w:val="24"/>
          <w:szCs w:val="24"/>
        </w:rPr>
        <w:t xml:space="preserve">than on </w:t>
      </w:r>
      <w:r w:rsidR="00F37C3C" w:rsidRPr="004213C1">
        <w:rPr>
          <w:rFonts w:ascii="Times New Roman" w:eastAsia="Times New Roman" w:hAnsi="Times New Roman" w:cs="Times New Roman"/>
          <w:sz w:val="24"/>
          <w:szCs w:val="24"/>
        </w:rPr>
        <w:t>weekdays</w:t>
      </w:r>
      <w:r w:rsidR="0045357E" w:rsidRPr="004213C1">
        <w:rPr>
          <w:rFonts w:ascii="Times New Roman" w:eastAsia="Times New Roman" w:hAnsi="Times New Roman" w:cs="Times New Roman"/>
          <w:sz w:val="24"/>
          <w:szCs w:val="24"/>
        </w:rPr>
        <w:t>; such differences could naturally lead to or be manifestations of differential activity engagement among days of the week.</w:t>
      </w:r>
      <w:r w:rsidR="00F37C3C" w:rsidRPr="004213C1">
        <w:rPr>
          <w:rFonts w:ascii="Times New Roman" w:eastAsia="Times New Roman" w:hAnsi="Times New Roman" w:cs="Times New Roman"/>
          <w:sz w:val="24"/>
          <w:szCs w:val="24"/>
        </w:rPr>
        <w:t xml:space="preserve"> </w:t>
      </w:r>
      <w:r w:rsidRPr="004213C1">
        <w:rPr>
          <w:rFonts w:ascii="Times New Roman" w:hAnsi="Times New Roman" w:cs="Times New Roman"/>
          <w:sz w:val="24"/>
          <w:szCs w:val="24"/>
        </w:rPr>
        <w:t xml:space="preserve">Lee and McNally (2003) developed a computerized survey instrument that records the evolution of activity schedules of a household from </w:t>
      </w:r>
      <w:r w:rsidR="006E6559" w:rsidRPr="004213C1">
        <w:rPr>
          <w:rFonts w:ascii="Times New Roman" w:hAnsi="Times New Roman" w:cs="Times New Roman"/>
          <w:sz w:val="24"/>
          <w:szCs w:val="24"/>
        </w:rPr>
        <w:t xml:space="preserve">plans and </w:t>
      </w:r>
      <w:r w:rsidRPr="004213C1">
        <w:rPr>
          <w:rFonts w:ascii="Times New Roman" w:hAnsi="Times New Roman" w:cs="Times New Roman"/>
          <w:sz w:val="24"/>
          <w:szCs w:val="24"/>
        </w:rPr>
        <w:t xml:space="preserve">intentions to actual outcomes, over the period of a week. </w:t>
      </w:r>
      <w:r w:rsidR="006E6559" w:rsidRPr="004213C1">
        <w:rPr>
          <w:rFonts w:ascii="Times New Roman" w:hAnsi="Times New Roman" w:cs="Times New Roman"/>
          <w:sz w:val="24"/>
          <w:szCs w:val="24"/>
        </w:rPr>
        <w:t>Their work shows that activities of longer duration are likely to be planned and scheduled multiple days in advance, while activities of short duration are inserted opportunistically at short notice</w:t>
      </w:r>
      <w:r w:rsidRPr="004213C1">
        <w:rPr>
          <w:rFonts w:ascii="Times New Roman" w:hAnsi="Times New Roman" w:cs="Times New Roman"/>
          <w:sz w:val="24"/>
          <w:szCs w:val="24"/>
        </w:rPr>
        <w:t xml:space="preserve">. </w:t>
      </w:r>
      <w:r w:rsidRPr="004213C1">
        <w:rPr>
          <w:rFonts w:ascii="Times New Roman" w:eastAsia="Times New Roman" w:hAnsi="Times New Roman" w:cs="Times New Roman"/>
          <w:sz w:val="24"/>
          <w:szCs w:val="24"/>
        </w:rPr>
        <w:t>Other studies provide ample evidence that weekend activity-travel patterns</w:t>
      </w:r>
      <w:r w:rsidR="006E6559" w:rsidRPr="004213C1">
        <w:rPr>
          <w:rFonts w:ascii="Times New Roman" w:eastAsia="Times New Roman" w:hAnsi="Times New Roman" w:cs="Times New Roman"/>
          <w:sz w:val="24"/>
          <w:szCs w:val="24"/>
        </w:rPr>
        <w:t xml:space="preserve"> are substantially different </w:t>
      </w:r>
      <w:r w:rsidR="00293464" w:rsidRPr="004213C1">
        <w:rPr>
          <w:rFonts w:ascii="Times New Roman" w:eastAsia="Times New Roman" w:hAnsi="Times New Roman" w:cs="Times New Roman"/>
          <w:sz w:val="24"/>
          <w:szCs w:val="24"/>
        </w:rPr>
        <w:t>than</w:t>
      </w:r>
      <w:r w:rsidR="006E6559" w:rsidRPr="004213C1">
        <w:rPr>
          <w:rFonts w:ascii="Times New Roman" w:eastAsia="Times New Roman" w:hAnsi="Times New Roman" w:cs="Times New Roman"/>
          <w:sz w:val="24"/>
          <w:szCs w:val="24"/>
        </w:rPr>
        <w:t xml:space="preserve"> weekday patterns</w:t>
      </w:r>
      <w:r w:rsidRPr="004213C1">
        <w:rPr>
          <w:rFonts w:ascii="Times New Roman" w:eastAsia="Times New Roman" w:hAnsi="Times New Roman" w:cs="Times New Roman"/>
          <w:sz w:val="24"/>
          <w:szCs w:val="24"/>
        </w:rPr>
        <w:t xml:space="preserve"> (</w:t>
      </w:r>
      <w:r w:rsidR="00233A52" w:rsidRPr="004213C1">
        <w:rPr>
          <w:rFonts w:ascii="Times New Roman" w:eastAsia="Times New Roman" w:hAnsi="Times New Roman" w:cs="Times New Roman"/>
          <w:sz w:val="24"/>
          <w:szCs w:val="24"/>
        </w:rPr>
        <w:t>Yamamoto and Kitamura, 1999</w:t>
      </w:r>
      <w:r w:rsidR="00293464" w:rsidRPr="004213C1">
        <w:rPr>
          <w:rFonts w:ascii="Times New Roman" w:eastAsia="Times New Roman" w:hAnsi="Times New Roman" w:cs="Times New Roman"/>
          <w:sz w:val="24"/>
          <w:szCs w:val="24"/>
        </w:rPr>
        <w:t>;</w:t>
      </w:r>
      <w:r w:rsidR="00233A52" w:rsidRPr="004213C1">
        <w:rPr>
          <w:rFonts w:ascii="Times New Roman" w:eastAsia="Times New Roman" w:hAnsi="Times New Roman" w:cs="Times New Roman"/>
          <w:sz w:val="24"/>
          <w:szCs w:val="24"/>
        </w:rPr>
        <w:t xml:space="preserve"> </w:t>
      </w:r>
      <w:r w:rsidR="00087E9C" w:rsidRPr="004213C1">
        <w:rPr>
          <w:rFonts w:ascii="Times New Roman" w:eastAsia="Times New Roman" w:hAnsi="Times New Roman" w:cs="Times New Roman"/>
          <w:sz w:val="24"/>
          <w:szCs w:val="24"/>
        </w:rPr>
        <w:t>Lockwood et al</w:t>
      </w:r>
      <w:r w:rsidR="0018259B">
        <w:rPr>
          <w:rFonts w:ascii="Times New Roman" w:eastAsia="Times New Roman" w:hAnsi="Times New Roman" w:cs="Times New Roman"/>
          <w:sz w:val="24"/>
          <w:szCs w:val="24"/>
        </w:rPr>
        <w:t>.</w:t>
      </w:r>
      <w:r w:rsidR="00087E9C" w:rsidRPr="004213C1">
        <w:rPr>
          <w:rFonts w:ascii="Times New Roman" w:eastAsia="Times New Roman" w:hAnsi="Times New Roman" w:cs="Times New Roman"/>
          <w:sz w:val="24"/>
          <w:szCs w:val="24"/>
        </w:rPr>
        <w:t>, 2005</w:t>
      </w:r>
      <w:r w:rsidRPr="004213C1">
        <w:rPr>
          <w:rFonts w:ascii="Times New Roman" w:eastAsia="Times New Roman" w:hAnsi="Times New Roman" w:cs="Times New Roman"/>
          <w:sz w:val="24"/>
          <w:szCs w:val="24"/>
        </w:rPr>
        <w:t>;</w:t>
      </w:r>
      <w:r w:rsidR="00233A52" w:rsidRPr="004213C1">
        <w:rPr>
          <w:rFonts w:ascii="Times New Roman" w:hAnsi="Times New Roman" w:cs="Times New Roman"/>
          <w:sz w:val="24"/>
          <w:szCs w:val="24"/>
        </w:rPr>
        <w:t xml:space="preserve"> </w:t>
      </w:r>
      <w:r w:rsidRPr="004213C1">
        <w:rPr>
          <w:rFonts w:ascii="Times New Roman" w:eastAsia="Times New Roman" w:hAnsi="Times New Roman" w:cs="Times New Roman"/>
          <w:sz w:val="24"/>
          <w:szCs w:val="24"/>
        </w:rPr>
        <w:t>Craig and Mullan, 2010).</w:t>
      </w:r>
    </w:p>
    <w:p w14:paraId="28B5C054" w14:textId="624353EB" w:rsidR="000C0188" w:rsidRPr="004213C1" w:rsidRDefault="000D31A7" w:rsidP="00406A6F">
      <w:pPr>
        <w:spacing w:after="120" w:line="240" w:lineRule="auto"/>
        <w:ind w:firstLine="720"/>
        <w:contextualSpacing/>
        <w:rPr>
          <w:rFonts w:ascii="Times New Roman" w:hAnsi="Times New Roman" w:cs="Times New Roman"/>
          <w:b/>
          <w:sz w:val="24"/>
          <w:szCs w:val="24"/>
        </w:rPr>
      </w:pPr>
      <w:r w:rsidRPr="004213C1">
        <w:rPr>
          <w:rFonts w:ascii="Times New Roman" w:hAnsi="Times New Roman" w:cs="Times New Roman"/>
          <w:sz w:val="24"/>
          <w:szCs w:val="24"/>
        </w:rPr>
        <w:t>Despite considerable progress in the development of activity-based microsimulation models of travel behavior, it is clear that research efforts have largely focused on examining either weekday or weekend travel behavior without accounting for deep inter-relationships that exist between the two types of days. For example, Garikapati et al</w:t>
      </w:r>
      <w:r w:rsidR="007C24FE">
        <w:rPr>
          <w:rFonts w:ascii="Times New Roman" w:hAnsi="Times New Roman" w:cs="Times New Roman"/>
          <w:sz w:val="24"/>
          <w:szCs w:val="24"/>
        </w:rPr>
        <w:t>.</w:t>
      </w:r>
      <w:r w:rsidRPr="004213C1">
        <w:rPr>
          <w:rFonts w:ascii="Times New Roman" w:hAnsi="Times New Roman" w:cs="Times New Roman"/>
          <w:sz w:val="24"/>
          <w:szCs w:val="24"/>
        </w:rPr>
        <w:t xml:space="preserve"> (2014) estimate a multiple discrete-continuous model of activity participation and time allocation for weekday tours, while Born et al</w:t>
      </w:r>
      <w:r w:rsidR="0018259B">
        <w:rPr>
          <w:rFonts w:ascii="Times New Roman" w:hAnsi="Times New Roman" w:cs="Times New Roman"/>
          <w:sz w:val="24"/>
          <w:szCs w:val="24"/>
        </w:rPr>
        <w:t>.</w:t>
      </w:r>
      <w:r w:rsidRPr="004213C1">
        <w:rPr>
          <w:rFonts w:ascii="Times New Roman" w:hAnsi="Times New Roman" w:cs="Times New Roman"/>
          <w:sz w:val="24"/>
          <w:szCs w:val="24"/>
        </w:rPr>
        <w:t xml:space="preserve"> (2014) apply a similar approach to model weekend discretionary activity participation and duration. </w:t>
      </w:r>
      <w:r w:rsidR="007D38EB" w:rsidRPr="004213C1">
        <w:rPr>
          <w:rFonts w:ascii="Times New Roman" w:hAnsi="Times New Roman" w:cs="Times New Roman"/>
          <w:sz w:val="24"/>
          <w:szCs w:val="24"/>
        </w:rPr>
        <w:t xml:space="preserve">Arentze and Timmermans (2009) </w:t>
      </w:r>
      <w:r w:rsidR="006E6559" w:rsidRPr="004213C1">
        <w:rPr>
          <w:rFonts w:ascii="Times New Roman" w:hAnsi="Times New Roman" w:cs="Times New Roman"/>
          <w:sz w:val="24"/>
          <w:szCs w:val="24"/>
        </w:rPr>
        <w:t>present</w:t>
      </w:r>
      <w:r w:rsidR="007D38EB" w:rsidRPr="004213C1">
        <w:rPr>
          <w:rFonts w:ascii="Times New Roman" w:hAnsi="Times New Roman" w:cs="Times New Roman"/>
          <w:sz w:val="24"/>
          <w:szCs w:val="24"/>
        </w:rPr>
        <w:t xml:space="preserve"> a heuristic multi-person, multi-day activity generation model that is capable of </w:t>
      </w:r>
      <w:r w:rsidR="006E6559" w:rsidRPr="004213C1">
        <w:rPr>
          <w:rFonts w:ascii="Times New Roman" w:hAnsi="Times New Roman" w:cs="Times New Roman"/>
          <w:sz w:val="24"/>
          <w:szCs w:val="24"/>
        </w:rPr>
        <w:t>simulating household activity agendas</w:t>
      </w:r>
      <w:r w:rsidR="007D38EB" w:rsidRPr="004213C1">
        <w:rPr>
          <w:rFonts w:ascii="Times New Roman" w:hAnsi="Times New Roman" w:cs="Times New Roman"/>
          <w:sz w:val="24"/>
          <w:szCs w:val="24"/>
        </w:rPr>
        <w:t xml:space="preserve"> for a multi-day period (say a week) and allocat</w:t>
      </w:r>
      <w:r w:rsidR="006E6559" w:rsidRPr="004213C1">
        <w:rPr>
          <w:rFonts w:ascii="Times New Roman" w:hAnsi="Times New Roman" w:cs="Times New Roman"/>
          <w:sz w:val="24"/>
          <w:szCs w:val="24"/>
        </w:rPr>
        <w:t>ing</w:t>
      </w:r>
      <w:r w:rsidR="007D38EB" w:rsidRPr="004213C1">
        <w:rPr>
          <w:rFonts w:ascii="Times New Roman" w:hAnsi="Times New Roman" w:cs="Times New Roman"/>
          <w:sz w:val="24"/>
          <w:szCs w:val="24"/>
        </w:rPr>
        <w:t xml:space="preserve"> tasks </w:t>
      </w:r>
      <w:r w:rsidR="006E6559" w:rsidRPr="004213C1">
        <w:rPr>
          <w:rFonts w:ascii="Times New Roman" w:hAnsi="Times New Roman" w:cs="Times New Roman"/>
          <w:sz w:val="24"/>
          <w:szCs w:val="24"/>
        </w:rPr>
        <w:t xml:space="preserve">among </w:t>
      </w:r>
      <w:r w:rsidR="007D38EB" w:rsidRPr="004213C1">
        <w:rPr>
          <w:rFonts w:ascii="Times New Roman" w:hAnsi="Times New Roman" w:cs="Times New Roman"/>
          <w:sz w:val="24"/>
          <w:szCs w:val="24"/>
        </w:rPr>
        <w:t xml:space="preserve">members of the household. Ho and Mulley (2013) developed separate weekday and weekend models for joint household travel arrangements and mode choices. While their models are comprehensive in that they are able to </w:t>
      </w:r>
      <w:r w:rsidR="0021222A" w:rsidRPr="004213C1">
        <w:rPr>
          <w:rFonts w:ascii="Times New Roman" w:hAnsi="Times New Roman" w:cs="Times New Roman"/>
          <w:sz w:val="24"/>
          <w:szCs w:val="24"/>
        </w:rPr>
        <w:t>account for</w:t>
      </w:r>
      <w:r w:rsidR="007D38EB" w:rsidRPr="004213C1">
        <w:rPr>
          <w:rFonts w:ascii="Times New Roman" w:hAnsi="Times New Roman" w:cs="Times New Roman"/>
          <w:sz w:val="24"/>
          <w:szCs w:val="24"/>
        </w:rPr>
        <w:t xml:space="preserve"> differences in households interactions between weekdays and weekends</w:t>
      </w:r>
      <w:r w:rsidR="0021222A" w:rsidRPr="004213C1">
        <w:rPr>
          <w:rFonts w:ascii="Times New Roman" w:hAnsi="Times New Roman" w:cs="Times New Roman"/>
          <w:sz w:val="24"/>
          <w:szCs w:val="24"/>
        </w:rPr>
        <w:t xml:space="preserve"> (separately)</w:t>
      </w:r>
      <w:r w:rsidR="007D38EB" w:rsidRPr="004213C1">
        <w:rPr>
          <w:rFonts w:ascii="Times New Roman" w:hAnsi="Times New Roman" w:cs="Times New Roman"/>
          <w:sz w:val="24"/>
          <w:szCs w:val="24"/>
        </w:rPr>
        <w:t xml:space="preserve">, they do not account for variability of travel patterns within a week and the </w:t>
      </w:r>
      <w:r w:rsidR="0021222A" w:rsidRPr="004213C1">
        <w:rPr>
          <w:rFonts w:ascii="Times New Roman" w:hAnsi="Times New Roman" w:cs="Times New Roman"/>
          <w:sz w:val="24"/>
          <w:szCs w:val="24"/>
        </w:rPr>
        <w:t xml:space="preserve">inter-dependencies </w:t>
      </w:r>
      <w:r w:rsidR="007D38EB" w:rsidRPr="004213C1">
        <w:rPr>
          <w:rFonts w:ascii="Times New Roman" w:hAnsi="Times New Roman" w:cs="Times New Roman"/>
          <w:sz w:val="24"/>
          <w:szCs w:val="24"/>
        </w:rPr>
        <w:t xml:space="preserve">in </w:t>
      </w:r>
      <w:r w:rsidR="0021222A" w:rsidRPr="004213C1">
        <w:rPr>
          <w:rFonts w:ascii="Times New Roman" w:hAnsi="Times New Roman" w:cs="Times New Roman"/>
          <w:sz w:val="24"/>
          <w:szCs w:val="24"/>
        </w:rPr>
        <w:t>activity-</w:t>
      </w:r>
      <w:r w:rsidR="007D38EB" w:rsidRPr="004213C1">
        <w:rPr>
          <w:rFonts w:ascii="Times New Roman" w:hAnsi="Times New Roman" w:cs="Times New Roman"/>
          <w:sz w:val="24"/>
          <w:szCs w:val="24"/>
        </w:rPr>
        <w:t xml:space="preserve">travel patterns between weekdays and weekend days. This research effort aims </w:t>
      </w:r>
      <w:r w:rsidRPr="004213C1">
        <w:rPr>
          <w:rFonts w:ascii="Times New Roman" w:hAnsi="Times New Roman" w:cs="Times New Roman"/>
          <w:sz w:val="24"/>
          <w:szCs w:val="24"/>
        </w:rPr>
        <w:t>to fill a major gap in understanding and modeling weekly activity-time allocation behavior</w:t>
      </w:r>
      <w:r w:rsidR="007D38EB" w:rsidRPr="004213C1">
        <w:rPr>
          <w:rFonts w:ascii="Times New Roman" w:hAnsi="Times New Roman" w:cs="Times New Roman"/>
          <w:sz w:val="24"/>
          <w:szCs w:val="24"/>
        </w:rPr>
        <w:t xml:space="preserve"> by </w:t>
      </w:r>
      <w:r w:rsidRPr="004213C1">
        <w:rPr>
          <w:rFonts w:ascii="Times New Roman" w:hAnsi="Times New Roman" w:cs="Times New Roman"/>
          <w:sz w:val="24"/>
          <w:szCs w:val="24"/>
        </w:rPr>
        <w:t xml:space="preserve">presenting a </w:t>
      </w:r>
      <w:r w:rsidR="007D38EB" w:rsidRPr="004213C1">
        <w:rPr>
          <w:rFonts w:ascii="Times New Roman" w:hAnsi="Times New Roman" w:cs="Times New Roman"/>
          <w:sz w:val="24"/>
          <w:szCs w:val="24"/>
        </w:rPr>
        <w:t>joint</w:t>
      </w:r>
      <w:r w:rsidRPr="004213C1">
        <w:rPr>
          <w:rFonts w:ascii="Times New Roman" w:hAnsi="Times New Roman" w:cs="Times New Roman"/>
          <w:sz w:val="24"/>
          <w:szCs w:val="24"/>
        </w:rPr>
        <w:t xml:space="preserve"> multivariate multiple discrete-continuous probit (MDCP)</w:t>
      </w:r>
      <w:r w:rsidR="007D38EB" w:rsidRPr="004213C1">
        <w:rPr>
          <w:rFonts w:ascii="Times New Roman" w:hAnsi="Times New Roman" w:cs="Times New Roman"/>
          <w:sz w:val="24"/>
          <w:szCs w:val="24"/>
        </w:rPr>
        <w:t xml:space="preserve"> model that capture</w:t>
      </w:r>
      <w:r w:rsidRPr="004213C1">
        <w:rPr>
          <w:rFonts w:ascii="Times New Roman" w:hAnsi="Times New Roman" w:cs="Times New Roman"/>
          <w:sz w:val="24"/>
          <w:szCs w:val="24"/>
        </w:rPr>
        <w:t>s relationships in</w:t>
      </w:r>
      <w:r w:rsidR="007D38EB" w:rsidRPr="004213C1">
        <w:rPr>
          <w:rFonts w:ascii="Times New Roman" w:hAnsi="Times New Roman" w:cs="Times New Roman"/>
          <w:sz w:val="24"/>
          <w:szCs w:val="24"/>
        </w:rPr>
        <w:t xml:space="preserve"> the allocation of activities and time between weekdays and weekend</w:t>
      </w:r>
      <w:r w:rsidRPr="004213C1">
        <w:rPr>
          <w:rFonts w:ascii="Times New Roman" w:hAnsi="Times New Roman" w:cs="Times New Roman"/>
          <w:sz w:val="24"/>
          <w:szCs w:val="24"/>
        </w:rPr>
        <w:t xml:space="preserve"> days</w:t>
      </w:r>
      <w:r w:rsidR="007D38EB" w:rsidRPr="004213C1">
        <w:rPr>
          <w:rFonts w:ascii="Times New Roman" w:hAnsi="Times New Roman" w:cs="Times New Roman"/>
          <w:sz w:val="24"/>
          <w:szCs w:val="24"/>
        </w:rPr>
        <w:t>.</w:t>
      </w:r>
    </w:p>
    <w:p w14:paraId="5FA029AF" w14:textId="77777777" w:rsidR="000C0188" w:rsidRDefault="000C0188" w:rsidP="000C0188">
      <w:pPr>
        <w:spacing w:after="0" w:line="240" w:lineRule="auto"/>
        <w:rPr>
          <w:rFonts w:ascii="Times New Roman" w:hAnsi="Times New Roman" w:cs="Times New Roman"/>
          <w:sz w:val="24"/>
          <w:szCs w:val="24"/>
        </w:rPr>
      </w:pPr>
    </w:p>
    <w:p w14:paraId="1E6C103E" w14:textId="77777777" w:rsidR="000C0188" w:rsidRPr="007151B2" w:rsidRDefault="000C0188" w:rsidP="000C018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DATA AND SAMPLE DESCRIPTION</w:t>
      </w:r>
    </w:p>
    <w:p w14:paraId="32B7E30E" w14:textId="6815B65C" w:rsidR="00945466" w:rsidRDefault="001301F0" w:rsidP="00D91830">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data used in this study is derived from the 2015 United Kingdom (UK) National Travel Survey</w:t>
      </w:r>
      <w:r w:rsidR="00B5002A">
        <w:rPr>
          <w:rFonts w:ascii="Times New Roman" w:hAnsi="Times New Roman" w:cs="Times New Roman"/>
          <w:sz w:val="24"/>
          <w:szCs w:val="24"/>
        </w:rPr>
        <w:t xml:space="preserve"> (UK </w:t>
      </w:r>
      <w:r w:rsidR="00B5002A" w:rsidRPr="00B5002A">
        <w:rPr>
          <w:rFonts w:ascii="Times New Roman" w:hAnsi="Times New Roman" w:cs="Times New Roman"/>
          <w:sz w:val="24"/>
          <w:szCs w:val="24"/>
        </w:rPr>
        <w:t>Department for Transport</w:t>
      </w:r>
      <w:r w:rsidR="00B5002A">
        <w:rPr>
          <w:rFonts w:ascii="Times New Roman" w:hAnsi="Times New Roman" w:cs="Times New Roman"/>
          <w:sz w:val="24"/>
          <w:szCs w:val="24"/>
        </w:rPr>
        <w:t>, 2016)</w:t>
      </w:r>
      <w:r>
        <w:rPr>
          <w:rFonts w:ascii="Times New Roman" w:hAnsi="Times New Roman" w:cs="Times New Roman"/>
          <w:sz w:val="24"/>
          <w:szCs w:val="24"/>
        </w:rPr>
        <w:t>.  This survey is part of a continuous data collection effort that began in July 1988, and is designed to provide data on trends in personal travel behavior.  The survey gathered information fro</w:t>
      </w:r>
      <w:r w:rsidR="00945466">
        <w:rPr>
          <w:rFonts w:ascii="Times New Roman" w:hAnsi="Times New Roman" w:cs="Times New Roman"/>
          <w:sz w:val="24"/>
          <w:szCs w:val="24"/>
        </w:rPr>
        <w:t>m 7,564 households (18,071 individuals) in England (Scotland and Wales were not included) through interview</w:t>
      </w:r>
      <w:r w:rsidR="00EB2BCF">
        <w:rPr>
          <w:rFonts w:ascii="Times New Roman" w:hAnsi="Times New Roman" w:cs="Times New Roman"/>
          <w:sz w:val="24"/>
          <w:szCs w:val="24"/>
        </w:rPr>
        <w:t>s and a seven-day travel diary.</w:t>
      </w:r>
      <w:r w:rsidR="00945466">
        <w:rPr>
          <w:rFonts w:ascii="Times New Roman" w:hAnsi="Times New Roman" w:cs="Times New Roman"/>
          <w:sz w:val="24"/>
          <w:szCs w:val="24"/>
        </w:rPr>
        <w:t xml:space="preserve"> Interviews were conducted face-to-face with all household members to collect data on person and household characteristics as well as vehicles used. The data set includes information such as household size, household income, household vehicles, person work status, and </w:t>
      </w:r>
      <w:r w:rsidR="00EB2BCF">
        <w:rPr>
          <w:rFonts w:ascii="Times New Roman" w:hAnsi="Times New Roman" w:cs="Times New Roman"/>
          <w:sz w:val="24"/>
          <w:szCs w:val="24"/>
        </w:rPr>
        <w:t xml:space="preserve">residential location area type. </w:t>
      </w:r>
      <w:r w:rsidR="00945466">
        <w:rPr>
          <w:rFonts w:ascii="Times New Roman" w:hAnsi="Times New Roman" w:cs="Times New Roman"/>
          <w:sz w:val="24"/>
          <w:szCs w:val="24"/>
        </w:rPr>
        <w:t>Household members then recorded all of their trips over a seven-day period in the travel diary.</w:t>
      </w:r>
      <w:r w:rsidR="00EB2BCF">
        <w:rPr>
          <w:rFonts w:ascii="Times New Roman" w:hAnsi="Times New Roman" w:cs="Times New Roman"/>
          <w:sz w:val="24"/>
          <w:szCs w:val="24"/>
        </w:rPr>
        <w:t xml:space="preserve"> </w:t>
      </w:r>
      <w:r w:rsidR="00945466">
        <w:rPr>
          <w:rFonts w:ascii="Times New Roman" w:hAnsi="Times New Roman" w:cs="Times New Roman"/>
          <w:sz w:val="24"/>
          <w:szCs w:val="24"/>
        </w:rPr>
        <w:lastRenderedPageBreak/>
        <w:t xml:space="preserve">Only personal travel, i.e., travel for private purposes, work, or education, within Great Britain </w:t>
      </w:r>
      <w:r w:rsidR="00EB2BCF">
        <w:rPr>
          <w:rFonts w:ascii="Times New Roman" w:hAnsi="Times New Roman" w:cs="Times New Roman"/>
          <w:sz w:val="24"/>
          <w:szCs w:val="24"/>
        </w:rPr>
        <w:t>is included in the survey data.</w:t>
      </w:r>
      <w:r w:rsidR="00945466">
        <w:rPr>
          <w:rFonts w:ascii="Times New Roman" w:hAnsi="Times New Roman" w:cs="Times New Roman"/>
          <w:sz w:val="24"/>
          <w:szCs w:val="24"/>
        </w:rPr>
        <w:t xml:space="preserve"> Travel for leisure purposes is included, but trips which are themselves recreational</w:t>
      </w:r>
      <w:r w:rsidR="00EB2BCF">
        <w:rPr>
          <w:rFonts w:ascii="Times New Roman" w:hAnsi="Times New Roman" w:cs="Times New Roman"/>
          <w:sz w:val="24"/>
          <w:szCs w:val="24"/>
        </w:rPr>
        <w:t xml:space="preserve"> are not included in the data. </w:t>
      </w:r>
      <w:r w:rsidR="00945466">
        <w:rPr>
          <w:rFonts w:ascii="Times New Roman" w:hAnsi="Times New Roman" w:cs="Times New Roman"/>
          <w:sz w:val="24"/>
          <w:szCs w:val="24"/>
        </w:rPr>
        <w:t>Distance traveled, stage of the trip, trip mode(s), and trip purpose were recorded for each trip.</w:t>
      </w:r>
      <w:r w:rsidR="00A55069">
        <w:rPr>
          <w:rFonts w:ascii="Times New Roman" w:hAnsi="Times New Roman" w:cs="Times New Roman"/>
          <w:sz w:val="24"/>
          <w:szCs w:val="24"/>
        </w:rPr>
        <w:t xml:space="preserve"> </w:t>
      </w:r>
      <w:r w:rsidR="00F732A2">
        <w:rPr>
          <w:rFonts w:ascii="Times New Roman" w:eastAsia="Times New Roman" w:hAnsi="Times New Roman" w:cs="Times New Roman"/>
          <w:color w:val="222222"/>
          <w:sz w:val="24"/>
          <w:szCs w:val="24"/>
        </w:rPr>
        <w:t xml:space="preserve">Individuals were asked to designate a single activity purpose at the destination end of each trip, based on the purpose for which most time was spent. </w:t>
      </w:r>
    </w:p>
    <w:p w14:paraId="18858627" w14:textId="2AF2B24A" w:rsidR="000E4E66" w:rsidRDefault="000E4E66" w:rsidP="00406A6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 extensive data cleaning and filtering process was applied to derive the ana</w:t>
      </w:r>
      <w:bookmarkStart w:id="2" w:name="_Hlk506459119"/>
      <w:r w:rsidR="00EB2BCF">
        <w:rPr>
          <w:rFonts w:ascii="Times New Roman" w:hAnsi="Times New Roman" w:cs="Times New Roman"/>
          <w:sz w:val="24"/>
          <w:szCs w:val="24"/>
        </w:rPr>
        <w:t xml:space="preserve">lysis data set for this study. </w:t>
      </w:r>
      <w:r w:rsidR="00C96F5C">
        <w:rPr>
          <w:rFonts w:ascii="Times New Roman" w:hAnsi="Times New Roman" w:cs="Times New Roman"/>
          <w:sz w:val="24"/>
          <w:szCs w:val="24"/>
        </w:rPr>
        <w:t xml:space="preserve">Person level activity scheduling and time allocation patterns were </w:t>
      </w:r>
      <w:r w:rsidR="00EB2BCF">
        <w:rPr>
          <w:rFonts w:ascii="Times New Roman" w:hAnsi="Times New Roman" w:cs="Times New Roman"/>
          <w:sz w:val="24"/>
          <w:szCs w:val="24"/>
        </w:rPr>
        <w:t xml:space="preserve">chosen as the unit of analysis. </w:t>
      </w:r>
      <w:r w:rsidR="00C96F5C">
        <w:rPr>
          <w:rFonts w:ascii="Times New Roman" w:hAnsi="Times New Roman" w:cs="Times New Roman"/>
          <w:sz w:val="24"/>
          <w:szCs w:val="24"/>
        </w:rPr>
        <w:t xml:space="preserve">Choosing person-level (as opposed to household-level) time allocation patterns provides a way to estimate and interpret the model results in an intuitive fashion. </w:t>
      </w:r>
      <w:r w:rsidR="0001371A" w:rsidRPr="0001371A">
        <w:rPr>
          <w:rFonts w:ascii="Times New Roman" w:hAnsi="Times New Roman" w:cs="Times New Roman"/>
          <w:sz w:val="24"/>
          <w:szCs w:val="24"/>
        </w:rPr>
        <w:t>For example, aggregating work time allocation over workers and non-workers in the household and taking that as the weekly work time allocation for the households would seem unintuitive and incoherent for model estimation and interpretation</w:t>
      </w:r>
      <w:r w:rsidR="0001371A">
        <w:rPr>
          <w:rFonts w:ascii="Times New Roman" w:hAnsi="Times New Roman" w:cs="Times New Roman"/>
          <w:sz w:val="24"/>
          <w:szCs w:val="24"/>
        </w:rPr>
        <w:t xml:space="preserve">. </w:t>
      </w:r>
      <w:bookmarkStart w:id="3" w:name="_Hlk506474859"/>
      <w:r>
        <w:rPr>
          <w:rFonts w:ascii="Times New Roman" w:hAnsi="Times New Roman" w:cs="Times New Roman"/>
          <w:sz w:val="24"/>
          <w:szCs w:val="24"/>
        </w:rPr>
        <w:t>The analysis in this study is restricted to understanding multiday travel behavior and activity allocation for working adults 18 years and over, in recognition of the structural differences that may exist between workers and non-workers in how they allocate activities and time across weekdays and weekend days</w:t>
      </w:r>
      <w:bookmarkEnd w:id="3"/>
      <w:r w:rsidR="00EB2BCF">
        <w:rPr>
          <w:rFonts w:ascii="Times New Roman" w:hAnsi="Times New Roman" w:cs="Times New Roman"/>
          <w:sz w:val="24"/>
          <w:szCs w:val="24"/>
        </w:rPr>
        <w:t>.</w:t>
      </w:r>
      <w:r>
        <w:rPr>
          <w:rFonts w:ascii="Times New Roman" w:hAnsi="Times New Roman" w:cs="Times New Roman"/>
          <w:sz w:val="24"/>
          <w:szCs w:val="24"/>
        </w:rPr>
        <w:t xml:space="preserve"> </w:t>
      </w:r>
      <w:r w:rsidR="0061512A">
        <w:rPr>
          <w:rFonts w:ascii="Times New Roman" w:hAnsi="Times New Roman" w:cs="Times New Roman"/>
          <w:sz w:val="24"/>
          <w:szCs w:val="24"/>
        </w:rPr>
        <w:t>While the focus of this paper is on capturing work-leisure cycles of adult workers, f</w:t>
      </w:r>
      <w:r w:rsidR="0061512A" w:rsidRPr="0061512A">
        <w:rPr>
          <w:rFonts w:ascii="Times New Roman" w:hAnsi="Times New Roman" w:cs="Times New Roman"/>
          <w:sz w:val="24"/>
          <w:szCs w:val="24"/>
        </w:rPr>
        <w:t>uture research on this topic should focus on developing similar models for non-workers and student segments, so that the time allocation of patterns of all the members of a household can be captured</w:t>
      </w:r>
      <w:r w:rsidR="0061512A">
        <w:rPr>
          <w:rFonts w:ascii="Times New Roman" w:hAnsi="Times New Roman" w:cs="Times New Roman"/>
          <w:sz w:val="24"/>
          <w:szCs w:val="24"/>
        </w:rPr>
        <w:t>.</w:t>
      </w:r>
      <w:r w:rsidR="00E359D8">
        <w:rPr>
          <w:rStyle w:val="FootnoteReference"/>
          <w:rFonts w:ascii="Times New Roman" w:hAnsi="Times New Roman" w:cs="Times New Roman"/>
          <w:sz w:val="24"/>
          <w:szCs w:val="24"/>
        </w:rPr>
        <w:footnoteReference w:id="1"/>
      </w:r>
      <w:r w:rsidR="0061512A" w:rsidRPr="0061512A">
        <w:rPr>
          <w:rFonts w:ascii="Times New Roman" w:hAnsi="Times New Roman" w:cs="Times New Roman"/>
          <w:sz w:val="24"/>
          <w:szCs w:val="24"/>
        </w:rPr>
        <w:t xml:space="preserve"> </w:t>
      </w:r>
      <w:bookmarkEnd w:id="2"/>
      <w:r w:rsidR="003E219E">
        <w:rPr>
          <w:rFonts w:ascii="Times New Roman" w:hAnsi="Times New Roman" w:cs="Times New Roman"/>
          <w:sz w:val="24"/>
          <w:szCs w:val="24"/>
        </w:rPr>
        <w:t>A</w:t>
      </w:r>
      <w:r>
        <w:rPr>
          <w:rFonts w:ascii="Times New Roman" w:hAnsi="Times New Roman" w:cs="Times New Roman"/>
          <w:sz w:val="24"/>
          <w:szCs w:val="24"/>
        </w:rPr>
        <w:t>ll individuals less than 18 years of age and all non-workers regardless of age were removed from the analysis data set, yielding</w:t>
      </w:r>
      <w:r w:rsidR="00EB2BCF">
        <w:rPr>
          <w:rFonts w:ascii="Times New Roman" w:hAnsi="Times New Roman" w:cs="Times New Roman"/>
          <w:sz w:val="24"/>
          <w:szCs w:val="24"/>
        </w:rPr>
        <w:t xml:space="preserve"> a sample of 8,334 adults. </w:t>
      </w:r>
      <w:r>
        <w:rPr>
          <w:rFonts w:ascii="Times New Roman" w:hAnsi="Times New Roman" w:cs="Times New Roman"/>
          <w:sz w:val="24"/>
          <w:szCs w:val="24"/>
        </w:rPr>
        <w:t>Further filters were applied to eliminate individuals who indicated that they telecommute</w:t>
      </w:r>
      <w:r w:rsidR="003C5166">
        <w:rPr>
          <w:rFonts w:ascii="Times New Roman" w:hAnsi="Times New Roman" w:cs="Times New Roman"/>
          <w:sz w:val="24"/>
          <w:szCs w:val="24"/>
        </w:rPr>
        <w:t xml:space="preserve">. Including telecommuters in the analysis </w:t>
      </w:r>
      <w:r w:rsidR="003C5166">
        <w:rPr>
          <w:rFonts w:ascii="Times New Roman" w:hAnsi="Times New Roman"/>
          <w:sz w:val="24"/>
          <w:szCs w:val="24"/>
        </w:rPr>
        <w:t>could lead to possible under estimation of time allocation to work, and hence this segment was excluded from analysis.</w:t>
      </w:r>
      <w:r w:rsidR="003D70AC">
        <w:rPr>
          <w:rStyle w:val="FootnoteReference"/>
          <w:rFonts w:ascii="Times New Roman" w:hAnsi="Times New Roman"/>
          <w:sz w:val="24"/>
          <w:szCs w:val="24"/>
        </w:rPr>
        <w:footnoteReference w:id="2"/>
      </w:r>
      <w:r w:rsidR="003C5166">
        <w:rPr>
          <w:rFonts w:ascii="Times New Roman" w:hAnsi="Times New Roman" w:cs="Times New Roman"/>
          <w:sz w:val="24"/>
          <w:szCs w:val="24"/>
        </w:rPr>
        <w:t xml:space="preserve"> Eliminating telecommuters from the dataset resulted </w:t>
      </w:r>
      <w:r>
        <w:rPr>
          <w:rFonts w:ascii="Times New Roman" w:hAnsi="Times New Roman" w:cs="Times New Roman"/>
          <w:sz w:val="24"/>
          <w:szCs w:val="24"/>
        </w:rPr>
        <w:t>in a reduction in the</w:t>
      </w:r>
      <w:r w:rsidR="00EB2BCF">
        <w:rPr>
          <w:rFonts w:ascii="Times New Roman" w:hAnsi="Times New Roman" w:cs="Times New Roman"/>
          <w:sz w:val="24"/>
          <w:szCs w:val="24"/>
        </w:rPr>
        <w:t xml:space="preserve"> usable sample to 6,323 adults.</w:t>
      </w:r>
      <w:r>
        <w:rPr>
          <w:rFonts w:ascii="Times New Roman" w:hAnsi="Times New Roman" w:cs="Times New Roman"/>
          <w:sz w:val="24"/>
          <w:szCs w:val="24"/>
        </w:rPr>
        <w:t xml:space="preserve"> After further cleaning to </w:t>
      </w:r>
      <w:bookmarkStart w:id="6" w:name="_Hlk506401217"/>
      <w:r>
        <w:rPr>
          <w:rFonts w:ascii="Times New Roman" w:hAnsi="Times New Roman" w:cs="Times New Roman"/>
          <w:sz w:val="24"/>
          <w:szCs w:val="24"/>
        </w:rPr>
        <w:t xml:space="preserve">eliminate records with incomplete or </w:t>
      </w:r>
      <w:bookmarkStart w:id="7" w:name="_Hlk506467807"/>
      <w:r>
        <w:rPr>
          <w:rFonts w:ascii="Times New Roman" w:hAnsi="Times New Roman" w:cs="Times New Roman"/>
          <w:sz w:val="24"/>
          <w:szCs w:val="24"/>
        </w:rPr>
        <w:t xml:space="preserve">erroneous diaries or missing </w:t>
      </w:r>
      <w:bookmarkEnd w:id="6"/>
      <w:r>
        <w:rPr>
          <w:rFonts w:ascii="Times New Roman" w:hAnsi="Times New Roman" w:cs="Times New Roman"/>
          <w:sz w:val="24"/>
          <w:szCs w:val="24"/>
        </w:rPr>
        <w:t xml:space="preserve">data for variables of interest </w:t>
      </w:r>
      <w:bookmarkEnd w:id="7"/>
      <w:r>
        <w:rPr>
          <w:rFonts w:ascii="Times New Roman" w:hAnsi="Times New Roman" w:cs="Times New Roman"/>
          <w:sz w:val="24"/>
          <w:szCs w:val="24"/>
        </w:rPr>
        <w:t>used in the model specification of this study</w:t>
      </w:r>
      <w:r w:rsidR="00C8776E">
        <w:rPr>
          <w:rFonts w:ascii="Times New Roman" w:hAnsi="Times New Roman" w:cs="Times New Roman"/>
          <w:sz w:val="24"/>
          <w:szCs w:val="24"/>
        </w:rPr>
        <w:t xml:space="preserve"> (i.e., socio demographic information and trip related information)</w:t>
      </w:r>
      <w:r>
        <w:rPr>
          <w:rFonts w:ascii="Times New Roman" w:hAnsi="Times New Roman" w:cs="Times New Roman"/>
          <w:sz w:val="24"/>
          <w:szCs w:val="24"/>
        </w:rPr>
        <w:t>, the final analysis sample</w:t>
      </w:r>
      <w:r w:rsidR="00EB2BCF">
        <w:rPr>
          <w:rFonts w:ascii="Times New Roman" w:hAnsi="Times New Roman" w:cs="Times New Roman"/>
          <w:sz w:val="24"/>
          <w:szCs w:val="24"/>
        </w:rPr>
        <w:t xml:space="preserve"> comprised 4,543 adult workers. </w:t>
      </w:r>
      <w:r w:rsidR="00757FF0">
        <w:rPr>
          <w:rFonts w:ascii="Times New Roman" w:hAnsi="Times New Roman" w:cs="Times New Roman"/>
          <w:sz w:val="24"/>
          <w:szCs w:val="24"/>
        </w:rPr>
        <w:t xml:space="preserve">For the final analysis sample, </w:t>
      </w:r>
      <w:r w:rsidR="00764673">
        <w:rPr>
          <w:rFonts w:ascii="Times New Roman" w:hAnsi="Times New Roman" w:cs="Times New Roman"/>
          <w:sz w:val="24"/>
          <w:szCs w:val="24"/>
        </w:rPr>
        <w:t xml:space="preserve">necessary </w:t>
      </w:r>
      <w:r w:rsidR="00757FF0">
        <w:rPr>
          <w:rFonts w:ascii="Times New Roman" w:hAnsi="Times New Roman" w:cs="Times New Roman"/>
          <w:sz w:val="24"/>
          <w:szCs w:val="24"/>
        </w:rPr>
        <w:t xml:space="preserve">checks were carried </w:t>
      </w:r>
      <w:r w:rsidR="00764673">
        <w:rPr>
          <w:rFonts w:ascii="Times New Roman" w:hAnsi="Times New Roman" w:cs="Times New Roman"/>
          <w:sz w:val="24"/>
          <w:szCs w:val="24"/>
        </w:rPr>
        <w:t xml:space="preserve">out </w:t>
      </w:r>
      <w:r w:rsidR="00757FF0">
        <w:rPr>
          <w:rFonts w:ascii="Times New Roman" w:hAnsi="Times New Roman" w:cs="Times New Roman"/>
          <w:sz w:val="24"/>
          <w:szCs w:val="24"/>
        </w:rPr>
        <w:t xml:space="preserve">to ensure </w:t>
      </w:r>
      <w:r w:rsidR="00764673">
        <w:rPr>
          <w:rFonts w:ascii="Times New Roman" w:hAnsi="Times New Roman" w:cs="Times New Roman"/>
          <w:sz w:val="24"/>
          <w:szCs w:val="24"/>
        </w:rPr>
        <w:t xml:space="preserve">continuity in </w:t>
      </w:r>
      <w:r w:rsidR="00EB2BCF">
        <w:rPr>
          <w:rFonts w:ascii="Times New Roman" w:hAnsi="Times New Roman" w:cs="Times New Roman"/>
          <w:sz w:val="24"/>
          <w:szCs w:val="24"/>
        </w:rPr>
        <w:t xml:space="preserve">trip/activity reporting. </w:t>
      </w:r>
      <w:r>
        <w:rPr>
          <w:rFonts w:ascii="Times New Roman" w:hAnsi="Times New Roman" w:cs="Times New Roman"/>
          <w:sz w:val="24"/>
          <w:szCs w:val="24"/>
        </w:rPr>
        <w:t>Weekdays were defined as beginning on Monday at 12:00 AM and</w:t>
      </w:r>
      <w:r w:rsidR="00EB2BCF">
        <w:rPr>
          <w:rFonts w:ascii="Times New Roman" w:hAnsi="Times New Roman" w:cs="Times New Roman"/>
          <w:sz w:val="24"/>
          <w:szCs w:val="24"/>
        </w:rPr>
        <w:t xml:space="preserve"> ending at 11:59 PM on Friday. </w:t>
      </w:r>
      <w:r>
        <w:rPr>
          <w:rFonts w:ascii="Times New Roman" w:hAnsi="Times New Roman" w:cs="Times New Roman"/>
          <w:sz w:val="24"/>
          <w:szCs w:val="24"/>
        </w:rPr>
        <w:t>Weekend days were defined as beginning on Saturday at 12:00 AM and</w:t>
      </w:r>
      <w:r w:rsidR="00EB2BCF">
        <w:rPr>
          <w:rFonts w:ascii="Times New Roman" w:hAnsi="Times New Roman" w:cs="Times New Roman"/>
          <w:sz w:val="24"/>
          <w:szCs w:val="24"/>
        </w:rPr>
        <w:t xml:space="preserve"> ending at 11:59 PM on Sunday. </w:t>
      </w:r>
      <w:r>
        <w:rPr>
          <w:rFonts w:ascii="Times New Roman" w:hAnsi="Times New Roman" w:cs="Times New Roman"/>
          <w:sz w:val="24"/>
          <w:szCs w:val="24"/>
        </w:rPr>
        <w:t xml:space="preserve">Trip records were </w:t>
      </w:r>
      <w:r w:rsidR="00F67BA0">
        <w:rPr>
          <w:rFonts w:ascii="Times New Roman" w:hAnsi="Times New Roman" w:cs="Times New Roman"/>
          <w:sz w:val="24"/>
          <w:szCs w:val="24"/>
        </w:rPr>
        <w:t>transformed into activity episodes to derive time allocation</w:t>
      </w:r>
      <w:r w:rsidR="007C24FE">
        <w:rPr>
          <w:rFonts w:ascii="Times New Roman" w:hAnsi="Times New Roman" w:cs="Times New Roman"/>
          <w:sz w:val="24"/>
          <w:szCs w:val="24"/>
        </w:rPr>
        <w:t xml:space="preserve"> </w:t>
      </w:r>
      <w:r w:rsidR="00F67BA0">
        <w:rPr>
          <w:rFonts w:ascii="Times New Roman" w:hAnsi="Times New Roman" w:cs="Times New Roman"/>
          <w:sz w:val="24"/>
          <w:szCs w:val="24"/>
        </w:rPr>
        <w:lastRenderedPageBreak/>
        <w:t>across weekdays and weekend days for various activity (trip) purposes.</w:t>
      </w:r>
      <w:r w:rsidR="003703AD">
        <w:rPr>
          <w:rStyle w:val="FootnoteReference"/>
          <w:rFonts w:ascii="Times New Roman" w:hAnsi="Times New Roman" w:cs="Times New Roman"/>
          <w:sz w:val="24"/>
          <w:szCs w:val="24"/>
        </w:rPr>
        <w:footnoteReference w:id="3"/>
      </w:r>
      <w:r w:rsidR="00F67BA0">
        <w:rPr>
          <w:rFonts w:ascii="Times New Roman" w:hAnsi="Times New Roman" w:cs="Times New Roman"/>
          <w:sz w:val="24"/>
          <w:szCs w:val="24"/>
        </w:rPr>
        <w:t xml:space="preserve"> All time was allocated into one of seven activity purposes:</w:t>
      </w:r>
      <w:r w:rsidR="00645B61">
        <w:rPr>
          <w:rStyle w:val="FootnoteReference"/>
          <w:rFonts w:ascii="Times New Roman" w:hAnsi="Times New Roman" w:cs="Times New Roman"/>
          <w:sz w:val="24"/>
          <w:szCs w:val="24"/>
        </w:rPr>
        <w:footnoteReference w:id="4"/>
      </w:r>
      <w:r w:rsidR="00F67BA0">
        <w:rPr>
          <w:rFonts w:ascii="Times New Roman" w:hAnsi="Times New Roman" w:cs="Times New Roman"/>
          <w:sz w:val="24"/>
          <w:szCs w:val="24"/>
        </w:rPr>
        <w:t xml:space="preserve"> </w:t>
      </w:r>
    </w:p>
    <w:p w14:paraId="55784A94" w14:textId="77777777" w:rsidR="00F67BA0" w:rsidRDefault="00F67BA0" w:rsidP="004D2E00">
      <w:pPr>
        <w:pStyle w:val="ListParagraph"/>
        <w:numPr>
          <w:ilvl w:val="0"/>
          <w:numId w:val="2"/>
        </w:numPr>
        <w:spacing w:before="120" w:after="0" w:line="240" w:lineRule="auto"/>
        <w:rPr>
          <w:rFonts w:ascii="Times New Roman" w:hAnsi="Times New Roman" w:cs="Times New Roman"/>
          <w:sz w:val="24"/>
          <w:szCs w:val="24"/>
        </w:rPr>
      </w:pPr>
      <w:r>
        <w:rPr>
          <w:rFonts w:ascii="Times New Roman" w:hAnsi="Times New Roman" w:cs="Times New Roman"/>
          <w:sz w:val="24"/>
          <w:szCs w:val="24"/>
        </w:rPr>
        <w:t>Work</w:t>
      </w:r>
    </w:p>
    <w:p w14:paraId="02D1E364" w14:textId="77777777" w:rsidR="00F67BA0" w:rsidRDefault="00F67BA0" w:rsidP="00B538A8">
      <w:pPr>
        <w:pStyle w:val="ListParagraph"/>
        <w:numPr>
          <w:ilvl w:val="0"/>
          <w:numId w:val="2"/>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Education (go to school)</w:t>
      </w:r>
    </w:p>
    <w:p w14:paraId="490D1BB7" w14:textId="77777777" w:rsidR="00F67BA0" w:rsidRDefault="00F67BA0" w:rsidP="00B538A8">
      <w:pPr>
        <w:pStyle w:val="ListParagraph"/>
        <w:numPr>
          <w:ilvl w:val="0"/>
          <w:numId w:val="2"/>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Escort (pick-up/drop-off passenger)</w:t>
      </w:r>
    </w:p>
    <w:p w14:paraId="16ED11A7" w14:textId="77777777" w:rsidR="00F67BA0" w:rsidRDefault="00F67BA0" w:rsidP="00B538A8">
      <w:pPr>
        <w:pStyle w:val="ListParagraph"/>
        <w:numPr>
          <w:ilvl w:val="0"/>
          <w:numId w:val="2"/>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Shopping (buying groceries or other goods, and all visits to shops, even if there was no intention to purchase anything)</w:t>
      </w:r>
    </w:p>
    <w:p w14:paraId="1FCAF9CE" w14:textId="77777777" w:rsidR="00F67BA0" w:rsidRDefault="00F67BA0" w:rsidP="00B538A8">
      <w:pPr>
        <w:pStyle w:val="ListParagraph"/>
        <w:numPr>
          <w:ilvl w:val="0"/>
          <w:numId w:val="2"/>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Personal business (visits to services, hair dressers, laundry and dry cleaning services, banks, estate agents, libraries, churches, medical consultation or treatment, </w:t>
      </w:r>
      <w:bookmarkStart w:id="8" w:name="_Hlk506219583"/>
      <w:r>
        <w:rPr>
          <w:rFonts w:ascii="Times New Roman" w:hAnsi="Times New Roman" w:cs="Times New Roman"/>
          <w:sz w:val="24"/>
          <w:szCs w:val="24"/>
        </w:rPr>
        <w:t>eat/drink alone</w:t>
      </w:r>
      <w:bookmarkEnd w:id="8"/>
      <w:r>
        <w:rPr>
          <w:rFonts w:ascii="Times New Roman" w:hAnsi="Times New Roman" w:cs="Times New Roman"/>
          <w:sz w:val="24"/>
          <w:szCs w:val="24"/>
        </w:rPr>
        <w:t>)</w:t>
      </w:r>
    </w:p>
    <w:p w14:paraId="48DE07E9" w14:textId="77777777" w:rsidR="00F67BA0" w:rsidRDefault="00F67BA0" w:rsidP="00B538A8">
      <w:pPr>
        <w:pStyle w:val="ListParagraph"/>
        <w:numPr>
          <w:ilvl w:val="0"/>
          <w:numId w:val="2"/>
        </w:numPr>
        <w:spacing w:before="60" w:after="0" w:line="240" w:lineRule="auto"/>
        <w:contextualSpacing w:val="0"/>
        <w:rPr>
          <w:rFonts w:ascii="Times New Roman" w:hAnsi="Times New Roman" w:cs="Times New Roman"/>
          <w:sz w:val="24"/>
          <w:szCs w:val="24"/>
        </w:rPr>
      </w:pPr>
      <w:bookmarkStart w:id="9" w:name="_Hlk506219636"/>
      <w:r>
        <w:rPr>
          <w:rFonts w:ascii="Times New Roman" w:hAnsi="Times New Roman" w:cs="Times New Roman"/>
          <w:sz w:val="24"/>
          <w:szCs w:val="24"/>
        </w:rPr>
        <w:t xml:space="preserve">Social-recreation </w:t>
      </w:r>
      <w:bookmarkEnd w:id="9"/>
      <w:r>
        <w:rPr>
          <w:rFonts w:ascii="Times New Roman" w:hAnsi="Times New Roman" w:cs="Times New Roman"/>
          <w:sz w:val="24"/>
          <w:szCs w:val="24"/>
        </w:rPr>
        <w:t xml:space="preserve">(visit friends, sports, social activities, volunteer work, </w:t>
      </w:r>
      <w:bookmarkStart w:id="10" w:name="_Hlk506219621"/>
      <w:r>
        <w:rPr>
          <w:rFonts w:ascii="Times New Roman" w:hAnsi="Times New Roman" w:cs="Times New Roman"/>
          <w:sz w:val="24"/>
          <w:szCs w:val="24"/>
        </w:rPr>
        <w:t>eat/drink with friends</w:t>
      </w:r>
      <w:bookmarkEnd w:id="10"/>
      <w:r>
        <w:rPr>
          <w:rFonts w:ascii="Times New Roman" w:hAnsi="Times New Roman" w:cs="Times New Roman"/>
          <w:sz w:val="24"/>
          <w:szCs w:val="24"/>
        </w:rPr>
        <w:t>, entertainment)</w:t>
      </w:r>
    </w:p>
    <w:p w14:paraId="08E258B4" w14:textId="77777777" w:rsidR="00F67BA0" w:rsidRDefault="00F67BA0" w:rsidP="004D2E00">
      <w:pPr>
        <w:pStyle w:val="ListParagraph"/>
        <w:numPr>
          <w:ilvl w:val="0"/>
          <w:numId w:val="2"/>
        </w:numPr>
        <w:spacing w:before="6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In-home (cannot include work-at-home because only individuals who indicated that they never work at home were retained in the final analysis sample)</w:t>
      </w:r>
    </w:p>
    <w:p w14:paraId="07AE32D8" w14:textId="77777777" w:rsidR="00362982" w:rsidRDefault="00E9318C" w:rsidP="00FD26A2">
      <w:pPr>
        <w:spacing w:after="0" w:line="240" w:lineRule="auto"/>
        <w:ind w:firstLine="720"/>
        <w:rPr>
          <w:rFonts w:ascii="Times New Roman" w:hAnsi="Times New Roman"/>
          <w:sz w:val="24"/>
          <w:szCs w:val="24"/>
        </w:rPr>
      </w:pPr>
      <w:r>
        <w:rPr>
          <w:rFonts w:ascii="Times New Roman" w:hAnsi="Times New Roman"/>
          <w:sz w:val="24"/>
          <w:szCs w:val="24"/>
        </w:rPr>
        <w:t xml:space="preserve">In the above purpose definitions, we include work as an activity purpose. This recognizes that, </w:t>
      </w:r>
      <w:r w:rsidRPr="004914D3">
        <w:rPr>
          <w:rFonts w:ascii="Times New Roman" w:hAnsi="Times New Roman"/>
          <w:sz w:val="24"/>
          <w:szCs w:val="24"/>
        </w:rPr>
        <w:t xml:space="preserve">in a long-term </w:t>
      </w:r>
      <w:r>
        <w:rPr>
          <w:rFonts w:ascii="Times New Roman" w:hAnsi="Times New Roman"/>
          <w:sz w:val="24"/>
          <w:szCs w:val="24"/>
        </w:rPr>
        <w:t xml:space="preserve">(weekly planning) </w:t>
      </w:r>
      <w:r w:rsidRPr="004914D3">
        <w:rPr>
          <w:rFonts w:ascii="Times New Roman" w:hAnsi="Times New Roman"/>
          <w:sz w:val="24"/>
          <w:szCs w:val="24"/>
        </w:rPr>
        <w:t>framework</w:t>
      </w:r>
      <w:r>
        <w:rPr>
          <w:rFonts w:ascii="Times New Roman" w:hAnsi="Times New Roman"/>
          <w:sz w:val="24"/>
          <w:szCs w:val="24"/>
        </w:rPr>
        <w:t xml:space="preserve">, </w:t>
      </w:r>
      <w:r w:rsidRPr="004914D3">
        <w:rPr>
          <w:rFonts w:ascii="Times New Roman" w:hAnsi="Times New Roman"/>
          <w:sz w:val="24"/>
          <w:szCs w:val="24"/>
        </w:rPr>
        <w:t xml:space="preserve">individuals </w:t>
      </w:r>
      <w:r>
        <w:rPr>
          <w:rFonts w:ascii="Times New Roman" w:hAnsi="Times New Roman"/>
          <w:sz w:val="24"/>
          <w:szCs w:val="24"/>
        </w:rPr>
        <w:t>pre-decide on</w:t>
      </w:r>
      <w:r w:rsidRPr="004914D3">
        <w:rPr>
          <w:rFonts w:ascii="Times New Roman" w:hAnsi="Times New Roman"/>
          <w:sz w:val="24"/>
          <w:szCs w:val="24"/>
        </w:rPr>
        <w:t xml:space="preserve"> how much work they </w:t>
      </w:r>
      <w:r>
        <w:rPr>
          <w:rFonts w:ascii="Times New Roman" w:hAnsi="Times New Roman"/>
          <w:sz w:val="24"/>
          <w:szCs w:val="24"/>
        </w:rPr>
        <w:t>would like</w:t>
      </w:r>
      <w:r w:rsidRPr="004914D3">
        <w:rPr>
          <w:rFonts w:ascii="Times New Roman" w:hAnsi="Times New Roman"/>
          <w:sz w:val="24"/>
          <w:szCs w:val="24"/>
        </w:rPr>
        <w:t xml:space="preserve"> to perform on weekdays </w:t>
      </w:r>
      <w:r>
        <w:rPr>
          <w:rFonts w:ascii="Times New Roman" w:hAnsi="Times New Roman"/>
          <w:sz w:val="24"/>
          <w:szCs w:val="24"/>
        </w:rPr>
        <w:t xml:space="preserve">(owing to constraints or personal obligations) </w:t>
      </w:r>
      <w:r w:rsidRPr="004914D3">
        <w:rPr>
          <w:rFonts w:ascii="Times New Roman" w:hAnsi="Times New Roman"/>
          <w:sz w:val="24"/>
          <w:szCs w:val="24"/>
        </w:rPr>
        <w:t>and what part they want to leave</w:t>
      </w:r>
      <w:r>
        <w:rPr>
          <w:rFonts w:ascii="Times New Roman" w:hAnsi="Times New Roman"/>
          <w:sz w:val="24"/>
          <w:szCs w:val="24"/>
        </w:rPr>
        <w:t xml:space="preserve"> out</w:t>
      </w:r>
      <w:r w:rsidRPr="004914D3">
        <w:rPr>
          <w:rFonts w:ascii="Times New Roman" w:hAnsi="Times New Roman"/>
          <w:sz w:val="24"/>
          <w:szCs w:val="24"/>
        </w:rPr>
        <w:t xml:space="preserve"> for the weekend. </w:t>
      </w:r>
    </w:p>
    <w:p w14:paraId="198C61CA" w14:textId="5041CD36" w:rsidR="000C0188" w:rsidRDefault="001E18B8" w:rsidP="00FD26A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Table 1 presents an overview of the sample.</w:t>
      </w:r>
      <w:r w:rsidR="0030757C">
        <w:rPr>
          <w:rFonts w:ascii="Times New Roman" w:hAnsi="Times New Roman" w:cs="Times New Roman"/>
          <w:sz w:val="24"/>
          <w:szCs w:val="24"/>
        </w:rPr>
        <w:t xml:space="preserve"> </w:t>
      </w:r>
      <w:r w:rsidR="00B75E7F">
        <w:rPr>
          <w:rFonts w:ascii="Times New Roman" w:hAnsi="Times New Roman" w:cs="Times New Roman"/>
          <w:sz w:val="24"/>
          <w:szCs w:val="24"/>
        </w:rPr>
        <w:t>The sample is about evenly s</w:t>
      </w:r>
      <w:r w:rsidR="00EB2BCF">
        <w:rPr>
          <w:rFonts w:ascii="Times New Roman" w:hAnsi="Times New Roman" w:cs="Times New Roman"/>
          <w:sz w:val="24"/>
          <w:szCs w:val="24"/>
        </w:rPr>
        <w:t>plit between females and males.</w:t>
      </w:r>
      <w:r w:rsidR="00B75E7F">
        <w:rPr>
          <w:rFonts w:ascii="Times New Roman" w:hAnsi="Times New Roman" w:cs="Times New Roman"/>
          <w:sz w:val="24"/>
          <w:szCs w:val="24"/>
        </w:rPr>
        <w:t xml:space="preserve"> About 10 percent of the sample is 60 years or over, with the remainder of the sample rather uniformly distributed across</w:t>
      </w:r>
      <w:r w:rsidR="00EB2BCF">
        <w:rPr>
          <w:rFonts w:ascii="Times New Roman" w:hAnsi="Times New Roman" w:cs="Times New Roman"/>
          <w:sz w:val="24"/>
          <w:szCs w:val="24"/>
        </w:rPr>
        <w:t xml:space="preserve"> the other younger age groups. </w:t>
      </w:r>
      <w:r w:rsidR="00B75E7F">
        <w:rPr>
          <w:rFonts w:ascii="Times New Roman" w:hAnsi="Times New Roman" w:cs="Times New Roman"/>
          <w:sz w:val="24"/>
          <w:szCs w:val="24"/>
        </w:rPr>
        <w:t xml:space="preserve">Given that this is an exclusively adult worker sample, it is not surprising that only 10.2 percent of the sample reports being a student.  </w:t>
      </w:r>
    </w:p>
    <w:p w14:paraId="5B036FA0" w14:textId="5DAE82F2" w:rsidR="007C24FE" w:rsidRDefault="007C24FE" w:rsidP="00FD26A2">
      <w:pPr>
        <w:spacing w:after="0" w:line="240" w:lineRule="auto"/>
        <w:ind w:firstLine="720"/>
        <w:rPr>
          <w:rFonts w:ascii="Times New Roman" w:hAnsi="Times New Roman" w:cs="Times New Roman"/>
          <w:sz w:val="24"/>
          <w:szCs w:val="24"/>
        </w:rPr>
      </w:pPr>
    </w:p>
    <w:p w14:paraId="140DC710" w14:textId="77777777" w:rsidR="007C24FE" w:rsidRDefault="007C24FE" w:rsidP="00406E17">
      <w:pPr>
        <w:spacing w:after="0" w:line="240" w:lineRule="auto"/>
        <w:rPr>
          <w:rFonts w:ascii="Times New Roman" w:hAnsi="Times New Roman" w:cs="Times New Roman"/>
          <w:sz w:val="24"/>
          <w:szCs w:val="24"/>
        </w:rPr>
      </w:pPr>
    </w:p>
    <w:p w14:paraId="7A8CF1F1" w14:textId="77777777" w:rsidR="00406E17" w:rsidRDefault="00406E17" w:rsidP="008C33D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BD99151" w14:textId="7E90229E" w:rsidR="00407778" w:rsidRDefault="00677266" w:rsidP="008C33D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1</w:t>
      </w:r>
      <w:r w:rsidR="00407778">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11" w:name="_Hlk506467969"/>
      <w:r w:rsidR="00407778">
        <w:rPr>
          <w:rFonts w:ascii="Times New Roman" w:hAnsi="Times New Roman" w:cs="Times New Roman"/>
          <w:b/>
          <w:sz w:val="24"/>
          <w:szCs w:val="24"/>
        </w:rPr>
        <w:t>Description of Survey Sample Used</w:t>
      </w:r>
      <w:bookmarkEnd w:id="11"/>
      <w:r w:rsidR="00407778">
        <w:rPr>
          <w:rFonts w:ascii="Times New Roman" w:hAnsi="Times New Roman" w:cs="Times New Roman"/>
          <w:b/>
          <w:sz w:val="24"/>
          <w:szCs w:val="24"/>
        </w:rPr>
        <w:t xml:space="preserve"> for Analysis </w:t>
      </w:r>
    </w:p>
    <w:tbl>
      <w:tblPr>
        <w:tblStyle w:val="TableGrid"/>
        <w:tblW w:w="9395" w:type="dxa"/>
        <w:tblInd w:w="-40" w:type="dxa"/>
        <w:tblLayout w:type="fixed"/>
        <w:tblLook w:val="04A0" w:firstRow="1" w:lastRow="0" w:firstColumn="1" w:lastColumn="0" w:noHBand="0" w:noVBand="1"/>
      </w:tblPr>
      <w:tblGrid>
        <w:gridCol w:w="3635"/>
        <w:gridCol w:w="1137"/>
        <w:gridCol w:w="3543"/>
        <w:gridCol w:w="1080"/>
      </w:tblGrid>
      <w:tr w:rsidR="003D6D79" w:rsidRPr="00677266" w14:paraId="1592EBFE" w14:textId="77777777" w:rsidTr="004D2E00">
        <w:trPr>
          <w:trHeight w:val="259"/>
        </w:trPr>
        <w:tc>
          <w:tcPr>
            <w:tcW w:w="4772" w:type="dxa"/>
            <w:gridSpan w:val="2"/>
            <w:tcBorders>
              <w:top w:val="single" w:sz="4" w:space="0" w:color="auto"/>
              <w:left w:val="single" w:sz="4" w:space="0" w:color="auto"/>
            </w:tcBorders>
            <w:shd w:val="clear" w:color="auto" w:fill="D9D9D9" w:themeFill="background1" w:themeFillShade="D9"/>
          </w:tcPr>
          <w:p w14:paraId="14A8C04C" w14:textId="1707AC8E" w:rsidR="003D6D79" w:rsidRPr="00677266" w:rsidRDefault="003D6D79" w:rsidP="00541554">
            <w:pPr>
              <w:rPr>
                <w:rFonts w:ascii="Times New Roman" w:hAnsi="Times New Roman" w:cs="Times New Roman"/>
              </w:rPr>
            </w:pPr>
            <w:r w:rsidRPr="008066FD">
              <w:rPr>
                <w:rFonts w:ascii="Times New Roman" w:hAnsi="Times New Roman" w:cs="Times New Roman"/>
                <w:b/>
              </w:rPr>
              <w:t>Person Characteristics</w:t>
            </w:r>
            <w:r w:rsidRPr="00677266">
              <w:rPr>
                <w:rFonts w:ascii="Times New Roman" w:hAnsi="Times New Roman" w:cs="Times New Roman"/>
              </w:rPr>
              <w:t xml:space="preserve"> (N</w:t>
            </w:r>
            <w:r w:rsidR="004D2E00">
              <w:rPr>
                <w:rFonts w:ascii="Times New Roman" w:hAnsi="Times New Roman" w:cs="Times New Roman"/>
              </w:rPr>
              <w:t xml:space="preserve"> </w:t>
            </w:r>
            <w:r w:rsidRPr="00677266">
              <w:rPr>
                <w:rFonts w:ascii="Times New Roman" w:hAnsi="Times New Roman" w:cs="Times New Roman"/>
              </w:rPr>
              <w:t>=</w:t>
            </w:r>
            <w:r w:rsidR="004D2E00">
              <w:rPr>
                <w:rFonts w:ascii="Times New Roman" w:hAnsi="Times New Roman" w:cs="Times New Roman"/>
              </w:rPr>
              <w:t xml:space="preserve"> </w:t>
            </w:r>
            <w:r w:rsidRPr="00677266">
              <w:rPr>
                <w:rFonts w:ascii="Times New Roman" w:hAnsi="Times New Roman" w:cs="Times New Roman"/>
              </w:rPr>
              <w:t>4,543 Adult Workers)</w:t>
            </w:r>
          </w:p>
        </w:tc>
        <w:tc>
          <w:tcPr>
            <w:tcW w:w="4623" w:type="dxa"/>
            <w:gridSpan w:val="2"/>
            <w:tcBorders>
              <w:top w:val="single" w:sz="4" w:space="0" w:color="auto"/>
              <w:left w:val="single" w:sz="4" w:space="0" w:color="auto"/>
            </w:tcBorders>
            <w:shd w:val="clear" w:color="auto" w:fill="D9D9D9" w:themeFill="background1" w:themeFillShade="D9"/>
          </w:tcPr>
          <w:p w14:paraId="28E5DE6E" w14:textId="1557EABA" w:rsidR="003D6D79" w:rsidRPr="00677266" w:rsidRDefault="002A36DA" w:rsidP="00541554">
            <w:pPr>
              <w:rPr>
                <w:rFonts w:ascii="Times New Roman" w:hAnsi="Times New Roman" w:cs="Times New Roman"/>
              </w:rPr>
            </w:pPr>
            <w:r w:rsidRPr="008066FD">
              <w:rPr>
                <w:rFonts w:ascii="Times New Roman" w:hAnsi="Times New Roman" w:cs="Times New Roman"/>
                <w:b/>
              </w:rPr>
              <w:t>Household Characteristics</w:t>
            </w:r>
            <w:r w:rsidRPr="00677266">
              <w:rPr>
                <w:rFonts w:ascii="Times New Roman" w:hAnsi="Times New Roman" w:cs="Times New Roman"/>
              </w:rPr>
              <w:t xml:space="preserve"> (N</w:t>
            </w:r>
            <w:r w:rsidR="004D2E00">
              <w:rPr>
                <w:rFonts w:ascii="Times New Roman" w:hAnsi="Times New Roman" w:cs="Times New Roman"/>
              </w:rPr>
              <w:t xml:space="preserve"> </w:t>
            </w:r>
            <w:r w:rsidRPr="00677266">
              <w:rPr>
                <w:rFonts w:ascii="Times New Roman" w:hAnsi="Times New Roman" w:cs="Times New Roman"/>
              </w:rPr>
              <w:t>=</w:t>
            </w:r>
            <w:bookmarkStart w:id="12" w:name="_Hlk506468236"/>
            <w:r w:rsidR="004D2E00">
              <w:rPr>
                <w:rFonts w:ascii="Times New Roman" w:hAnsi="Times New Roman" w:cs="Times New Roman"/>
              </w:rPr>
              <w:t xml:space="preserve"> </w:t>
            </w:r>
            <w:r w:rsidRPr="00677266">
              <w:rPr>
                <w:rFonts w:ascii="Times New Roman" w:hAnsi="Times New Roman" w:cs="Times New Roman"/>
              </w:rPr>
              <w:t>3,104 Hhlds</w:t>
            </w:r>
            <w:bookmarkEnd w:id="12"/>
            <w:r w:rsidRPr="00677266">
              <w:rPr>
                <w:rFonts w:ascii="Times New Roman" w:hAnsi="Times New Roman" w:cs="Times New Roman"/>
              </w:rPr>
              <w:t>)</w:t>
            </w:r>
          </w:p>
        </w:tc>
      </w:tr>
      <w:tr w:rsidR="003D6D79" w:rsidRPr="00677266" w14:paraId="4D667888" w14:textId="77777777" w:rsidTr="004D2E00">
        <w:trPr>
          <w:trHeight w:val="259"/>
        </w:trPr>
        <w:tc>
          <w:tcPr>
            <w:tcW w:w="3635" w:type="dxa"/>
            <w:tcBorders>
              <w:left w:val="single" w:sz="4" w:space="0" w:color="auto"/>
            </w:tcBorders>
          </w:tcPr>
          <w:p w14:paraId="4074346F" w14:textId="77777777" w:rsidR="003D6D79" w:rsidRPr="008066FD" w:rsidRDefault="003D6D79" w:rsidP="00703CBD">
            <w:pPr>
              <w:rPr>
                <w:rFonts w:ascii="Times New Roman" w:hAnsi="Times New Roman" w:cs="Times New Roman"/>
                <w:i/>
              </w:rPr>
            </w:pPr>
            <w:r w:rsidRPr="008066FD">
              <w:rPr>
                <w:rFonts w:ascii="Times New Roman" w:hAnsi="Times New Roman" w:cs="Times New Roman"/>
                <w:i/>
              </w:rPr>
              <w:t>Variable</w:t>
            </w:r>
          </w:p>
        </w:tc>
        <w:tc>
          <w:tcPr>
            <w:tcW w:w="1137" w:type="dxa"/>
          </w:tcPr>
          <w:p w14:paraId="450C52E7" w14:textId="77777777" w:rsidR="003D6D79" w:rsidRPr="008066FD" w:rsidRDefault="003D6D79" w:rsidP="00703CBD">
            <w:pPr>
              <w:jc w:val="center"/>
              <w:rPr>
                <w:rFonts w:ascii="Times New Roman" w:hAnsi="Times New Roman" w:cs="Times New Roman"/>
                <w:i/>
              </w:rPr>
            </w:pPr>
            <w:r w:rsidRPr="008066FD">
              <w:rPr>
                <w:rFonts w:ascii="Times New Roman" w:hAnsi="Times New Roman" w:cs="Times New Roman"/>
                <w:i/>
              </w:rPr>
              <w:t>Value</w:t>
            </w:r>
          </w:p>
        </w:tc>
        <w:tc>
          <w:tcPr>
            <w:tcW w:w="3543" w:type="dxa"/>
          </w:tcPr>
          <w:p w14:paraId="04D533D3" w14:textId="77777777" w:rsidR="003D6D79" w:rsidRPr="008066FD" w:rsidRDefault="002A36DA" w:rsidP="002A36DA">
            <w:pPr>
              <w:jc w:val="left"/>
              <w:rPr>
                <w:rFonts w:ascii="Times New Roman" w:hAnsi="Times New Roman" w:cs="Times New Roman"/>
                <w:i/>
              </w:rPr>
            </w:pPr>
            <w:r w:rsidRPr="008066FD">
              <w:rPr>
                <w:rFonts w:ascii="Times New Roman" w:hAnsi="Times New Roman" w:cs="Times New Roman"/>
                <w:i/>
              </w:rPr>
              <w:t>Variable</w:t>
            </w:r>
          </w:p>
        </w:tc>
        <w:tc>
          <w:tcPr>
            <w:tcW w:w="1080" w:type="dxa"/>
          </w:tcPr>
          <w:p w14:paraId="0231D935" w14:textId="77777777" w:rsidR="003D6D79" w:rsidRPr="008066FD" w:rsidRDefault="002A36DA" w:rsidP="00703CBD">
            <w:pPr>
              <w:jc w:val="center"/>
              <w:rPr>
                <w:rFonts w:ascii="Times New Roman" w:hAnsi="Times New Roman" w:cs="Times New Roman"/>
                <w:i/>
              </w:rPr>
            </w:pPr>
            <w:r w:rsidRPr="008066FD">
              <w:rPr>
                <w:rFonts w:ascii="Times New Roman" w:hAnsi="Times New Roman" w:cs="Times New Roman"/>
                <w:i/>
              </w:rPr>
              <w:t>Value</w:t>
            </w:r>
          </w:p>
        </w:tc>
      </w:tr>
      <w:tr w:rsidR="003D6D79" w:rsidRPr="00677266" w14:paraId="6CD9FADF" w14:textId="77777777" w:rsidTr="004D2E00">
        <w:trPr>
          <w:trHeight w:val="259"/>
        </w:trPr>
        <w:tc>
          <w:tcPr>
            <w:tcW w:w="3635" w:type="dxa"/>
            <w:tcBorders>
              <w:left w:val="single" w:sz="4" w:space="0" w:color="auto"/>
              <w:bottom w:val="nil"/>
            </w:tcBorders>
          </w:tcPr>
          <w:p w14:paraId="6F2ACEAD" w14:textId="77777777" w:rsidR="003D6D79" w:rsidRPr="00677266" w:rsidRDefault="00841F5B" w:rsidP="008066FD">
            <w:pPr>
              <w:rPr>
                <w:rFonts w:ascii="Times New Roman" w:hAnsi="Times New Roman" w:cs="Times New Roman"/>
              </w:rPr>
            </w:pPr>
            <w:r w:rsidRPr="00677266">
              <w:rPr>
                <w:rFonts w:ascii="Times New Roman" w:hAnsi="Times New Roman" w:cs="Times New Roman"/>
              </w:rPr>
              <w:t>Gender</w:t>
            </w:r>
          </w:p>
        </w:tc>
        <w:tc>
          <w:tcPr>
            <w:tcW w:w="1137" w:type="dxa"/>
            <w:tcBorders>
              <w:bottom w:val="nil"/>
            </w:tcBorders>
          </w:tcPr>
          <w:p w14:paraId="5847A873" w14:textId="77777777" w:rsidR="003D6D79" w:rsidRPr="00677266" w:rsidRDefault="003D6D79" w:rsidP="00703CBD">
            <w:pPr>
              <w:jc w:val="center"/>
              <w:rPr>
                <w:rFonts w:ascii="Times New Roman" w:hAnsi="Times New Roman" w:cs="Times New Roman"/>
              </w:rPr>
            </w:pPr>
          </w:p>
        </w:tc>
        <w:tc>
          <w:tcPr>
            <w:tcW w:w="3543" w:type="dxa"/>
            <w:tcBorders>
              <w:bottom w:val="nil"/>
            </w:tcBorders>
          </w:tcPr>
          <w:p w14:paraId="5016294E" w14:textId="77777777" w:rsidR="003D6D79" w:rsidRPr="00677266" w:rsidRDefault="002136F6" w:rsidP="002A36DA">
            <w:pPr>
              <w:jc w:val="left"/>
              <w:rPr>
                <w:rFonts w:ascii="Times New Roman" w:hAnsi="Times New Roman" w:cs="Times New Roman"/>
              </w:rPr>
            </w:pPr>
            <w:r w:rsidRPr="00677266">
              <w:rPr>
                <w:rFonts w:ascii="Times New Roman" w:hAnsi="Times New Roman" w:cs="Times New Roman"/>
              </w:rPr>
              <w:t>Household Income</w:t>
            </w:r>
          </w:p>
        </w:tc>
        <w:tc>
          <w:tcPr>
            <w:tcW w:w="1080" w:type="dxa"/>
            <w:tcBorders>
              <w:bottom w:val="nil"/>
            </w:tcBorders>
          </w:tcPr>
          <w:p w14:paraId="7D3B73E4" w14:textId="77777777" w:rsidR="003D6D79" w:rsidRPr="00677266" w:rsidRDefault="003D6D79" w:rsidP="00703CBD">
            <w:pPr>
              <w:jc w:val="center"/>
              <w:rPr>
                <w:rFonts w:ascii="Times New Roman" w:hAnsi="Times New Roman" w:cs="Times New Roman"/>
              </w:rPr>
            </w:pPr>
          </w:p>
        </w:tc>
      </w:tr>
      <w:tr w:rsidR="003D6D79" w:rsidRPr="00677266" w14:paraId="2516B128" w14:textId="77777777" w:rsidTr="004D2E00">
        <w:trPr>
          <w:trHeight w:val="259"/>
        </w:trPr>
        <w:tc>
          <w:tcPr>
            <w:tcW w:w="3635" w:type="dxa"/>
            <w:tcBorders>
              <w:top w:val="nil"/>
              <w:left w:val="single" w:sz="4" w:space="0" w:color="auto"/>
              <w:bottom w:val="single" w:sz="4" w:space="0" w:color="auto"/>
            </w:tcBorders>
          </w:tcPr>
          <w:p w14:paraId="017A1F66"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Female</w:t>
            </w:r>
          </w:p>
        </w:tc>
        <w:tc>
          <w:tcPr>
            <w:tcW w:w="1137" w:type="dxa"/>
            <w:tcBorders>
              <w:top w:val="nil"/>
              <w:bottom w:val="single" w:sz="4" w:space="0" w:color="auto"/>
            </w:tcBorders>
          </w:tcPr>
          <w:p w14:paraId="45132C33"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51.0%</w:t>
            </w:r>
          </w:p>
        </w:tc>
        <w:tc>
          <w:tcPr>
            <w:tcW w:w="3543" w:type="dxa"/>
            <w:tcBorders>
              <w:top w:val="nil"/>
              <w:bottom w:val="nil"/>
            </w:tcBorders>
          </w:tcPr>
          <w:p w14:paraId="0B937773" w14:textId="77777777" w:rsidR="002136F6" w:rsidRPr="00677266" w:rsidRDefault="002136F6" w:rsidP="002136F6">
            <w:pPr>
              <w:ind w:firstLine="287"/>
              <w:jc w:val="left"/>
              <w:rPr>
                <w:rFonts w:ascii="Times New Roman" w:hAnsi="Times New Roman" w:cs="Times New Roman"/>
              </w:rPr>
            </w:pPr>
            <w:r w:rsidRPr="00677266">
              <w:rPr>
                <w:rFonts w:ascii="Times New Roman" w:hAnsi="Times New Roman" w:cs="Times New Roman"/>
              </w:rPr>
              <w:t>Less than £25K</w:t>
            </w:r>
          </w:p>
        </w:tc>
        <w:tc>
          <w:tcPr>
            <w:tcW w:w="1080" w:type="dxa"/>
            <w:tcBorders>
              <w:top w:val="nil"/>
              <w:bottom w:val="nil"/>
            </w:tcBorders>
          </w:tcPr>
          <w:p w14:paraId="335A2A54" w14:textId="77777777" w:rsidR="003D6D79" w:rsidRPr="00677266" w:rsidRDefault="009E0F16" w:rsidP="00703CBD">
            <w:pPr>
              <w:jc w:val="center"/>
              <w:rPr>
                <w:rFonts w:ascii="Times New Roman" w:hAnsi="Times New Roman" w:cs="Times New Roman"/>
              </w:rPr>
            </w:pPr>
            <w:r w:rsidRPr="00677266">
              <w:rPr>
                <w:rFonts w:ascii="Times New Roman" w:hAnsi="Times New Roman" w:cs="Times New Roman"/>
              </w:rPr>
              <w:t>22.2%</w:t>
            </w:r>
          </w:p>
        </w:tc>
      </w:tr>
      <w:tr w:rsidR="003D6D79" w:rsidRPr="00677266" w14:paraId="1B1622A4" w14:textId="77777777" w:rsidTr="004D2E00">
        <w:trPr>
          <w:trHeight w:val="259"/>
        </w:trPr>
        <w:tc>
          <w:tcPr>
            <w:tcW w:w="3635" w:type="dxa"/>
            <w:tcBorders>
              <w:top w:val="single" w:sz="4" w:space="0" w:color="auto"/>
              <w:left w:val="single" w:sz="4" w:space="0" w:color="auto"/>
              <w:bottom w:val="nil"/>
            </w:tcBorders>
          </w:tcPr>
          <w:p w14:paraId="729720CC" w14:textId="77777777" w:rsidR="003D6D79" w:rsidRPr="00677266" w:rsidRDefault="00841F5B" w:rsidP="00841F5B">
            <w:pPr>
              <w:rPr>
                <w:rFonts w:ascii="Times New Roman" w:hAnsi="Times New Roman" w:cs="Times New Roman"/>
              </w:rPr>
            </w:pPr>
            <w:r w:rsidRPr="00677266">
              <w:rPr>
                <w:rFonts w:ascii="Times New Roman" w:hAnsi="Times New Roman" w:cs="Times New Roman"/>
              </w:rPr>
              <w:t xml:space="preserve">Age </w:t>
            </w:r>
          </w:p>
        </w:tc>
        <w:tc>
          <w:tcPr>
            <w:tcW w:w="1137" w:type="dxa"/>
            <w:tcBorders>
              <w:top w:val="single" w:sz="4" w:space="0" w:color="auto"/>
              <w:bottom w:val="nil"/>
            </w:tcBorders>
          </w:tcPr>
          <w:p w14:paraId="2AD22713" w14:textId="77777777" w:rsidR="003D6D79" w:rsidRPr="00677266" w:rsidRDefault="003D6D79" w:rsidP="00703CBD">
            <w:pPr>
              <w:jc w:val="center"/>
              <w:rPr>
                <w:rFonts w:ascii="Times New Roman" w:hAnsi="Times New Roman" w:cs="Times New Roman"/>
              </w:rPr>
            </w:pPr>
          </w:p>
        </w:tc>
        <w:tc>
          <w:tcPr>
            <w:tcW w:w="3543" w:type="dxa"/>
            <w:tcBorders>
              <w:top w:val="nil"/>
              <w:bottom w:val="nil"/>
            </w:tcBorders>
          </w:tcPr>
          <w:p w14:paraId="5B31CC35" w14:textId="77777777" w:rsidR="002136F6" w:rsidRPr="00677266" w:rsidRDefault="002136F6" w:rsidP="002136F6">
            <w:pPr>
              <w:ind w:firstLine="287"/>
              <w:jc w:val="left"/>
              <w:rPr>
                <w:rFonts w:ascii="Times New Roman" w:hAnsi="Times New Roman" w:cs="Times New Roman"/>
              </w:rPr>
            </w:pPr>
            <w:r w:rsidRPr="00677266">
              <w:rPr>
                <w:rFonts w:ascii="Times New Roman" w:hAnsi="Times New Roman" w:cs="Times New Roman"/>
              </w:rPr>
              <w:t>£25K to &lt;£50K</w:t>
            </w:r>
          </w:p>
        </w:tc>
        <w:tc>
          <w:tcPr>
            <w:tcW w:w="1080" w:type="dxa"/>
            <w:tcBorders>
              <w:top w:val="nil"/>
              <w:bottom w:val="nil"/>
            </w:tcBorders>
          </w:tcPr>
          <w:p w14:paraId="2073F1F6" w14:textId="77777777" w:rsidR="003D6D79" w:rsidRPr="00677266" w:rsidRDefault="009E0F16" w:rsidP="00703CBD">
            <w:pPr>
              <w:jc w:val="center"/>
              <w:rPr>
                <w:rFonts w:ascii="Times New Roman" w:hAnsi="Times New Roman" w:cs="Times New Roman"/>
              </w:rPr>
            </w:pPr>
            <w:r w:rsidRPr="00677266">
              <w:rPr>
                <w:rFonts w:ascii="Times New Roman" w:hAnsi="Times New Roman" w:cs="Times New Roman"/>
              </w:rPr>
              <w:t>38.0%</w:t>
            </w:r>
          </w:p>
        </w:tc>
      </w:tr>
      <w:tr w:rsidR="003D6D79" w:rsidRPr="00677266" w14:paraId="6920EFFC" w14:textId="77777777" w:rsidTr="004D2E00">
        <w:trPr>
          <w:trHeight w:val="259"/>
        </w:trPr>
        <w:tc>
          <w:tcPr>
            <w:tcW w:w="3635" w:type="dxa"/>
            <w:tcBorders>
              <w:top w:val="nil"/>
              <w:left w:val="single" w:sz="4" w:space="0" w:color="auto"/>
              <w:bottom w:val="nil"/>
            </w:tcBorders>
          </w:tcPr>
          <w:p w14:paraId="3B3BB0DD"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18-29 years</w:t>
            </w:r>
          </w:p>
        </w:tc>
        <w:tc>
          <w:tcPr>
            <w:tcW w:w="1137" w:type="dxa"/>
            <w:tcBorders>
              <w:top w:val="nil"/>
              <w:bottom w:val="nil"/>
            </w:tcBorders>
          </w:tcPr>
          <w:p w14:paraId="7BFCEC77"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21.1%</w:t>
            </w:r>
          </w:p>
        </w:tc>
        <w:tc>
          <w:tcPr>
            <w:tcW w:w="3543" w:type="dxa"/>
            <w:tcBorders>
              <w:top w:val="nil"/>
              <w:bottom w:val="single" w:sz="4" w:space="0" w:color="auto"/>
            </w:tcBorders>
          </w:tcPr>
          <w:p w14:paraId="31089DCC" w14:textId="77777777" w:rsidR="003D6D79" w:rsidRPr="00677266" w:rsidRDefault="002136F6" w:rsidP="002136F6">
            <w:pPr>
              <w:ind w:firstLine="287"/>
              <w:jc w:val="left"/>
              <w:rPr>
                <w:rFonts w:ascii="Times New Roman" w:hAnsi="Times New Roman" w:cs="Times New Roman"/>
              </w:rPr>
            </w:pPr>
            <w:r w:rsidRPr="00677266">
              <w:rPr>
                <w:rFonts w:ascii="Times New Roman" w:hAnsi="Times New Roman" w:cs="Times New Roman"/>
              </w:rPr>
              <w:t>£50K or over</w:t>
            </w:r>
          </w:p>
        </w:tc>
        <w:tc>
          <w:tcPr>
            <w:tcW w:w="1080" w:type="dxa"/>
            <w:tcBorders>
              <w:top w:val="nil"/>
              <w:bottom w:val="single" w:sz="4" w:space="0" w:color="auto"/>
            </w:tcBorders>
          </w:tcPr>
          <w:p w14:paraId="329A6BA9" w14:textId="77777777" w:rsidR="003D6D79" w:rsidRPr="00677266" w:rsidRDefault="009E0F16" w:rsidP="00703CBD">
            <w:pPr>
              <w:jc w:val="center"/>
              <w:rPr>
                <w:rFonts w:ascii="Times New Roman" w:hAnsi="Times New Roman" w:cs="Times New Roman"/>
              </w:rPr>
            </w:pPr>
            <w:r w:rsidRPr="00677266">
              <w:rPr>
                <w:rFonts w:ascii="Times New Roman" w:hAnsi="Times New Roman" w:cs="Times New Roman"/>
              </w:rPr>
              <w:t>39.8%</w:t>
            </w:r>
          </w:p>
        </w:tc>
      </w:tr>
      <w:tr w:rsidR="003D6D79" w:rsidRPr="00677266" w14:paraId="641FD0D2" w14:textId="77777777" w:rsidTr="004D2E00">
        <w:trPr>
          <w:trHeight w:val="259"/>
        </w:trPr>
        <w:tc>
          <w:tcPr>
            <w:tcW w:w="3635" w:type="dxa"/>
            <w:tcBorders>
              <w:top w:val="nil"/>
              <w:left w:val="single" w:sz="4" w:space="0" w:color="auto"/>
              <w:bottom w:val="nil"/>
            </w:tcBorders>
          </w:tcPr>
          <w:p w14:paraId="2FA37C3A"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30-39 years</w:t>
            </w:r>
          </w:p>
        </w:tc>
        <w:tc>
          <w:tcPr>
            <w:tcW w:w="1137" w:type="dxa"/>
            <w:tcBorders>
              <w:top w:val="nil"/>
              <w:bottom w:val="nil"/>
            </w:tcBorders>
          </w:tcPr>
          <w:p w14:paraId="2DE18334"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21.3%</w:t>
            </w:r>
          </w:p>
        </w:tc>
        <w:tc>
          <w:tcPr>
            <w:tcW w:w="3543" w:type="dxa"/>
            <w:tcBorders>
              <w:top w:val="single" w:sz="4" w:space="0" w:color="auto"/>
              <w:bottom w:val="nil"/>
            </w:tcBorders>
          </w:tcPr>
          <w:p w14:paraId="3F733C54" w14:textId="77777777" w:rsidR="003D6D79" w:rsidRPr="00677266" w:rsidRDefault="002136F6" w:rsidP="002A36DA">
            <w:pPr>
              <w:jc w:val="left"/>
              <w:rPr>
                <w:rFonts w:ascii="Times New Roman" w:hAnsi="Times New Roman" w:cs="Times New Roman"/>
              </w:rPr>
            </w:pPr>
            <w:r w:rsidRPr="00677266">
              <w:rPr>
                <w:rFonts w:ascii="Times New Roman" w:hAnsi="Times New Roman" w:cs="Times New Roman"/>
              </w:rPr>
              <w:t>Presence of Children</w:t>
            </w:r>
          </w:p>
        </w:tc>
        <w:tc>
          <w:tcPr>
            <w:tcW w:w="1080" w:type="dxa"/>
            <w:tcBorders>
              <w:top w:val="single" w:sz="4" w:space="0" w:color="auto"/>
              <w:bottom w:val="nil"/>
            </w:tcBorders>
          </w:tcPr>
          <w:p w14:paraId="42DE4592" w14:textId="77777777" w:rsidR="003D6D79" w:rsidRPr="00677266" w:rsidRDefault="003D6D79" w:rsidP="00703CBD">
            <w:pPr>
              <w:jc w:val="center"/>
              <w:rPr>
                <w:rFonts w:ascii="Times New Roman" w:hAnsi="Times New Roman" w:cs="Times New Roman"/>
              </w:rPr>
            </w:pPr>
          </w:p>
        </w:tc>
      </w:tr>
      <w:tr w:rsidR="003D6D79" w:rsidRPr="00677266" w14:paraId="46D03021" w14:textId="77777777" w:rsidTr="004D2E00">
        <w:trPr>
          <w:trHeight w:val="259"/>
        </w:trPr>
        <w:tc>
          <w:tcPr>
            <w:tcW w:w="3635" w:type="dxa"/>
            <w:tcBorders>
              <w:top w:val="nil"/>
              <w:left w:val="single" w:sz="4" w:space="0" w:color="auto"/>
              <w:bottom w:val="nil"/>
            </w:tcBorders>
          </w:tcPr>
          <w:p w14:paraId="339AFFE0"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40-49 years</w:t>
            </w:r>
          </w:p>
        </w:tc>
        <w:tc>
          <w:tcPr>
            <w:tcW w:w="1137" w:type="dxa"/>
            <w:tcBorders>
              <w:top w:val="nil"/>
              <w:bottom w:val="nil"/>
            </w:tcBorders>
          </w:tcPr>
          <w:p w14:paraId="5C570A51"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23.8%</w:t>
            </w:r>
          </w:p>
        </w:tc>
        <w:tc>
          <w:tcPr>
            <w:tcW w:w="3543" w:type="dxa"/>
            <w:tcBorders>
              <w:top w:val="nil"/>
              <w:bottom w:val="single" w:sz="4" w:space="0" w:color="auto"/>
            </w:tcBorders>
          </w:tcPr>
          <w:p w14:paraId="1233AC61" w14:textId="77777777" w:rsidR="003D6D79" w:rsidRPr="00677266" w:rsidRDefault="002136F6" w:rsidP="009E0F16">
            <w:pPr>
              <w:ind w:firstLine="287"/>
              <w:jc w:val="left"/>
              <w:rPr>
                <w:rFonts w:ascii="Times New Roman" w:hAnsi="Times New Roman" w:cs="Times New Roman"/>
              </w:rPr>
            </w:pPr>
            <w:r w:rsidRPr="00677266">
              <w:rPr>
                <w:rFonts w:ascii="Times New Roman" w:hAnsi="Times New Roman" w:cs="Times New Roman"/>
              </w:rPr>
              <w:t>No child</w:t>
            </w:r>
          </w:p>
        </w:tc>
        <w:tc>
          <w:tcPr>
            <w:tcW w:w="1080" w:type="dxa"/>
            <w:tcBorders>
              <w:top w:val="nil"/>
              <w:bottom w:val="single" w:sz="4" w:space="0" w:color="auto"/>
            </w:tcBorders>
          </w:tcPr>
          <w:p w14:paraId="6368CEBE" w14:textId="77777777" w:rsidR="003D6D79" w:rsidRPr="00677266" w:rsidRDefault="009E0F16" w:rsidP="00703CBD">
            <w:pPr>
              <w:jc w:val="center"/>
              <w:rPr>
                <w:rFonts w:ascii="Times New Roman" w:hAnsi="Times New Roman" w:cs="Times New Roman"/>
              </w:rPr>
            </w:pPr>
            <w:r w:rsidRPr="00677266">
              <w:rPr>
                <w:rFonts w:ascii="Times New Roman" w:hAnsi="Times New Roman" w:cs="Times New Roman"/>
              </w:rPr>
              <w:t>62.4%</w:t>
            </w:r>
          </w:p>
        </w:tc>
      </w:tr>
      <w:tr w:rsidR="003D6D79" w:rsidRPr="00677266" w14:paraId="1C096F88" w14:textId="77777777" w:rsidTr="004D2E00">
        <w:trPr>
          <w:trHeight w:val="259"/>
        </w:trPr>
        <w:tc>
          <w:tcPr>
            <w:tcW w:w="3635" w:type="dxa"/>
            <w:tcBorders>
              <w:top w:val="nil"/>
              <w:left w:val="single" w:sz="4" w:space="0" w:color="auto"/>
              <w:bottom w:val="nil"/>
            </w:tcBorders>
          </w:tcPr>
          <w:p w14:paraId="3BD34B6A"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50-59 years</w:t>
            </w:r>
          </w:p>
        </w:tc>
        <w:tc>
          <w:tcPr>
            <w:tcW w:w="1137" w:type="dxa"/>
            <w:tcBorders>
              <w:top w:val="nil"/>
              <w:bottom w:val="nil"/>
            </w:tcBorders>
          </w:tcPr>
          <w:p w14:paraId="3400EACA"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23.4%</w:t>
            </w:r>
          </w:p>
        </w:tc>
        <w:tc>
          <w:tcPr>
            <w:tcW w:w="3543" w:type="dxa"/>
            <w:tcBorders>
              <w:top w:val="single" w:sz="4" w:space="0" w:color="auto"/>
              <w:bottom w:val="nil"/>
            </w:tcBorders>
          </w:tcPr>
          <w:p w14:paraId="223C1396" w14:textId="77777777" w:rsidR="003D6D79" w:rsidRPr="00677266" w:rsidRDefault="002136F6" w:rsidP="002A36DA">
            <w:pPr>
              <w:jc w:val="left"/>
              <w:rPr>
                <w:rFonts w:ascii="Times New Roman" w:hAnsi="Times New Roman" w:cs="Times New Roman"/>
              </w:rPr>
            </w:pPr>
            <w:r w:rsidRPr="00677266">
              <w:rPr>
                <w:rFonts w:ascii="Times New Roman" w:hAnsi="Times New Roman" w:cs="Times New Roman"/>
              </w:rPr>
              <w:t>Average Household Size</w:t>
            </w:r>
          </w:p>
        </w:tc>
        <w:tc>
          <w:tcPr>
            <w:tcW w:w="1080" w:type="dxa"/>
            <w:tcBorders>
              <w:top w:val="single" w:sz="4" w:space="0" w:color="auto"/>
              <w:bottom w:val="nil"/>
            </w:tcBorders>
          </w:tcPr>
          <w:p w14:paraId="75C830EA" w14:textId="77777777" w:rsidR="003D6D79" w:rsidRPr="00677266" w:rsidRDefault="002136F6" w:rsidP="00703CBD">
            <w:pPr>
              <w:jc w:val="center"/>
              <w:rPr>
                <w:rFonts w:ascii="Times New Roman" w:hAnsi="Times New Roman" w:cs="Times New Roman"/>
              </w:rPr>
            </w:pPr>
            <w:r w:rsidRPr="00677266">
              <w:rPr>
                <w:rFonts w:ascii="Times New Roman" w:hAnsi="Times New Roman" w:cs="Times New Roman"/>
              </w:rPr>
              <w:t>3.03</w:t>
            </w:r>
          </w:p>
        </w:tc>
      </w:tr>
      <w:tr w:rsidR="003D6D79" w:rsidRPr="00677266" w14:paraId="1E1B6573" w14:textId="77777777" w:rsidTr="004D2E00">
        <w:trPr>
          <w:trHeight w:val="259"/>
        </w:trPr>
        <w:tc>
          <w:tcPr>
            <w:tcW w:w="3635" w:type="dxa"/>
            <w:tcBorders>
              <w:top w:val="nil"/>
              <w:left w:val="single" w:sz="4" w:space="0" w:color="auto"/>
              <w:bottom w:val="single" w:sz="4" w:space="0" w:color="auto"/>
            </w:tcBorders>
          </w:tcPr>
          <w:p w14:paraId="310864E3" w14:textId="77777777" w:rsidR="003D6D79" w:rsidRPr="00677266" w:rsidRDefault="00841F5B" w:rsidP="00703CBD">
            <w:pPr>
              <w:ind w:firstLine="338"/>
              <w:rPr>
                <w:rFonts w:ascii="Times New Roman" w:hAnsi="Times New Roman" w:cs="Times New Roman"/>
              </w:rPr>
            </w:pPr>
            <w:r w:rsidRPr="00677266">
              <w:rPr>
                <w:rFonts w:ascii="Times New Roman" w:hAnsi="Times New Roman" w:cs="Times New Roman"/>
              </w:rPr>
              <w:t>60 years and over</w:t>
            </w:r>
          </w:p>
        </w:tc>
        <w:tc>
          <w:tcPr>
            <w:tcW w:w="1137" w:type="dxa"/>
            <w:tcBorders>
              <w:top w:val="nil"/>
              <w:bottom w:val="single" w:sz="4" w:space="0" w:color="auto"/>
            </w:tcBorders>
          </w:tcPr>
          <w:p w14:paraId="2A131FF3" w14:textId="77777777" w:rsidR="003D6D79" w:rsidRPr="00677266" w:rsidRDefault="00841F5B" w:rsidP="00703CBD">
            <w:pPr>
              <w:jc w:val="center"/>
              <w:rPr>
                <w:rFonts w:ascii="Times New Roman" w:hAnsi="Times New Roman" w:cs="Times New Roman"/>
              </w:rPr>
            </w:pPr>
            <w:r w:rsidRPr="00677266">
              <w:rPr>
                <w:rFonts w:ascii="Times New Roman" w:hAnsi="Times New Roman" w:cs="Times New Roman"/>
              </w:rPr>
              <w:t>10.4%</w:t>
            </w:r>
          </w:p>
        </w:tc>
        <w:tc>
          <w:tcPr>
            <w:tcW w:w="3543" w:type="dxa"/>
            <w:tcBorders>
              <w:top w:val="nil"/>
              <w:bottom w:val="single" w:sz="4" w:space="0" w:color="auto"/>
            </w:tcBorders>
          </w:tcPr>
          <w:p w14:paraId="3ABD6BB1" w14:textId="77777777" w:rsidR="003D6D79" w:rsidRPr="00677266" w:rsidRDefault="009E0F16" w:rsidP="002A36DA">
            <w:pPr>
              <w:jc w:val="left"/>
              <w:rPr>
                <w:rFonts w:ascii="Times New Roman" w:hAnsi="Times New Roman" w:cs="Times New Roman"/>
              </w:rPr>
            </w:pPr>
            <w:r w:rsidRPr="00677266">
              <w:rPr>
                <w:rFonts w:ascii="Times New Roman" w:hAnsi="Times New Roman" w:cs="Times New Roman"/>
              </w:rPr>
              <w:t>Average Household Vehicles</w:t>
            </w:r>
          </w:p>
        </w:tc>
        <w:tc>
          <w:tcPr>
            <w:tcW w:w="1080" w:type="dxa"/>
            <w:tcBorders>
              <w:top w:val="nil"/>
              <w:bottom w:val="single" w:sz="4" w:space="0" w:color="auto"/>
            </w:tcBorders>
          </w:tcPr>
          <w:p w14:paraId="0FD94AE8" w14:textId="77777777" w:rsidR="003D6D79" w:rsidRPr="00677266" w:rsidRDefault="009E0F16" w:rsidP="00703CBD">
            <w:pPr>
              <w:jc w:val="center"/>
              <w:rPr>
                <w:rFonts w:ascii="Times New Roman" w:hAnsi="Times New Roman" w:cs="Times New Roman"/>
              </w:rPr>
            </w:pPr>
            <w:r w:rsidRPr="00677266">
              <w:rPr>
                <w:rFonts w:ascii="Times New Roman" w:hAnsi="Times New Roman" w:cs="Times New Roman"/>
              </w:rPr>
              <w:t>1.61</w:t>
            </w:r>
          </w:p>
        </w:tc>
      </w:tr>
      <w:tr w:rsidR="0030757C" w:rsidRPr="00677266" w14:paraId="34C54B03" w14:textId="77777777" w:rsidTr="004D2E00">
        <w:trPr>
          <w:trHeight w:val="259"/>
        </w:trPr>
        <w:tc>
          <w:tcPr>
            <w:tcW w:w="3635" w:type="dxa"/>
            <w:tcBorders>
              <w:top w:val="single" w:sz="4" w:space="0" w:color="auto"/>
              <w:left w:val="single" w:sz="4" w:space="0" w:color="auto"/>
              <w:bottom w:val="nil"/>
            </w:tcBorders>
          </w:tcPr>
          <w:p w14:paraId="1C0FA4FA"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Student Status</w:t>
            </w:r>
          </w:p>
        </w:tc>
        <w:tc>
          <w:tcPr>
            <w:tcW w:w="1137" w:type="dxa"/>
            <w:tcBorders>
              <w:top w:val="single" w:sz="4" w:space="0" w:color="auto"/>
              <w:bottom w:val="nil"/>
            </w:tcBorders>
          </w:tcPr>
          <w:p w14:paraId="1F38C724" w14:textId="77777777" w:rsidR="0030757C" w:rsidRPr="00677266" w:rsidRDefault="0030757C" w:rsidP="0030757C">
            <w:pPr>
              <w:jc w:val="center"/>
              <w:rPr>
                <w:rFonts w:ascii="Times New Roman" w:hAnsi="Times New Roman" w:cs="Times New Roman"/>
              </w:rPr>
            </w:pPr>
          </w:p>
        </w:tc>
        <w:tc>
          <w:tcPr>
            <w:tcW w:w="3543" w:type="dxa"/>
            <w:tcBorders>
              <w:top w:val="single" w:sz="4" w:space="0" w:color="auto"/>
              <w:bottom w:val="nil"/>
              <w:right w:val="nil"/>
            </w:tcBorders>
          </w:tcPr>
          <w:p w14:paraId="603C6C05" w14:textId="77777777" w:rsidR="0030757C" w:rsidRPr="00677266" w:rsidRDefault="0030757C" w:rsidP="0030757C">
            <w:pPr>
              <w:jc w:val="left"/>
              <w:rPr>
                <w:rFonts w:ascii="Times New Roman" w:hAnsi="Times New Roman" w:cs="Times New Roman"/>
              </w:rPr>
            </w:pPr>
          </w:p>
        </w:tc>
        <w:tc>
          <w:tcPr>
            <w:tcW w:w="1080" w:type="dxa"/>
            <w:tcBorders>
              <w:top w:val="single" w:sz="4" w:space="0" w:color="auto"/>
              <w:left w:val="nil"/>
              <w:bottom w:val="nil"/>
              <w:right w:val="nil"/>
            </w:tcBorders>
          </w:tcPr>
          <w:p w14:paraId="0908E1A6" w14:textId="77777777" w:rsidR="0030757C" w:rsidRPr="00677266" w:rsidRDefault="0030757C" w:rsidP="0030757C">
            <w:pPr>
              <w:jc w:val="center"/>
              <w:rPr>
                <w:rFonts w:ascii="Times New Roman" w:hAnsi="Times New Roman" w:cs="Times New Roman"/>
              </w:rPr>
            </w:pPr>
          </w:p>
        </w:tc>
      </w:tr>
      <w:tr w:rsidR="0030757C" w:rsidRPr="00677266" w14:paraId="088B5E50" w14:textId="77777777" w:rsidTr="004D2E00">
        <w:trPr>
          <w:trHeight w:val="259"/>
        </w:trPr>
        <w:tc>
          <w:tcPr>
            <w:tcW w:w="3635" w:type="dxa"/>
            <w:tcBorders>
              <w:top w:val="nil"/>
              <w:left w:val="single" w:sz="4" w:space="0" w:color="auto"/>
              <w:bottom w:val="single" w:sz="4" w:space="0" w:color="auto"/>
            </w:tcBorders>
          </w:tcPr>
          <w:p w14:paraId="0FDB844A"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Student</w:t>
            </w:r>
          </w:p>
        </w:tc>
        <w:tc>
          <w:tcPr>
            <w:tcW w:w="1137" w:type="dxa"/>
            <w:tcBorders>
              <w:top w:val="nil"/>
              <w:bottom w:val="single" w:sz="4" w:space="0" w:color="auto"/>
            </w:tcBorders>
          </w:tcPr>
          <w:p w14:paraId="736EC852"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10.2%</w:t>
            </w:r>
          </w:p>
        </w:tc>
        <w:tc>
          <w:tcPr>
            <w:tcW w:w="3543" w:type="dxa"/>
            <w:tcBorders>
              <w:top w:val="nil"/>
              <w:bottom w:val="nil"/>
              <w:right w:val="nil"/>
            </w:tcBorders>
          </w:tcPr>
          <w:p w14:paraId="7C07EFE4"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578AF2A4" w14:textId="77777777" w:rsidR="0030757C" w:rsidRPr="00677266" w:rsidRDefault="0030757C" w:rsidP="0030757C">
            <w:pPr>
              <w:jc w:val="center"/>
              <w:rPr>
                <w:rFonts w:ascii="Times New Roman" w:hAnsi="Times New Roman" w:cs="Times New Roman"/>
              </w:rPr>
            </w:pPr>
          </w:p>
        </w:tc>
      </w:tr>
      <w:tr w:rsidR="0030757C" w:rsidRPr="00677266" w14:paraId="35088275" w14:textId="77777777" w:rsidTr="004D2E00">
        <w:trPr>
          <w:trHeight w:val="259"/>
        </w:trPr>
        <w:tc>
          <w:tcPr>
            <w:tcW w:w="3635" w:type="dxa"/>
            <w:tcBorders>
              <w:top w:val="single" w:sz="4" w:space="0" w:color="auto"/>
              <w:left w:val="single" w:sz="4" w:space="0" w:color="auto"/>
              <w:bottom w:val="nil"/>
            </w:tcBorders>
          </w:tcPr>
          <w:p w14:paraId="65ADE9A5"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Educational Attainment</w:t>
            </w:r>
          </w:p>
        </w:tc>
        <w:tc>
          <w:tcPr>
            <w:tcW w:w="1137" w:type="dxa"/>
            <w:tcBorders>
              <w:top w:val="single" w:sz="4" w:space="0" w:color="auto"/>
              <w:bottom w:val="nil"/>
            </w:tcBorders>
          </w:tcPr>
          <w:p w14:paraId="5BE93CD3"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1DCF5B59"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36F02000" w14:textId="77777777" w:rsidR="0030757C" w:rsidRPr="00677266" w:rsidRDefault="0030757C" w:rsidP="0030757C">
            <w:pPr>
              <w:jc w:val="center"/>
              <w:rPr>
                <w:rFonts w:ascii="Times New Roman" w:hAnsi="Times New Roman" w:cs="Times New Roman"/>
              </w:rPr>
            </w:pPr>
          </w:p>
        </w:tc>
      </w:tr>
      <w:tr w:rsidR="0030757C" w:rsidRPr="00677266" w14:paraId="1CC0B371" w14:textId="77777777" w:rsidTr="004D2E00">
        <w:trPr>
          <w:trHeight w:val="259"/>
        </w:trPr>
        <w:tc>
          <w:tcPr>
            <w:tcW w:w="3635" w:type="dxa"/>
            <w:tcBorders>
              <w:top w:val="nil"/>
              <w:left w:val="single" w:sz="4" w:space="0" w:color="auto"/>
              <w:bottom w:val="nil"/>
            </w:tcBorders>
          </w:tcPr>
          <w:p w14:paraId="22818FE8"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Not a college graduate</w:t>
            </w:r>
          </w:p>
        </w:tc>
        <w:tc>
          <w:tcPr>
            <w:tcW w:w="1137" w:type="dxa"/>
            <w:tcBorders>
              <w:top w:val="nil"/>
              <w:bottom w:val="nil"/>
            </w:tcBorders>
          </w:tcPr>
          <w:p w14:paraId="5F7A831B"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73.5%</w:t>
            </w:r>
          </w:p>
        </w:tc>
        <w:tc>
          <w:tcPr>
            <w:tcW w:w="3543" w:type="dxa"/>
            <w:tcBorders>
              <w:top w:val="nil"/>
              <w:bottom w:val="nil"/>
              <w:right w:val="nil"/>
            </w:tcBorders>
          </w:tcPr>
          <w:p w14:paraId="7A049C1D"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1DE607A9" w14:textId="77777777" w:rsidR="0030757C" w:rsidRPr="00677266" w:rsidRDefault="0030757C" w:rsidP="0030757C">
            <w:pPr>
              <w:jc w:val="center"/>
              <w:rPr>
                <w:rFonts w:ascii="Times New Roman" w:hAnsi="Times New Roman" w:cs="Times New Roman"/>
              </w:rPr>
            </w:pPr>
          </w:p>
        </w:tc>
      </w:tr>
      <w:tr w:rsidR="0030757C" w:rsidRPr="00677266" w14:paraId="5E49DA8A" w14:textId="77777777" w:rsidTr="004D2E00">
        <w:trPr>
          <w:trHeight w:val="259"/>
        </w:trPr>
        <w:tc>
          <w:tcPr>
            <w:tcW w:w="3635" w:type="dxa"/>
            <w:tcBorders>
              <w:top w:val="nil"/>
              <w:left w:val="single" w:sz="4" w:space="0" w:color="auto"/>
              <w:bottom w:val="single" w:sz="4" w:space="0" w:color="auto"/>
            </w:tcBorders>
          </w:tcPr>
          <w:p w14:paraId="27B0AFBF"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College graduate or higher</w:t>
            </w:r>
          </w:p>
        </w:tc>
        <w:tc>
          <w:tcPr>
            <w:tcW w:w="1137" w:type="dxa"/>
            <w:tcBorders>
              <w:top w:val="nil"/>
              <w:bottom w:val="single" w:sz="4" w:space="0" w:color="auto"/>
            </w:tcBorders>
          </w:tcPr>
          <w:p w14:paraId="405306FB"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26.5%</w:t>
            </w:r>
          </w:p>
        </w:tc>
        <w:tc>
          <w:tcPr>
            <w:tcW w:w="3543" w:type="dxa"/>
            <w:tcBorders>
              <w:top w:val="nil"/>
              <w:bottom w:val="nil"/>
              <w:right w:val="nil"/>
            </w:tcBorders>
          </w:tcPr>
          <w:p w14:paraId="4C3FA7CB"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41150411" w14:textId="77777777" w:rsidR="0030757C" w:rsidRPr="00677266" w:rsidRDefault="0030757C" w:rsidP="0030757C">
            <w:pPr>
              <w:jc w:val="center"/>
              <w:rPr>
                <w:rFonts w:ascii="Times New Roman" w:hAnsi="Times New Roman" w:cs="Times New Roman"/>
              </w:rPr>
            </w:pPr>
          </w:p>
        </w:tc>
      </w:tr>
      <w:tr w:rsidR="0030757C" w:rsidRPr="00677266" w14:paraId="11598F0E" w14:textId="77777777" w:rsidTr="004D2E00">
        <w:trPr>
          <w:trHeight w:val="259"/>
        </w:trPr>
        <w:tc>
          <w:tcPr>
            <w:tcW w:w="3635" w:type="dxa"/>
            <w:tcBorders>
              <w:top w:val="single" w:sz="4" w:space="0" w:color="auto"/>
              <w:left w:val="single" w:sz="4" w:space="0" w:color="auto"/>
              <w:bottom w:val="nil"/>
            </w:tcBorders>
          </w:tcPr>
          <w:p w14:paraId="5251BC38"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Work Status</w:t>
            </w:r>
          </w:p>
        </w:tc>
        <w:tc>
          <w:tcPr>
            <w:tcW w:w="1137" w:type="dxa"/>
            <w:tcBorders>
              <w:top w:val="single" w:sz="4" w:space="0" w:color="auto"/>
              <w:bottom w:val="nil"/>
            </w:tcBorders>
          </w:tcPr>
          <w:p w14:paraId="24AE9340"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5853CF19"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223CCB8C" w14:textId="77777777" w:rsidR="0030757C" w:rsidRPr="00677266" w:rsidRDefault="0030757C" w:rsidP="0030757C">
            <w:pPr>
              <w:jc w:val="center"/>
              <w:rPr>
                <w:rFonts w:ascii="Times New Roman" w:hAnsi="Times New Roman" w:cs="Times New Roman"/>
              </w:rPr>
            </w:pPr>
          </w:p>
        </w:tc>
      </w:tr>
      <w:tr w:rsidR="0030757C" w:rsidRPr="00677266" w14:paraId="03A6F199" w14:textId="77777777" w:rsidTr="004D2E00">
        <w:trPr>
          <w:trHeight w:val="259"/>
        </w:trPr>
        <w:tc>
          <w:tcPr>
            <w:tcW w:w="3635" w:type="dxa"/>
            <w:tcBorders>
              <w:top w:val="nil"/>
              <w:left w:val="single" w:sz="4" w:space="0" w:color="auto"/>
              <w:bottom w:val="single" w:sz="4" w:space="0" w:color="auto"/>
            </w:tcBorders>
          </w:tcPr>
          <w:p w14:paraId="33D1D3B8" w14:textId="77777777" w:rsidR="0030757C" w:rsidRPr="00677266" w:rsidRDefault="0030757C" w:rsidP="0030757C">
            <w:pPr>
              <w:ind w:firstLine="289"/>
              <w:rPr>
                <w:rFonts w:ascii="Times New Roman" w:hAnsi="Times New Roman" w:cs="Times New Roman"/>
              </w:rPr>
            </w:pPr>
            <w:r w:rsidRPr="00677266">
              <w:rPr>
                <w:rFonts w:ascii="Times New Roman" w:hAnsi="Times New Roman" w:cs="Times New Roman"/>
              </w:rPr>
              <w:t>Full-time worker</w:t>
            </w:r>
          </w:p>
        </w:tc>
        <w:tc>
          <w:tcPr>
            <w:tcW w:w="1137" w:type="dxa"/>
            <w:tcBorders>
              <w:top w:val="nil"/>
              <w:bottom w:val="single" w:sz="4" w:space="0" w:color="auto"/>
            </w:tcBorders>
          </w:tcPr>
          <w:p w14:paraId="13B40633"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73.1%</w:t>
            </w:r>
          </w:p>
        </w:tc>
        <w:tc>
          <w:tcPr>
            <w:tcW w:w="3543" w:type="dxa"/>
            <w:tcBorders>
              <w:top w:val="nil"/>
              <w:bottom w:val="nil"/>
              <w:right w:val="nil"/>
            </w:tcBorders>
          </w:tcPr>
          <w:p w14:paraId="7C5E8985"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51CEBFF5" w14:textId="77777777" w:rsidR="0030757C" w:rsidRPr="00677266" w:rsidRDefault="0030757C" w:rsidP="0030757C">
            <w:pPr>
              <w:jc w:val="center"/>
              <w:rPr>
                <w:rFonts w:ascii="Times New Roman" w:hAnsi="Times New Roman" w:cs="Times New Roman"/>
              </w:rPr>
            </w:pPr>
          </w:p>
        </w:tc>
      </w:tr>
      <w:tr w:rsidR="0030757C" w:rsidRPr="00677266" w14:paraId="72D27CC7" w14:textId="77777777" w:rsidTr="004D2E00">
        <w:trPr>
          <w:trHeight w:val="259"/>
        </w:trPr>
        <w:tc>
          <w:tcPr>
            <w:tcW w:w="3635" w:type="dxa"/>
            <w:tcBorders>
              <w:top w:val="single" w:sz="4" w:space="0" w:color="auto"/>
              <w:left w:val="single" w:sz="4" w:space="0" w:color="auto"/>
              <w:bottom w:val="nil"/>
            </w:tcBorders>
          </w:tcPr>
          <w:p w14:paraId="368F3B05"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Work Place Location</w:t>
            </w:r>
          </w:p>
        </w:tc>
        <w:tc>
          <w:tcPr>
            <w:tcW w:w="1137" w:type="dxa"/>
            <w:tcBorders>
              <w:top w:val="single" w:sz="4" w:space="0" w:color="auto"/>
              <w:bottom w:val="nil"/>
            </w:tcBorders>
          </w:tcPr>
          <w:p w14:paraId="2FD810C0"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0F0758BD"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27E40CF9" w14:textId="77777777" w:rsidR="0030757C" w:rsidRPr="00677266" w:rsidRDefault="0030757C" w:rsidP="0030757C">
            <w:pPr>
              <w:jc w:val="center"/>
              <w:rPr>
                <w:rFonts w:ascii="Times New Roman" w:hAnsi="Times New Roman" w:cs="Times New Roman"/>
              </w:rPr>
            </w:pPr>
          </w:p>
        </w:tc>
      </w:tr>
      <w:tr w:rsidR="0030757C" w:rsidRPr="00677266" w14:paraId="711B3872" w14:textId="77777777" w:rsidTr="004D2E00">
        <w:trPr>
          <w:trHeight w:val="259"/>
        </w:trPr>
        <w:tc>
          <w:tcPr>
            <w:tcW w:w="3635" w:type="dxa"/>
            <w:tcBorders>
              <w:top w:val="nil"/>
              <w:left w:val="single" w:sz="4" w:space="0" w:color="auto"/>
              <w:bottom w:val="single" w:sz="4" w:space="0" w:color="auto"/>
            </w:tcBorders>
          </w:tcPr>
          <w:p w14:paraId="1009D3B5" w14:textId="77777777" w:rsidR="0030757C" w:rsidRPr="00677266" w:rsidRDefault="0030757C" w:rsidP="0030757C">
            <w:pPr>
              <w:ind w:firstLine="289"/>
              <w:rPr>
                <w:rFonts w:ascii="Times New Roman" w:hAnsi="Times New Roman" w:cs="Times New Roman"/>
              </w:rPr>
            </w:pPr>
            <w:r w:rsidRPr="00677266">
              <w:rPr>
                <w:rFonts w:ascii="Times New Roman" w:hAnsi="Times New Roman" w:cs="Times New Roman"/>
              </w:rPr>
              <w:t>Same location everyday</w:t>
            </w:r>
          </w:p>
        </w:tc>
        <w:tc>
          <w:tcPr>
            <w:tcW w:w="1137" w:type="dxa"/>
            <w:tcBorders>
              <w:top w:val="nil"/>
              <w:bottom w:val="single" w:sz="4" w:space="0" w:color="auto"/>
            </w:tcBorders>
          </w:tcPr>
          <w:p w14:paraId="640B9281"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83.0%</w:t>
            </w:r>
          </w:p>
        </w:tc>
        <w:tc>
          <w:tcPr>
            <w:tcW w:w="3543" w:type="dxa"/>
            <w:tcBorders>
              <w:top w:val="nil"/>
              <w:bottom w:val="nil"/>
              <w:right w:val="nil"/>
            </w:tcBorders>
          </w:tcPr>
          <w:p w14:paraId="2B005135"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463818C6" w14:textId="77777777" w:rsidR="0030757C" w:rsidRPr="00677266" w:rsidRDefault="0030757C" w:rsidP="0030757C">
            <w:pPr>
              <w:jc w:val="center"/>
              <w:rPr>
                <w:rFonts w:ascii="Times New Roman" w:hAnsi="Times New Roman" w:cs="Times New Roman"/>
              </w:rPr>
            </w:pPr>
          </w:p>
        </w:tc>
      </w:tr>
      <w:tr w:rsidR="0030757C" w:rsidRPr="00677266" w14:paraId="04C6923C" w14:textId="77777777" w:rsidTr="004D2E00">
        <w:trPr>
          <w:trHeight w:val="259"/>
        </w:trPr>
        <w:tc>
          <w:tcPr>
            <w:tcW w:w="3635" w:type="dxa"/>
            <w:tcBorders>
              <w:top w:val="single" w:sz="4" w:space="0" w:color="auto"/>
              <w:left w:val="single" w:sz="4" w:space="0" w:color="auto"/>
              <w:bottom w:val="nil"/>
            </w:tcBorders>
          </w:tcPr>
          <w:p w14:paraId="3C51696C"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Frequency of Bus Use</w:t>
            </w:r>
          </w:p>
        </w:tc>
        <w:tc>
          <w:tcPr>
            <w:tcW w:w="1137" w:type="dxa"/>
            <w:tcBorders>
              <w:top w:val="single" w:sz="4" w:space="0" w:color="auto"/>
              <w:bottom w:val="nil"/>
            </w:tcBorders>
          </w:tcPr>
          <w:p w14:paraId="1A461F64"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0F2EF9ED"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1836AE39" w14:textId="77777777" w:rsidR="0030757C" w:rsidRPr="00677266" w:rsidRDefault="0030757C" w:rsidP="0030757C">
            <w:pPr>
              <w:jc w:val="center"/>
              <w:rPr>
                <w:rFonts w:ascii="Times New Roman" w:hAnsi="Times New Roman" w:cs="Times New Roman"/>
              </w:rPr>
            </w:pPr>
          </w:p>
        </w:tc>
      </w:tr>
      <w:tr w:rsidR="0030757C" w:rsidRPr="00677266" w14:paraId="558BB5DE" w14:textId="77777777" w:rsidTr="004D2E00">
        <w:trPr>
          <w:trHeight w:val="259"/>
        </w:trPr>
        <w:tc>
          <w:tcPr>
            <w:tcW w:w="3635" w:type="dxa"/>
            <w:tcBorders>
              <w:top w:val="nil"/>
              <w:left w:val="single" w:sz="4" w:space="0" w:color="auto"/>
              <w:bottom w:val="nil"/>
            </w:tcBorders>
          </w:tcPr>
          <w:p w14:paraId="50E4ACE3"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At least once a week</w:t>
            </w:r>
          </w:p>
        </w:tc>
        <w:tc>
          <w:tcPr>
            <w:tcW w:w="1137" w:type="dxa"/>
            <w:tcBorders>
              <w:top w:val="nil"/>
              <w:bottom w:val="nil"/>
            </w:tcBorders>
          </w:tcPr>
          <w:p w14:paraId="6FC956EE"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20.4%</w:t>
            </w:r>
          </w:p>
        </w:tc>
        <w:tc>
          <w:tcPr>
            <w:tcW w:w="3543" w:type="dxa"/>
            <w:tcBorders>
              <w:top w:val="nil"/>
              <w:bottom w:val="nil"/>
              <w:right w:val="nil"/>
            </w:tcBorders>
          </w:tcPr>
          <w:p w14:paraId="1A18D9D5"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46696D1C" w14:textId="77777777" w:rsidR="0030757C" w:rsidRPr="00677266" w:rsidRDefault="0030757C" w:rsidP="0030757C">
            <w:pPr>
              <w:jc w:val="center"/>
              <w:rPr>
                <w:rFonts w:ascii="Times New Roman" w:hAnsi="Times New Roman" w:cs="Times New Roman"/>
              </w:rPr>
            </w:pPr>
          </w:p>
        </w:tc>
      </w:tr>
      <w:tr w:rsidR="0030757C" w:rsidRPr="00677266" w14:paraId="06498E84" w14:textId="77777777" w:rsidTr="004D2E00">
        <w:trPr>
          <w:trHeight w:val="259"/>
        </w:trPr>
        <w:tc>
          <w:tcPr>
            <w:tcW w:w="3635" w:type="dxa"/>
            <w:tcBorders>
              <w:top w:val="nil"/>
              <w:left w:val="single" w:sz="4" w:space="0" w:color="auto"/>
              <w:bottom w:val="single" w:sz="4" w:space="0" w:color="auto"/>
            </w:tcBorders>
          </w:tcPr>
          <w:p w14:paraId="6BCCF8A9"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Less than once a week</w:t>
            </w:r>
          </w:p>
        </w:tc>
        <w:tc>
          <w:tcPr>
            <w:tcW w:w="1137" w:type="dxa"/>
            <w:tcBorders>
              <w:top w:val="nil"/>
              <w:bottom w:val="single" w:sz="4" w:space="0" w:color="auto"/>
            </w:tcBorders>
          </w:tcPr>
          <w:p w14:paraId="316C64A1"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79.6%</w:t>
            </w:r>
          </w:p>
        </w:tc>
        <w:tc>
          <w:tcPr>
            <w:tcW w:w="3543" w:type="dxa"/>
            <w:tcBorders>
              <w:top w:val="nil"/>
              <w:bottom w:val="nil"/>
              <w:right w:val="nil"/>
            </w:tcBorders>
          </w:tcPr>
          <w:p w14:paraId="265D4A6F"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63FD44E9" w14:textId="77777777" w:rsidR="0030757C" w:rsidRPr="00677266" w:rsidRDefault="0030757C" w:rsidP="0030757C">
            <w:pPr>
              <w:jc w:val="center"/>
              <w:rPr>
                <w:rFonts w:ascii="Times New Roman" w:hAnsi="Times New Roman" w:cs="Times New Roman"/>
              </w:rPr>
            </w:pPr>
          </w:p>
        </w:tc>
      </w:tr>
      <w:tr w:rsidR="0030757C" w:rsidRPr="00677266" w14:paraId="299A260A" w14:textId="77777777" w:rsidTr="004D2E00">
        <w:trPr>
          <w:trHeight w:val="259"/>
        </w:trPr>
        <w:tc>
          <w:tcPr>
            <w:tcW w:w="3635" w:type="dxa"/>
            <w:tcBorders>
              <w:top w:val="single" w:sz="4" w:space="0" w:color="auto"/>
              <w:left w:val="single" w:sz="4" w:space="0" w:color="auto"/>
              <w:bottom w:val="nil"/>
            </w:tcBorders>
          </w:tcPr>
          <w:p w14:paraId="4EED18B2"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Frequency of Bicycle Use</w:t>
            </w:r>
          </w:p>
        </w:tc>
        <w:tc>
          <w:tcPr>
            <w:tcW w:w="1137" w:type="dxa"/>
            <w:tcBorders>
              <w:top w:val="single" w:sz="4" w:space="0" w:color="auto"/>
              <w:bottom w:val="nil"/>
            </w:tcBorders>
          </w:tcPr>
          <w:p w14:paraId="78D94E16"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439591A3"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5C00E691" w14:textId="77777777" w:rsidR="0030757C" w:rsidRPr="00677266" w:rsidRDefault="0030757C" w:rsidP="0030757C">
            <w:pPr>
              <w:jc w:val="center"/>
              <w:rPr>
                <w:rFonts w:ascii="Times New Roman" w:hAnsi="Times New Roman" w:cs="Times New Roman"/>
              </w:rPr>
            </w:pPr>
          </w:p>
        </w:tc>
      </w:tr>
      <w:tr w:rsidR="0030757C" w:rsidRPr="00677266" w14:paraId="56E521CF" w14:textId="77777777" w:rsidTr="004D2E00">
        <w:trPr>
          <w:trHeight w:val="259"/>
        </w:trPr>
        <w:tc>
          <w:tcPr>
            <w:tcW w:w="3635" w:type="dxa"/>
            <w:tcBorders>
              <w:top w:val="nil"/>
              <w:left w:val="single" w:sz="4" w:space="0" w:color="auto"/>
              <w:bottom w:val="nil"/>
            </w:tcBorders>
          </w:tcPr>
          <w:p w14:paraId="19B20D8D"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At least once a week</w:t>
            </w:r>
          </w:p>
        </w:tc>
        <w:tc>
          <w:tcPr>
            <w:tcW w:w="1137" w:type="dxa"/>
            <w:tcBorders>
              <w:top w:val="nil"/>
              <w:bottom w:val="nil"/>
            </w:tcBorders>
          </w:tcPr>
          <w:p w14:paraId="5EBE8B60"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13.0%</w:t>
            </w:r>
          </w:p>
        </w:tc>
        <w:tc>
          <w:tcPr>
            <w:tcW w:w="3543" w:type="dxa"/>
            <w:tcBorders>
              <w:top w:val="nil"/>
              <w:bottom w:val="nil"/>
              <w:right w:val="nil"/>
            </w:tcBorders>
          </w:tcPr>
          <w:p w14:paraId="4EF5C1B5"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451522CE" w14:textId="77777777" w:rsidR="0030757C" w:rsidRPr="00677266" w:rsidRDefault="0030757C" w:rsidP="0030757C">
            <w:pPr>
              <w:jc w:val="center"/>
              <w:rPr>
                <w:rFonts w:ascii="Times New Roman" w:hAnsi="Times New Roman" w:cs="Times New Roman"/>
              </w:rPr>
            </w:pPr>
          </w:p>
        </w:tc>
      </w:tr>
      <w:tr w:rsidR="0030757C" w:rsidRPr="00677266" w14:paraId="486C2D45" w14:textId="77777777" w:rsidTr="004D2E00">
        <w:trPr>
          <w:trHeight w:val="259"/>
        </w:trPr>
        <w:tc>
          <w:tcPr>
            <w:tcW w:w="3635" w:type="dxa"/>
            <w:tcBorders>
              <w:top w:val="nil"/>
              <w:left w:val="single" w:sz="4" w:space="0" w:color="auto"/>
              <w:bottom w:val="single" w:sz="4" w:space="0" w:color="auto"/>
            </w:tcBorders>
          </w:tcPr>
          <w:p w14:paraId="2F4EEE66"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Less than once a week</w:t>
            </w:r>
          </w:p>
        </w:tc>
        <w:tc>
          <w:tcPr>
            <w:tcW w:w="1137" w:type="dxa"/>
            <w:tcBorders>
              <w:top w:val="nil"/>
              <w:bottom w:val="single" w:sz="4" w:space="0" w:color="auto"/>
            </w:tcBorders>
          </w:tcPr>
          <w:p w14:paraId="021C7DA0"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87.0%</w:t>
            </w:r>
          </w:p>
        </w:tc>
        <w:tc>
          <w:tcPr>
            <w:tcW w:w="3543" w:type="dxa"/>
            <w:tcBorders>
              <w:top w:val="nil"/>
              <w:bottom w:val="nil"/>
              <w:right w:val="nil"/>
            </w:tcBorders>
          </w:tcPr>
          <w:p w14:paraId="1A0C09F1"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5AE61979" w14:textId="77777777" w:rsidR="0030757C" w:rsidRPr="00677266" w:rsidRDefault="0030757C" w:rsidP="0030757C">
            <w:pPr>
              <w:jc w:val="center"/>
              <w:rPr>
                <w:rFonts w:ascii="Times New Roman" w:hAnsi="Times New Roman" w:cs="Times New Roman"/>
              </w:rPr>
            </w:pPr>
          </w:p>
        </w:tc>
      </w:tr>
      <w:tr w:rsidR="0030757C" w:rsidRPr="00677266" w14:paraId="62770C33" w14:textId="77777777" w:rsidTr="004D2E00">
        <w:trPr>
          <w:trHeight w:val="259"/>
        </w:trPr>
        <w:tc>
          <w:tcPr>
            <w:tcW w:w="3635" w:type="dxa"/>
            <w:tcBorders>
              <w:top w:val="single" w:sz="4" w:space="0" w:color="auto"/>
              <w:left w:val="single" w:sz="4" w:space="0" w:color="auto"/>
              <w:bottom w:val="nil"/>
            </w:tcBorders>
          </w:tcPr>
          <w:p w14:paraId="791182A2" w14:textId="77777777" w:rsidR="0030757C" w:rsidRPr="00677266" w:rsidRDefault="0030757C" w:rsidP="0030757C">
            <w:pPr>
              <w:rPr>
                <w:rFonts w:ascii="Times New Roman" w:hAnsi="Times New Roman" w:cs="Times New Roman"/>
              </w:rPr>
            </w:pPr>
            <w:r w:rsidRPr="00677266">
              <w:rPr>
                <w:rFonts w:ascii="Times New Roman" w:hAnsi="Times New Roman" w:cs="Times New Roman"/>
              </w:rPr>
              <w:t>Frequency of Walking</w:t>
            </w:r>
          </w:p>
        </w:tc>
        <w:tc>
          <w:tcPr>
            <w:tcW w:w="1137" w:type="dxa"/>
            <w:tcBorders>
              <w:top w:val="single" w:sz="4" w:space="0" w:color="auto"/>
              <w:bottom w:val="nil"/>
            </w:tcBorders>
          </w:tcPr>
          <w:p w14:paraId="2FCD8780" w14:textId="77777777" w:rsidR="0030757C" w:rsidRPr="00677266" w:rsidRDefault="0030757C" w:rsidP="0030757C">
            <w:pPr>
              <w:jc w:val="center"/>
              <w:rPr>
                <w:rFonts w:ascii="Times New Roman" w:hAnsi="Times New Roman" w:cs="Times New Roman"/>
              </w:rPr>
            </w:pPr>
          </w:p>
        </w:tc>
        <w:tc>
          <w:tcPr>
            <w:tcW w:w="3543" w:type="dxa"/>
            <w:tcBorders>
              <w:top w:val="nil"/>
              <w:bottom w:val="nil"/>
              <w:right w:val="nil"/>
            </w:tcBorders>
          </w:tcPr>
          <w:p w14:paraId="7AD3FCB5"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3192A956" w14:textId="77777777" w:rsidR="0030757C" w:rsidRPr="00677266" w:rsidRDefault="0030757C" w:rsidP="0030757C">
            <w:pPr>
              <w:jc w:val="center"/>
              <w:rPr>
                <w:rFonts w:ascii="Times New Roman" w:hAnsi="Times New Roman" w:cs="Times New Roman"/>
              </w:rPr>
            </w:pPr>
          </w:p>
        </w:tc>
      </w:tr>
      <w:tr w:rsidR="0030757C" w:rsidRPr="00677266" w14:paraId="6D4F9DC3" w14:textId="77777777" w:rsidTr="004D2E00">
        <w:trPr>
          <w:trHeight w:val="259"/>
        </w:trPr>
        <w:tc>
          <w:tcPr>
            <w:tcW w:w="3635" w:type="dxa"/>
            <w:tcBorders>
              <w:top w:val="nil"/>
              <w:left w:val="single" w:sz="4" w:space="0" w:color="auto"/>
              <w:bottom w:val="nil"/>
            </w:tcBorders>
          </w:tcPr>
          <w:p w14:paraId="0C1BF711"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At least once a week</w:t>
            </w:r>
          </w:p>
        </w:tc>
        <w:tc>
          <w:tcPr>
            <w:tcW w:w="1137" w:type="dxa"/>
            <w:tcBorders>
              <w:top w:val="nil"/>
              <w:bottom w:val="nil"/>
            </w:tcBorders>
          </w:tcPr>
          <w:p w14:paraId="27E2084A"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67.3%</w:t>
            </w:r>
          </w:p>
        </w:tc>
        <w:tc>
          <w:tcPr>
            <w:tcW w:w="3543" w:type="dxa"/>
            <w:tcBorders>
              <w:top w:val="nil"/>
              <w:bottom w:val="nil"/>
              <w:right w:val="nil"/>
            </w:tcBorders>
          </w:tcPr>
          <w:p w14:paraId="2564D2CE"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27F7ED19" w14:textId="77777777" w:rsidR="0030757C" w:rsidRPr="00677266" w:rsidRDefault="0030757C" w:rsidP="0030757C">
            <w:pPr>
              <w:jc w:val="center"/>
              <w:rPr>
                <w:rFonts w:ascii="Times New Roman" w:hAnsi="Times New Roman" w:cs="Times New Roman"/>
              </w:rPr>
            </w:pPr>
          </w:p>
        </w:tc>
      </w:tr>
      <w:tr w:rsidR="0030757C" w:rsidRPr="00677266" w14:paraId="610CFEEF" w14:textId="77777777" w:rsidTr="004D2E00">
        <w:trPr>
          <w:trHeight w:val="259"/>
        </w:trPr>
        <w:tc>
          <w:tcPr>
            <w:tcW w:w="3635" w:type="dxa"/>
            <w:tcBorders>
              <w:top w:val="nil"/>
              <w:left w:val="single" w:sz="4" w:space="0" w:color="auto"/>
              <w:bottom w:val="single" w:sz="4" w:space="0" w:color="auto"/>
            </w:tcBorders>
          </w:tcPr>
          <w:p w14:paraId="22643F32" w14:textId="77777777" w:rsidR="0030757C" w:rsidRPr="00677266" w:rsidRDefault="0030757C" w:rsidP="0030757C">
            <w:pPr>
              <w:ind w:firstLine="338"/>
              <w:rPr>
                <w:rFonts w:ascii="Times New Roman" w:hAnsi="Times New Roman" w:cs="Times New Roman"/>
              </w:rPr>
            </w:pPr>
            <w:r w:rsidRPr="00677266">
              <w:rPr>
                <w:rFonts w:ascii="Times New Roman" w:hAnsi="Times New Roman" w:cs="Times New Roman"/>
              </w:rPr>
              <w:t>Less than once a week</w:t>
            </w:r>
          </w:p>
        </w:tc>
        <w:tc>
          <w:tcPr>
            <w:tcW w:w="1137" w:type="dxa"/>
            <w:tcBorders>
              <w:top w:val="nil"/>
              <w:bottom w:val="single" w:sz="4" w:space="0" w:color="auto"/>
            </w:tcBorders>
          </w:tcPr>
          <w:p w14:paraId="7AD936A7" w14:textId="77777777" w:rsidR="0030757C" w:rsidRPr="00677266" w:rsidRDefault="0030757C" w:rsidP="0030757C">
            <w:pPr>
              <w:jc w:val="center"/>
              <w:rPr>
                <w:rFonts w:ascii="Times New Roman" w:hAnsi="Times New Roman" w:cs="Times New Roman"/>
              </w:rPr>
            </w:pPr>
            <w:r w:rsidRPr="00677266">
              <w:rPr>
                <w:rFonts w:ascii="Times New Roman" w:hAnsi="Times New Roman" w:cs="Times New Roman"/>
              </w:rPr>
              <w:t>32.7%</w:t>
            </w:r>
          </w:p>
        </w:tc>
        <w:tc>
          <w:tcPr>
            <w:tcW w:w="3543" w:type="dxa"/>
            <w:tcBorders>
              <w:top w:val="nil"/>
              <w:bottom w:val="nil"/>
              <w:right w:val="nil"/>
            </w:tcBorders>
          </w:tcPr>
          <w:p w14:paraId="7A12AE88" w14:textId="77777777" w:rsidR="0030757C" w:rsidRPr="00677266" w:rsidRDefault="0030757C" w:rsidP="0030757C">
            <w:pPr>
              <w:jc w:val="left"/>
              <w:rPr>
                <w:rFonts w:ascii="Times New Roman" w:hAnsi="Times New Roman" w:cs="Times New Roman"/>
              </w:rPr>
            </w:pPr>
          </w:p>
        </w:tc>
        <w:tc>
          <w:tcPr>
            <w:tcW w:w="1080" w:type="dxa"/>
            <w:tcBorders>
              <w:top w:val="nil"/>
              <w:left w:val="nil"/>
              <w:bottom w:val="nil"/>
              <w:right w:val="nil"/>
            </w:tcBorders>
          </w:tcPr>
          <w:p w14:paraId="39BEA000" w14:textId="77777777" w:rsidR="0030757C" w:rsidRPr="00677266" w:rsidRDefault="0030757C" w:rsidP="0030757C">
            <w:pPr>
              <w:jc w:val="center"/>
              <w:rPr>
                <w:rFonts w:ascii="Times New Roman" w:hAnsi="Times New Roman" w:cs="Times New Roman"/>
              </w:rPr>
            </w:pPr>
          </w:p>
        </w:tc>
      </w:tr>
    </w:tbl>
    <w:p w14:paraId="4A9CF5FC" w14:textId="77777777" w:rsidR="002C73A0" w:rsidRDefault="002C73A0" w:rsidP="00AE2B87">
      <w:pPr>
        <w:spacing w:after="0" w:line="240" w:lineRule="auto"/>
        <w:ind w:firstLine="360"/>
        <w:rPr>
          <w:rFonts w:ascii="Times New Roman" w:hAnsi="Times New Roman" w:cs="Times New Roman"/>
          <w:sz w:val="24"/>
          <w:szCs w:val="24"/>
        </w:rPr>
      </w:pPr>
    </w:p>
    <w:p w14:paraId="7C5356B3" w14:textId="01DD34BD" w:rsidR="00AC2BA8" w:rsidRPr="00F67BA0" w:rsidRDefault="00AC2BA8" w:rsidP="00AC2BA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Nearly three-quarters of the sample are full-time workers and 83 percent of the sample reports working at the same location every day. In general, a high percent of the sample (67.3 percent) repor</w:t>
      </w:r>
      <w:r w:rsidR="00EB2BCF">
        <w:rPr>
          <w:rFonts w:ascii="Times New Roman" w:hAnsi="Times New Roman" w:cs="Times New Roman"/>
          <w:sz w:val="24"/>
          <w:szCs w:val="24"/>
        </w:rPr>
        <w:t>t walking at least once a week.</w:t>
      </w:r>
      <w:r>
        <w:rPr>
          <w:rFonts w:ascii="Times New Roman" w:hAnsi="Times New Roman" w:cs="Times New Roman"/>
          <w:sz w:val="24"/>
          <w:szCs w:val="24"/>
        </w:rPr>
        <w:t xml:space="preserve"> About one-in-five individuals is a frequent bus user; just about 13 percent are regular bicycle users. The household income distribution shows that nearly 40 percent of the sample is in the higher inco</w:t>
      </w:r>
      <w:r w:rsidR="00EB2BCF">
        <w:rPr>
          <w:rFonts w:ascii="Times New Roman" w:hAnsi="Times New Roman" w:cs="Times New Roman"/>
          <w:sz w:val="24"/>
          <w:szCs w:val="24"/>
        </w:rPr>
        <w:t xml:space="preserve">me bracket of £50,000 or over. </w:t>
      </w:r>
      <w:r>
        <w:rPr>
          <w:rFonts w:ascii="Times New Roman" w:hAnsi="Times New Roman" w:cs="Times New Roman"/>
          <w:sz w:val="24"/>
          <w:szCs w:val="24"/>
        </w:rPr>
        <w:t>The average household size is 3.03, with 62.4 percent of the sample reporting no children in the hou</w:t>
      </w:r>
      <w:r w:rsidR="00EB2BCF">
        <w:rPr>
          <w:rFonts w:ascii="Times New Roman" w:hAnsi="Times New Roman" w:cs="Times New Roman"/>
          <w:sz w:val="24"/>
          <w:szCs w:val="24"/>
        </w:rPr>
        <w:t xml:space="preserve">sehold. </w:t>
      </w:r>
      <w:r>
        <w:rPr>
          <w:rFonts w:ascii="Times New Roman" w:hAnsi="Times New Roman" w:cs="Times New Roman"/>
          <w:sz w:val="24"/>
          <w:szCs w:val="24"/>
        </w:rPr>
        <w:t>The average number of v</w:t>
      </w:r>
      <w:r w:rsidR="004D2E00">
        <w:rPr>
          <w:rFonts w:ascii="Times New Roman" w:hAnsi="Times New Roman" w:cs="Times New Roman"/>
          <w:sz w:val="24"/>
          <w:szCs w:val="24"/>
        </w:rPr>
        <w:t xml:space="preserve">ehicles per household is 1.61. </w:t>
      </w:r>
      <w:r w:rsidR="00A90DAE">
        <w:rPr>
          <w:rFonts w:ascii="Times New Roman" w:hAnsi="Times New Roman" w:cs="Times New Roman"/>
          <w:sz w:val="24"/>
          <w:szCs w:val="24"/>
        </w:rPr>
        <w:t xml:space="preserve">To ensure that eliminating erroneous records did not alter the overall composition of the survey sample, a descriptive </w:t>
      </w:r>
      <w:r w:rsidR="009517A9">
        <w:rPr>
          <w:rFonts w:ascii="Times New Roman" w:hAnsi="Times New Roman" w:cs="Times New Roman"/>
          <w:sz w:val="24"/>
          <w:szCs w:val="24"/>
        </w:rPr>
        <w:t>analysis was</w:t>
      </w:r>
      <w:r w:rsidR="00A90DAE">
        <w:rPr>
          <w:rFonts w:ascii="Times New Roman" w:hAnsi="Times New Roman" w:cs="Times New Roman"/>
          <w:sz w:val="24"/>
          <w:szCs w:val="24"/>
        </w:rPr>
        <w:t xml:space="preserve"> conducted for the sample excluded on grounds of erroneous dat</w:t>
      </w:r>
      <w:r w:rsidR="00EB2BCF">
        <w:rPr>
          <w:rFonts w:ascii="Times New Roman" w:hAnsi="Times New Roman" w:cs="Times New Roman"/>
          <w:sz w:val="24"/>
          <w:szCs w:val="24"/>
        </w:rPr>
        <w:t xml:space="preserve">a or missing information. </w:t>
      </w:r>
      <w:r w:rsidR="009517A9">
        <w:rPr>
          <w:rFonts w:ascii="Times New Roman" w:hAnsi="Times New Roman"/>
          <w:sz w:val="24"/>
          <w:szCs w:val="24"/>
        </w:rPr>
        <w:t xml:space="preserve">The </w:t>
      </w:r>
      <w:bookmarkStart w:id="13" w:name="_Hlk506559453"/>
      <w:r w:rsidR="009517A9">
        <w:rPr>
          <w:rFonts w:ascii="Times New Roman" w:hAnsi="Times New Roman"/>
          <w:sz w:val="24"/>
          <w:szCs w:val="24"/>
        </w:rPr>
        <w:t>d</w:t>
      </w:r>
      <w:r w:rsidR="009517A9" w:rsidRPr="009B0715">
        <w:rPr>
          <w:rFonts w:ascii="Times New Roman" w:hAnsi="Times New Roman"/>
          <w:sz w:val="24"/>
          <w:szCs w:val="24"/>
        </w:rPr>
        <w:t>escripti</w:t>
      </w:r>
      <w:r w:rsidR="009517A9">
        <w:rPr>
          <w:rFonts w:ascii="Times New Roman" w:hAnsi="Times New Roman"/>
          <w:sz w:val="24"/>
          <w:szCs w:val="24"/>
        </w:rPr>
        <w:t>ve statistics</w:t>
      </w:r>
      <w:r w:rsidR="009517A9" w:rsidRPr="009B0715">
        <w:rPr>
          <w:rFonts w:ascii="Times New Roman" w:hAnsi="Times New Roman"/>
          <w:sz w:val="24"/>
          <w:szCs w:val="24"/>
        </w:rPr>
        <w:t xml:space="preserve"> </w:t>
      </w:r>
      <w:bookmarkEnd w:id="13"/>
      <w:r w:rsidR="009517A9" w:rsidRPr="009B0715">
        <w:rPr>
          <w:rFonts w:ascii="Times New Roman" w:hAnsi="Times New Roman"/>
          <w:sz w:val="24"/>
          <w:szCs w:val="24"/>
        </w:rPr>
        <w:t xml:space="preserve">of </w:t>
      </w:r>
      <w:r w:rsidR="009517A9">
        <w:rPr>
          <w:rFonts w:ascii="Times New Roman" w:hAnsi="Times New Roman"/>
          <w:sz w:val="24"/>
          <w:szCs w:val="24"/>
        </w:rPr>
        <w:t xml:space="preserve">the sample with missing/erroneous information is documented in </w:t>
      </w:r>
      <w:r w:rsidR="000E26E6">
        <w:rPr>
          <w:rFonts w:ascii="Times New Roman" w:hAnsi="Times New Roman"/>
          <w:sz w:val="24"/>
          <w:szCs w:val="24"/>
        </w:rPr>
        <w:t>Table A.3</w:t>
      </w:r>
      <w:r w:rsidR="00F732A2">
        <w:rPr>
          <w:rFonts w:ascii="Times New Roman" w:hAnsi="Times New Roman"/>
          <w:sz w:val="24"/>
          <w:szCs w:val="24"/>
        </w:rPr>
        <w:t xml:space="preserve"> of the </w:t>
      </w:r>
      <w:r w:rsidR="009517A9">
        <w:rPr>
          <w:rFonts w:ascii="Times New Roman" w:hAnsi="Times New Roman"/>
          <w:sz w:val="24"/>
          <w:szCs w:val="24"/>
        </w:rPr>
        <w:t xml:space="preserve">online supplement </w:t>
      </w:r>
      <w:r w:rsidR="009517A9" w:rsidRPr="00FB5BAE">
        <w:rPr>
          <w:rFonts w:ascii="Times New Roman" w:hAnsi="Times New Roman"/>
          <w:sz w:val="24"/>
          <w:szCs w:val="24"/>
        </w:rPr>
        <w:t>(</w:t>
      </w:r>
      <w:r w:rsidR="005A5605" w:rsidRPr="005A5605">
        <w:rPr>
          <w:rFonts w:ascii="Times New Roman" w:hAnsi="Times New Roman" w:cs="Times New Roman"/>
          <w:sz w:val="24"/>
          <w:szCs w:val="24"/>
        </w:rPr>
        <w:t xml:space="preserve">Astroza </w:t>
      </w:r>
      <w:r w:rsidR="009517A9" w:rsidRPr="00FB5BAE">
        <w:rPr>
          <w:rFonts w:ascii="Times New Roman" w:hAnsi="Times New Roman" w:cs="Times New Roman"/>
          <w:sz w:val="24"/>
          <w:szCs w:val="24"/>
        </w:rPr>
        <w:t>et al</w:t>
      </w:r>
      <w:r w:rsidR="007C24FE">
        <w:rPr>
          <w:rFonts w:ascii="Times New Roman" w:hAnsi="Times New Roman" w:cs="Times New Roman"/>
          <w:sz w:val="24"/>
          <w:szCs w:val="24"/>
        </w:rPr>
        <w:t>.</w:t>
      </w:r>
      <w:r w:rsidR="009517A9" w:rsidRPr="00FB5BAE">
        <w:rPr>
          <w:rFonts w:ascii="Times New Roman" w:hAnsi="Times New Roman" w:cs="Times New Roman"/>
          <w:sz w:val="24"/>
          <w:szCs w:val="24"/>
        </w:rPr>
        <w:t>, 2018)</w:t>
      </w:r>
      <w:r w:rsidR="009517A9" w:rsidRPr="00FB5BAE">
        <w:rPr>
          <w:rFonts w:ascii="Times New Roman" w:hAnsi="Times New Roman"/>
          <w:sz w:val="24"/>
          <w:szCs w:val="24"/>
        </w:rPr>
        <w:t>.</w:t>
      </w:r>
      <w:r w:rsidR="00EB2BCF">
        <w:rPr>
          <w:rFonts w:ascii="Times New Roman" w:hAnsi="Times New Roman"/>
          <w:sz w:val="24"/>
          <w:szCs w:val="24"/>
        </w:rPr>
        <w:t xml:space="preserve"> </w:t>
      </w:r>
      <w:r w:rsidR="009517A9">
        <w:rPr>
          <w:rFonts w:ascii="Times New Roman" w:hAnsi="Times New Roman"/>
          <w:sz w:val="24"/>
          <w:szCs w:val="24"/>
        </w:rPr>
        <w:t>From the analysis</w:t>
      </w:r>
      <w:r w:rsidR="00F732A2">
        <w:rPr>
          <w:rFonts w:ascii="Times New Roman" w:hAnsi="Times New Roman"/>
          <w:sz w:val="24"/>
          <w:szCs w:val="24"/>
        </w:rPr>
        <w:t>,</w:t>
      </w:r>
      <w:r w:rsidR="009517A9">
        <w:rPr>
          <w:rFonts w:ascii="Times New Roman" w:hAnsi="Times New Roman"/>
          <w:sz w:val="24"/>
          <w:szCs w:val="24"/>
        </w:rPr>
        <w:t xml:space="preserve"> it was observed that the socio-demographic characteristics of individuals who were removed from the analysis are quite similar to those of the sample of individuals used </w:t>
      </w:r>
      <w:r w:rsidR="00F732A2">
        <w:rPr>
          <w:rFonts w:ascii="Times New Roman" w:hAnsi="Times New Roman"/>
          <w:sz w:val="24"/>
          <w:szCs w:val="24"/>
        </w:rPr>
        <w:t>in the</w:t>
      </w:r>
      <w:r w:rsidR="009517A9">
        <w:rPr>
          <w:rFonts w:ascii="Times New Roman" w:hAnsi="Times New Roman"/>
          <w:sz w:val="24"/>
          <w:szCs w:val="24"/>
        </w:rPr>
        <w:t xml:space="preserve"> analysis. </w:t>
      </w:r>
    </w:p>
    <w:p w14:paraId="2431FFC6" w14:textId="70822D60" w:rsidR="00AC2BA8" w:rsidRDefault="00AC2BA8" w:rsidP="00AC2BA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Table 2 presents the weekday-weekend activity and time all</w:t>
      </w:r>
      <w:r w:rsidR="00EB2BCF">
        <w:rPr>
          <w:rFonts w:ascii="Times New Roman" w:hAnsi="Times New Roman" w:cs="Times New Roman"/>
          <w:sz w:val="24"/>
          <w:szCs w:val="24"/>
        </w:rPr>
        <w:t xml:space="preserve">ocation pattern for the sample. </w:t>
      </w:r>
      <w:r>
        <w:rPr>
          <w:rFonts w:ascii="Times New Roman" w:hAnsi="Times New Roman" w:cs="Times New Roman"/>
          <w:sz w:val="24"/>
          <w:szCs w:val="24"/>
        </w:rPr>
        <w:t>The table shows the percent of individuals participating in each activity separately</w:t>
      </w:r>
      <w:r w:rsidR="00EB2BCF">
        <w:rPr>
          <w:rFonts w:ascii="Times New Roman" w:hAnsi="Times New Roman" w:cs="Times New Roman"/>
          <w:sz w:val="24"/>
          <w:szCs w:val="24"/>
        </w:rPr>
        <w:t xml:space="preserve"> on weekdays and weekend days. </w:t>
      </w:r>
      <w:r>
        <w:rPr>
          <w:rFonts w:ascii="Times New Roman" w:hAnsi="Times New Roman" w:cs="Times New Roman"/>
          <w:sz w:val="24"/>
          <w:szCs w:val="24"/>
        </w:rPr>
        <w:t>For each of the two day-types, the table also shows the mean duration (in hours) that those who participated in the activity dedic</w:t>
      </w:r>
      <w:r w:rsidR="00EB2BCF">
        <w:rPr>
          <w:rFonts w:ascii="Times New Roman" w:hAnsi="Times New Roman" w:cs="Times New Roman"/>
          <w:sz w:val="24"/>
          <w:szCs w:val="24"/>
        </w:rPr>
        <w:t xml:space="preserve">ated to each activity purpose. </w:t>
      </w:r>
      <w:r>
        <w:rPr>
          <w:rFonts w:ascii="Times New Roman" w:hAnsi="Times New Roman" w:cs="Times New Roman"/>
          <w:sz w:val="24"/>
          <w:szCs w:val="24"/>
        </w:rPr>
        <w:t xml:space="preserve">Finally, from among </w:t>
      </w:r>
      <w:r>
        <w:rPr>
          <w:rFonts w:ascii="Times New Roman" w:hAnsi="Times New Roman" w:cs="Times New Roman"/>
          <w:sz w:val="24"/>
          <w:szCs w:val="24"/>
        </w:rPr>
        <w:lastRenderedPageBreak/>
        <w:t>those who participated in a specific activity purpose on weekdays (weekend days), the table shows the percent who also participated in that specific activity purpose on weekend days (weekdays).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321FE677" w14:textId="77777777" w:rsidR="00CB7F45" w:rsidRDefault="00CB7F45" w:rsidP="00256B0C">
      <w:pPr>
        <w:spacing w:after="0" w:line="240" w:lineRule="auto"/>
        <w:rPr>
          <w:rFonts w:ascii="Times New Roman" w:hAnsi="Times New Roman" w:cs="Times New Roman"/>
          <w:sz w:val="24"/>
          <w:szCs w:val="24"/>
        </w:rPr>
      </w:pPr>
    </w:p>
    <w:p w14:paraId="02959240" w14:textId="38E49502" w:rsidR="00E170E5" w:rsidRPr="00E170E5" w:rsidRDefault="00677266" w:rsidP="008C33D9">
      <w:pPr>
        <w:spacing w:after="0"/>
        <w:jc w:val="left"/>
        <w:rPr>
          <w:rFonts w:ascii="Times New Roman" w:hAnsi="Times New Roman" w:cs="Times New Roman"/>
          <w:b/>
          <w:sz w:val="24"/>
          <w:szCs w:val="24"/>
        </w:rPr>
      </w:pPr>
      <w:r>
        <w:rPr>
          <w:rFonts w:ascii="Times New Roman" w:hAnsi="Times New Roman" w:cs="Times New Roman"/>
          <w:b/>
          <w:sz w:val="24"/>
          <w:szCs w:val="24"/>
        </w:rPr>
        <w:t>TABLE</w:t>
      </w:r>
      <w:r w:rsidR="00460C49">
        <w:rPr>
          <w:rFonts w:ascii="Times New Roman" w:hAnsi="Times New Roman" w:cs="Times New Roman"/>
          <w:b/>
          <w:sz w:val="24"/>
          <w:szCs w:val="24"/>
        </w:rPr>
        <w:t xml:space="preserve"> 2</w:t>
      </w:r>
      <w:r w:rsidR="00E170E5" w:rsidRPr="00E170E5">
        <w:rPr>
          <w:rFonts w:ascii="Times New Roman" w:hAnsi="Times New Roman" w:cs="Times New Roman"/>
          <w:b/>
          <w:sz w:val="24"/>
          <w:szCs w:val="24"/>
        </w:rPr>
        <w:t xml:space="preserve">  </w:t>
      </w:r>
      <w:r w:rsidR="00E170E5">
        <w:rPr>
          <w:rFonts w:ascii="Times New Roman" w:hAnsi="Times New Roman" w:cs="Times New Roman"/>
          <w:b/>
          <w:sz w:val="24"/>
          <w:szCs w:val="24"/>
        </w:rPr>
        <w:t>Activity</w:t>
      </w:r>
      <w:r w:rsidR="00BE441D">
        <w:rPr>
          <w:rFonts w:ascii="Times New Roman" w:hAnsi="Times New Roman" w:cs="Times New Roman"/>
          <w:b/>
          <w:sz w:val="24"/>
          <w:szCs w:val="24"/>
        </w:rPr>
        <w:t xml:space="preserve"> Participation and</w:t>
      </w:r>
      <w:r w:rsidR="00E170E5">
        <w:rPr>
          <w:rFonts w:ascii="Times New Roman" w:hAnsi="Times New Roman" w:cs="Times New Roman"/>
          <w:b/>
          <w:sz w:val="24"/>
          <w:szCs w:val="24"/>
        </w:rPr>
        <w:t xml:space="preserve"> Time A</w:t>
      </w:r>
      <w:r w:rsidR="00E170E5" w:rsidRPr="00E170E5">
        <w:rPr>
          <w:rFonts w:ascii="Times New Roman" w:hAnsi="Times New Roman" w:cs="Times New Roman"/>
          <w:b/>
          <w:sz w:val="24"/>
          <w:szCs w:val="24"/>
        </w:rPr>
        <w:t>llocation</w:t>
      </w:r>
      <w:r w:rsidR="00BE441D">
        <w:rPr>
          <w:rFonts w:ascii="Times New Roman" w:hAnsi="Times New Roman" w:cs="Times New Roman"/>
          <w:b/>
          <w:sz w:val="24"/>
          <w:szCs w:val="24"/>
        </w:rPr>
        <w:t xml:space="preserve"> Pattern</w:t>
      </w:r>
      <w:r w:rsidR="00256B0C">
        <w:rPr>
          <w:rFonts w:ascii="Times New Roman" w:hAnsi="Times New Roman" w:cs="Times New Roman"/>
          <w:b/>
          <w:sz w:val="24"/>
          <w:szCs w:val="24"/>
        </w:rPr>
        <w:t xml:space="preserve"> of the Analysis Sample</w:t>
      </w:r>
    </w:p>
    <w:tbl>
      <w:tblPr>
        <w:tblStyle w:val="TableGrid"/>
        <w:tblW w:w="963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5"/>
        <w:gridCol w:w="1286"/>
        <w:gridCol w:w="1324"/>
        <w:gridCol w:w="1350"/>
        <w:gridCol w:w="1253"/>
        <w:gridCol w:w="1385"/>
        <w:gridCol w:w="1340"/>
      </w:tblGrid>
      <w:tr w:rsidR="00E170E5" w:rsidRPr="00677266" w14:paraId="06BEA10C" w14:textId="77777777" w:rsidTr="009B1D1A">
        <w:trPr>
          <w:trHeight w:val="432"/>
          <w:jc w:val="center"/>
        </w:trPr>
        <w:tc>
          <w:tcPr>
            <w:tcW w:w="1695" w:type="dxa"/>
            <w:vMerge w:val="restart"/>
            <w:tcBorders>
              <w:top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3F186296" w14:textId="77777777" w:rsidR="00E170E5" w:rsidRPr="00677266" w:rsidRDefault="00E170E5" w:rsidP="00703CBD">
            <w:pPr>
              <w:jc w:val="center"/>
              <w:rPr>
                <w:rFonts w:ascii="Times New Roman" w:hAnsi="Times New Roman" w:cs="Times New Roman"/>
                <w:b/>
              </w:rPr>
            </w:pPr>
            <w:r w:rsidRPr="00677266">
              <w:rPr>
                <w:rFonts w:ascii="Times New Roman" w:hAnsi="Times New Roman" w:cs="Times New Roman"/>
                <w:b/>
              </w:rPr>
              <w:t>Activity Purpose</w:t>
            </w:r>
          </w:p>
        </w:tc>
        <w:tc>
          <w:tcPr>
            <w:tcW w:w="3960" w:type="dxa"/>
            <w:gridSpan w:val="3"/>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258AFD52" w14:textId="77777777" w:rsidR="00E170E5" w:rsidRPr="00677266" w:rsidRDefault="00E170E5" w:rsidP="00703CBD">
            <w:pPr>
              <w:jc w:val="center"/>
              <w:rPr>
                <w:rFonts w:ascii="Times New Roman" w:hAnsi="Times New Roman" w:cs="Times New Roman"/>
                <w:b/>
              </w:rPr>
            </w:pPr>
            <w:r w:rsidRPr="00677266">
              <w:rPr>
                <w:rFonts w:ascii="Times New Roman" w:hAnsi="Times New Roman" w:cs="Times New Roman"/>
                <w:b/>
              </w:rPr>
              <w:t>Weekdays</w:t>
            </w:r>
          </w:p>
        </w:tc>
        <w:tc>
          <w:tcPr>
            <w:tcW w:w="3978" w:type="dxa"/>
            <w:gridSpan w:val="3"/>
            <w:tcBorders>
              <w:top w:val="doub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602501B0" w14:textId="77777777" w:rsidR="00E170E5" w:rsidRPr="00677266" w:rsidRDefault="00E170E5" w:rsidP="00703CBD">
            <w:pPr>
              <w:jc w:val="center"/>
              <w:rPr>
                <w:rFonts w:ascii="Times New Roman" w:hAnsi="Times New Roman" w:cs="Times New Roman"/>
                <w:b/>
              </w:rPr>
            </w:pPr>
            <w:r w:rsidRPr="00677266">
              <w:rPr>
                <w:rFonts w:ascii="Times New Roman" w:hAnsi="Times New Roman" w:cs="Times New Roman"/>
                <w:b/>
              </w:rPr>
              <w:t>Weekend</w:t>
            </w:r>
          </w:p>
        </w:tc>
      </w:tr>
      <w:tr w:rsidR="00E170E5" w:rsidRPr="00677266" w14:paraId="090579F5" w14:textId="77777777" w:rsidTr="009B1D1A">
        <w:trPr>
          <w:jc w:val="center"/>
        </w:trPr>
        <w:tc>
          <w:tcPr>
            <w:tcW w:w="1695" w:type="dxa"/>
            <w:vMerge/>
            <w:tcBorders>
              <w:top w:val="single" w:sz="4" w:space="0" w:color="auto"/>
              <w:bottom w:val="double" w:sz="4" w:space="0" w:color="auto"/>
              <w:right w:val="double" w:sz="4" w:space="0" w:color="auto"/>
            </w:tcBorders>
            <w:tcMar>
              <w:left w:w="58" w:type="dxa"/>
              <w:right w:w="58" w:type="dxa"/>
            </w:tcMar>
            <w:vAlign w:val="center"/>
          </w:tcPr>
          <w:p w14:paraId="5A34F03F" w14:textId="77777777" w:rsidR="00E170E5" w:rsidRPr="00677266" w:rsidRDefault="00E170E5" w:rsidP="00703CBD">
            <w:pPr>
              <w:jc w:val="center"/>
              <w:rPr>
                <w:rFonts w:ascii="Times New Roman" w:hAnsi="Times New Roman" w:cs="Times New Roman"/>
                <w:b/>
              </w:rPr>
            </w:pPr>
          </w:p>
        </w:tc>
        <w:tc>
          <w:tcPr>
            <w:tcW w:w="1286" w:type="dxa"/>
            <w:tcBorders>
              <w:top w:val="single" w:sz="4" w:space="0" w:color="auto"/>
              <w:left w:val="double" w:sz="4" w:space="0" w:color="auto"/>
              <w:bottom w:val="double" w:sz="4" w:space="0" w:color="auto"/>
            </w:tcBorders>
            <w:tcMar>
              <w:left w:w="58" w:type="dxa"/>
              <w:right w:w="58" w:type="dxa"/>
            </w:tcMar>
            <w:vAlign w:val="center"/>
          </w:tcPr>
          <w:p w14:paraId="3BF18524"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Participation (%)</w:t>
            </w:r>
          </w:p>
        </w:tc>
        <w:tc>
          <w:tcPr>
            <w:tcW w:w="1324" w:type="dxa"/>
            <w:tcBorders>
              <w:top w:val="single" w:sz="4" w:space="0" w:color="auto"/>
              <w:bottom w:val="double" w:sz="4" w:space="0" w:color="auto"/>
            </w:tcBorders>
            <w:tcMar>
              <w:left w:w="58" w:type="dxa"/>
              <w:right w:w="58" w:type="dxa"/>
            </w:tcMar>
            <w:vAlign w:val="center"/>
          </w:tcPr>
          <w:p w14:paraId="3B8D9144"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Mean duration (hrs) among those participating</w:t>
            </w:r>
          </w:p>
        </w:tc>
        <w:tc>
          <w:tcPr>
            <w:tcW w:w="1350" w:type="dxa"/>
            <w:tcBorders>
              <w:top w:val="single" w:sz="4" w:space="0" w:color="auto"/>
              <w:bottom w:val="double" w:sz="4" w:space="0" w:color="auto"/>
              <w:right w:val="double" w:sz="4" w:space="0" w:color="auto"/>
            </w:tcBorders>
            <w:tcMar>
              <w:left w:w="58" w:type="dxa"/>
              <w:right w:w="58" w:type="dxa"/>
            </w:tcMar>
            <w:vAlign w:val="center"/>
          </w:tcPr>
          <w:p w14:paraId="410AB9B7"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 xml:space="preserve">Among those participating, % that also participate on weekend </w:t>
            </w:r>
          </w:p>
        </w:tc>
        <w:tc>
          <w:tcPr>
            <w:tcW w:w="1253" w:type="dxa"/>
            <w:tcBorders>
              <w:top w:val="single" w:sz="4" w:space="0" w:color="auto"/>
              <w:left w:val="double" w:sz="4" w:space="0" w:color="auto"/>
              <w:bottom w:val="double" w:sz="4" w:space="0" w:color="auto"/>
            </w:tcBorders>
            <w:tcMar>
              <w:left w:w="58" w:type="dxa"/>
              <w:right w:w="58" w:type="dxa"/>
            </w:tcMar>
            <w:vAlign w:val="center"/>
          </w:tcPr>
          <w:p w14:paraId="53837D6B"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Participation (%)</w:t>
            </w:r>
          </w:p>
        </w:tc>
        <w:tc>
          <w:tcPr>
            <w:tcW w:w="1385" w:type="dxa"/>
            <w:tcBorders>
              <w:top w:val="single" w:sz="4" w:space="0" w:color="auto"/>
              <w:bottom w:val="double" w:sz="4" w:space="0" w:color="auto"/>
            </w:tcBorders>
            <w:tcMar>
              <w:left w:w="58" w:type="dxa"/>
              <w:right w:w="58" w:type="dxa"/>
            </w:tcMar>
            <w:vAlign w:val="center"/>
          </w:tcPr>
          <w:p w14:paraId="766F46D6"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Mean duration (hrs) among those participating</w:t>
            </w:r>
          </w:p>
        </w:tc>
        <w:tc>
          <w:tcPr>
            <w:tcW w:w="1340" w:type="dxa"/>
            <w:tcBorders>
              <w:top w:val="single" w:sz="4" w:space="0" w:color="auto"/>
              <w:bottom w:val="double" w:sz="4" w:space="0" w:color="auto"/>
            </w:tcBorders>
            <w:tcMar>
              <w:left w:w="58" w:type="dxa"/>
              <w:right w:w="58" w:type="dxa"/>
            </w:tcMar>
            <w:vAlign w:val="center"/>
          </w:tcPr>
          <w:p w14:paraId="25FD7F32"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 xml:space="preserve">Among those participating, % that also participate on weekdays </w:t>
            </w:r>
          </w:p>
        </w:tc>
      </w:tr>
      <w:tr w:rsidR="00E170E5" w:rsidRPr="00677266" w14:paraId="478A6709" w14:textId="77777777" w:rsidTr="009B1D1A">
        <w:trPr>
          <w:trHeight w:val="360"/>
          <w:jc w:val="center"/>
        </w:trPr>
        <w:tc>
          <w:tcPr>
            <w:tcW w:w="1695" w:type="dxa"/>
            <w:tcBorders>
              <w:top w:val="double" w:sz="4" w:space="0" w:color="auto"/>
              <w:bottom w:val="nil"/>
              <w:right w:val="double" w:sz="4" w:space="0" w:color="auto"/>
            </w:tcBorders>
            <w:tcMar>
              <w:left w:w="58" w:type="dxa"/>
              <w:right w:w="58" w:type="dxa"/>
            </w:tcMar>
            <w:vAlign w:val="center"/>
          </w:tcPr>
          <w:p w14:paraId="322468D9"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Work</w:t>
            </w:r>
          </w:p>
        </w:tc>
        <w:tc>
          <w:tcPr>
            <w:tcW w:w="1286" w:type="dxa"/>
            <w:tcBorders>
              <w:top w:val="double" w:sz="4" w:space="0" w:color="auto"/>
              <w:left w:val="double" w:sz="4" w:space="0" w:color="auto"/>
              <w:bottom w:val="nil"/>
            </w:tcBorders>
            <w:tcMar>
              <w:left w:w="58" w:type="dxa"/>
              <w:right w:w="58" w:type="dxa"/>
            </w:tcMar>
            <w:vAlign w:val="center"/>
          </w:tcPr>
          <w:p w14:paraId="39D71331"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82.6</w:t>
            </w:r>
          </w:p>
        </w:tc>
        <w:tc>
          <w:tcPr>
            <w:tcW w:w="1324" w:type="dxa"/>
            <w:tcBorders>
              <w:top w:val="double" w:sz="4" w:space="0" w:color="auto"/>
              <w:bottom w:val="nil"/>
            </w:tcBorders>
            <w:tcMar>
              <w:left w:w="58" w:type="dxa"/>
              <w:right w:w="58" w:type="dxa"/>
            </w:tcMar>
            <w:vAlign w:val="center"/>
          </w:tcPr>
          <w:p w14:paraId="0B0807C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32.39</w:t>
            </w:r>
          </w:p>
        </w:tc>
        <w:tc>
          <w:tcPr>
            <w:tcW w:w="1350" w:type="dxa"/>
            <w:tcBorders>
              <w:top w:val="double" w:sz="4" w:space="0" w:color="auto"/>
              <w:bottom w:val="nil"/>
              <w:right w:val="double" w:sz="4" w:space="0" w:color="auto"/>
            </w:tcBorders>
            <w:tcMar>
              <w:left w:w="58" w:type="dxa"/>
              <w:right w:w="58" w:type="dxa"/>
            </w:tcMar>
            <w:vAlign w:val="center"/>
          </w:tcPr>
          <w:p w14:paraId="4E1F5A5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26.6</w:t>
            </w:r>
          </w:p>
        </w:tc>
        <w:tc>
          <w:tcPr>
            <w:tcW w:w="1253" w:type="dxa"/>
            <w:tcBorders>
              <w:top w:val="double" w:sz="4" w:space="0" w:color="auto"/>
              <w:left w:val="double" w:sz="4" w:space="0" w:color="auto"/>
              <w:bottom w:val="nil"/>
            </w:tcBorders>
            <w:tcMar>
              <w:left w:w="58" w:type="dxa"/>
              <w:right w:w="58" w:type="dxa"/>
            </w:tcMar>
            <w:vAlign w:val="center"/>
          </w:tcPr>
          <w:p w14:paraId="23D9E83E"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28.6</w:t>
            </w:r>
          </w:p>
        </w:tc>
        <w:tc>
          <w:tcPr>
            <w:tcW w:w="1385" w:type="dxa"/>
            <w:tcBorders>
              <w:top w:val="double" w:sz="4" w:space="0" w:color="auto"/>
              <w:bottom w:val="nil"/>
            </w:tcBorders>
            <w:tcMar>
              <w:left w:w="58" w:type="dxa"/>
              <w:right w:w="58" w:type="dxa"/>
            </w:tcMar>
            <w:vAlign w:val="center"/>
          </w:tcPr>
          <w:p w14:paraId="79AF592D"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8.68</w:t>
            </w:r>
          </w:p>
        </w:tc>
        <w:tc>
          <w:tcPr>
            <w:tcW w:w="1340" w:type="dxa"/>
            <w:tcBorders>
              <w:top w:val="double" w:sz="4" w:space="0" w:color="auto"/>
              <w:bottom w:val="nil"/>
            </w:tcBorders>
            <w:tcMar>
              <w:left w:w="58" w:type="dxa"/>
              <w:right w:w="58" w:type="dxa"/>
            </w:tcMar>
            <w:vAlign w:val="center"/>
          </w:tcPr>
          <w:p w14:paraId="56FD1E90"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76.8</w:t>
            </w:r>
          </w:p>
        </w:tc>
      </w:tr>
      <w:tr w:rsidR="00E170E5" w:rsidRPr="00677266" w14:paraId="7598A1C9" w14:textId="77777777" w:rsidTr="009B1D1A">
        <w:trPr>
          <w:trHeight w:val="360"/>
          <w:jc w:val="center"/>
        </w:trPr>
        <w:tc>
          <w:tcPr>
            <w:tcW w:w="1695" w:type="dxa"/>
            <w:tcBorders>
              <w:top w:val="nil"/>
              <w:bottom w:val="nil"/>
              <w:right w:val="double" w:sz="4" w:space="0" w:color="auto"/>
            </w:tcBorders>
            <w:tcMar>
              <w:left w:w="58" w:type="dxa"/>
              <w:right w:w="58" w:type="dxa"/>
            </w:tcMar>
            <w:vAlign w:val="center"/>
          </w:tcPr>
          <w:p w14:paraId="239F8D40"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Education</w:t>
            </w:r>
          </w:p>
        </w:tc>
        <w:tc>
          <w:tcPr>
            <w:tcW w:w="1286" w:type="dxa"/>
            <w:tcBorders>
              <w:top w:val="nil"/>
              <w:left w:val="double" w:sz="4" w:space="0" w:color="auto"/>
              <w:bottom w:val="nil"/>
            </w:tcBorders>
            <w:tcMar>
              <w:left w:w="58" w:type="dxa"/>
              <w:right w:w="58" w:type="dxa"/>
            </w:tcMar>
            <w:vAlign w:val="center"/>
          </w:tcPr>
          <w:p w14:paraId="3AFAA6F1"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1.8</w:t>
            </w:r>
          </w:p>
        </w:tc>
        <w:tc>
          <w:tcPr>
            <w:tcW w:w="1324" w:type="dxa"/>
            <w:tcBorders>
              <w:top w:val="nil"/>
              <w:bottom w:val="nil"/>
            </w:tcBorders>
            <w:tcMar>
              <w:left w:w="58" w:type="dxa"/>
              <w:right w:w="58" w:type="dxa"/>
            </w:tcMar>
            <w:vAlign w:val="center"/>
          </w:tcPr>
          <w:p w14:paraId="3CE34B76"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13.15</w:t>
            </w:r>
          </w:p>
        </w:tc>
        <w:tc>
          <w:tcPr>
            <w:tcW w:w="1350" w:type="dxa"/>
            <w:tcBorders>
              <w:top w:val="nil"/>
              <w:bottom w:val="nil"/>
              <w:right w:val="double" w:sz="4" w:space="0" w:color="auto"/>
            </w:tcBorders>
            <w:tcMar>
              <w:left w:w="58" w:type="dxa"/>
              <w:right w:w="58" w:type="dxa"/>
            </w:tcMar>
            <w:vAlign w:val="center"/>
          </w:tcPr>
          <w:p w14:paraId="76D2B486"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47.0</w:t>
            </w:r>
          </w:p>
        </w:tc>
        <w:tc>
          <w:tcPr>
            <w:tcW w:w="1253" w:type="dxa"/>
            <w:tcBorders>
              <w:top w:val="nil"/>
              <w:left w:val="double" w:sz="4" w:space="0" w:color="auto"/>
              <w:bottom w:val="nil"/>
            </w:tcBorders>
            <w:tcMar>
              <w:left w:w="58" w:type="dxa"/>
              <w:right w:w="58" w:type="dxa"/>
            </w:tcMar>
            <w:vAlign w:val="center"/>
          </w:tcPr>
          <w:p w14:paraId="0C645D8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1.2</w:t>
            </w:r>
          </w:p>
        </w:tc>
        <w:tc>
          <w:tcPr>
            <w:tcW w:w="1385" w:type="dxa"/>
            <w:tcBorders>
              <w:top w:val="nil"/>
              <w:bottom w:val="nil"/>
            </w:tcBorders>
            <w:tcMar>
              <w:left w:w="58" w:type="dxa"/>
              <w:right w:w="58" w:type="dxa"/>
            </w:tcMar>
            <w:vAlign w:val="center"/>
          </w:tcPr>
          <w:p w14:paraId="01651722"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7.92</w:t>
            </w:r>
          </w:p>
        </w:tc>
        <w:tc>
          <w:tcPr>
            <w:tcW w:w="1340" w:type="dxa"/>
            <w:tcBorders>
              <w:top w:val="nil"/>
              <w:bottom w:val="nil"/>
            </w:tcBorders>
            <w:tcMar>
              <w:left w:w="58" w:type="dxa"/>
              <w:right w:w="58" w:type="dxa"/>
            </w:tcMar>
            <w:vAlign w:val="center"/>
          </w:tcPr>
          <w:p w14:paraId="1E3515F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70.9</w:t>
            </w:r>
          </w:p>
        </w:tc>
      </w:tr>
      <w:tr w:rsidR="00E170E5" w:rsidRPr="00677266" w14:paraId="45851D46" w14:textId="77777777" w:rsidTr="009B1D1A">
        <w:trPr>
          <w:trHeight w:val="360"/>
          <w:jc w:val="center"/>
        </w:trPr>
        <w:tc>
          <w:tcPr>
            <w:tcW w:w="1695" w:type="dxa"/>
            <w:tcBorders>
              <w:top w:val="nil"/>
              <w:bottom w:val="nil"/>
              <w:right w:val="double" w:sz="4" w:space="0" w:color="auto"/>
            </w:tcBorders>
            <w:tcMar>
              <w:left w:w="58" w:type="dxa"/>
              <w:right w:w="58" w:type="dxa"/>
            </w:tcMar>
            <w:vAlign w:val="center"/>
          </w:tcPr>
          <w:p w14:paraId="7B83876D"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Escort</w:t>
            </w:r>
          </w:p>
        </w:tc>
        <w:tc>
          <w:tcPr>
            <w:tcW w:w="1286" w:type="dxa"/>
            <w:tcBorders>
              <w:top w:val="nil"/>
              <w:left w:val="double" w:sz="4" w:space="0" w:color="auto"/>
              <w:bottom w:val="nil"/>
            </w:tcBorders>
            <w:tcMar>
              <w:left w:w="58" w:type="dxa"/>
              <w:right w:w="58" w:type="dxa"/>
            </w:tcMar>
            <w:vAlign w:val="center"/>
          </w:tcPr>
          <w:p w14:paraId="7FEF5C4D"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25.7</w:t>
            </w:r>
          </w:p>
        </w:tc>
        <w:tc>
          <w:tcPr>
            <w:tcW w:w="1324" w:type="dxa"/>
            <w:tcBorders>
              <w:top w:val="nil"/>
              <w:bottom w:val="nil"/>
            </w:tcBorders>
            <w:tcMar>
              <w:left w:w="58" w:type="dxa"/>
              <w:right w:w="58" w:type="dxa"/>
            </w:tcMar>
            <w:vAlign w:val="center"/>
          </w:tcPr>
          <w:p w14:paraId="1CB4F1FB"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2.02</w:t>
            </w:r>
          </w:p>
        </w:tc>
        <w:tc>
          <w:tcPr>
            <w:tcW w:w="1350" w:type="dxa"/>
            <w:tcBorders>
              <w:top w:val="nil"/>
              <w:bottom w:val="nil"/>
              <w:right w:val="double" w:sz="4" w:space="0" w:color="auto"/>
            </w:tcBorders>
            <w:tcMar>
              <w:left w:w="58" w:type="dxa"/>
              <w:right w:w="58" w:type="dxa"/>
            </w:tcMar>
            <w:vAlign w:val="center"/>
          </w:tcPr>
          <w:p w14:paraId="64B3F556"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40.8</w:t>
            </w:r>
          </w:p>
        </w:tc>
        <w:tc>
          <w:tcPr>
            <w:tcW w:w="1253" w:type="dxa"/>
            <w:tcBorders>
              <w:top w:val="nil"/>
              <w:left w:val="double" w:sz="4" w:space="0" w:color="auto"/>
              <w:bottom w:val="nil"/>
            </w:tcBorders>
            <w:tcMar>
              <w:left w:w="58" w:type="dxa"/>
              <w:right w:w="58" w:type="dxa"/>
            </w:tcMar>
            <w:vAlign w:val="center"/>
          </w:tcPr>
          <w:p w14:paraId="66D7C533"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15.8</w:t>
            </w:r>
          </w:p>
        </w:tc>
        <w:tc>
          <w:tcPr>
            <w:tcW w:w="1385" w:type="dxa"/>
            <w:tcBorders>
              <w:top w:val="nil"/>
              <w:bottom w:val="nil"/>
            </w:tcBorders>
            <w:tcMar>
              <w:left w:w="58" w:type="dxa"/>
              <w:right w:w="58" w:type="dxa"/>
            </w:tcMar>
            <w:vAlign w:val="center"/>
          </w:tcPr>
          <w:p w14:paraId="7EB51103"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1.43</w:t>
            </w:r>
          </w:p>
        </w:tc>
        <w:tc>
          <w:tcPr>
            <w:tcW w:w="1340" w:type="dxa"/>
            <w:tcBorders>
              <w:top w:val="nil"/>
              <w:bottom w:val="nil"/>
            </w:tcBorders>
            <w:tcMar>
              <w:left w:w="58" w:type="dxa"/>
              <w:right w:w="58" w:type="dxa"/>
            </w:tcMar>
            <w:vAlign w:val="center"/>
          </w:tcPr>
          <w:p w14:paraId="035A97FB"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66.3</w:t>
            </w:r>
          </w:p>
        </w:tc>
      </w:tr>
      <w:tr w:rsidR="00E170E5" w:rsidRPr="00677266" w14:paraId="62B67886" w14:textId="77777777" w:rsidTr="009B1D1A">
        <w:trPr>
          <w:trHeight w:val="360"/>
          <w:jc w:val="center"/>
        </w:trPr>
        <w:tc>
          <w:tcPr>
            <w:tcW w:w="1695" w:type="dxa"/>
            <w:tcBorders>
              <w:top w:val="nil"/>
              <w:bottom w:val="nil"/>
              <w:right w:val="double" w:sz="4" w:space="0" w:color="auto"/>
            </w:tcBorders>
            <w:tcMar>
              <w:left w:w="58" w:type="dxa"/>
              <w:right w:w="58" w:type="dxa"/>
            </w:tcMar>
            <w:vAlign w:val="center"/>
          </w:tcPr>
          <w:p w14:paraId="1EC0DCE6"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Shopping</w:t>
            </w:r>
          </w:p>
        </w:tc>
        <w:tc>
          <w:tcPr>
            <w:tcW w:w="1286" w:type="dxa"/>
            <w:tcBorders>
              <w:top w:val="nil"/>
              <w:left w:val="double" w:sz="4" w:space="0" w:color="auto"/>
              <w:bottom w:val="nil"/>
            </w:tcBorders>
            <w:tcMar>
              <w:left w:w="58" w:type="dxa"/>
              <w:right w:w="58" w:type="dxa"/>
            </w:tcMar>
            <w:vAlign w:val="center"/>
          </w:tcPr>
          <w:p w14:paraId="67E72E8E"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59.8</w:t>
            </w:r>
          </w:p>
        </w:tc>
        <w:tc>
          <w:tcPr>
            <w:tcW w:w="1324" w:type="dxa"/>
            <w:tcBorders>
              <w:top w:val="nil"/>
              <w:bottom w:val="nil"/>
            </w:tcBorders>
            <w:tcMar>
              <w:left w:w="58" w:type="dxa"/>
              <w:right w:w="58" w:type="dxa"/>
            </w:tcMar>
            <w:vAlign w:val="center"/>
          </w:tcPr>
          <w:p w14:paraId="2AF1F6F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2.28</w:t>
            </w:r>
          </w:p>
        </w:tc>
        <w:tc>
          <w:tcPr>
            <w:tcW w:w="1350" w:type="dxa"/>
            <w:tcBorders>
              <w:top w:val="nil"/>
              <w:bottom w:val="nil"/>
              <w:right w:val="double" w:sz="4" w:space="0" w:color="auto"/>
            </w:tcBorders>
            <w:tcMar>
              <w:left w:w="58" w:type="dxa"/>
              <w:right w:w="58" w:type="dxa"/>
            </w:tcMar>
            <w:vAlign w:val="center"/>
          </w:tcPr>
          <w:p w14:paraId="1F9C6BD3"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37.8</w:t>
            </w:r>
          </w:p>
        </w:tc>
        <w:tc>
          <w:tcPr>
            <w:tcW w:w="1253" w:type="dxa"/>
            <w:tcBorders>
              <w:top w:val="nil"/>
              <w:left w:val="double" w:sz="4" w:space="0" w:color="auto"/>
              <w:bottom w:val="nil"/>
            </w:tcBorders>
            <w:tcMar>
              <w:left w:w="58" w:type="dxa"/>
              <w:right w:w="58" w:type="dxa"/>
            </w:tcMar>
            <w:vAlign w:val="center"/>
          </w:tcPr>
          <w:p w14:paraId="4EE14E6D"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33.0</w:t>
            </w:r>
          </w:p>
        </w:tc>
        <w:tc>
          <w:tcPr>
            <w:tcW w:w="1385" w:type="dxa"/>
            <w:tcBorders>
              <w:top w:val="nil"/>
              <w:bottom w:val="nil"/>
            </w:tcBorders>
            <w:tcMar>
              <w:left w:w="58" w:type="dxa"/>
              <w:right w:w="58" w:type="dxa"/>
            </w:tcMar>
            <w:vAlign w:val="center"/>
          </w:tcPr>
          <w:p w14:paraId="348A7E18"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1.69</w:t>
            </w:r>
          </w:p>
        </w:tc>
        <w:tc>
          <w:tcPr>
            <w:tcW w:w="1340" w:type="dxa"/>
            <w:tcBorders>
              <w:top w:val="nil"/>
              <w:bottom w:val="nil"/>
            </w:tcBorders>
            <w:tcMar>
              <w:left w:w="58" w:type="dxa"/>
              <w:right w:w="58" w:type="dxa"/>
            </w:tcMar>
            <w:vAlign w:val="center"/>
          </w:tcPr>
          <w:p w14:paraId="40143809"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68.5</w:t>
            </w:r>
          </w:p>
        </w:tc>
      </w:tr>
      <w:tr w:rsidR="00E170E5" w:rsidRPr="00677266" w14:paraId="2EF5432C" w14:textId="77777777" w:rsidTr="009B1D1A">
        <w:trPr>
          <w:trHeight w:val="360"/>
          <w:jc w:val="center"/>
        </w:trPr>
        <w:tc>
          <w:tcPr>
            <w:tcW w:w="1695" w:type="dxa"/>
            <w:tcBorders>
              <w:top w:val="nil"/>
              <w:bottom w:val="nil"/>
              <w:right w:val="double" w:sz="4" w:space="0" w:color="auto"/>
            </w:tcBorders>
            <w:tcMar>
              <w:left w:w="58" w:type="dxa"/>
              <w:right w:w="58" w:type="dxa"/>
            </w:tcMar>
            <w:vAlign w:val="center"/>
          </w:tcPr>
          <w:p w14:paraId="0D3AA2EC"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Personal business</w:t>
            </w:r>
          </w:p>
        </w:tc>
        <w:tc>
          <w:tcPr>
            <w:tcW w:w="1286" w:type="dxa"/>
            <w:tcBorders>
              <w:top w:val="nil"/>
              <w:left w:val="double" w:sz="4" w:space="0" w:color="auto"/>
              <w:bottom w:val="nil"/>
            </w:tcBorders>
            <w:tcMar>
              <w:left w:w="58" w:type="dxa"/>
              <w:right w:w="58" w:type="dxa"/>
            </w:tcMar>
            <w:vAlign w:val="center"/>
          </w:tcPr>
          <w:p w14:paraId="1D88DCFA"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26.3</w:t>
            </w:r>
          </w:p>
        </w:tc>
        <w:tc>
          <w:tcPr>
            <w:tcW w:w="1324" w:type="dxa"/>
            <w:tcBorders>
              <w:top w:val="nil"/>
              <w:bottom w:val="nil"/>
            </w:tcBorders>
            <w:tcMar>
              <w:left w:w="58" w:type="dxa"/>
              <w:right w:w="58" w:type="dxa"/>
            </w:tcMar>
            <w:vAlign w:val="center"/>
          </w:tcPr>
          <w:p w14:paraId="269220DD"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2.21</w:t>
            </w:r>
          </w:p>
        </w:tc>
        <w:tc>
          <w:tcPr>
            <w:tcW w:w="1350" w:type="dxa"/>
            <w:tcBorders>
              <w:top w:val="nil"/>
              <w:bottom w:val="nil"/>
              <w:right w:val="double" w:sz="4" w:space="0" w:color="auto"/>
            </w:tcBorders>
            <w:tcMar>
              <w:left w:w="58" w:type="dxa"/>
              <w:right w:w="58" w:type="dxa"/>
            </w:tcMar>
            <w:vAlign w:val="center"/>
          </w:tcPr>
          <w:p w14:paraId="4F03810C"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22.0</w:t>
            </w:r>
          </w:p>
        </w:tc>
        <w:tc>
          <w:tcPr>
            <w:tcW w:w="1253" w:type="dxa"/>
            <w:tcBorders>
              <w:top w:val="nil"/>
              <w:left w:val="double" w:sz="4" w:space="0" w:color="auto"/>
              <w:bottom w:val="nil"/>
            </w:tcBorders>
            <w:tcMar>
              <w:left w:w="58" w:type="dxa"/>
              <w:right w:w="58" w:type="dxa"/>
            </w:tcMar>
            <w:vAlign w:val="center"/>
          </w:tcPr>
          <w:p w14:paraId="547A7D21"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13.2</w:t>
            </w:r>
          </w:p>
        </w:tc>
        <w:tc>
          <w:tcPr>
            <w:tcW w:w="1385" w:type="dxa"/>
            <w:tcBorders>
              <w:top w:val="nil"/>
              <w:bottom w:val="nil"/>
            </w:tcBorders>
            <w:tcMar>
              <w:left w:w="58" w:type="dxa"/>
              <w:right w:w="58" w:type="dxa"/>
            </w:tcMar>
            <w:vAlign w:val="center"/>
          </w:tcPr>
          <w:p w14:paraId="7A1F37AC"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1.72</w:t>
            </w:r>
          </w:p>
        </w:tc>
        <w:tc>
          <w:tcPr>
            <w:tcW w:w="1340" w:type="dxa"/>
            <w:tcBorders>
              <w:top w:val="nil"/>
              <w:bottom w:val="nil"/>
            </w:tcBorders>
            <w:tcMar>
              <w:left w:w="58" w:type="dxa"/>
              <w:right w:w="58" w:type="dxa"/>
            </w:tcMar>
            <w:vAlign w:val="center"/>
          </w:tcPr>
          <w:p w14:paraId="1AA7B5C7"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44.0</w:t>
            </w:r>
          </w:p>
        </w:tc>
      </w:tr>
      <w:tr w:rsidR="00E170E5" w:rsidRPr="00677266" w14:paraId="4E147F07" w14:textId="77777777" w:rsidTr="009B1D1A">
        <w:trPr>
          <w:trHeight w:val="360"/>
          <w:jc w:val="center"/>
        </w:trPr>
        <w:tc>
          <w:tcPr>
            <w:tcW w:w="1695" w:type="dxa"/>
            <w:tcBorders>
              <w:top w:val="nil"/>
              <w:bottom w:val="nil"/>
              <w:right w:val="double" w:sz="4" w:space="0" w:color="auto"/>
            </w:tcBorders>
            <w:tcMar>
              <w:left w:w="58" w:type="dxa"/>
              <w:right w:w="58" w:type="dxa"/>
            </w:tcMar>
            <w:vAlign w:val="center"/>
          </w:tcPr>
          <w:p w14:paraId="121ECB73"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Recreation</w:t>
            </w:r>
          </w:p>
        </w:tc>
        <w:tc>
          <w:tcPr>
            <w:tcW w:w="1286" w:type="dxa"/>
            <w:tcBorders>
              <w:top w:val="nil"/>
              <w:left w:val="double" w:sz="4" w:space="0" w:color="auto"/>
              <w:bottom w:val="nil"/>
            </w:tcBorders>
            <w:tcMar>
              <w:left w:w="58" w:type="dxa"/>
              <w:right w:w="58" w:type="dxa"/>
            </w:tcMar>
            <w:vAlign w:val="center"/>
          </w:tcPr>
          <w:p w14:paraId="426FB3CC"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65.9</w:t>
            </w:r>
          </w:p>
        </w:tc>
        <w:tc>
          <w:tcPr>
            <w:tcW w:w="1324" w:type="dxa"/>
            <w:tcBorders>
              <w:top w:val="nil"/>
              <w:bottom w:val="nil"/>
            </w:tcBorders>
            <w:tcMar>
              <w:left w:w="58" w:type="dxa"/>
              <w:right w:w="58" w:type="dxa"/>
            </w:tcMar>
            <w:vAlign w:val="center"/>
          </w:tcPr>
          <w:p w14:paraId="52517BB7"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9.15</w:t>
            </w:r>
          </w:p>
        </w:tc>
        <w:tc>
          <w:tcPr>
            <w:tcW w:w="1350" w:type="dxa"/>
            <w:tcBorders>
              <w:top w:val="nil"/>
              <w:bottom w:val="nil"/>
              <w:right w:val="double" w:sz="4" w:space="0" w:color="auto"/>
            </w:tcBorders>
            <w:tcMar>
              <w:left w:w="58" w:type="dxa"/>
              <w:right w:w="58" w:type="dxa"/>
            </w:tcMar>
            <w:vAlign w:val="center"/>
          </w:tcPr>
          <w:p w14:paraId="1B03F6D2"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51.5</w:t>
            </w:r>
          </w:p>
        </w:tc>
        <w:tc>
          <w:tcPr>
            <w:tcW w:w="1253" w:type="dxa"/>
            <w:tcBorders>
              <w:top w:val="nil"/>
              <w:left w:val="double" w:sz="4" w:space="0" w:color="auto"/>
              <w:bottom w:val="nil"/>
            </w:tcBorders>
            <w:tcMar>
              <w:left w:w="58" w:type="dxa"/>
              <w:right w:w="58" w:type="dxa"/>
            </w:tcMar>
            <w:vAlign w:val="center"/>
          </w:tcPr>
          <w:p w14:paraId="022099E1"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44.0</w:t>
            </w:r>
          </w:p>
        </w:tc>
        <w:tc>
          <w:tcPr>
            <w:tcW w:w="1385" w:type="dxa"/>
            <w:tcBorders>
              <w:top w:val="nil"/>
              <w:bottom w:val="nil"/>
            </w:tcBorders>
            <w:tcMar>
              <w:left w:w="58" w:type="dxa"/>
              <w:right w:w="58" w:type="dxa"/>
            </w:tcMar>
            <w:vAlign w:val="center"/>
          </w:tcPr>
          <w:p w14:paraId="37BBFA12"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5.81</w:t>
            </w:r>
          </w:p>
        </w:tc>
        <w:tc>
          <w:tcPr>
            <w:tcW w:w="1340" w:type="dxa"/>
            <w:tcBorders>
              <w:top w:val="nil"/>
              <w:bottom w:val="nil"/>
            </w:tcBorders>
            <w:tcMar>
              <w:left w:w="58" w:type="dxa"/>
              <w:right w:w="58" w:type="dxa"/>
            </w:tcMar>
            <w:vAlign w:val="center"/>
          </w:tcPr>
          <w:p w14:paraId="41755A42"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77.1</w:t>
            </w:r>
          </w:p>
        </w:tc>
      </w:tr>
      <w:tr w:rsidR="00E170E5" w:rsidRPr="00677266" w14:paraId="4790A7D3" w14:textId="77777777" w:rsidTr="009B1D1A">
        <w:trPr>
          <w:trHeight w:val="360"/>
          <w:jc w:val="center"/>
        </w:trPr>
        <w:tc>
          <w:tcPr>
            <w:tcW w:w="1695" w:type="dxa"/>
            <w:tcBorders>
              <w:top w:val="nil"/>
              <w:bottom w:val="double" w:sz="4" w:space="0" w:color="auto"/>
              <w:right w:val="double" w:sz="4" w:space="0" w:color="auto"/>
            </w:tcBorders>
            <w:tcMar>
              <w:left w:w="58" w:type="dxa"/>
              <w:right w:w="58" w:type="dxa"/>
            </w:tcMar>
            <w:vAlign w:val="center"/>
          </w:tcPr>
          <w:p w14:paraId="0359FC59" w14:textId="77777777" w:rsidR="00E170E5" w:rsidRPr="00677266" w:rsidRDefault="00E170E5" w:rsidP="00703CBD">
            <w:pPr>
              <w:rPr>
                <w:rFonts w:ascii="Times New Roman" w:hAnsi="Times New Roman" w:cs="Times New Roman"/>
              </w:rPr>
            </w:pPr>
            <w:r w:rsidRPr="00677266">
              <w:rPr>
                <w:rFonts w:ascii="Times New Roman" w:hAnsi="Times New Roman" w:cs="Times New Roman"/>
              </w:rPr>
              <w:t>In-home</w:t>
            </w:r>
          </w:p>
        </w:tc>
        <w:tc>
          <w:tcPr>
            <w:tcW w:w="1286" w:type="dxa"/>
            <w:tcBorders>
              <w:top w:val="nil"/>
              <w:left w:val="double" w:sz="4" w:space="0" w:color="auto"/>
              <w:bottom w:val="double" w:sz="4" w:space="0" w:color="auto"/>
            </w:tcBorders>
            <w:tcMar>
              <w:left w:w="58" w:type="dxa"/>
              <w:right w:w="58" w:type="dxa"/>
            </w:tcMar>
            <w:vAlign w:val="center"/>
          </w:tcPr>
          <w:p w14:paraId="2E329CC7"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100.0</w:t>
            </w:r>
          </w:p>
        </w:tc>
        <w:tc>
          <w:tcPr>
            <w:tcW w:w="1324" w:type="dxa"/>
            <w:tcBorders>
              <w:top w:val="nil"/>
              <w:bottom w:val="double" w:sz="4" w:space="0" w:color="auto"/>
            </w:tcBorders>
            <w:tcMar>
              <w:left w:w="58" w:type="dxa"/>
              <w:right w:w="58" w:type="dxa"/>
            </w:tcMar>
            <w:vAlign w:val="center"/>
          </w:tcPr>
          <w:p w14:paraId="66B54BD7"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64.45</w:t>
            </w:r>
          </w:p>
        </w:tc>
        <w:tc>
          <w:tcPr>
            <w:tcW w:w="1350" w:type="dxa"/>
            <w:tcBorders>
              <w:top w:val="nil"/>
              <w:bottom w:val="double" w:sz="4" w:space="0" w:color="auto"/>
              <w:right w:val="double" w:sz="4" w:space="0" w:color="auto"/>
            </w:tcBorders>
            <w:tcMar>
              <w:left w:w="58" w:type="dxa"/>
              <w:right w:w="58" w:type="dxa"/>
            </w:tcMar>
            <w:vAlign w:val="center"/>
          </w:tcPr>
          <w:p w14:paraId="542B773B"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100.0</w:t>
            </w:r>
          </w:p>
        </w:tc>
        <w:tc>
          <w:tcPr>
            <w:tcW w:w="1253" w:type="dxa"/>
            <w:tcBorders>
              <w:top w:val="nil"/>
              <w:left w:val="double" w:sz="4" w:space="0" w:color="auto"/>
              <w:bottom w:val="double" w:sz="4" w:space="0" w:color="auto"/>
            </w:tcBorders>
            <w:tcMar>
              <w:left w:w="58" w:type="dxa"/>
              <w:right w:w="58" w:type="dxa"/>
            </w:tcMar>
            <w:vAlign w:val="center"/>
          </w:tcPr>
          <w:p w14:paraId="228A0381"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100.0</w:t>
            </w:r>
          </w:p>
        </w:tc>
        <w:tc>
          <w:tcPr>
            <w:tcW w:w="1385" w:type="dxa"/>
            <w:tcBorders>
              <w:top w:val="nil"/>
              <w:bottom w:val="double" w:sz="4" w:space="0" w:color="auto"/>
            </w:tcBorders>
            <w:tcMar>
              <w:left w:w="58" w:type="dxa"/>
              <w:right w:w="58" w:type="dxa"/>
            </w:tcMar>
            <w:vAlign w:val="center"/>
          </w:tcPr>
          <w:p w14:paraId="23B52303"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26.65</w:t>
            </w:r>
          </w:p>
        </w:tc>
        <w:tc>
          <w:tcPr>
            <w:tcW w:w="1340" w:type="dxa"/>
            <w:tcBorders>
              <w:top w:val="nil"/>
              <w:bottom w:val="double" w:sz="4" w:space="0" w:color="auto"/>
            </w:tcBorders>
            <w:tcMar>
              <w:left w:w="58" w:type="dxa"/>
              <w:right w:w="58" w:type="dxa"/>
            </w:tcMar>
            <w:vAlign w:val="center"/>
          </w:tcPr>
          <w:p w14:paraId="770CF7F0" w14:textId="77777777" w:rsidR="00E170E5" w:rsidRPr="00677266" w:rsidRDefault="00E170E5" w:rsidP="00703CBD">
            <w:pPr>
              <w:jc w:val="center"/>
              <w:rPr>
                <w:rFonts w:ascii="Times New Roman" w:hAnsi="Times New Roman" w:cs="Times New Roman"/>
              </w:rPr>
            </w:pPr>
            <w:r w:rsidRPr="00677266">
              <w:rPr>
                <w:rFonts w:ascii="Times New Roman" w:hAnsi="Times New Roman" w:cs="Times New Roman"/>
              </w:rPr>
              <w:t>100.0</w:t>
            </w:r>
          </w:p>
        </w:tc>
      </w:tr>
    </w:tbl>
    <w:p w14:paraId="13832A63" w14:textId="2AB8E406" w:rsidR="00406A6F" w:rsidRDefault="00406A6F" w:rsidP="00407778">
      <w:pPr>
        <w:spacing w:after="0" w:line="240" w:lineRule="auto"/>
        <w:rPr>
          <w:rFonts w:ascii="Times New Roman" w:hAnsi="Times New Roman" w:cs="Times New Roman"/>
          <w:sz w:val="24"/>
          <w:szCs w:val="24"/>
        </w:rPr>
      </w:pPr>
    </w:p>
    <w:p w14:paraId="6DB91F80" w14:textId="1B7C5498" w:rsidR="00AC2BA8" w:rsidRDefault="00AC2BA8" w:rsidP="00AC2BA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Consistent with the fact that this is a worker sample, 82.6 percent reported participating in work during weekdays and 28.6 percent report participating in work on weekend days. Nearly 60 percent report participating in shopping on at least one weekday; the corresponding percentage f</w:t>
      </w:r>
      <w:r w:rsidR="00EB2BCF">
        <w:rPr>
          <w:rFonts w:ascii="Times New Roman" w:hAnsi="Times New Roman" w:cs="Times New Roman"/>
          <w:sz w:val="24"/>
          <w:szCs w:val="24"/>
        </w:rPr>
        <w:t xml:space="preserve">or weekend days is 33 percent. </w:t>
      </w:r>
      <w:r>
        <w:rPr>
          <w:rFonts w:ascii="Times New Roman" w:hAnsi="Times New Roman" w:cs="Times New Roman"/>
          <w:sz w:val="24"/>
          <w:szCs w:val="24"/>
        </w:rPr>
        <w:t>About 66 percent of the sample engaged in a social-recreational activity on at least one weekday; the corresponding percentage f</w:t>
      </w:r>
      <w:r w:rsidR="00EB2BCF">
        <w:rPr>
          <w:rFonts w:ascii="Times New Roman" w:hAnsi="Times New Roman" w:cs="Times New Roman"/>
          <w:sz w:val="24"/>
          <w:szCs w:val="24"/>
        </w:rPr>
        <w:t xml:space="preserve">or weekend days is 44 percent. </w:t>
      </w:r>
      <w:r>
        <w:rPr>
          <w:rFonts w:ascii="Times New Roman" w:hAnsi="Times New Roman" w:cs="Times New Roman"/>
          <w:sz w:val="24"/>
          <w:szCs w:val="24"/>
        </w:rPr>
        <w:t>Over the course of the five weekdays, those who reported at least one work activity spent, o</w:t>
      </w:r>
      <w:r w:rsidR="00EB2BCF">
        <w:rPr>
          <w:rFonts w:ascii="Times New Roman" w:hAnsi="Times New Roman" w:cs="Times New Roman"/>
          <w:sz w:val="24"/>
          <w:szCs w:val="24"/>
        </w:rPr>
        <w:t xml:space="preserve">n average, 32.4 hours for work. </w:t>
      </w:r>
      <w:r>
        <w:rPr>
          <w:rFonts w:ascii="Times New Roman" w:hAnsi="Times New Roman" w:cs="Times New Roman"/>
          <w:sz w:val="24"/>
          <w:szCs w:val="24"/>
        </w:rPr>
        <w:t>Only 1.8 percent participated in education activities during the weekdays; the few who participated spent, on average</w:t>
      </w:r>
      <w:r w:rsidR="00EB2BCF">
        <w:rPr>
          <w:rFonts w:ascii="Times New Roman" w:hAnsi="Times New Roman" w:cs="Times New Roman"/>
          <w:sz w:val="24"/>
          <w:szCs w:val="24"/>
        </w:rPr>
        <w:t xml:space="preserve">, 13.2 hours on this activity. </w:t>
      </w:r>
      <w:r>
        <w:rPr>
          <w:rFonts w:ascii="Times New Roman" w:hAnsi="Times New Roman" w:cs="Times New Roman"/>
          <w:sz w:val="24"/>
          <w:szCs w:val="24"/>
        </w:rPr>
        <w:t xml:space="preserve">Other activities get an allocation of a little over two hours over the course of five weekdays, although social-recreational activities get a higher time allocation at 9.2 </w:t>
      </w:r>
      <w:r w:rsidR="00EB2BCF">
        <w:rPr>
          <w:rFonts w:ascii="Times New Roman" w:hAnsi="Times New Roman" w:cs="Times New Roman"/>
          <w:sz w:val="24"/>
          <w:szCs w:val="24"/>
        </w:rPr>
        <w:t xml:space="preserve">hours on average. </w:t>
      </w:r>
      <w:r>
        <w:rPr>
          <w:rFonts w:ascii="Times New Roman" w:hAnsi="Times New Roman" w:cs="Times New Roman"/>
          <w:sz w:val="24"/>
          <w:szCs w:val="24"/>
        </w:rPr>
        <w:t>A substantial percent of individuals who participated in an activity purpose on weekdays also participated in the</w:t>
      </w:r>
      <w:r w:rsidR="00EB2BCF">
        <w:rPr>
          <w:rFonts w:ascii="Times New Roman" w:hAnsi="Times New Roman" w:cs="Times New Roman"/>
          <w:sz w:val="24"/>
          <w:szCs w:val="24"/>
        </w:rPr>
        <w:t xml:space="preserve"> same activity on weekend days. </w:t>
      </w:r>
      <w:r>
        <w:rPr>
          <w:rFonts w:ascii="Times New Roman" w:hAnsi="Times New Roman" w:cs="Times New Roman"/>
          <w:sz w:val="24"/>
          <w:szCs w:val="24"/>
        </w:rPr>
        <w:t>As expected, the corresponding percentages are higher (in the last column) for weekend days, consistent with the fact that weekends account for two days of the week but weekdays acc</w:t>
      </w:r>
      <w:r w:rsidR="00EB2BCF">
        <w:rPr>
          <w:rFonts w:ascii="Times New Roman" w:hAnsi="Times New Roman" w:cs="Times New Roman"/>
          <w:sz w:val="24"/>
          <w:szCs w:val="24"/>
        </w:rPr>
        <w:t xml:space="preserve">ount for five days of the week. </w:t>
      </w:r>
      <w:r>
        <w:rPr>
          <w:rFonts w:ascii="Times New Roman" w:hAnsi="Times New Roman" w:cs="Times New Roman"/>
          <w:sz w:val="24"/>
          <w:szCs w:val="24"/>
        </w:rPr>
        <w:t>Overall, the sample depicts characteristics that are consistent with expectations with no anomalies, rendering the data set suitable for weekly activity-time use analysis.</w:t>
      </w:r>
    </w:p>
    <w:p w14:paraId="2D6E9F31" w14:textId="77777777" w:rsidR="00AC2BA8" w:rsidRDefault="00AC2BA8" w:rsidP="00407778">
      <w:pPr>
        <w:spacing w:after="0" w:line="240" w:lineRule="auto"/>
        <w:rPr>
          <w:rFonts w:ascii="Times New Roman" w:hAnsi="Times New Roman" w:cs="Times New Roman"/>
          <w:sz w:val="24"/>
          <w:szCs w:val="24"/>
        </w:rPr>
      </w:pPr>
    </w:p>
    <w:p w14:paraId="29FDDE8D" w14:textId="77777777" w:rsidR="000C0188" w:rsidRPr="0017676A" w:rsidRDefault="000C0188" w:rsidP="004D2E00">
      <w:pPr>
        <w:pStyle w:val="ListParagraph"/>
        <w:keepNext/>
        <w:keepLines/>
        <w:numPr>
          <w:ilvl w:val="0"/>
          <w:numId w:val="1"/>
        </w:num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lastRenderedPageBreak/>
        <w:t>MODELING METHODOLOGY</w:t>
      </w:r>
    </w:p>
    <w:p w14:paraId="0B4F7EC0" w14:textId="099D7DF2" w:rsidR="00077E2C" w:rsidRPr="00077E2C" w:rsidRDefault="00077E2C" w:rsidP="004D2E00">
      <w:pPr>
        <w:keepNext/>
        <w:keepLines/>
        <w:spacing w:after="0" w:line="240" w:lineRule="auto"/>
        <w:rPr>
          <w:rFonts w:ascii="Times New Roman" w:hAnsi="Times New Roman" w:cs="Times New Roman"/>
          <w:sz w:val="24"/>
          <w:szCs w:val="24"/>
        </w:rPr>
      </w:pPr>
      <w:r w:rsidRPr="00077E2C">
        <w:rPr>
          <w:rFonts w:ascii="Times New Roman" w:hAnsi="Times New Roman" w:cs="Times New Roman"/>
          <w:sz w:val="24"/>
          <w:szCs w:val="24"/>
        </w:rPr>
        <w:t>To u</w:t>
      </w:r>
      <w:r>
        <w:rPr>
          <w:rFonts w:ascii="Times New Roman" w:hAnsi="Times New Roman" w:cs="Times New Roman"/>
          <w:sz w:val="24"/>
          <w:szCs w:val="24"/>
        </w:rPr>
        <w:t>nderstand the time allocation among</w:t>
      </w:r>
      <w:r w:rsidRPr="00077E2C">
        <w:rPr>
          <w:rFonts w:ascii="Times New Roman" w:hAnsi="Times New Roman" w:cs="Times New Roman"/>
          <w:sz w:val="24"/>
          <w:szCs w:val="24"/>
        </w:rPr>
        <w:t xml:space="preserve"> weekdays and weekend</w:t>
      </w:r>
      <w:r>
        <w:rPr>
          <w:rFonts w:ascii="Times New Roman" w:hAnsi="Times New Roman" w:cs="Times New Roman"/>
          <w:sz w:val="24"/>
          <w:szCs w:val="24"/>
        </w:rPr>
        <w:t xml:space="preserve"> days</w:t>
      </w:r>
      <w:r w:rsidRPr="00077E2C">
        <w:rPr>
          <w:rFonts w:ascii="Times New Roman" w:hAnsi="Times New Roman" w:cs="Times New Roman"/>
          <w:sz w:val="24"/>
          <w:szCs w:val="24"/>
        </w:rPr>
        <w:t xml:space="preserve">, </w:t>
      </w:r>
      <w:r w:rsidR="00F34FE2">
        <w:rPr>
          <w:rFonts w:ascii="Times New Roman" w:hAnsi="Times New Roman" w:cs="Times New Roman"/>
          <w:sz w:val="24"/>
          <w:szCs w:val="24"/>
        </w:rPr>
        <w:t>a</w:t>
      </w:r>
      <w:r>
        <w:rPr>
          <w:rFonts w:ascii="Times New Roman" w:hAnsi="Times New Roman" w:cs="Times New Roman"/>
          <w:sz w:val="24"/>
          <w:szCs w:val="24"/>
        </w:rPr>
        <w:t xml:space="preserve"> multivariate multiple discrete-continuous probit (MDCP)</w:t>
      </w:r>
      <w:r w:rsidRPr="00077E2C">
        <w:rPr>
          <w:rFonts w:ascii="Times New Roman" w:hAnsi="Times New Roman" w:cs="Times New Roman"/>
          <w:sz w:val="24"/>
          <w:szCs w:val="24"/>
        </w:rPr>
        <w:t xml:space="preserve"> </w:t>
      </w:r>
      <w:r>
        <w:rPr>
          <w:rFonts w:ascii="Times New Roman" w:hAnsi="Times New Roman" w:cs="Times New Roman"/>
          <w:sz w:val="24"/>
          <w:szCs w:val="24"/>
        </w:rPr>
        <w:t>model</w:t>
      </w:r>
      <w:r w:rsidR="00D50ED1">
        <w:rPr>
          <w:rFonts w:ascii="Times New Roman" w:hAnsi="Times New Roman" w:cs="Times New Roman"/>
          <w:sz w:val="24"/>
          <w:szCs w:val="24"/>
        </w:rPr>
        <w:t>ing approach is adopted</w:t>
      </w:r>
      <w:r w:rsidR="00F34FE2">
        <w:rPr>
          <w:rFonts w:ascii="Times New Roman" w:hAnsi="Times New Roman" w:cs="Times New Roman"/>
          <w:sz w:val="24"/>
          <w:szCs w:val="24"/>
        </w:rPr>
        <w:t xml:space="preserve"> </w:t>
      </w:r>
      <w:r w:rsidR="00D50ED1">
        <w:rPr>
          <w:rFonts w:ascii="Times New Roman" w:hAnsi="Times New Roman" w:cs="Times New Roman"/>
          <w:sz w:val="24"/>
          <w:szCs w:val="24"/>
        </w:rPr>
        <w:t>i</w:t>
      </w:r>
      <w:r>
        <w:rPr>
          <w:rFonts w:ascii="Times New Roman" w:hAnsi="Times New Roman" w:cs="Times New Roman"/>
          <w:sz w:val="24"/>
          <w:szCs w:val="24"/>
        </w:rPr>
        <w:t>n this study</w:t>
      </w:r>
      <w:r w:rsidRPr="00077E2C">
        <w:rPr>
          <w:rFonts w:ascii="Times New Roman" w:hAnsi="Times New Roman" w:cs="Times New Roman"/>
          <w:sz w:val="24"/>
          <w:szCs w:val="24"/>
        </w:rPr>
        <w:t xml:space="preserve">. </w:t>
      </w:r>
      <w:r>
        <w:rPr>
          <w:rFonts w:ascii="Times New Roman" w:hAnsi="Times New Roman" w:cs="Times New Roman"/>
          <w:sz w:val="24"/>
          <w:szCs w:val="24"/>
        </w:rPr>
        <w:t xml:space="preserve">This section provides a brief overview of the methodology; a more </w:t>
      </w:r>
      <w:r w:rsidRPr="00077E2C">
        <w:rPr>
          <w:rFonts w:ascii="Times New Roman" w:hAnsi="Times New Roman" w:cs="Times New Roman"/>
          <w:sz w:val="24"/>
          <w:szCs w:val="24"/>
        </w:rPr>
        <w:t>detailed description of the modeling framework</w:t>
      </w:r>
      <w:r w:rsidR="00153C34">
        <w:rPr>
          <w:rFonts w:ascii="Times New Roman" w:hAnsi="Times New Roman" w:cs="Times New Roman"/>
          <w:sz w:val="24"/>
          <w:szCs w:val="24"/>
        </w:rPr>
        <w:t>, identification considerations,</w:t>
      </w:r>
      <w:r w:rsidRPr="00077E2C">
        <w:rPr>
          <w:rFonts w:ascii="Times New Roman" w:hAnsi="Times New Roman" w:cs="Times New Roman"/>
          <w:sz w:val="24"/>
          <w:szCs w:val="24"/>
        </w:rPr>
        <w:t xml:space="preserve"> and the estimation method</w:t>
      </w:r>
      <w:r>
        <w:rPr>
          <w:rFonts w:ascii="Times New Roman" w:hAnsi="Times New Roman" w:cs="Times New Roman"/>
          <w:sz w:val="24"/>
          <w:szCs w:val="24"/>
        </w:rPr>
        <w:t xml:space="preserve"> may be found in Astroza et al</w:t>
      </w:r>
      <w:r w:rsidR="007C24FE">
        <w:rPr>
          <w:rFonts w:ascii="Times New Roman" w:hAnsi="Times New Roman" w:cs="Times New Roman"/>
          <w:sz w:val="24"/>
          <w:szCs w:val="24"/>
        </w:rPr>
        <w:t>.</w:t>
      </w:r>
      <w:r>
        <w:rPr>
          <w:rFonts w:ascii="Times New Roman" w:hAnsi="Times New Roman" w:cs="Times New Roman"/>
          <w:sz w:val="24"/>
          <w:szCs w:val="24"/>
        </w:rPr>
        <w:t xml:space="preserve"> (2015)</w:t>
      </w:r>
      <w:r w:rsidRPr="00077E2C">
        <w:rPr>
          <w:rFonts w:ascii="Times New Roman" w:hAnsi="Times New Roman" w:cs="Times New Roman"/>
          <w:sz w:val="24"/>
          <w:szCs w:val="24"/>
        </w:rPr>
        <w:t xml:space="preserve">. </w:t>
      </w:r>
    </w:p>
    <w:p w14:paraId="03BE2FB8" w14:textId="77777777" w:rsidR="00077E2C" w:rsidRPr="00077E2C" w:rsidRDefault="00077E2C" w:rsidP="00A23762">
      <w:pPr>
        <w:spacing w:after="0" w:line="240" w:lineRule="auto"/>
        <w:ind w:firstLine="720"/>
        <w:rPr>
          <w:rFonts w:ascii="Times New Roman" w:hAnsi="Times New Roman" w:cs="Times New Roman"/>
          <w:sz w:val="24"/>
          <w:szCs w:val="24"/>
        </w:rPr>
      </w:pPr>
      <w:r w:rsidRPr="00077E2C">
        <w:rPr>
          <w:rFonts w:ascii="Times New Roman" w:hAnsi="Times New Roman" w:cs="Times New Roman"/>
          <w:sz w:val="24"/>
          <w:szCs w:val="24"/>
        </w:rPr>
        <w:t xml:space="preserve">In </w:t>
      </w:r>
      <w:r w:rsidR="007B338E">
        <w:rPr>
          <w:rFonts w:ascii="Times New Roman" w:hAnsi="Times New Roman" w:cs="Times New Roman"/>
          <w:sz w:val="24"/>
          <w:szCs w:val="24"/>
        </w:rPr>
        <w:t>the proposed</w:t>
      </w:r>
      <w:r w:rsidRPr="00077E2C">
        <w:rPr>
          <w:rFonts w:ascii="Times New Roman" w:hAnsi="Times New Roman" w:cs="Times New Roman"/>
          <w:sz w:val="24"/>
          <w:szCs w:val="24"/>
        </w:rPr>
        <w:t xml:space="preserve"> model, there are </w:t>
      </w:r>
      <w:r w:rsidR="009B0EE0">
        <w:rPr>
          <w:rFonts w:ascii="Times New Roman" w:hAnsi="Times New Roman" w:cs="Times New Roman"/>
          <w:sz w:val="24"/>
          <w:szCs w:val="24"/>
        </w:rPr>
        <w:t>two</w:t>
      </w:r>
      <w:r w:rsidRPr="00077E2C">
        <w:rPr>
          <w:rFonts w:ascii="Times New Roman" w:hAnsi="Times New Roman" w:cs="Times New Roman"/>
          <w:sz w:val="24"/>
          <w:szCs w:val="24"/>
        </w:rPr>
        <w:t xml:space="preserve"> dependent variables of the multiple discrete-continuous (MDC) type (time allocation of weekdays and time </w:t>
      </w:r>
      <w:r w:rsidR="00406A6F">
        <w:rPr>
          <w:rFonts w:ascii="Times New Roman" w:hAnsi="Times New Roman" w:cs="Times New Roman"/>
          <w:sz w:val="24"/>
          <w:szCs w:val="24"/>
        </w:rPr>
        <w:t xml:space="preserve">allocation of the weekend) and </w:t>
      </w:r>
      <w:r w:rsidRPr="00077E2C">
        <w:rPr>
          <w:rFonts w:ascii="Times New Roman" w:hAnsi="Times New Roman" w:cs="Times New Roman"/>
          <w:i/>
          <w:sz w:val="24"/>
          <w:szCs w:val="24"/>
        </w:rPr>
        <w:t>g</w:t>
      </w:r>
      <w:r w:rsidRPr="00077E2C">
        <w:rPr>
          <w:rFonts w:ascii="Times New Roman" w:hAnsi="Times New Roman" w:cs="Times New Roman"/>
          <w:sz w:val="24"/>
          <w:szCs w:val="24"/>
        </w:rPr>
        <w:t xml:space="preserve"> is the index for these variables (</w:t>
      </w:r>
      <w:r w:rsidR="00406A6F" w:rsidRPr="00077E2C">
        <w:rPr>
          <w:rFonts w:ascii="Times New Roman" w:hAnsi="Times New Roman" w:cs="Times New Roman"/>
          <w:position w:val="-10"/>
          <w:sz w:val="24"/>
          <w:szCs w:val="24"/>
        </w:rPr>
        <w:object w:dxaOrig="560" w:dyaOrig="320" w14:anchorId="61DD9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o:ole="" o:preferrelative="f">
            <v:imagedata r:id="rId14" o:title=""/>
            <o:lock v:ext="edit" aspectratio="f"/>
          </v:shape>
          <o:OLEObject Type="Embed" ProgID="Equation.3" ShapeID="_x0000_i1025" DrawAspect="Content" ObjectID="_1587554354" r:id="rId15"/>
        </w:object>
      </w:r>
      <w:r w:rsidRPr="00077E2C">
        <w:rPr>
          <w:rFonts w:ascii="Times New Roman" w:hAnsi="Times New Roman" w:cs="Times New Roman"/>
          <w:sz w:val="24"/>
          <w:szCs w:val="24"/>
        </w:rPr>
        <w:t xml:space="preserve"> for weekdays time allocation and </w:t>
      </w:r>
      <w:r w:rsidRPr="00077E2C">
        <w:rPr>
          <w:rFonts w:ascii="Times New Roman" w:hAnsi="Times New Roman" w:cs="Times New Roman"/>
          <w:position w:val="-10"/>
          <w:sz w:val="24"/>
          <w:szCs w:val="24"/>
        </w:rPr>
        <w:object w:dxaOrig="600" w:dyaOrig="320" w14:anchorId="0C43EEF2">
          <v:shape id="_x0000_i1026" type="#_x0000_t75" style="width:30pt;height:16.5pt" o:ole="">
            <v:imagedata r:id="rId16" o:title=""/>
          </v:shape>
          <o:OLEObject Type="Embed" ProgID="Equation.3" ShapeID="_x0000_i1026" DrawAspect="Content" ObjectID="_1587554355" r:id="rId17"/>
        </w:object>
      </w:r>
      <w:r w:rsidRPr="00077E2C">
        <w:rPr>
          <w:rFonts w:ascii="Times New Roman" w:hAnsi="Times New Roman" w:cs="Times New Roman"/>
          <w:sz w:val="24"/>
          <w:szCs w:val="24"/>
        </w:rPr>
        <w:t xml:space="preserve"> for weekend time allocation). Fo</w:t>
      </w:r>
      <w:r w:rsidR="007B338E">
        <w:rPr>
          <w:rFonts w:ascii="Times New Roman" w:hAnsi="Times New Roman" w:cs="Times New Roman"/>
          <w:sz w:val="24"/>
          <w:szCs w:val="24"/>
        </w:rPr>
        <w:t>r each MDC variable, there are seven</w:t>
      </w:r>
      <w:r w:rsidRPr="00077E2C">
        <w:rPr>
          <w:rFonts w:ascii="Times New Roman" w:hAnsi="Times New Roman" w:cs="Times New Roman"/>
          <w:sz w:val="24"/>
          <w:szCs w:val="24"/>
        </w:rPr>
        <w:t xml:space="preserve"> alternatives corresponding to the different activity purposes (work, education, escort, shopping, personal business, recreation, in-home) and </w:t>
      </w:r>
      <w:r w:rsidRPr="00077E2C">
        <w:rPr>
          <w:rFonts w:ascii="Times New Roman" w:hAnsi="Times New Roman" w:cs="Times New Roman"/>
          <w:i/>
          <w:sz w:val="24"/>
          <w:szCs w:val="24"/>
        </w:rPr>
        <w:t>k</w:t>
      </w:r>
      <w:r w:rsidRPr="00077E2C">
        <w:rPr>
          <w:rFonts w:ascii="Times New Roman" w:hAnsi="Times New Roman" w:cs="Times New Roman"/>
          <w:sz w:val="24"/>
          <w:szCs w:val="24"/>
        </w:rPr>
        <w:t xml:space="preserve"> is the index for activity purpose. The order of alternatives does not matter, except</w:t>
      </w:r>
      <w:r w:rsidR="007B338E">
        <w:rPr>
          <w:rFonts w:ascii="Times New Roman" w:hAnsi="Times New Roman" w:cs="Times New Roman"/>
          <w:sz w:val="24"/>
          <w:szCs w:val="24"/>
        </w:rPr>
        <w:t xml:space="preserve"> that for presentation purposes, </w:t>
      </w:r>
      <w:r w:rsidRPr="00077E2C">
        <w:rPr>
          <w:rFonts w:ascii="Times New Roman" w:hAnsi="Times New Roman" w:cs="Times New Roman"/>
          <w:sz w:val="24"/>
          <w:szCs w:val="24"/>
        </w:rPr>
        <w:t xml:space="preserve">the “in-home” activity </w:t>
      </w:r>
      <w:r w:rsidR="007B338E">
        <w:rPr>
          <w:rFonts w:ascii="Times New Roman" w:hAnsi="Times New Roman" w:cs="Times New Roman"/>
          <w:sz w:val="24"/>
          <w:szCs w:val="24"/>
        </w:rPr>
        <w:t xml:space="preserve">is placed at the end (the seventh </w:t>
      </w:r>
      <w:r w:rsidRPr="00077E2C">
        <w:rPr>
          <w:rFonts w:ascii="Times New Roman" w:hAnsi="Times New Roman" w:cs="Times New Roman"/>
          <w:sz w:val="24"/>
          <w:szCs w:val="24"/>
        </w:rPr>
        <w:t xml:space="preserve">alternative). </w:t>
      </w:r>
      <w:r w:rsidR="007B338E">
        <w:rPr>
          <w:rFonts w:ascii="Times New Roman" w:hAnsi="Times New Roman" w:cs="Times New Roman"/>
          <w:sz w:val="24"/>
          <w:szCs w:val="24"/>
        </w:rPr>
        <w:t>I</w:t>
      </w:r>
      <w:r w:rsidRPr="00077E2C">
        <w:rPr>
          <w:rFonts w:ascii="Times New Roman" w:hAnsi="Times New Roman" w:cs="Times New Roman"/>
          <w:sz w:val="24"/>
          <w:szCs w:val="24"/>
        </w:rPr>
        <w:t>ndividuals</w:t>
      </w:r>
      <w:r w:rsidR="007B338E">
        <w:rPr>
          <w:rFonts w:ascii="Times New Roman" w:hAnsi="Times New Roman" w:cs="Times New Roman"/>
          <w:sz w:val="24"/>
          <w:szCs w:val="24"/>
        </w:rPr>
        <w:t xml:space="preserve"> are assumed to</w:t>
      </w:r>
      <w:r w:rsidRPr="00077E2C">
        <w:rPr>
          <w:rFonts w:ascii="Times New Roman" w:hAnsi="Times New Roman" w:cs="Times New Roman"/>
          <w:sz w:val="24"/>
          <w:szCs w:val="24"/>
        </w:rPr>
        <w:t xml:space="preserve"> maximize their time utility subject to a binding time budget constraint:</w:t>
      </w:r>
    </w:p>
    <w:p w14:paraId="32396084" w14:textId="2911C556" w:rsidR="00077E2C" w:rsidRPr="00077E2C" w:rsidRDefault="00631B52" w:rsidP="00406A6F">
      <w:pPr>
        <w:tabs>
          <w:tab w:val="right" w:pos="9360"/>
        </w:tabs>
        <w:spacing w:before="60" w:after="0" w:line="240" w:lineRule="auto"/>
        <w:rPr>
          <w:rFonts w:ascii="Times New Roman" w:hAnsi="Times New Roman" w:cs="Times New Roman"/>
          <w:sz w:val="24"/>
          <w:szCs w:val="24"/>
        </w:rPr>
      </w:pPr>
      <w:r w:rsidRPr="00077E2C">
        <w:rPr>
          <w:rFonts w:ascii="Times New Roman" w:hAnsi="Times New Roman" w:cs="Times New Roman"/>
          <w:position w:val="-42"/>
          <w:sz w:val="24"/>
          <w:szCs w:val="24"/>
        </w:rPr>
        <w:object w:dxaOrig="5780" w:dyaOrig="960" w14:anchorId="25327D80">
          <v:shape id="_x0000_i1027" type="#_x0000_t75" style="width:288.75pt;height:48.75pt" o:ole="" o:preferrelative="f">
            <v:imagedata r:id="rId18" o:title=""/>
            <o:lock v:ext="edit" aspectratio="f"/>
          </v:shape>
          <o:OLEObject Type="Embed" ProgID="Equation.3" ShapeID="_x0000_i1027" DrawAspect="Content" ObjectID="_1587554356" r:id="rId19"/>
        </w:object>
      </w:r>
      <w:r w:rsidR="00077E2C" w:rsidRPr="00077E2C">
        <w:rPr>
          <w:rFonts w:ascii="Times New Roman" w:hAnsi="Times New Roman" w:cs="Times New Roman"/>
          <w:sz w:val="24"/>
          <w:szCs w:val="24"/>
        </w:rPr>
        <w:t xml:space="preserve"> </w:t>
      </w:r>
      <w:r w:rsidR="00077E2C" w:rsidRPr="00077E2C">
        <w:rPr>
          <w:rFonts w:ascii="Times New Roman" w:hAnsi="Times New Roman" w:cs="Times New Roman"/>
          <w:sz w:val="24"/>
          <w:szCs w:val="24"/>
        </w:rPr>
        <w:tab/>
        <w:t>(1)</w:t>
      </w:r>
    </w:p>
    <w:p w14:paraId="5E38640B" w14:textId="7D2DD6E5" w:rsidR="00077E2C" w:rsidRPr="00077E2C" w:rsidRDefault="00631B52" w:rsidP="00077E2C">
      <w:pPr>
        <w:spacing w:after="0" w:line="240" w:lineRule="auto"/>
        <w:ind w:firstLine="720"/>
        <w:rPr>
          <w:rFonts w:ascii="Times New Roman" w:hAnsi="Times New Roman" w:cs="Times New Roman"/>
          <w:sz w:val="24"/>
          <w:szCs w:val="24"/>
        </w:rPr>
      </w:pPr>
      <w:r w:rsidRPr="00077E2C">
        <w:rPr>
          <w:rFonts w:ascii="Times New Roman" w:hAnsi="Times New Roman" w:cs="Times New Roman"/>
          <w:position w:val="-28"/>
          <w:sz w:val="24"/>
          <w:szCs w:val="24"/>
        </w:rPr>
        <w:object w:dxaOrig="1359" w:dyaOrig="680" w14:anchorId="1D056B33">
          <v:shape id="_x0000_i1028" type="#_x0000_t75" style="width:67.5pt;height:33.75pt" o:ole="" o:preferrelative="f">
            <v:imagedata r:id="rId20" o:title=""/>
            <o:lock v:ext="edit" aspectratio="f"/>
          </v:shape>
          <o:OLEObject Type="Embed" ProgID="Equation.3" ShapeID="_x0000_i1028" DrawAspect="Content" ObjectID="_1587554357" r:id="rId21"/>
        </w:object>
      </w:r>
      <w:r w:rsidR="00077E2C" w:rsidRPr="00077E2C">
        <w:rPr>
          <w:rFonts w:ascii="Times New Roman" w:hAnsi="Times New Roman" w:cs="Times New Roman"/>
          <w:sz w:val="24"/>
          <w:szCs w:val="24"/>
        </w:rPr>
        <w:t>,</w:t>
      </w:r>
    </w:p>
    <w:p w14:paraId="62C352C4" w14:textId="4B453652" w:rsidR="006F415B" w:rsidRDefault="00077E2C" w:rsidP="00077E2C">
      <w:pPr>
        <w:spacing w:after="0" w:line="240" w:lineRule="auto"/>
        <w:rPr>
          <w:rFonts w:ascii="Times New Roman" w:hAnsi="Times New Roman" w:cs="Times New Roman"/>
          <w:sz w:val="24"/>
          <w:szCs w:val="24"/>
        </w:rPr>
      </w:pPr>
      <w:r w:rsidRPr="00077E2C">
        <w:rPr>
          <w:rFonts w:ascii="Times New Roman" w:hAnsi="Times New Roman" w:cs="Times New Roman"/>
          <w:sz w:val="24"/>
          <w:szCs w:val="24"/>
        </w:rPr>
        <w:t xml:space="preserve">where the utility function </w:t>
      </w:r>
      <w:r w:rsidR="000A3F43" w:rsidRPr="00077E2C">
        <w:rPr>
          <w:rFonts w:ascii="Times New Roman" w:hAnsi="Times New Roman" w:cs="Times New Roman"/>
          <w:position w:val="-14"/>
          <w:sz w:val="24"/>
          <w:szCs w:val="24"/>
        </w:rPr>
        <w:object w:dxaOrig="720" w:dyaOrig="380" w14:anchorId="73EE32E1">
          <v:shape id="_x0000_i1029" type="#_x0000_t75" style="width:36pt;height:18.75pt;mso-position-vertical:absolute" o:ole="" o:preferrelative="f">
            <v:imagedata r:id="rId22" o:title=""/>
            <o:lock v:ext="edit" aspectratio="f"/>
          </v:shape>
          <o:OLEObject Type="Embed" ProgID="Equation.3" ShapeID="_x0000_i1029" DrawAspect="Content" ObjectID="_1587554358" r:id="rId23"/>
        </w:object>
      </w:r>
      <w:r w:rsidRPr="00077E2C">
        <w:rPr>
          <w:rFonts w:ascii="Times New Roman" w:hAnsi="Times New Roman" w:cs="Times New Roman"/>
          <w:sz w:val="24"/>
          <w:szCs w:val="24"/>
        </w:rPr>
        <w:t xml:space="preserve"> is quasi-concave, increasing and continuously differentiable, </w:t>
      </w:r>
      <w:r w:rsidRPr="00077E2C">
        <w:rPr>
          <w:rFonts w:ascii="Times New Roman" w:hAnsi="Times New Roman" w:cs="Times New Roman"/>
          <w:b/>
          <w:i/>
          <w:sz w:val="24"/>
          <w:szCs w:val="24"/>
        </w:rPr>
        <w:t>t</w:t>
      </w:r>
      <w:r w:rsidRPr="00077E2C">
        <w:rPr>
          <w:rFonts w:ascii="Times New Roman" w:hAnsi="Times New Roman" w:cs="Times New Roman"/>
          <w:i/>
          <w:sz w:val="24"/>
          <w:szCs w:val="24"/>
          <w:vertAlign w:val="subscript"/>
        </w:rPr>
        <w:t>g</w:t>
      </w:r>
      <w:r w:rsidRPr="00077E2C">
        <w:rPr>
          <w:rFonts w:ascii="Times New Roman" w:hAnsi="Times New Roman" w:cs="Times New Roman"/>
          <w:b/>
          <w:sz w:val="24"/>
          <w:szCs w:val="24"/>
        </w:rPr>
        <w:t xml:space="preserve"> </w:t>
      </w:r>
      <w:r w:rsidRPr="00077E2C">
        <w:rPr>
          <w:rFonts w:ascii="Times New Roman" w:hAnsi="Times New Roman" w:cs="Times New Roman"/>
          <w:sz w:val="24"/>
          <w:szCs w:val="24"/>
        </w:rPr>
        <w:t xml:space="preserve">is the time investment vector of dimension 7×1 with elements </w:t>
      </w:r>
      <w:r w:rsidR="00631B52" w:rsidRPr="00077E2C">
        <w:rPr>
          <w:rFonts w:ascii="Times New Roman" w:hAnsi="Times New Roman" w:cs="Times New Roman"/>
          <w:position w:val="-14"/>
          <w:sz w:val="24"/>
          <w:szCs w:val="24"/>
        </w:rPr>
        <w:object w:dxaOrig="1160" w:dyaOrig="380" w14:anchorId="1422DA27">
          <v:shape id="_x0000_i1030" type="#_x0000_t75" style="width:59.25pt;height:19.5pt" o:ole="" o:preferrelative="f">
            <v:imagedata r:id="rId24" o:title=""/>
            <o:lock v:ext="edit" aspectratio="f"/>
          </v:shape>
          <o:OLEObject Type="Embed" ProgID="Equation.3" ShapeID="_x0000_i1030" DrawAspect="Content" ObjectID="_1587554359" r:id="rId25"/>
        </w:object>
      </w:r>
      <w:r w:rsidRPr="00077E2C">
        <w:rPr>
          <w:rFonts w:ascii="Times New Roman" w:hAnsi="Times New Roman" w:cs="Times New Roman"/>
          <w:sz w:val="24"/>
          <w:szCs w:val="24"/>
        </w:rPr>
        <w:t xml:space="preserve">, </w:t>
      </w:r>
      <w:r w:rsidRPr="00077E2C">
        <w:rPr>
          <w:rFonts w:ascii="Times New Roman" w:hAnsi="Times New Roman" w:cs="Times New Roman"/>
          <w:position w:val="-14"/>
          <w:sz w:val="24"/>
          <w:szCs w:val="24"/>
        </w:rPr>
        <w:object w:dxaOrig="340" w:dyaOrig="380" w14:anchorId="1817B9C0">
          <v:shape id="_x0000_i1031" type="#_x0000_t75" style="width:17.25pt;height:21pt" o:ole="" o:preferrelative="f">
            <v:imagedata r:id="rId26" o:title=""/>
            <o:lock v:ext="edit" aspectratio="f"/>
          </v:shape>
          <o:OLEObject Type="Embed" ProgID="Equation.3" ShapeID="_x0000_i1031" DrawAspect="Content" ObjectID="_1587554360" r:id="rId27"/>
        </w:object>
      </w:r>
      <w:r w:rsidRPr="00077E2C">
        <w:rPr>
          <w:rFonts w:ascii="Times New Roman" w:hAnsi="Times New Roman" w:cs="Times New Roman"/>
          <w:sz w:val="24"/>
          <w:szCs w:val="24"/>
        </w:rPr>
        <w:t xml:space="preserve">, </w:t>
      </w:r>
      <w:r w:rsidRPr="00077E2C">
        <w:rPr>
          <w:rFonts w:ascii="Times New Roman" w:hAnsi="Times New Roman" w:cs="Times New Roman"/>
          <w:position w:val="-14"/>
          <w:sz w:val="24"/>
          <w:szCs w:val="24"/>
        </w:rPr>
        <w:object w:dxaOrig="380" w:dyaOrig="380" w14:anchorId="613DBB56">
          <v:shape id="_x0000_i1032" type="#_x0000_t75" style="width:19.5pt;height:21pt" o:ole="" o:preferrelative="f">
            <v:imagedata r:id="rId28" o:title=""/>
            <o:lock v:ext="edit" aspectratio="f"/>
          </v:shape>
          <o:OLEObject Type="Embed" ProgID="Equation.3" ShapeID="_x0000_i1032" DrawAspect="Content" ObjectID="_1587554361" r:id="rId29"/>
        </w:object>
      </w:r>
      <w:r w:rsidRPr="00077E2C">
        <w:rPr>
          <w:rFonts w:ascii="Times New Roman" w:hAnsi="Times New Roman" w:cs="Times New Roman"/>
          <w:sz w:val="24"/>
          <w:szCs w:val="24"/>
        </w:rPr>
        <w:t xml:space="preserve">, and </w:t>
      </w:r>
      <w:r w:rsidRPr="00077E2C">
        <w:rPr>
          <w:rFonts w:ascii="Times New Roman" w:hAnsi="Times New Roman" w:cs="Times New Roman"/>
          <w:position w:val="-14"/>
          <w:sz w:val="24"/>
          <w:szCs w:val="24"/>
        </w:rPr>
        <w:object w:dxaOrig="400" w:dyaOrig="380" w14:anchorId="1848C21D">
          <v:shape id="_x0000_i1033" type="#_x0000_t75" style="width:22.5pt;height:21pt" o:ole="" o:preferrelative="f">
            <v:imagedata r:id="rId30" o:title=""/>
            <o:lock v:ext="edit" aspectratio="f"/>
          </v:shape>
          <o:OLEObject Type="Embed" ProgID="Equation.3" ShapeID="_x0000_i1033" DrawAspect="Content" ObjectID="_1587554362" r:id="rId31"/>
        </w:object>
      </w:r>
      <w:r w:rsidRPr="00077E2C">
        <w:rPr>
          <w:rFonts w:ascii="Times New Roman" w:hAnsi="Times New Roman" w:cs="Times New Roman"/>
          <w:sz w:val="24"/>
          <w:szCs w:val="24"/>
        </w:rPr>
        <w:t xml:space="preserve"> are parameters associated with activity purpose </w:t>
      </w:r>
      <w:r w:rsidRPr="00077E2C">
        <w:rPr>
          <w:rFonts w:ascii="Times New Roman" w:hAnsi="Times New Roman" w:cs="Times New Roman"/>
          <w:i/>
          <w:sz w:val="24"/>
          <w:szCs w:val="24"/>
        </w:rPr>
        <w:t>k</w:t>
      </w:r>
      <w:r w:rsidRPr="00077E2C">
        <w:rPr>
          <w:rFonts w:ascii="Times New Roman" w:hAnsi="Times New Roman" w:cs="Times New Roman"/>
          <w:sz w:val="24"/>
          <w:szCs w:val="24"/>
        </w:rPr>
        <w:t xml:space="preserve">, and </w:t>
      </w:r>
      <w:r w:rsidRPr="00077E2C">
        <w:rPr>
          <w:rFonts w:ascii="Times New Roman" w:hAnsi="Times New Roman" w:cs="Times New Roman"/>
          <w:i/>
          <w:sz w:val="24"/>
          <w:szCs w:val="24"/>
        </w:rPr>
        <w:t>T</w:t>
      </w:r>
      <w:r w:rsidRPr="00077E2C">
        <w:rPr>
          <w:rFonts w:ascii="Times New Roman" w:hAnsi="Times New Roman" w:cs="Times New Roman"/>
          <w:i/>
          <w:sz w:val="24"/>
          <w:szCs w:val="24"/>
          <w:vertAlign w:val="subscript"/>
        </w:rPr>
        <w:t>g</w:t>
      </w:r>
      <w:r w:rsidRPr="00077E2C">
        <w:rPr>
          <w:rFonts w:ascii="Times New Roman" w:hAnsi="Times New Roman" w:cs="Times New Roman"/>
          <w:sz w:val="24"/>
          <w:szCs w:val="24"/>
        </w:rPr>
        <w:t xml:space="preserve"> represents the time budget to be allocated among the </w:t>
      </w:r>
      <w:r w:rsidR="009A0040">
        <w:rPr>
          <w:rFonts w:ascii="Times New Roman" w:hAnsi="Times New Roman" w:cs="Times New Roman"/>
          <w:sz w:val="24"/>
          <w:szCs w:val="24"/>
        </w:rPr>
        <w:t>seven</w:t>
      </w:r>
      <w:r w:rsidRPr="00077E2C">
        <w:rPr>
          <w:rFonts w:ascii="Times New Roman" w:hAnsi="Times New Roman" w:cs="Times New Roman"/>
          <w:sz w:val="24"/>
          <w:szCs w:val="24"/>
        </w:rPr>
        <w:t xml:space="preserve"> activity purposes. </w:t>
      </w:r>
      <w:r w:rsidRPr="00077E2C">
        <w:rPr>
          <w:rFonts w:ascii="Times New Roman" w:hAnsi="Times New Roman" w:cs="Times New Roman"/>
          <w:i/>
          <w:sz w:val="24"/>
          <w:szCs w:val="24"/>
        </w:rPr>
        <w:t>T</w:t>
      </w:r>
      <w:r w:rsidRPr="00077E2C">
        <w:rPr>
          <w:rFonts w:ascii="Times New Roman" w:hAnsi="Times New Roman" w:cs="Times New Roman"/>
          <w:sz w:val="24"/>
          <w:szCs w:val="24"/>
          <w:vertAlign w:val="subscript"/>
        </w:rPr>
        <w:t>1</w:t>
      </w:r>
      <w:r w:rsidRPr="00077E2C">
        <w:rPr>
          <w:rFonts w:ascii="Times New Roman" w:hAnsi="Times New Roman" w:cs="Times New Roman"/>
          <w:sz w:val="24"/>
          <w:szCs w:val="24"/>
        </w:rPr>
        <w:t xml:space="preserve"> is 120 hours (the total hours of the 5 weekdays) minus the travel time and </w:t>
      </w:r>
      <w:r w:rsidRPr="00077E2C">
        <w:rPr>
          <w:rFonts w:ascii="Times New Roman" w:hAnsi="Times New Roman" w:cs="Times New Roman"/>
          <w:i/>
          <w:sz w:val="24"/>
          <w:szCs w:val="24"/>
        </w:rPr>
        <w:t>T</w:t>
      </w:r>
      <w:r w:rsidRPr="00077E2C">
        <w:rPr>
          <w:rFonts w:ascii="Times New Roman" w:hAnsi="Times New Roman" w:cs="Times New Roman"/>
          <w:sz w:val="24"/>
          <w:szCs w:val="24"/>
          <w:vertAlign w:val="subscript"/>
        </w:rPr>
        <w:t>2</w:t>
      </w:r>
      <w:r w:rsidRPr="00077E2C">
        <w:rPr>
          <w:rFonts w:ascii="Times New Roman" w:hAnsi="Times New Roman" w:cs="Times New Roman"/>
          <w:sz w:val="24"/>
          <w:szCs w:val="24"/>
        </w:rPr>
        <w:t xml:space="preserve"> is 48 hours (the total hours of the weekend) minus the travel time.</w:t>
      </w:r>
      <w:r w:rsidR="009A0040">
        <w:rPr>
          <w:rFonts w:ascii="Times New Roman" w:hAnsi="Times New Roman" w:cs="Times New Roman"/>
          <w:sz w:val="24"/>
          <w:szCs w:val="24"/>
        </w:rPr>
        <w:t xml:space="preserve"> </w:t>
      </w:r>
      <w:bookmarkStart w:id="14" w:name="_Hlk506310738"/>
      <w:r w:rsidR="009A0040">
        <w:rPr>
          <w:rFonts w:ascii="Times New Roman" w:hAnsi="Times New Roman" w:cs="Times New Roman"/>
          <w:sz w:val="24"/>
          <w:szCs w:val="24"/>
        </w:rPr>
        <w:t>T</w:t>
      </w:r>
      <w:r w:rsidRPr="00077E2C">
        <w:rPr>
          <w:rFonts w:ascii="Times New Roman" w:hAnsi="Times New Roman" w:cs="Times New Roman"/>
          <w:sz w:val="24"/>
          <w:szCs w:val="24"/>
        </w:rPr>
        <w:t xml:space="preserve">ravel time </w:t>
      </w:r>
      <w:r w:rsidR="009A0040">
        <w:rPr>
          <w:rFonts w:ascii="Times New Roman" w:hAnsi="Times New Roman" w:cs="Times New Roman"/>
          <w:sz w:val="24"/>
          <w:szCs w:val="24"/>
        </w:rPr>
        <w:t xml:space="preserve">is excluded </w:t>
      </w:r>
      <w:r w:rsidRPr="00077E2C">
        <w:rPr>
          <w:rFonts w:ascii="Times New Roman" w:hAnsi="Times New Roman" w:cs="Times New Roman"/>
          <w:sz w:val="24"/>
          <w:szCs w:val="24"/>
        </w:rPr>
        <w:t xml:space="preserve">from the time budget because </w:t>
      </w:r>
      <w:r w:rsidR="009A0040">
        <w:rPr>
          <w:rFonts w:ascii="Times New Roman" w:hAnsi="Times New Roman" w:cs="Times New Roman"/>
          <w:sz w:val="24"/>
          <w:szCs w:val="24"/>
        </w:rPr>
        <w:t>the analysis focuses exclusively on</w:t>
      </w:r>
      <w:r w:rsidRPr="00077E2C">
        <w:rPr>
          <w:rFonts w:ascii="Times New Roman" w:hAnsi="Times New Roman" w:cs="Times New Roman"/>
          <w:sz w:val="24"/>
          <w:szCs w:val="24"/>
        </w:rPr>
        <w:t xml:space="preserve"> activity </w:t>
      </w:r>
      <w:r w:rsidR="00E21C87" w:rsidRPr="00077E2C">
        <w:rPr>
          <w:rFonts w:ascii="Times New Roman" w:hAnsi="Times New Roman" w:cs="Times New Roman"/>
          <w:sz w:val="24"/>
          <w:szCs w:val="24"/>
        </w:rPr>
        <w:t>time</w:t>
      </w:r>
      <w:r w:rsidR="00E21C87">
        <w:rPr>
          <w:rFonts w:ascii="Times New Roman" w:hAnsi="Times New Roman" w:cs="Times New Roman"/>
          <w:sz w:val="24"/>
          <w:szCs w:val="24"/>
        </w:rPr>
        <w:t xml:space="preserve"> allocations across weekdays and week</w:t>
      </w:r>
      <w:r w:rsidR="00F2537E">
        <w:rPr>
          <w:rFonts w:ascii="Times New Roman" w:hAnsi="Times New Roman" w:cs="Times New Roman"/>
          <w:sz w:val="24"/>
          <w:szCs w:val="24"/>
        </w:rPr>
        <w:t>end days</w:t>
      </w:r>
      <w:r w:rsidRPr="00077E2C">
        <w:rPr>
          <w:rFonts w:ascii="Times New Roman" w:hAnsi="Times New Roman" w:cs="Times New Roman"/>
          <w:sz w:val="24"/>
          <w:szCs w:val="24"/>
        </w:rPr>
        <w:t xml:space="preserve">. </w:t>
      </w:r>
      <w:r w:rsidR="006F415B">
        <w:rPr>
          <w:rFonts w:ascii="Times New Roman" w:hAnsi="Times New Roman" w:cs="Times New Roman"/>
          <w:sz w:val="24"/>
          <w:szCs w:val="24"/>
        </w:rPr>
        <w:t xml:space="preserve">It should be noted here that excluding travel times from the weekday and weekend time </w:t>
      </w:r>
      <w:r w:rsidR="00D90C75">
        <w:rPr>
          <w:rFonts w:ascii="Times New Roman" w:hAnsi="Times New Roman" w:cs="Times New Roman"/>
          <w:sz w:val="24"/>
          <w:szCs w:val="24"/>
        </w:rPr>
        <w:t xml:space="preserve">budgets will lead to varying time budgets for different individuals in the dataset (as opposed to a fixed time budget of 120 hours and 48 hours respectively </w:t>
      </w:r>
      <w:r w:rsidR="002F1678">
        <w:rPr>
          <w:rFonts w:ascii="Times New Roman" w:hAnsi="Times New Roman" w:cs="Times New Roman"/>
          <w:sz w:val="24"/>
          <w:szCs w:val="24"/>
        </w:rPr>
        <w:t xml:space="preserve">for weekdays and weekends </w:t>
      </w:r>
      <w:r w:rsidR="00D90C75">
        <w:rPr>
          <w:rFonts w:ascii="Times New Roman" w:hAnsi="Times New Roman" w:cs="Times New Roman"/>
          <w:sz w:val="24"/>
          <w:szCs w:val="24"/>
        </w:rPr>
        <w:t xml:space="preserve">for all individuals in the dataset). While varying time budgets do not impose any additional constraints in the model estimation process, additional steps need to be incorporated while applying the model in forecasting mode. </w:t>
      </w:r>
      <w:r w:rsidR="00D90C75">
        <w:rPr>
          <w:rFonts w:ascii="Times New Roman" w:hAnsi="Times New Roman"/>
          <w:sz w:val="24"/>
          <w:szCs w:val="24"/>
        </w:rPr>
        <w:t xml:space="preserve">If the budget varies from one unit to the other (in this case, individuals), separate budget models need to be estimated which can be provided as input to the forecasting process. For example, You et al. (2014) have estimated a household mileage budget prediction model that is provided as an input to a </w:t>
      </w:r>
      <w:r w:rsidR="00D90C75" w:rsidRPr="00BE619E">
        <w:rPr>
          <w:rFonts w:ascii="Times New Roman" w:hAnsi="Times New Roman"/>
          <w:sz w:val="24"/>
          <w:szCs w:val="24"/>
        </w:rPr>
        <w:t xml:space="preserve">vehicle fleet composition model system </w:t>
      </w:r>
      <w:r w:rsidR="00D90C75">
        <w:rPr>
          <w:rFonts w:ascii="Times New Roman" w:hAnsi="Times New Roman"/>
          <w:sz w:val="24"/>
          <w:szCs w:val="24"/>
        </w:rPr>
        <w:t>(developed as an MDCEV model).</w:t>
      </w:r>
      <w:bookmarkEnd w:id="14"/>
      <w:r w:rsidR="002F1678">
        <w:rPr>
          <w:rFonts w:ascii="Times New Roman" w:hAnsi="Times New Roman"/>
          <w:sz w:val="24"/>
          <w:szCs w:val="24"/>
        </w:rPr>
        <w:t xml:space="preserve"> </w:t>
      </w:r>
      <w:r w:rsidR="002F1678" w:rsidRPr="002F1678">
        <w:rPr>
          <w:rFonts w:ascii="Times New Roman" w:hAnsi="Times New Roman"/>
          <w:sz w:val="24"/>
          <w:szCs w:val="24"/>
        </w:rPr>
        <w:t>Pinjari et al. (2016) proposed a stochastic frontier approach to relax the ‘fixed budget’ assumption in the MDCEV model system.</w:t>
      </w:r>
    </w:p>
    <w:p w14:paraId="3462EDC3" w14:textId="72EDE7EB" w:rsidR="00077E2C" w:rsidRPr="00077E2C" w:rsidRDefault="00077E2C" w:rsidP="00DC1466">
      <w:pPr>
        <w:spacing w:after="0" w:line="240" w:lineRule="auto"/>
        <w:ind w:firstLine="720"/>
        <w:rPr>
          <w:rFonts w:ascii="Times New Roman" w:hAnsi="Times New Roman" w:cs="Times New Roman"/>
          <w:sz w:val="24"/>
          <w:szCs w:val="24"/>
        </w:rPr>
      </w:pPr>
      <w:r w:rsidRPr="00077E2C">
        <w:rPr>
          <w:rFonts w:ascii="Times New Roman" w:hAnsi="Times New Roman" w:cs="Times New Roman"/>
          <w:sz w:val="24"/>
          <w:szCs w:val="24"/>
        </w:rPr>
        <w:t>The utility function form in Equation (1) allows corner solutions (</w:t>
      </w:r>
      <w:r w:rsidRPr="00077E2C">
        <w:rPr>
          <w:rFonts w:ascii="Times New Roman" w:hAnsi="Times New Roman" w:cs="Times New Roman"/>
          <w:i/>
          <w:sz w:val="24"/>
          <w:szCs w:val="24"/>
        </w:rPr>
        <w:t>i.e.</w:t>
      </w:r>
      <w:r w:rsidRPr="00077E2C">
        <w:rPr>
          <w:rFonts w:ascii="Times New Roman" w:hAnsi="Times New Roman" w:cs="Times New Roman"/>
          <w:sz w:val="24"/>
          <w:szCs w:val="24"/>
        </w:rPr>
        <w:t xml:space="preserve">, zero consumptions) for </w:t>
      </w:r>
      <w:r w:rsidR="009A0040">
        <w:rPr>
          <w:rFonts w:ascii="Times New Roman" w:hAnsi="Times New Roman" w:cs="Times New Roman"/>
          <w:sz w:val="24"/>
          <w:szCs w:val="24"/>
        </w:rPr>
        <w:t xml:space="preserve">the first six out-of-home </w:t>
      </w:r>
      <w:r w:rsidRPr="00077E2C">
        <w:rPr>
          <w:rFonts w:ascii="Times New Roman" w:hAnsi="Times New Roman" w:cs="Times New Roman"/>
          <w:sz w:val="24"/>
          <w:szCs w:val="24"/>
        </w:rPr>
        <w:t>activity purposes</w:t>
      </w:r>
      <w:r w:rsidR="009A0040">
        <w:rPr>
          <w:rFonts w:ascii="Times New Roman" w:hAnsi="Times New Roman" w:cs="Times New Roman"/>
          <w:sz w:val="24"/>
          <w:szCs w:val="24"/>
        </w:rPr>
        <w:t xml:space="preserve"> </w:t>
      </w:r>
      <w:r w:rsidRPr="00077E2C">
        <w:rPr>
          <w:rFonts w:ascii="Times New Roman" w:hAnsi="Times New Roman" w:cs="Times New Roman"/>
          <w:sz w:val="24"/>
          <w:szCs w:val="24"/>
        </w:rPr>
        <w:t xml:space="preserve">through the parameters </w:t>
      </w:r>
      <w:r w:rsidRPr="00077E2C">
        <w:rPr>
          <w:rFonts w:ascii="Times New Roman" w:hAnsi="Times New Roman" w:cs="Times New Roman"/>
          <w:position w:val="-14"/>
          <w:sz w:val="24"/>
          <w:szCs w:val="24"/>
        </w:rPr>
        <w:object w:dxaOrig="340" w:dyaOrig="380" w14:anchorId="3A4B8D48">
          <v:shape id="_x0000_i1034" type="#_x0000_t75" style="width:17.25pt;height:21pt" o:ole="" o:preferrelative="f">
            <v:imagedata r:id="rId32" o:title=""/>
            <o:lock v:ext="edit" aspectratio="f"/>
          </v:shape>
          <o:OLEObject Type="Embed" ProgID="Equation.3" ShapeID="_x0000_i1034" DrawAspect="Content" ObjectID="_1587554363" r:id="rId33"/>
        </w:object>
      </w:r>
      <w:r w:rsidRPr="00077E2C">
        <w:rPr>
          <w:rFonts w:ascii="Times New Roman" w:hAnsi="Times New Roman" w:cs="Times New Roman"/>
          <w:sz w:val="24"/>
          <w:szCs w:val="24"/>
        </w:rPr>
        <w:t>, which allow corner solutions for these alternatives while also serving the role of satiation parameters</w:t>
      </w:r>
      <w:r w:rsidR="009A0040">
        <w:rPr>
          <w:rFonts w:ascii="Times New Roman" w:hAnsi="Times New Roman" w:cs="Times New Roman"/>
          <w:sz w:val="24"/>
          <w:szCs w:val="24"/>
        </w:rPr>
        <w:t xml:space="preserve"> </w:t>
      </w:r>
      <w:r w:rsidRPr="00077E2C">
        <w:rPr>
          <w:rFonts w:ascii="Times New Roman" w:hAnsi="Times New Roman" w:cs="Times New Roman"/>
          <w:sz w:val="24"/>
          <w:szCs w:val="24"/>
        </w:rPr>
        <w:t>(</w:t>
      </w:r>
      <w:r w:rsidRPr="00077E2C">
        <w:rPr>
          <w:rFonts w:ascii="Times New Roman" w:hAnsi="Times New Roman" w:cs="Times New Roman"/>
          <w:position w:val="-14"/>
          <w:sz w:val="24"/>
          <w:szCs w:val="24"/>
        </w:rPr>
        <w:object w:dxaOrig="800" w:dyaOrig="380" w14:anchorId="7F77C637">
          <v:shape id="_x0000_i1035" type="#_x0000_t75" style="width:39.75pt;height:21pt" o:ole="" o:preferrelative="f">
            <v:imagedata r:id="rId34" o:title=""/>
            <o:lock v:ext="edit" aspectratio="f"/>
          </v:shape>
          <o:OLEObject Type="Embed" ProgID="Equation.3" ShapeID="_x0000_i1035" DrawAspect="Content" ObjectID="_1587554364" r:id="rId35"/>
        </w:object>
      </w:r>
      <w:r w:rsidRPr="00077E2C">
        <w:rPr>
          <w:rFonts w:ascii="Times New Roman" w:hAnsi="Times New Roman" w:cs="Times New Roman"/>
          <w:position w:val="-10"/>
          <w:sz w:val="24"/>
          <w:szCs w:val="24"/>
        </w:rPr>
        <w:object w:dxaOrig="1180" w:dyaOrig="320" w14:anchorId="30FC1BA0">
          <v:shape id="_x0000_i1036" type="#_x0000_t75" style="width:59.25pt;height:16.5pt" o:ole="" o:preferrelative="f">
            <v:imagedata r:id="rId36" o:title=""/>
            <o:lock v:ext="edit" aspectratio="f"/>
          </v:shape>
          <o:OLEObject Type="Embed" ProgID="Equation.3" ShapeID="_x0000_i1036" DrawAspect="Content" ObjectID="_1587554365" r:id="rId37"/>
        </w:object>
      </w:r>
      <w:r w:rsidRPr="00077E2C">
        <w:rPr>
          <w:rFonts w:ascii="Times New Roman" w:hAnsi="Times New Roman" w:cs="Times New Roman"/>
          <w:sz w:val="24"/>
          <w:szCs w:val="24"/>
        </w:rPr>
        <w:t xml:space="preserve">). On the other hand, the functional form for the final activity purpose ensures that some time is invested </w:t>
      </w:r>
      <w:r w:rsidR="009A0040">
        <w:rPr>
          <w:rFonts w:ascii="Times New Roman" w:hAnsi="Times New Roman" w:cs="Times New Roman"/>
          <w:sz w:val="24"/>
          <w:szCs w:val="24"/>
        </w:rPr>
        <w:t>for</w:t>
      </w:r>
      <w:r w:rsidRPr="00077E2C">
        <w:rPr>
          <w:rFonts w:ascii="Times New Roman" w:hAnsi="Times New Roman" w:cs="Times New Roman"/>
          <w:sz w:val="24"/>
          <w:szCs w:val="24"/>
        </w:rPr>
        <w:t xml:space="preserve"> the “in-home”</w:t>
      </w:r>
      <w:r w:rsidR="009A0040">
        <w:rPr>
          <w:rFonts w:ascii="Times New Roman" w:hAnsi="Times New Roman" w:cs="Times New Roman"/>
          <w:sz w:val="24"/>
          <w:szCs w:val="24"/>
        </w:rPr>
        <w:t xml:space="preserve"> activity</w:t>
      </w:r>
      <w:r w:rsidRPr="00077E2C">
        <w:rPr>
          <w:rFonts w:ascii="Times New Roman" w:hAnsi="Times New Roman" w:cs="Times New Roman"/>
          <w:sz w:val="24"/>
          <w:szCs w:val="24"/>
        </w:rPr>
        <w:t xml:space="preserve">; this is usually referred to as an </w:t>
      </w:r>
      <w:r w:rsidRPr="00077E2C">
        <w:rPr>
          <w:rFonts w:ascii="Times New Roman" w:hAnsi="Times New Roman" w:cs="Times New Roman"/>
          <w:i/>
          <w:sz w:val="24"/>
          <w:szCs w:val="24"/>
        </w:rPr>
        <w:t>essential outside good</w:t>
      </w:r>
      <w:r w:rsidRPr="00077E2C">
        <w:rPr>
          <w:rFonts w:ascii="Times New Roman" w:hAnsi="Times New Roman" w:cs="Times New Roman"/>
          <w:sz w:val="24"/>
          <w:szCs w:val="24"/>
        </w:rPr>
        <w:t xml:space="preserve"> in the microeconomics literature (see Bhat, 2008). The role of </w:t>
      </w:r>
      <w:r w:rsidRPr="00077E2C">
        <w:rPr>
          <w:rFonts w:ascii="Times New Roman" w:hAnsi="Times New Roman" w:cs="Times New Roman"/>
          <w:position w:val="-14"/>
          <w:sz w:val="24"/>
          <w:szCs w:val="24"/>
        </w:rPr>
        <w:object w:dxaOrig="380" w:dyaOrig="380" w14:anchorId="52BC957A">
          <v:shape id="_x0000_i1037" type="#_x0000_t75" style="width:19.5pt;height:21pt" o:ole="" o:preferrelative="f">
            <v:imagedata r:id="rId38" o:title=""/>
            <o:lock v:ext="edit" aspectratio="f"/>
          </v:shape>
          <o:OLEObject Type="Embed" ProgID="Equation.3" ShapeID="_x0000_i1037" DrawAspect="Content" ObjectID="_1587554366" r:id="rId39"/>
        </w:object>
      </w:r>
      <w:r w:rsidRPr="00077E2C">
        <w:rPr>
          <w:rFonts w:ascii="Times New Roman" w:hAnsi="Times New Roman" w:cs="Times New Roman"/>
          <w:sz w:val="24"/>
          <w:szCs w:val="24"/>
        </w:rPr>
        <w:t xml:space="preserve"> is to capture satiation </w:t>
      </w:r>
      <w:r w:rsidRPr="00077E2C">
        <w:rPr>
          <w:rFonts w:ascii="Times New Roman" w:hAnsi="Times New Roman" w:cs="Times New Roman"/>
          <w:sz w:val="24"/>
          <w:szCs w:val="24"/>
        </w:rPr>
        <w:lastRenderedPageBreak/>
        <w:t xml:space="preserve">effects, with a smaller value of </w:t>
      </w:r>
      <w:r w:rsidRPr="00077E2C">
        <w:rPr>
          <w:rFonts w:ascii="Times New Roman" w:hAnsi="Times New Roman" w:cs="Times New Roman"/>
          <w:position w:val="-14"/>
          <w:sz w:val="24"/>
          <w:szCs w:val="24"/>
        </w:rPr>
        <w:object w:dxaOrig="380" w:dyaOrig="380" w14:anchorId="27BF46AF">
          <v:shape id="_x0000_i1038" type="#_x0000_t75" style="width:19.5pt;height:21pt" o:ole="" o:preferrelative="f">
            <v:imagedata r:id="rId40" o:title=""/>
            <o:lock v:ext="edit" aspectratio="f"/>
          </v:shape>
          <o:OLEObject Type="Embed" ProgID="Equation.3" ShapeID="_x0000_i1038" DrawAspect="Content" ObjectID="_1587554367" r:id="rId41"/>
        </w:object>
      </w:r>
      <w:r w:rsidRPr="00077E2C">
        <w:rPr>
          <w:rFonts w:ascii="Times New Roman" w:hAnsi="Times New Roman" w:cs="Times New Roman"/>
          <w:sz w:val="24"/>
          <w:szCs w:val="24"/>
        </w:rPr>
        <w:t xml:space="preserve"> implying higher satiation for activity purpose </w:t>
      </w:r>
      <w:r w:rsidRPr="00077E2C">
        <w:rPr>
          <w:rFonts w:ascii="Times New Roman" w:hAnsi="Times New Roman" w:cs="Times New Roman"/>
          <w:i/>
          <w:sz w:val="24"/>
          <w:szCs w:val="24"/>
        </w:rPr>
        <w:t>k</w:t>
      </w:r>
      <w:r w:rsidRPr="00077E2C">
        <w:rPr>
          <w:rFonts w:ascii="Times New Roman" w:hAnsi="Times New Roman" w:cs="Times New Roman"/>
          <w:sz w:val="24"/>
          <w:szCs w:val="24"/>
        </w:rPr>
        <w:t xml:space="preserve">. </w:t>
      </w:r>
      <w:r w:rsidRPr="00077E2C">
        <w:rPr>
          <w:rFonts w:ascii="Times New Roman" w:hAnsi="Times New Roman" w:cs="Times New Roman"/>
          <w:position w:val="-14"/>
          <w:sz w:val="24"/>
          <w:szCs w:val="24"/>
        </w:rPr>
        <w:object w:dxaOrig="400" w:dyaOrig="380" w14:anchorId="7007677C">
          <v:shape id="_x0000_i1039" type="#_x0000_t75" style="width:22.5pt;height:21pt" o:ole="" o:preferrelative="f">
            <v:imagedata r:id="rId42" o:title=""/>
            <o:lock v:ext="edit" aspectratio="f"/>
          </v:shape>
          <o:OLEObject Type="Embed" ProgID="Equation.3" ShapeID="_x0000_i1039" DrawAspect="Content" ObjectID="_1587554368" r:id="rId43"/>
        </w:object>
      </w:r>
      <w:r w:rsidRPr="00077E2C">
        <w:rPr>
          <w:rFonts w:ascii="Times New Roman" w:hAnsi="Times New Roman" w:cs="Times New Roman"/>
          <w:sz w:val="24"/>
          <w:szCs w:val="24"/>
        </w:rPr>
        <w:t xml:space="preserve"> represents the stochastic baseline marginal utility; that is, it is the marginal utility at the point of zero time investment for alternative </w:t>
      </w:r>
      <w:r w:rsidRPr="00077E2C">
        <w:rPr>
          <w:rFonts w:ascii="Times New Roman" w:hAnsi="Times New Roman" w:cs="Times New Roman"/>
          <w:i/>
          <w:sz w:val="24"/>
          <w:szCs w:val="24"/>
        </w:rPr>
        <w:t>k</w:t>
      </w:r>
      <w:r w:rsidRPr="00077E2C">
        <w:rPr>
          <w:rFonts w:ascii="Times New Roman" w:hAnsi="Times New Roman" w:cs="Times New Roman"/>
          <w:sz w:val="24"/>
          <w:szCs w:val="24"/>
        </w:rPr>
        <w:t xml:space="preserve">. </w:t>
      </w:r>
      <w:r w:rsidRPr="00077E2C">
        <w:rPr>
          <w:rFonts w:ascii="Times New Roman" w:hAnsi="Times New Roman" w:cs="Times New Roman"/>
          <w:position w:val="-14"/>
          <w:sz w:val="24"/>
          <w:szCs w:val="24"/>
        </w:rPr>
        <w:object w:dxaOrig="340" w:dyaOrig="380" w14:anchorId="6719FDED">
          <v:shape id="_x0000_i1040" type="#_x0000_t75" style="width:17.25pt;height:21pt" o:ole="" o:preferrelative="f">
            <v:imagedata r:id="rId44" o:title=""/>
            <o:lock v:ext="edit" aspectratio="f"/>
          </v:shape>
          <o:OLEObject Type="Embed" ProgID="Equation.3" ShapeID="_x0000_i1040" DrawAspect="Content" ObjectID="_1587554369" r:id="rId45"/>
        </w:object>
      </w:r>
      <w:r w:rsidRPr="00077E2C">
        <w:rPr>
          <w:rFonts w:ascii="Times New Roman" w:hAnsi="Times New Roman" w:cs="Times New Roman"/>
          <w:position w:val="-14"/>
          <w:sz w:val="24"/>
          <w:szCs w:val="24"/>
        </w:rPr>
        <w:t xml:space="preserve"> </w:t>
      </w:r>
      <w:r w:rsidRPr="00077E2C">
        <w:rPr>
          <w:rFonts w:ascii="Times New Roman" w:hAnsi="Times New Roman" w:cs="Times New Roman"/>
          <w:sz w:val="24"/>
          <w:szCs w:val="24"/>
        </w:rPr>
        <w:t xml:space="preserve">and </w:t>
      </w:r>
      <w:r w:rsidRPr="00077E2C">
        <w:rPr>
          <w:rFonts w:ascii="Times New Roman" w:hAnsi="Times New Roman" w:cs="Times New Roman"/>
          <w:position w:val="-14"/>
          <w:sz w:val="24"/>
          <w:szCs w:val="24"/>
        </w:rPr>
        <w:object w:dxaOrig="380" w:dyaOrig="380" w14:anchorId="6B2F4CEE">
          <v:shape id="_x0000_i1041" type="#_x0000_t75" style="width:19.5pt;height:21pt" o:ole="" o:preferrelative="f">
            <v:imagedata r:id="rId46" o:title=""/>
            <o:lock v:ext="edit" aspectratio="f"/>
          </v:shape>
          <o:OLEObject Type="Embed" ProgID="Equation.3" ShapeID="_x0000_i1041" DrawAspect="Content" ObjectID="_1587554370" r:id="rId47"/>
        </w:object>
      </w:r>
      <w:r w:rsidRPr="00077E2C">
        <w:rPr>
          <w:rFonts w:ascii="Times New Roman" w:hAnsi="Times New Roman" w:cs="Times New Roman"/>
          <w:sz w:val="24"/>
          <w:szCs w:val="24"/>
        </w:rPr>
        <w:t xml:space="preserve"> influence satiation, </w:t>
      </w:r>
      <w:r w:rsidR="009A0040">
        <w:rPr>
          <w:rFonts w:ascii="Times New Roman" w:hAnsi="Times New Roman" w:cs="Times New Roman"/>
          <w:sz w:val="24"/>
          <w:szCs w:val="24"/>
        </w:rPr>
        <w:t>but</w:t>
      </w:r>
      <w:r w:rsidRPr="00077E2C">
        <w:rPr>
          <w:rFonts w:ascii="Times New Roman" w:hAnsi="Times New Roman" w:cs="Times New Roman"/>
          <w:sz w:val="24"/>
          <w:szCs w:val="24"/>
        </w:rPr>
        <w:t xml:space="preserve"> in different ways: </w:t>
      </w:r>
      <w:r w:rsidRPr="00077E2C">
        <w:rPr>
          <w:rFonts w:ascii="Times New Roman" w:hAnsi="Times New Roman" w:cs="Times New Roman"/>
          <w:position w:val="-14"/>
          <w:sz w:val="24"/>
          <w:szCs w:val="24"/>
        </w:rPr>
        <w:object w:dxaOrig="340" w:dyaOrig="380" w14:anchorId="10A72C84">
          <v:shape id="_x0000_i1042" type="#_x0000_t75" style="width:17.25pt;height:21pt" o:ole="" o:preferrelative="f">
            <v:imagedata r:id="rId48" o:title=""/>
            <o:lock v:ext="edit" aspectratio="f"/>
          </v:shape>
          <o:OLEObject Type="Embed" ProgID="Equation.3" ShapeID="_x0000_i1042" DrawAspect="Content" ObjectID="_1587554371" r:id="rId49"/>
        </w:object>
      </w:r>
      <w:r w:rsidRPr="00077E2C">
        <w:rPr>
          <w:rFonts w:ascii="Times New Roman" w:hAnsi="Times New Roman" w:cs="Times New Roman"/>
          <w:sz w:val="24"/>
          <w:szCs w:val="24"/>
        </w:rPr>
        <w:t xml:space="preserve"> controls satiation by translating consumption quantity, while </w:t>
      </w:r>
      <w:r w:rsidRPr="00077E2C">
        <w:rPr>
          <w:rFonts w:ascii="Times New Roman" w:hAnsi="Times New Roman" w:cs="Times New Roman"/>
          <w:position w:val="-14"/>
          <w:sz w:val="24"/>
          <w:szCs w:val="24"/>
        </w:rPr>
        <w:object w:dxaOrig="380" w:dyaOrig="380" w14:anchorId="786386B6">
          <v:shape id="_x0000_i1043" type="#_x0000_t75" style="width:19.5pt;height:21pt" o:ole="" o:preferrelative="f">
            <v:imagedata r:id="rId50" o:title=""/>
            <o:lock v:ext="edit" aspectratio="f"/>
          </v:shape>
          <o:OLEObject Type="Embed" ProgID="Equation.3" ShapeID="_x0000_i1043" DrawAspect="Content" ObjectID="_1587554372" r:id="rId51"/>
        </w:object>
      </w:r>
      <w:r w:rsidRPr="00077E2C">
        <w:rPr>
          <w:rFonts w:ascii="Times New Roman" w:hAnsi="Times New Roman" w:cs="Times New Roman"/>
          <w:sz w:val="24"/>
          <w:szCs w:val="24"/>
        </w:rPr>
        <w:t xml:space="preserve"> controls satiation by </w:t>
      </w:r>
      <w:r w:rsidR="009A0040" w:rsidRPr="00077E2C">
        <w:rPr>
          <w:rFonts w:ascii="Times New Roman" w:hAnsi="Times New Roman" w:cs="Times New Roman"/>
          <w:sz w:val="24"/>
          <w:szCs w:val="24"/>
        </w:rPr>
        <w:t>exponentiation</w:t>
      </w:r>
      <w:r w:rsidR="009A0040">
        <w:rPr>
          <w:rFonts w:ascii="Times New Roman" w:hAnsi="Times New Roman" w:cs="Times New Roman"/>
          <w:sz w:val="24"/>
          <w:szCs w:val="24"/>
        </w:rPr>
        <w:t xml:space="preserve"> of the</w:t>
      </w:r>
      <w:r w:rsidRPr="00077E2C">
        <w:rPr>
          <w:rFonts w:ascii="Times New Roman" w:hAnsi="Times New Roman" w:cs="Times New Roman"/>
          <w:sz w:val="24"/>
          <w:szCs w:val="24"/>
        </w:rPr>
        <w:t xml:space="preserve"> consumption quantity. Since it is difficult to empirically disentangle the effects of </w:t>
      </w:r>
      <w:r w:rsidRPr="00077E2C">
        <w:rPr>
          <w:rFonts w:ascii="Times New Roman" w:hAnsi="Times New Roman" w:cs="Times New Roman"/>
          <w:position w:val="-14"/>
          <w:sz w:val="24"/>
          <w:szCs w:val="24"/>
        </w:rPr>
        <w:object w:dxaOrig="340" w:dyaOrig="380" w14:anchorId="1D33EE41">
          <v:shape id="_x0000_i1044" type="#_x0000_t75" style="width:17.25pt;height:21pt" o:ole="" o:preferrelative="f">
            <v:imagedata r:id="rId52" o:title=""/>
            <o:lock v:ext="edit" aspectratio="f"/>
          </v:shape>
          <o:OLEObject Type="Embed" ProgID="Equation.3" ShapeID="_x0000_i1044" DrawAspect="Content" ObjectID="_1587554373" r:id="rId53"/>
        </w:object>
      </w:r>
      <w:r w:rsidRPr="00077E2C">
        <w:rPr>
          <w:rFonts w:ascii="Times New Roman" w:hAnsi="Times New Roman" w:cs="Times New Roman"/>
          <w:sz w:val="24"/>
          <w:szCs w:val="24"/>
        </w:rPr>
        <w:t xml:space="preserve"> and </w:t>
      </w:r>
      <w:r w:rsidRPr="00077E2C">
        <w:rPr>
          <w:rFonts w:ascii="Times New Roman" w:hAnsi="Times New Roman" w:cs="Times New Roman"/>
          <w:position w:val="-14"/>
          <w:sz w:val="24"/>
          <w:szCs w:val="24"/>
        </w:rPr>
        <w:object w:dxaOrig="380" w:dyaOrig="380" w14:anchorId="6C47EA15">
          <v:shape id="_x0000_i1045" type="#_x0000_t75" style="width:19.5pt;height:21pt" o:ole="" o:preferrelative="f">
            <v:imagedata r:id="rId54" o:title=""/>
            <o:lock v:ext="edit" aspectratio="f"/>
          </v:shape>
          <o:OLEObject Type="Embed" ProgID="Equation.3" ShapeID="_x0000_i1045" DrawAspect="Content" ObjectID="_1587554374" r:id="rId55"/>
        </w:object>
      </w:r>
      <w:r w:rsidR="009A0040">
        <w:rPr>
          <w:rFonts w:ascii="Times New Roman" w:hAnsi="Times New Roman" w:cs="Times New Roman"/>
          <w:sz w:val="24"/>
          <w:szCs w:val="24"/>
        </w:rPr>
        <w:t xml:space="preserve"> separately, </w:t>
      </w:r>
      <w:r w:rsidRPr="00077E2C">
        <w:rPr>
          <w:rFonts w:ascii="Times New Roman" w:hAnsi="Times New Roman" w:cs="Times New Roman"/>
          <w:sz w:val="24"/>
          <w:szCs w:val="24"/>
        </w:rPr>
        <w:t>Bhat (2008) recommend</w:t>
      </w:r>
      <w:r w:rsidR="00BD644C">
        <w:rPr>
          <w:rFonts w:ascii="Times New Roman" w:hAnsi="Times New Roman" w:cs="Times New Roman"/>
          <w:sz w:val="24"/>
          <w:szCs w:val="24"/>
        </w:rPr>
        <w:t>s</w:t>
      </w:r>
      <w:r w:rsidRPr="00077E2C">
        <w:rPr>
          <w:rFonts w:ascii="Times New Roman" w:hAnsi="Times New Roman" w:cs="Times New Roman"/>
          <w:sz w:val="24"/>
          <w:szCs w:val="24"/>
        </w:rPr>
        <w:t xml:space="preserve"> estimating a </w:t>
      </w:r>
      <w:r w:rsidRPr="00077E2C">
        <w:rPr>
          <w:rFonts w:ascii="Times New Roman" w:hAnsi="Times New Roman" w:cs="Times New Roman"/>
          <w:position w:val="-6"/>
          <w:sz w:val="24"/>
          <w:szCs w:val="24"/>
        </w:rPr>
        <w:object w:dxaOrig="200" w:dyaOrig="220" w14:anchorId="1DEC29DB">
          <v:shape id="_x0000_i1046" type="#_x0000_t75" style="width:9pt;height:11.25pt" o:ole="" o:preferrelative="f">
            <v:imagedata r:id="rId56" o:title=""/>
            <o:lock v:ext="edit" aspectratio="f"/>
          </v:shape>
          <o:OLEObject Type="Embed" ProgID="Equation.3" ShapeID="_x0000_i1046" DrawAspect="Content" ObjectID="_1587554375" r:id="rId57"/>
        </w:object>
      </w:r>
      <w:r w:rsidRPr="00077E2C">
        <w:rPr>
          <w:rFonts w:ascii="Times New Roman" w:hAnsi="Times New Roman" w:cs="Times New Roman"/>
          <w:sz w:val="24"/>
          <w:szCs w:val="24"/>
        </w:rPr>
        <w:t xml:space="preserve">-profile (in which </w:t>
      </w:r>
      <w:r w:rsidRPr="00077E2C">
        <w:rPr>
          <w:rFonts w:ascii="Times New Roman" w:hAnsi="Times New Roman" w:cs="Times New Roman"/>
          <w:position w:val="-12"/>
          <w:sz w:val="24"/>
          <w:szCs w:val="24"/>
        </w:rPr>
        <w:object w:dxaOrig="780" w:dyaOrig="360" w14:anchorId="080E84B6">
          <v:shape id="_x0000_i1047" type="#_x0000_t75" style="width:38.25pt;height:19.5pt" o:ole="" o:preferrelative="f">
            <v:imagedata r:id="rId58" o:title=""/>
            <o:lock v:ext="edit" aspectratio="f"/>
          </v:shape>
          <o:OLEObject Type="Embed" ProgID="Equation.3" ShapeID="_x0000_i1047" DrawAspect="Content" ObjectID="_1587554376" r:id="rId59"/>
        </w:object>
      </w:r>
      <w:r w:rsidRPr="00077E2C">
        <w:rPr>
          <w:rFonts w:ascii="Times New Roman" w:hAnsi="Times New Roman" w:cs="Times New Roman"/>
          <w:sz w:val="24"/>
          <w:szCs w:val="24"/>
        </w:rPr>
        <w:t xml:space="preserve"> for all alternatives, and the </w:t>
      </w:r>
      <w:r w:rsidRPr="00077E2C">
        <w:rPr>
          <w:rFonts w:ascii="Times New Roman" w:hAnsi="Times New Roman" w:cs="Times New Roman"/>
          <w:position w:val="-12"/>
          <w:sz w:val="24"/>
          <w:szCs w:val="24"/>
        </w:rPr>
        <w:object w:dxaOrig="260" w:dyaOrig="360" w14:anchorId="3005FEE7">
          <v:shape id="_x0000_i1048" type="#_x0000_t75" style="width:12.75pt;height:19.5pt" o:ole="" o:preferrelative="f">
            <v:imagedata r:id="rId60" o:title=""/>
            <o:lock v:ext="edit" aspectratio="f"/>
          </v:shape>
          <o:OLEObject Type="Embed" ProgID="Equation.3" ShapeID="_x0000_i1048" DrawAspect="Content" ObjectID="_1587554377" r:id="rId61"/>
        </w:object>
      </w:r>
      <w:r w:rsidRPr="00077E2C">
        <w:rPr>
          <w:rFonts w:ascii="Times New Roman" w:hAnsi="Times New Roman" w:cs="Times New Roman"/>
          <w:position w:val="-14"/>
          <w:sz w:val="24"/>
          <w:szCs w:val="24"/>
        </w:rPr>
        <w:t xml:space="preserve"> </w:t>
      </w:r>
      <w:r w:rsidRPr="00077E2C">
        <w:rPr>
          <w:rFonts w:ascii="Times New Roman" w:hAnsi="Times New Roman" w:cs="Times New Roman"/>
          <w:sz w:val="24"/>
          <w:szCs w:val="24"/>
        </w:rPr>
        <w:t xml:space="preserve">terms are estimated) and an </w:t>
      </w:r>
      <w:r w:rsidRPr="00077E2C">
        <w:rPr>
          <w:rFonts w:ascii="Times New Roman" w:hAnsi="Times New Roman" w:cs="Times New Roman"/>
          <w:position w:val="-6"/>
          <w:sz w:val="24"/>
          <w:szCs w:val="24"/>
        </w:rPr>
        <w:object w:dxaOrig="240" w:dyaOrig="220" w14:anchorId="7110B403">
          <v:shape id="_x0000_i1049" type="#_x0000_t75" style="width:11.25pt;height:11.25pt" o:ole="" o:preferrelative="f">
            <v:imagedata r:id="rId62" o:title=""/>
            <o:lock v:ext="edit" aspectratio="f"/>
          </v:shape>
          <o:OLEObject Type="Embed" ProgID="Equation.3" ShapeID="_x0000_i1049" DrawAspect="Content" ObjectID="_1587554378" r:id="rId63"/>
        </w:object>
      </w:r>
      <w:r w:rsidRPr="00077E2C">
        <w:rPr>
          <w:rFonts w:ascii="Times New Roman" w:hAnsi="Times New Roman" w:cs="Times New Roman"/>
          <w:sz w:val="24"/>
          <w:szCs w:val="24"/>
        </w:rPr>
        <w:t xml:space="preserve">-profile (in which the </w:t>
      </w:r>
      <w:r w:rsidRPr="00077E2C">
        <w:rPr>
          <w:rFonts w:ascii="Times New Roman" w:hAnsi="Times New Roman" w:cs="Times New Roman"/>
          <w:position w:val="-12"/>
          <w:sz w:val="24"/>
          <w:szCs w:val="24"/>
        </w:rPr>
        <w:object w:dxaOrig="260" w:dyaOrig="360" w14:anchorId="28D6DDF6">
          <v:shape id="_x0000_i1050" type="#_x0000_t75" style="width:12.75pt;height:19.5pt" o:ole="" o:preferrelative="f">
            <v:imagedata r:id="rId60" o:title=""/>
            <o:lock v:ext="edit" aspectratio="f"/>
          </v:shape>
          <o:OLEObject Type="Embed" ProgID="Equation.3" ShapeID="_x0000_i1050" DrawAspect="Content" ObjectID="_1587554379" r:id="rId64"/>
        </w:object>
      </w:r>
      <w:r w:rsidRPr="00077E2C">
        <w:rPr>
          <w:rFonts w:ascii="Times New Roman" w:hAnsi="Times New Roman" w:cs="Times New Roman"/>
          <w:sz w:val="24"/>
          <w:szCs w:val="24"/>
        </w:rPr>
        <w:t xml:space="preserve"> terms are normalized to the value of one for all alternatives, and the </w:t>
      </w:r>
      <w:r w:rsidRPr="00077E2C">
        <w:rPr>
          <w:rFonts w:ascii="Times New Roman" w:hAnsi="Times New Roman" w:cs="Times New Roman"/>
          <w:position w:val="-12"/>
          <w:sz w:val="24"/>
          <w:szCs w:val="24"/>
        </w:rPr>
        <w:object w:dxaOrig="300" w:dyaOrig="360" w14:anchorId="560DFE68">
          <v:shape id="_x0000_i1051" type="#_x0000_t75" style="width:15pt;height:19.5pt" o:ole="" o:preferrelative="f">
            <v:imagedata r:id="rId65" o:title=""/>
            <o:lock v:ext="edit" aspectratio="f"/>
          </v:shape>
          <o:OLEObject Type="Embed" ProgID="Equation.3" ShapeID="_x0000_i1051" DrawAspect="Content" ObjectID="_1587554380" r:id="rId66"/>
        </w:object>
      </w:r>
      <w:r w:rsidRPr="00077E2C">
        <w:rPr>
          <w:rFonts w:ascii="Times New Roman" w:hAnsi="Times New Roman" w:cs="Times New Roman"/>
          <w:sz w:val="24"/>
          <w:szCs w:val="24"/>
        </w:rPr>
        <w:t xml:space="preserve"> terms are estimated), and choos</w:t>
      </w:r>
      <w:r w:rsidR="00D50ED1">
        <w:rPr>
          <w:rFonts w:ascii="Times New Roman" w:hAnsi="Times New Roman" w:cs="Times New Roman"/>
          <w:sz w:val="24"/>
          <w:szCs w:val="24"/>
        </w:rPr>
        <w:t>ing</w:t>
      </w:r>
      <w:r w:rsidRPr="00077E2C">
        <w:rPr>
          <w:rFonts w:ascii="Times New Roman" w:hAnsi="Times New Roman" w:cs="Times New Roman"/>
          <w:sz w:val="24"/>
          <w:szCs w:val="24"/>
        </w:rPr>
        <w:t xml:space="preserve"> the profile that provides a better statistical fit.</w:t>
      </w:r>
    </w:p>
    <w:p w14:paraId="52481DAB" w14:textId="77777777" w:rsidR="00406A6F" w:rsidRDefault="00077E2C" w:rsidP="00A23762">
      <w:pPr>
        <w:spacing w:after="0" w:line="240" w:lineRule="auto"/>
        <w:ind w:firstLine="720"/>
        <w:rPr>
          <w:rFonts w:ascii="Times New Roman" w:hAnsi="Times New Roman" w:cs="Times New Roman"/>
          <w:sz w:val="24"/>
          <w:szCs w:val="24"/>
        </w:rPr>
      </w:pPr>
      <w:r w:rsidRPr="00077E2C">
        <w:rPr>
          <w:rFonts w:ascii="Times New Roman" w:hAnsi="Times New Roman" w:cs="Times New Roman"/>
          <w:sz w:val="24"/>
          <w:szCs w:val="24"/>
        </w:rPr>
        <w:t>Stochasticity is introduced through the baseline marginal utility function</w:t>
      </w:r>
      <w:r w:rsidR="009A0040">
        <w:rPr>
          <w:rFonts w:ascii="Times New Roman" w:hAnsi="Times New Roman" w:cs="Times New Roman"/>
          <w:sz w:val="24"/>
          <w:szCs w:val="24"/>
        </w:rPr>
        <w:t>,</w:t>
      </w:r>
      <w:r w:rsidRPr="00077E2C">
        <w:rPr>
          <w:rFonts w:ascii="Times New Roman" w:hAnsi="Times New Roman" w:cs="Times New Roman"/>
          <w:sz w:val="24"/>
          <w:szCs w:val="24"/>
        </w:rPr>
        <w:t xml:space="preserve"> </w:t>
      </w:r>
      <w:r w:rsidRPr="00077E2C">
        <w:rPr>
          <w:rFonts w:ascii="Times New Roman" w:hAnsi="Times New Roman" w:cs="Times New Roman"/>
          <w:position w:val="-16"/>
          <w:sz w:val="24"/>
          <w:szCs w:val="24"/>
        </w:rPr>
        <w:object w:dxaOrig="440" w:dyaOrig="400" w14:anchorId="71E5C607">
          <v:shape id="_x0000_i1052" type="#_x0000_t75" style="width:21.75pt;height:22.5pt" o:ole="">
            <v:imagedata r:id="rId67" o:title=""/>
          </v:shape>
          <o:OLEObject Type="Embed" ProgID="Equation.3" ShapeID="_x0000_i1052" DrawAspect="Content" ObjectID="_1587554381" r:id="rId68"/>
        </w:object>
      </w:r>
      <w:r w:rsidRPr="00077E2C">
        <w:rPr>
          <w:rFonts w:ascii="Times New Roman" w:hAnsi="Times New Roman" w:cs="Times New Roman"/>
          <w:sz w:val="24"/>
          <w:szCs w:val="24"/>
        </w:rPr>
        <w:t>, as:</w:t>
      </w:r>
    </w:p>
    <w:p w14:paraId="33A6FC11" w14:textId="3D2194E9" w:rsidR="00406A6F" w:rsidRPr="00077E2C" w:rsidRDefault="000A3F43" w:rsidP="00406A6F">
      <w:pPr>
        <w:tabs>
          <w:tab w:val="right" w:pos="9360"/>
        </w:tabs>
        <w:spacing w:before="60" w:after="60" w:line="240" w:lineRule="auto"/>
        <w:rPr>
          <w:rFonts w:ascii="Times New Roman" w:hAnsi="Times New Roman" w:cs="Times New Roman"/>
          <w:sz w:val="24"/>
          <w:szCs w:val="24"/>
        </w:rPr>
      </w:pPr>
      <w:r w:rsidRPr="00077E2C">
        <w:rPr>
          <w:rFonts w:ascii="Times New Roman" w:hAnsi="Times New Roman" w:cs="Times New Roman"/>
          <w:position w:val="-14"/>
          <w:sz w:val="24"/>
          <w:szCs w:val="24"/>
        </w:rPr>
        <w:object w:dxaOrig="2200" w:dyaOrig="380" w14:anchorId="16EAEA1D">
          <v:shape id="_x0000_i1053" type="#_x0000_t75" style="width:110.25pt;height:18.75pt" o:ole="" o:preferrelative="f">
            <v:imagedata r:id="rId69" o:title=""/>
            <o:lock v:ext="edit" aspectratio="f"/>
          </v:shape>
          <o:OLEObject Type="Embed" ProgID="Equation.3" ShapeID="_x0000_i1053" DrawAspect="Content" ObjectID="_1587554382" r:id="rId70"/>
        </w:object>
      </w:r>
      <w:r w:rsidR="00406A6F">
        <w:rPr>
          <w:rFonts w:ascii="Times New Roman" w:hAnsi="Times New Roman" w:cs="Times New Roman"/>
          <w:sz w:val="24"/>
          <w:szCs w:val="24"/>
        </w:rPr>
        <w:t xml:space="preserve"> or  </w:t>
      </w:r>
      <w:r w:rsidRPr="00077E2C">
        <w:rPr>
          <w:rFonts w:ascii="Times New Roman" w:hAnsi="Times New Roman" w:cs="Times New Roman"/>
          <w:position w:val="-14"/>
          <w:sz w:val="24"/>
          <w:szCs w:val="24"/>
        </w:rPr>
        <w:object w:dxaOrig="2640" w:dyaOrig="380" w14:anchorId="4D241FD8">
          <v:shape id="_x0000_i1054" type="#_x0000_t75" style="width:132pt;height:18.75pt" o:ole="" o:preferrelative="f">
            <v:imagedata r:id="rId71" o:title=""/>
            <o:lock v:ext="edit" aspectratio="f"/>
          </v:shape>
          <o:OLEObject Type="Embed" ProgID="Equation.3" ShapeID="_x0000_i1054" DrawAspect="Content" ObjectID="_1587554383" r:id="rId72"/>
        </w:object>
      </w:r>
      <w:r w:rsidR="00406A6F">
        <w:rPr>
          <w:rFonts w:ascii="Times New Roman" w:hAnsi="Times New Roman" w:cs="Times New Roman"/>
          <w:sz w:val="24"/>
          <w:szCs w:val="24"/>
        </w:rPr>
        <w:tab/>
      </w:r>
      <w:r w:rsidR="00406A6F" w:rsidRPr="00077E2C">
        <w:rPr>
          <w:rFonts w:ascii="Times New Roman" w:hAnsi="Times New Roman" w:cs="Times New Roman"/>
          <w:sz w:val="24"/>
          <w:szCs w:val="24"/>
        </w:rPr>
        <w:t>(2)</w:t>
      </w:r>
    </w:p>
    <w:p w14:paraId="2820F4F0" w14:textId="01EB23FD" w:rsidR="00444C04" w:rsidRDefault="00077E2C" w:rsidP="00077E2C">
      <w:pPr>
        <w:pStyle w:val="FootnoteText"/>
        <w:rPr>
          <w:rFonts w:ascii="Times New Roman" w:hAnsi="Times New Roman"/>
          <w:sz w:val="24"/>
          <w:szCs w:val="24"/>
          <w:lang w:val="en-US"/>
        </w:rPr>
      </w:pPr>
      <w:r w:rsidRPr="00077E2C">
        <w:rPr>
          <w:rFonts w:ascii="Times New Roman" w:hAnsi="Times New Roman"/>
          <w:sz w:val="24"/>
          <w:szCs w:val="24"/>
        </w:rPr>
        <w:t xml:space="preserve">where </w:t>
      </w:r>
      <w:r w:rsidRPr="00077E2C">
        <w:rPr>
          <w:rFonts w:ascii="Times New Roman" w:hAnsi="Times New Roman"/>
          <w:position w:val="-14"/>
          <w:sz w:val="24"/>
          <w:szCs w:val="24"/>
        </w:rPr>
        <w:object w:dxaOrig="340" w:dyaOrig="380" w14:anchorId="7DE67BFB">
          <v:shape id="_x0000_i1055" type="#_x0000_t75" style="width:17.25pt;height:21pt" o:ole="">
            <v:imagedata r:id="rId73" o:title=""/>
          </v:shape>
          <o:OLEObject Type="Embed" ProgID="Equation.3" ShapeID="_x0000_i1055" DrawAspect="Content" ObjectID="_1587554384" r:id="rId74"/>
        </w:object>
      </w:r>
      <w:r w:rsidRPr="00077E2C">
        <w:rPr>
          <w:rFonts w:ascii="Times New Roman" w:hAnsi="Times New Roman"/>
          <w:sz w:val="24"/>
          <w:szCs w:val="24"/>
        </w:rPr>
        <w:t xml:space="preserve"> is a </w:t>
      </w:r>
      <w:r w:rsidRPr="00077E2C">
        <w:rPr>
          <w:rFonts w:ascii="Times New Roman" w:hAnsi="Times New Roman"/>
          <w:position w:val="-14"/>
          <w:sz w:val="24"/>
          <w:szCs w:val="24"/>
        </w:rPr>
        <w:object w:dxaOrig="320" w:dyaOrig="380" w14:anchorId="0E2F3636">
          <v:shape id="_x0000_i1056" type="#_x0000_t75" style="width:16.5pt;height:19.5pt" o:ole="">
            <v:imagedata r:id="rId75" o:title=""/>
          </v:shape>
          <o:OLEObject Type="Embed" ProgID="Equation.3" ShapeID="_x0000_i1056" DrawAspect="Content" ObjectID="_1587554385" r:id="rId76"/>
        </w:object>
      </w:r>
      <w:r w:rsidRPr="00077E2C">
        <w:rPr>
          <w:rFonts w:ascii="Times New Roman" w:hAnsi="Times New Roman"/>
          <w:sz w:val="24"/>
          <w:szCs w:val="24"/>
        </w:rPr>
        <w:t xml:space="preserve">-dimensional vector of attributes that characterizes alternative </w:t>
      </w:r>
      <w:r w:rsidRPr="00077E2C">
        <w:rPr>
          <w:rFonts w:ascii="Times New Roman" w:hAnsi="Times New Roman"/>
          <w:position w:val="-6"/>
          <w:sz w:val="24"/>
          <w:szCs w:val="24"/>
        </w:rPr>
        <w:object w:dxaOrig="200" w:dyaOrig="279" w14:anchorId="443F69FE">
          <v:shape id="_x0000_i1057" type="#_x0000_t75" style="width:10.5pt;height:14.25pt" o:ole="">
            <v:imagedata r:id="rId77" o:title=""/>
          </v:shape>
          <o:OLEObject Type="Embed" ProgID="Equation.3" ShapeID="_x0000_i1057" DrawAspect="Content" ObjectID="_1587554386" r:id="rId78"/>
        </w:object>
      </w:r>
      <w:r w:rsidRPr="00077E2C">
        <w:rPr>
          <w:rFonts w:ascii="Times New Roman" w:hAnsi="Times New Roman"/>
          <w:sz w:val="24"/>
          <w:szCs w:val="24"/>
        </w:rPr>
        <w:t xml:space="preserve"> (including a </w:t>
      </w:r>
      <w:r w:rsidRPr="00077E2C">
        <w:rPr>
          <w:rFonts w:ascii="Times New Roman" w:hAnsi="Times New Roman"/>
          <w:sz w:val="24"/>
          <w:szCs w:val="24"/>
          <w:lang w:val="en-US"/>
        </w:rPr>
        <w:t>constant</w:t>
      </w:r>
      <w:r w:rsidRPr="00077E2C">
        <w:rPr>
          <w:rFonts w:ascii="Times New Roman" w:hAnsi="Times New Roman"/>
          <w:sz w:val="24"/>
          <w:szCs w:val="24"/>
        </w:rPr>
        <w:t xml:space="preserve"> for each alternative except one, to capture intrinsic preferences for each alternative relative to a base alternative)</w:t>
      </w:r>
      <w:r w:rsidRPr="00077E2C">
        <w:rPr>
          <w:rFonts w:ascii="Times New Roman" w:hAnsi="Times New Roman"/>
          <w:sz w:val="24"/>
          <w:szCs w:val="24"/>
          <w:lang w:val="en-US"/>
        </w:rPr>
        <w:t>;</w:t>
      </w:r>
      <w:r w:rsidRPr="00077E2C">
        <w:rPr>
          <w:rFonts w:ascii="Times New Roman" w:hAnsi="Times New Roman"/>
          <w:sz w:val="24"/>
          <w:szCs w:val="24"/>
        </w:rPr>
        <w:t xml:space="preserve"> </w:t>
      </w:r>
      <w:r w:rsidR="000A3F43" w:rsidRPr="00077E2C">
        <w:rPr>
          <w:rFonts w:ascii="Times New Roman" w:hAnsi="Times New Roman"/>
          <w:position w:val="-14"/>
          <w:sz w:val="24"/>
          <w:szCs w:val="24"/>
        </w:rPr>
        <w:object w:dxaOrig="320" w:dyaOrig="380" w14:anchorId="4FD20DD7">
          <v:shape id="_x0000_i1058" type="#_x0000_t75" style="width:15.75pt;height:18.75pt" o:ole="" o:preferrelative="f">
            <v:imagedata r:id="rId79" o:title=""/>
            <o:lock v:ext="edit" aspectratio="f"/>
          </v:shape>
          <o:OLEObject Type="Embed" ProgID="Equation.3" ShapeID="_x0000_i1058" DrawAspect="Content" ObjectID="_1587554387" r:id="rId80"/>
        </w:object>
      </w:r>
      <w:r w:rsidRPr="00077E2C">
        <w:rPr>
          <w:rFonts w:ascii="Times New Roman" w:hAnsi="Times New Roman"/>
          <w:sz w:val="24"/>
          <w:szCs w:val="24"/>
        </w:rPr>
        <w:t xml:space="preserve"> is a consumer-specific vector of coefficients (of dimension</w:t>
      </w:r>
      <w:r w:rsidRPr="00077E2C">
        <w:rPr>
          <w:rFonts w:ascii="Times New Roman" w:hAnsi="Times New Roman"/>
          <w:sz w:val="24"/>
          <w:szCs w:val="24"/>
          <w:lang w:val="en-US"/>
        </w:rPr>
        <w:t xml:space="preserve"> </w:t>
      </w:r>
      <w:r w:rsidRPr="00077E2C">
        <w:rPr>
          <w:rFonts w:ascii="Times New Roman" w:hAnsi="Times New Roman"/>
          <w:position w:val="-14"/>
          <w:sz w:val="24"/>
          <w:szCs w:val="24"/>
          <w:lang w:val="en-US"/>
        </w:rPr>
        <w:object w:dxaOrig="620" w:dyaOrig="380" w14:anchorId="4869BF68">
          <v:shape id="_x0000_i1059" type="#_x0000_t75" style="width:31.5pt;height:19.5pt" o:ole="">
            <v:imagedata r:id="rId81" o:title=""/>
          </v:shape>
          <o:OLEObject Type="Embed" ProgID="Equation.3" ShapeID="_x0000_i1059" DrawAspect="Content" ObjectID="_1587554388" r:id="rId82"/>
        </w:object>
      </w:r>
      <w:r w:rsidRPr="00077E2C">
        <w:rPr>
          <w:rFonts w:ascii="Times New Roman" w:hAnsi="Times New Roman"/>
          <w:sz w:val="24"/>
          <w:szCs w:val="24"/>
        </w:rPr>
        <w:t>)</w:t>
      </w:r>
      <w:r w:rsidRPr="00077E2C">
        <w:rPr>
          <w:rFonts w:ascii="Times New Roman" w:hAnsi="Times New Roman"/>
          <w:sz w:val="24"/>
          <w:szCs w:val="24"/>
          <w:lang w:val="en-US"/>
        </w:rPr>
        <w:t xml:space="preserve"> </w:t>
      </w:r>
      <w:r w:rsidRPr="00077E2C">
        <w:rPr>
          <w:rFonts w:ascii="Times New Roman" w:hAnsi="Times New Roman"/>
          <w:sz w:val="24"/>
          <w:szCs w:val="24"/>
        </w:rPr>
        <w:t xml:space="preserve">and </w:t>
      </w:r>
      <w:r w:rsidRPr="00077E2C">
        <w:rPr>
          <w:rFonts w:ascii="Times New Roman" w:hAnsi="Times New Roman"/>
          <w:position w:val="-14"/>
          <w:sz w:val="24"/>
          <w:szCs w:val="24"/>
        </w:rPr>
        <w:object w:dxaOrig="340" w:dyaOrig="380" w14:anchorId="1BE0CB81">
          <v:shape id="_x0000_i1060" type="#_x0000_t75" style="width:19.5pt;height:19.5pt" o:ole="">
            <v:imagedata r:id="rId83" o:title=""/>
          </v:shape>
          <o:OLEObject Type="Embed" ProgID="Equation.3" ShapeID="_x0000_i1060" DrawAspect="Content" ObjectID="_1587554389" r:id="rId84"/>
        </w:object>
      </w:r>
      <w:r w:rsidRPr="00077E2C">
        <w:rPr>
          <w:rFonts w:ascii="Times New Roman" w:hAnsi="Times New Roman"/>
          <w:sz w:val="24"/>
          <w:szCs w:val="24"/>
        </w:rPr>
        <w:t xml:space="preserve"> captures the idiosyncratic (unobserved) characteristics that impact the baseline utility of </w:t>
      </w:r>
      <w:r w:rsidRPr="00077E2C">
        <w:rPr>
          <w:rFonts w:ascii="Times New Roman" w:hAnsi="Times New Roman"/>
          <w:sz w:val="24"/>
          <w:szCs w:val="24"/>
          <w:lang w:val="en-US"/>
        </w:rPr>
        <w:t>alternative</w:t>
      </w:r>
      <w:r w:rsidRPr="00077E2C">
        <w:rPr>
          <w:rFonts w:ascii="Times New Roman" w:hAnsi="Times New Roman"/>
          <w:sz w:val="24"/>
          <w:szCs w:val="24"/>
        </w:rPr>
        <w:t xml:space="preserve"> </w:t>
      </w:r>
      <w:r w:rsidRPr="00077E2C">
        <w:rPr>
          <w:rFonts w:ascii="Times New Roman" w:hAnsi="Times New Roman"/>
          <w:position w:val="-6"/>
          <w:sz w:val="24"/>
          <w:szCs w:val="24"/>
        </w:rPr>
        <w:object w:dxaOrig="200" w:dyaOrig="279" w14:anchorId="19EBDBB9">
          <v:shape id="_x0000_i1061" type="#_x0000_t75" style="width:10.5pt;height:14.25pt" o:ole="">
            <v:imagedata r:id="rId85" o:title=""/>
          </v:shape>
          <o:OLEObject Type="Embed" ProgID="Equation.3" ShapeID="_x0000_i1061" DrawAspect="Content" ObjectID="_1587554390" r:id="rId86"/>
        </w:object>
      </w:r>
      <w:r w:rsidRPr="00077E2C">
        <w:rPr>
          <w:rFonts w:ascii="Times New Roman" w:hAnsi="Times New Roman"/>
          <w:sz w:val="24"/>
          <w:szCs w:val="24"/>
        </w:rPr>
        <w:t xml:space="preserve">. </w:t>
      </w:r>
      <w:r w:rsidR="001F3238">
        <w:rPr>
          <w:rFonts w:ascii="Times New Roman" w:hAnsi="Times New Roman"/>
          <w:sz w:val="24"/>
          <w:szCs w:val="24"/>
          <w:lang w:val="en-US"/>
        </w:rPr>
        <w:t xml:space="preserve">Initially, </w:t>
      </w:r>
      <w:r w:rsidR="000A3F43" w:rsidRPr="00077E2C">
        <w:rPr>
          <w:rFonts w:ascii="Times New Roman" w:hAnsi="Times New Roman"/>
          <w:position w:val="-14"/>
          <w:sz w:val="24"/>
          <w:szCs w:val="24"/>
        </w:rPr>
        <w:object w:dxaOrig="320" w:dyaOrig="380" w14:anchorId="0859031B">
          <v:shape id="_x0000_i1062" type="#_x0000_t75" style="width:15.75pt;height:18.75pt" o:ole="" o:preferrelative="f">
            <v:imagedata r:id="rId79" o:title=""/>
            <o:lock v:ext="edit" aspectratio="f"/>
          </v:shape>
          <o:OLEObject Type="Embed" ProgID="Equation.3" ShapeID="_x0000_i1062" DrawAspect="Content" ObjectID="_1587554391" r:id="rId87"/>
        </w:object>
      </w:r>
      <w:r w:rsidRPr="00077E2C">
        <w:rPr>
          <w:rFonts w:ascii="Times New Roman" w:hAnsi="Times New Roman"/>
          <w:sz w:val="24"/>
          <w:szCs w:val="24"/>
          <w:lang w:val="en-US"/>
        </w:rPr>
        <w:t xml:space="preserve"> </w:t>
      </w:r>
      <w:r w:rsidR="001F3238">
        <w:rPr>
          <w:rFonts w:ascii="Times New Roman" w:hAnsi="Times New Roman"/>
          <w:sz w:val="24"/>
          <w:szCs w:val="24"/>
          <w:lang w:val="en-US"/>
        </w:rPr>
        <w:t xml:space="preserve">was considered </w:t>
      </w:r>
      <w:r w:rsidRPr="00077E2C">
        <w:rPr>
          <w:rFonts w:ascii="Times New Roman" w:hAnsi="Times New Roman"/>
          <w:sz w:val="24"/>
          <w:szCs w:val="24"/>
          <w:lang w:val="en-US"/>
        </w:rPr>
        <w:t>to be a vector of random parameters</w:t>
      </w:r>
      <w:r w:rsidR="001F3238">
        <w:rPr>
          <w:rFonts w:ascii="Times New Roman" w:hAnsi="Times New Roman"/>
          <w:sz w:val="24"/>
          <w:szCs w:val="24"/>
          <w:lang w:val="en-US"/>
        </w:rPr>
        <w:t xml:space="preserve"> to account for potential taste heterogeneity</w:t>
      </w:r>
      <w:r w:rsidRPr="00077E2C">
        <w:rPr>
          <w:rFonts w:ascii="Times New Roman" w:hAnsi="Times New Roman"/>
          <w:sz w:val="24"/>
          <w:szCs w:val="24"/>
          <w:lang w:val="en-US"/>
        </w:rPr>
        <w:t xml:space="preserve">. </w:t>
      </w:r>
      <w:r w:rsidR="001F3238">
        <w:rPr>
          <w:rFonts w:ascii="Times New Roman" w:hAnsi="Times New Roman"/>
          <w:sz w:val="24"/>
          <w:szCs w:val="24"/>
          <w:lang w:val="en-US"/>
        </w:rPr>
        <w:t>However,</w:t>
      </w:r>
      <w:r w:rsidR="00BD644C">
        <w:rPr>
          <w:rFonts w:ascii="Times New Roman" w:hAnsi="Times New Roman"/>
          <w:sz w:val="24"/>
          <w:szCs w:val="24"/>
          <w:lang w:val="en-US"/>
        </w:rPr>
        <w:t xml:space="preserve"> this t</w:t>
      </w:r>
      <w:r w:rsidRPr="00077E2C">
        <w:rPr>
          <w:rFonts w:ascii="Times New Roman" w:hAnsi="Times New Roman"/>
          <w:sz w:val="24"/>
          <w:szCs w:val="24"/>
          <w:lang w:val="en-US"/>
        </w:rPr>
        <w:t xml:space="preserve">aste heterogeneity </w:t>
      </w:r>
      <w:r w:rsidR="00444C04">
        <w:rPr>
          <w:rFonts w:ascii="Times New Roman" w:hAnsi="Times New Roman"/>
          <w:sz w:val="24"/>
          <w:szCs w:val="24"/>
          <w:lang w:val="en-US"/>
        </w:rPr>
        <w:t xml:space="preserve">was tested and found insignificant </w:t>
      </w:r>
      <w:r w:rsidRPr="00077E2C">
        <w:rPr>
          <w:rFonts w:ascii="Times New Roman" w:hAnsi="Times New Roman"/>
          <w:sz w:val="24"/>
          <w:szCs w:val="24"/>
          <w:lang w:val="en-US"/>
        </w:rPr>
        <w:t xml:space="preserve">for variables in </w:t>
      </w:r>
      <w:r w:rsidR="00444C04">
        <w:rPr>
          <w:rFonts w:ascii="Times New Roman" w:hAnsi="Times New Roman"/>
          <w:sz w:val="24"/>
          <w:szCs w:val="24"/>
          <w:lang w:val="en-US"/>
        </w:rPr>
        <w:t>the model</w:t>
      </w:r>
      <w:r w:rsidRPr="00077E2C">
        <w:rPr>
          <w:rFonts w:ascii="Times New Roman" w:hAnsi="Times New Roman"/>
          <w:sz w:val="24"/>
          <w:szCs w:val="24"/>
          <w:lang w:val="en-US"/>
        </w:rPr>
        <w:t xml:space="preserve"> specification</w:t>
      </w:r>
      <w:r w:rsidR="00444C04">
        <w:rPr>
          <w:rFonts w:ascii="Times New Roman" w:hAnsi="Times New Roman"/>
          <w:sz w:val="24"/>
          <w:szCs w:val="24"/>
          <w:lang w:val="en-US"/>
        </w:rPr>
        <w:t>s of this study</w:t>
      </w:r>
      <w:r w:rsidRPr="00077E2C">
        <w:rPr>
          <w:rFonts w:ascii="Times New Roman" w:hAnsi="Times New Roman"/>
          <w:sz w:val="24"/>
          <w:szCs w:val="24"/>
          <w:lang w:val="en-US"/>
        </w:rPr>
        <w:t xml:space="preserve"> (mainly because</w:t>
      </w:r>
      <w:r w:rsidR="00444C04">
        <w:rPr>
          <w:rFonts w:ascii="Times New Roman" w:hAnsi="Times New Roman"/>
          <w:sz w:val="24"/>
          <w:szCs w:val="24"/>
          <w:lang w:val="en-US"/>
        </w:rPr>
        <w:t xml:space="preserve"> </w:t>
      </w:r>
      <w:r w:rsidRPr="00077E2C">
        <w:rPr>
          <w:rFonts w:ascii="Times New Roman" w:hAnsi="Times New Roman"/>
          <w:sz w:val="24"/>
          <w:szCs w:val="24"/>
          <w:lang w:val="en-US"/>
        </w:rPr>
        <w:t>all</w:t>
      </w:r>
      <w:r w:rsidR="00BD644C">
        <w:rPr>
          <w:rFonts w:ascii="Times New Roman" w:hAnsi="Times New Roman"/>
          <w:sz w:val="24"/>
          <w:szCs w:val="24"/>
          <w:lang w:val="en-US"/>
        </w:rPr>
        <w:t xml:space="preserve"> </w:t>
      </w:r>
      <w:r w:rsidR="00BD644C" w:rsidRPr="00077E2C">
        <w:rPr>
          <w:rFonts w:ascii="Times New Roman" w:hAnsi="Times New Roman"/>
          <w:position w:val="-14"/>
          <w:sz w:val="24"/>
          <w:szCs w:val="24"/>
        </w:rPr>
        <w:object w:dxaOrig="340" w:dyaOrig="380" w14:anchorId="59D8CD71">
          <v:shape id="_x0000_i1063" type="#_x0000_t75" style="width:17.25pt;height:21pt" o:ole="">
            <v:imagedata r:id="rId73" o:title=""/>
          </v:shape>
          <o:OLEObject Type="Embed" ProgID="Equation.3" ShapeID="_x0000_i1063" DrawAspect="Content" ObjectID="_1587554392" r:id="rId88"/>
        </w:object>
      </w:r>
      <w:r w:rsidR="00BD644C">
        <w:rPr>
          <w:rFonts w:ascii="Times New Roman" w:hAnsi="Times New Roman"/>
          <w:sz w:val="24"/>
          <w:szCs w:val="24"/>
          <w:lang w:val="en-US"/>
        </w:rPr>
        <w:t xml:space="preserve"> </w:t>
      </w:r>
      <w:r w:rsidRPr="00077E2C">
        <w:rPr>
          <w:rFonts w:ascii="Times New Roman" w:hAnsi="Times New Roman"/>
          <w:sz w:val="24"/>
          <w:szCs w:val="24"/>
          <w:lang w:val="en-US"/>
        </w:rPr>
        <w:t>variables are socio-demographics</w:t>
      </w:r>
      <w:r w:rsidR="00444C04">
        <w:rPr>
          <w:rFonts w:ascii="Times New Roman" w:hAnsi="Times New Roman"/>
          <w:sz w:val="24"/>
          <w:szCs w:val="24"/>
          <w:lang w:val="en-US"/>
        </w:rPr>
        <w:t xml:space="preserve"> and hence</w:t>
      </w:r>
      <w:r w:rsidRPr="00077E2C">
        <w:rPr>
          <w:rFonts w:ascii="Times New Roman" w:hAnsi="Times New Roman"/>
          <w:sz w:val="24"/>
          <w:szCs w:val="24"/>
          <w:lang w:val="en-US"/>
        </w:rPr>
        <w:t xml:space="preserve"> </w:t>
      </w:r>
      <w:r w:rsidR="00BD644C">
        <w:rPr>
          <w:rFonts w:ascii="Times New Roman" w:hAnsi="Times New Roman"/>
          <w:sz w:val="24"/>
          <w:szCs w:val="24"/>
          <w:lang w:val="en-US"/>
        </w:rPr>
        <w:t>individual</w:t>
      </w:r>
      <w:r w:rsidRPr="00077E2C">
        <w:rPr>
          <w:rFonts w:ascii="Times New Roman" w:hAnsi="Times New Roman"/>
          <w:sz w:val="24"/>
          <w:szCs w:val="24"/>
          <w:lang w:val="en-US"/>
        </w:rPr>
        <w:t>-specific</w:t>
      </w:r>
      <w:r w:rsidR="00BD644C">
        <w:rPr>
          <w:rFonts w:ascii="Times New Roman" w:hAnsi="Times New Roman"/>
          <w:sz w:val="24"/>
          <w:szCs w:val="24"/>
          <w:lang w:val="en-US"/>
        </w:rPr>
        <w:t>; it is difficult to estimate random coefficients on such individual-specific variables</w:t>
      </w:r>
      <w:r w:rsidR="001F3238">
        <w:rPr>
          <w:rFonts w:ascii="Times New Roman" w:hAnsi="Times New Roman"/>
          <w:sz w:val="24"/>
          <w:szCs w:val="24"/>
          <w:lang w:val="en-US"/>
        </w:rPr>
        <w:t xml:space="preserve"> </w:t>
      </w:r>
      <w:r w:rsidR="00BD644C">
        <w:rPr>
          <w:rFonts w:ascii="Times New Roman" w:hAnsi="Times New Roman"/>
          <w:sz w:val="24"/>
          <w:szCs w:val="24"/>
          <w:lang w:val="en-US"/>
        </w:rPr>
        <w:t>and</w:t>
      </w:r>
      <w:r w:rsidR="001F3238">
        <w:rPr>
          <w:rFonts w:ascii="Times New Roman" w:hAnsi="Times New Roman"/>
          <w:sz w:val="24"/>
          <w:szCs w:val="24"/>
          <w:lang w:val="en-US"/>
        </w:rPr>
        <w:t>,</w:t>
      </w:r>
      <w:r w:rsidR="00BD644C">
        <w:rPr>
          <w:rFonts w:ascii="Times New Roman" w:hAnsi="Times New Roman"/>
          <w:sz w:val="24"/>
          <w:szCs w:val="24"/>
          <w:lang w:val="en-US"/>
        </w:rPr>
        <w:t xml:space="preserve"> in fact, can lead to identification problems</w:t>
      </w:r>
      <w:r w:rsidR="001F3238">
        <w:rPr>
          <w:rFonts w:ascii="Times New Roman" w:hAnsi="Times New Roman"/>
          <w:sz w:val="24"/>
          <w:szCs w:val="24"/>
          <w:lang w:val="en-US"/>
        </w:rPr>
        <w:t xml:space="preserve">; </w:t>
      </w:r>
      <w:r w:rsidR="00BD644C">
        <w:rPr>
          <w:rFonts w:ascii="Times New Roman" w:hAnsi="Times New Roman"/>
          <w:sz w:val="24"/>
          <w:szCs w:val="24"/>
          <w:lang w:val="en-US"/>
        </w:rPr>
        <w:t>and taste heterogeneity is typically considered only for variables that vary across alternatives)</w:t>
      </w:r>
      <w:r w:rsidRPr="00077E2C">
        <w:rPr>
          <w:rFonts w:ascii="Times New Roman" w:hAnsi="Times New Roman"/>
          <w:sz w:val="24"/>
          <w:szCs w:val="24"/>
          <w:lang w:val="en-US"/>
        </w:rPr>
        <w:t xml:space="preserve">. </w:t>
      </w:r>
    </w:p>
    <w:p w14:paraId="13617016" w14:textId="0D65BCEF" w:rsidR="00077E2C" w:rsidRPr="00077E2C" w:rsidRDefault="00077E2C" w:rsidP="00A23762">
      <w:pPr>
        <w:pStyle w:val="FootnoteText"/>
        <w:ind w:firstLine="720"/>
        <w:rPr>
          <w:rFonts w:ascii="Times New Roman" w:hAnsi="Times New Roman"/>
          <w:sz w:val="24"/>
          <w:szCs w:val="24"/>
        </w:rPr>
      </w:pPr>
      <w:r w:rsidRPr="00077E2C">
        <w:rPr>
          <w:rFonts w:ascii="Times New Roman" w:hAnsi="Times New Roman"/>
          <w:sz w:val="24"/>
          <w:szCs w:val="24"/>
          <w:lang w:val="en-US"/>
        </w:rPr>
        <w:t>The</w:t>
      </w:r>
      <w:r w:rsidRPr="00077E2C">
        <w:rPr>
          <w:rFonts w:ascii="Times New Roman" w:hAnsi="Times New Roman"/>
          <w:sz w:val="24"/>
          <w:szCs w:val="24"/>
        </w:rPr>
        <w:t xml:space="preserve"> error term</w:t>
      </w:r>
      <w:r w:rsidRPr="00077E2C">
        <w:rPr>
          <w:rFonts w:ascii="Times New Roman" w:hAnsi="Times New Roman"/>
          <w:sz w:val="24"/>
          <w:szCs w:val="24"/>
          <w:lang w:val="en-US"/>
        </w:rPr>
        <w:t xml:space="preserve"> </w:t>
      </w:r>
      <w:r w:rsidR="000A3F43" w:rsidRPr="00077E2C">
        <w:rPr>
          <w:rFonts w:ascii="Times New Roman" w:hAnsi="Times New Roman"/>
          <w:position w:val="-14"/>
          <w:sz w:val="24"/>
          <w:szCs w:val="24"/>
        </w:rPr>
        <w:object w:dxaOrig="2100" w:dyaOrig="380" w14:anchorId="6D4E4F73">
          <v:shape id="_x0000_i1064" type="#_x0000_t75" style="width:105pt;height:18.75pt" o:ole="" o:preferrelative="f">
            <v:imagedata r:id="rId89" o:title=""/>
            <o:lock v:ext="edit" aspectratio="f"/>
          </v:shape>
          <o:OLEObject Type="Embed" ProgID="Equation.3" ShapeID="_x0000_i1064" DrawAspect="Content" ObjectID="_1587554393" r:id="rId90"/>
        </w:object>
      </w:r>
      <w:r w:rsidRPr="00077E2C">
        <w:rPr>
          <w:rFonts w:ascii="Times New Roman" w:hAnsi="Times New Roman"/>
          <w:sz w:val="24"/>
          <w:szCs w:val="24"/>
          <w:lang w:val="en-US"/>
        </w:rPr>
        <w:t xml:space="preserve"> is distributed </w:t>
      </w:r>
      <w:r w:rsidRPr="00077E2C">
        <w:rPr>
          <w:rFonts w:ascii="Times New Roman" w:hAnsi="Times New Roman"/>
          <w:sz w:val="24"/>
          <w:szCs w:val="24"/>
        </w:rPr>
        <w:t>multivariate normal</w:t>
      </w:r>
      <w:r w:rsidRPr="00077E2C">
        <w:rPr>
          <w:rFonts w:ascii="Times New Roman" w:hAnsi="Times New Roman"/>
          <w:sz w:val="24"/>
          <w:szCs w:val="24"/>
          <w:lang w:val="en-US"/>
        </w:rPr>
        <w:t xml:space="preserve">. That is, </w:t>
      </w:r>
      <w:r w:rsidR="000A3F43" w:rsidRPr="00077E2C">
        <w:rPr>
          <w:rFonts w:ascii="Times New Roman" w:hAnsi="Times New Roman"/>
          <w:position w:val="-14"/>
          <w:sz w:val="24"/>
          <w:szCs w:val="24"/>
        </w:rPr>
        <w:object w:dxaOrig="2060" w:dyaOrig="380" w14:anchorId="704AE217">
          <v:shape id="_x0000_i1065" type="#_x0000_t75" style="width:102.75pt;height:18.75pt" o:ole="" o:preferrelative="f">
            <v:imagedata r:id="rId91" o:title=""/>
            <o:lock v:ext="edit" aspectratio="f"/>
          </v:shape>
          <o:OLEObject Type="Embed" ProgID="Equation.3" ShapeID="_x0000_i1065" DrawAspect="Content" ObjectID="_1587554394" r:id="rId92"/>
        </w:object>
      </w:r>
      <w:r w:rsidRPr="00077E2C">
        <w:rPr>
          <w:rFonts w:ascii="Times New Roman" w:hAnsi="Times New Roman"/>
          <w:sz w:val="24"/>
          <w:szCs w:val="24"/>
        </w:rPr>
        <w:t xml:space="preserve">, where </w:t>
      </w:r>
      <w:r w:rsidR="000A3F43" w:rsidRPr="00077E2C">
        <w:rPr>
          <w:rFonts w:ascii="Times New Roman" w:hAnsi="Times New Roman"/>
          <w:position w:val="-10"/>
          <w:sz w:val="24"/>
          <w:szCs w:val="24"/>
        </w:rPr>
        <w:object w:dxaOrig="1480" w:dyaOrig="340" w14:anchorId="03D07B2E">
          <v:shape id="_x0000_i1066" type="#_x0000_t75" style="width:74.25pt;height:17.25pt" o:ole="" o:preferrelative="f">
            <v:imagedata r:id="rId93" o:title=""/>
            <o:lock v:ext="edit" aspectratio="f"/>
          </v:shape>
          <o:OLEObject Type="Embed" ProgID="Equation.3" ShapeID="_x0000_i1066" DrawAspect="Content" ObjectID="_1587554395" r:id="rId94"/>
        </w:object>
      </w:r>
      <w:r w:rsidRPr="00077E2C">
        <w:rPr>
          <w:rFonts w:ascii="Times New Roman" w:hAnsi="Times New Roman"/>
          <w:sz w:val="24"/>
          <w:szCs w:val="24"/>
        </w:rPr>
        <w:t xml:space="preserve"> indicates a </w:t>
      </w:r>
      <w:r w:rsidRPr="00077E2C">
        <w:rPr>
          <w:rFonts w:ascii="Times New Roman" w:hAnsi="Times New Roman"/>
          <w:i/>
          <w:sz w:val="24"/>
          <w:szCs w:val="24"/>
        </w:rPr>
        <w:t>K</w:t>
      </w:r>
      <w:r w:rsidRPr="00077E2C">
        <w:rPr>
          <w:rFonts w:ascii="Times New Roman" w:hAnsi="Times New Roman"/>
          <w:sz w:val="24"/>
          <w:szCs w:val="24"/>
        </w:rPr>
        <w:t xml:space="preserve">-variate normal distribution with a mean vector of zeros denoted by </w:t>
      </w:r>
      <w:r w:rsidRPr="00077E2C">
        <w:rPr>
          <w:rFonts w:ascii="Times New Roman" w:hAnsi="Times New Roman"/>
          <w:position w:val="-10"/>
          <w:sz w:val="24"/>
          <w:szCs w:val="24"/>
        </w:rPr>
        <w:object w:dxaOrig="320" w:dyaOrig="340" w14:anchorId="701239B2">
          <v:shape id="_x0000_i1067" type="#_x0000_t75" style="width:16.5pt;height:17.25pt" o:ole="">
            <v:imagedata r:id="rId95" o:title=""/>
          </v:shape>
          <o:OLEObject Type="Embed" ProgID="Equation.3" ShapeID="_x0000_i1067" DrawAspect="Content" ObjectID="_1587554396" r:id="rId96"/>
        </w:object>
      </w:r>
      <w:r w:rsidRPr="00077E2C">
        <w:rPr>
          <w:rFonts w:ascii="Times New Roman" w:hAnsi="Times New Roman"/>
          <w:sz w:val="24"/>
          <w:szCs w:val="24"/>
        </w:rPr>
        <w:t xml:space="preserve"> and a covariance matrix</w:t>
      </w:r>
      <w:r w:rsidR="00406A6F">
        <w:rPr>
          <w:rFonts w:ascii="Times New Roman" w:hAnsi="Times New Roman"/>
          <w:sz w:val="24"/>
          <w:szCs w:val="24"/>
          <w:lang w:val="en-US"/>
        </w:rPr>
        <w:t xml:space="preserve"> </w:t>
      </w:r>
      <w:r w:rsidR="00406A6F" w:rsidRPr="00406A6F">
        <w:rPr>
          <w:rFonts w:ascii="Times New Roman" w:hAnsi="Times New Roman"/>
          <w:b/>
          <w:sz w:val="24"/>
          <w:szCs w:val="24"/>
          <w:lang w:val="en-US"/>
        </w:rPr>
        <w:t>Λ</w:t>
      </w:r>
      <w:r w:rsidR="00406A6F">
        <w:rPr>
          <w:rFonts w:ascii="Times New Roman" w:hAnsi="Times New Roman"/>
          <w:sz w:val="24"/>
          <w:szCs w:val="24"/>
        </w:rPr>
        <w:t>.</w:t>
      </w:r>
      <w:r w:rsidRPr="00077E2C">
        <w:rPr>
          <w:rFonts w:ascii="Times New Roman" w:eastAsia="Times New Roman" w:hAnsi="Times New Roman"/>
          <w:sz w:val="24"/>
          <w:szCs w:val="24"/>
          <w:lang w:val="en-US" w:eastAsia="en-US"/>
        </w:rPr>
        <w:t xml:space="preserve"> </w:t>
      </w:r>
      <w:r w:rsidR="00B54621">
        <w:rPr>
          <w:rFonts w:ascii="Times New Roman" w:eastAsia="Times New Roman" w:hAnsi="Times New Roman"/>
          <w:sz w:val="24"/>
          <w:szCs w:val="24"/>
          <w:lang w:val="en-US" w:eastAsia="en-US"/>
        </w:rPr>
        <w:t xml:space="preserve">Bhat (2008) </w:t>
      </w:r>
      <w:r w:rsidRPr="00077E2C">
        <w:rPr>
          <w:rFonts w:ascii="Times New Roman" w:eastAsia="Times New Roman" w:hAnsi="Times New Roman"/>
          <w:sz w:val="24"/>
          <w:szCs w:val="24"/>
          <w:lang w:val="en-US" w:eastAsia="en-US"/>
        </w:rPr>
        <w:t xml:space="preserve"> show</w:t>
      </w:r>
      <w:r w:rsidR="00F34FE2">
        <w:rPr>
          <w:rFonts w:ascii="Times New Roman" w:eastAsia="Times New Roman" w:hAnsi="Times New Roman"/>
          <w:sz w:val="24"/>
          <w:szCs w:val="24"/>
          <w:lang w:val="en-US" w:eastAsia="en-US"/>
        </w:rPr>
        <w:t>s</w:t>
      </w:r>
      <w:r w:rsidRPr="00077E2C">
        <w:rPr>
          <w:rFonts w:ascii="Times New Roman" w:eastAsia="Times New Roman" w:hAnsi="Times New Roman"/>
          <w:sz w:val="24"/>
          <w:szCs w:val="24"/>
          <w:lang w:val="en-US" w:eastAsia="en-US"/>
        </w:rPr>
        <w:t xml:space="preserve"> that only differences in the logarithm of the baseline utilities matter, not the actual logarithm of the baseline utility values. </w:t>
      </w:r>
      <w:r w:rsidR="00460C49">
        <w:rPr>
          <w:rFonts w:ascii="Times New Roman" w:eastAsia="Times New Roman" w:hAnsi="Times New Roman"/>
          <w:sz w:val="24"/>
          <w:szCs w:val="24"/>
          <w:lang w:val="en-US" w:eastAsia="en-US"/>
        </w:rPr>
        <w:t>Thus, it is possible to</w:t>
      </w:r>
      <w:r w:rsidRPr="00077E2C">
        <w:rPr>
          <w:rFonts w:ascii="Times New Roman" w:eastAsia="Times New Roman" w:hAnsi="Times New Roman"/>
          <w:sz w:val="24"/>
          <w:szCs w:val="24"/>
          <w:lang w:val="en-US" w:eastAsia="en-US"/>
        </w:rPr>
        <w:t xml:space="preserve"> work with the logarithm of the b</w:t>
      </w:r>
      <w:r w:rsidR="00460C49">
        <w:rPr>
          <w:rFonts w:ascii="Times New Roman" w:eastAsia="Times New Roman" w:hAnsi="Times New Roman"/>
          <w:sz w:val="24"/>
          <w:szCs w:val="24"/>
          <w:lang w:val="en-US" w:eastAsia="en-US"/>
        </w:rPr>
        <w:t>aseline utilities of the first six</w:t>
      </w:r>
      <w:r w:rsidRPr="00077E2C">
        <w:rPr>
          <w:rFonts w:ascii="Times New Roman" w:eastAsia="Times New Roman" w:hAnsi="Times New Roman"/>
          <w:sz w:val="24"/>
          <w:szCs w:val="24"/>
          <w:lang w:val="en-US" w:eastAsia="en-US"/>
        </w:rPr>
        <w:t xml:space="preserve"> alternatives, and normalize the logarithm of the baseline utility for the last alternative to zero.</w:t>
      </w:r>
      <w:r w:rsidRPr="00077E2C">
        <w:rPr>
          <w:rFonts w:ascii="Times New Roman" w:hAnsi="Times New Roman"/>
          <w:sz w:val="24"/>
          <w:szCs w:val="24"/>
          <w:lang w:val="en-US"/>
        </w:rPr>
        <w:t xml:space="preserve"> </w:t>
      </w:r>
      <w:r w:rsidRPr="00077E2C">
        <w:rPr>
          <w:rFonts w:ascii="Times New Roman" w:eastAsia="Times New Roman" w:hAnsi="Times New Roman"/>
          <w:sz w:val="24"/>
          <w:szCs w:val="24"/>
          <w:lang w:val="en-US" w:eastAsia="en-US"/>
        </w:rPr>
        <w:t xml:space="preserve">Then, only the covariance matrix, say </w:t>
      </w:r>
      <w:r w:rsidRPr="00077E2C">
        <w:rPr>
          <w:rFonts w:ascii="Times New Roman" w:hAnsi="Times New Roman"/>
          <w:position w:val="-14"/>
          <w:sz w:val="24"/>
          <w:szCs w:val="24"/>
        </w:rPr>
        <w:object w:dxaOrig="360" w:dyaOrig="420" w14:anchorId="063C6564">
          <v:shape id="_x0000_i1068" type="#_x0000_t75" style="width:19.5pt;height:21.75pt" o:ole="">
            <v:imagedata r:id="rId97" o:title=""/>
          </v:shape>
          <o:OLEObject Type="Embed" ProgID="Equation.3" ShapeID="_x0000_i1068" DrawAspect="Content" ObjectID="_1587554397" r:id="rId98"/>
        </w:object>
      </w:r>
      <w:r w:rsidRPr="00077E2C">
        <w:rPr>
          <w:rFonts w:ascii="Times New Roman" w:eastAsia="Times New Roman" w:hAnsi="Times New Roman"/>
          <w:sz w:val="24"/>
          <w:szCs w:val="24"/>
          <w:lang w:val="en-US" w:eastAsia="en-US"/>
        </w:rPr>
        <w:t xml:space="preserve"> of the error differences </w:t>
      </w:r>
      <w:r w:rsidR="00631B52" w:rsidRPr="00077E2C">
        <w:rPr>
          <w:rFonts w:ascii="Times New Roman" w:eastAsia="Times New Roman" w:hAnsi="Times New Roman"/>
          <w:position w:val="-14"/>
          <w:sz w:val="24"/>
          <w:szCs w:val="24"/>
          <w:lang w:val="en-US" w:eastAsia="en-US"/>
        </w:rPr>
        <w:object w:dxaOrig="1560" w:dyaOrig="420" w14:anchorId="560A6D64">
          <v:shape id="_x0000_i1069" type="#_x0000_t75" style="width:78pt;height:21.75pt" o:ole="" o:preferrelative="f">
            <v:imagedata r:id="rId99" o:title=""/>
            <o:lock v:ext="edit" aspectratio="f"/>
          </v:shape>
          <o:OLEObject Type="Embed" ProgID="Equation.3" ShapeID="_x0000_i1069" DrawAspect="Content" ObjectID="_1587554398" r:id="rId100"/>
        </w:object>
      </w:r>
      <w:r w:rsidRPr="00077E2C">
        <w:rPr>
          <w:rFonts w:ascii="Times New Roman" w:eastAsia="Times New Roman" w:hAnsi="Times New Roman"/>
          <w:sz w:val="24"/>
          <w:szCs w:val="24"/>
          <w:lang w:val="en-US" w:eastAsia="en-US"/>
        </w:rPr>
        <w:t xml:space="preserve">is estimable, and not the covariance matrix </w:t>
      </w:r>
      <w:r w:rsidR="00631B52" w:rsidRPr="00077E2C">
        <w:rPr>
          <w:rFonts w:ascii="Times New Roman" w:hAnsi="Times New Roman"/>
          <w:position w:val="-14"/>
          <w:sz w:val="24"/>
          <w:szCs w:val="24"/>
        </w:rPr>
        <w:object w:dxaOrig="360" w:dyaOrig="380" w14:anchorId="69137AC7">
          <v:shape id="_x0000_i1070" type="#_x0000_t75" style="width:19.5pt;height:19.5pt" o:ole="" o:preferrelative="f">
            <v:imagedata r:id="rId101" o:title=""/>
            <o:lock v:ext="edit" aspectratio="f"/>
          </v:shape>
          <o:OLEObject Type="Embed" ProgID="Equation.3" ShapeID="_x0000_i1070" DrawAspect="Content" ObjectID="_1587554399" r:id="rId102"/>
        </w:object>
      </w:r>
      <w:r w:rsidRPr="00077E2C">
        <w:rPr>
          <w:rFonts w:ascii="Times New Roman" w:eastAsia="Times New Roman" w:hAnsi="Times New Roman"/>
          <w:sz w:val="24"/>
          <w:szCs w:val="24"/>
          <w:lang w:val="en-US" w:eastAsia="en-US"/>
        </w:rPr>
        <w:t xml:space="preserve"> of the original error terms. In addition, </w:t>
      </w:r>
      <w:r w:rsidRPr="00077E2C">
        <w:rPr>
          <w:rFonts w:ascii="Times New Roman" w:hAnsi="Times New Roman"/>
          <w:sz w:val="24"/>
          <w:szCs w:val="24"/>
          <w:lang w:val="en-US"/>
        </w:rPr>
        <w:t xml:space="preserve">a </w:t>
      </w:r>
      <w:r w:rsidRPr="00077E2C">
        <w:rPr>
          <w:rFonts w:ascii="Times New Roman" w:hAnsi="Times New Roman"/>
          <w:sz w:val="24"/>
          <w:szCs w:val="24"/>
        </w:rPr>
        <w:t xml:space="preserve">scale normalization </w:t>
      </w:r>
      <w:r w:rsidR="00460C49">
        <w:rPr>
          <w:rFonts w:ascii="Times New Roman" w:hAnsi="Times New Roman"/>
          <w:sz w:val="24"/>
          <w:szCs w:val="24"/>
          <w:lang w:val="en-US"/>
        </w:rPr>
        <w:t xml:space="preserve">is needed </w:t>
      </w:r>
      <w:r w:rsidRPr="00077E2C">
        <w:rPr>
          <w:rFonts w:ascii="Times New Roman" w:hAnsi="Times New Roman"/>
          <w:sz w:val="24"/>
          <w:szCs w:val="24"/>
          <w:lang w:val="en-US"/>
        </w:rPr>
        <w:t>and</w:t>
      </w:r>
      <w:r w:rsidRPr="00077E2C">
        <w:rPr>
          <w:rFonts w:ascii="Times New Roman" w:hAnsi="Times New Roman"/>
          <w:sz w:val="24"/>
          <w:szCs w:val="24"/>
        </w:rPr>
        <w:t xml:space="preserve"> the element of </w:t>
      </w:r>
      <w:r w:rsidR="00631B52" w:rsidRPr="00077E2C">
        <w:rPr>
          <w:rFonts w:ascii="Times New Roman" w:hAnsi="Times New Roman"/>
          <w:position w:val="-14"/>
          <w:sz w:val="24"/>
          <w:szCs w:val="24"/>
        </w:rPr>
        <w:object w:dxaOrig="360" w:dyaOrig="420" w14:anchorId="2B5A2240">
          <v:shape id="_x0000_i1071" type="#_x0000_t75" style="width:19.5pt;height:21.75pt" o:ole="" o:preferrelative="f">
            <v:imagedata r:id="rId103" o:title=""/>
            <o:lock v:ext="edit" aspectratio="f"/>
          </v:shape>
          <o:OLEObject Type="Embed" ProgID="Equation.3" ShapeID="_x0000_i1071" DrawAspect="Content" ObjectID="_1587554400" r:id="rId104"/>
        </w:object>
      </w:r>
      <w:r w:rsidRPr="00077E2C">
        <w:rPr>
          <w:rFonts w:ascii="Times New Roman" w:hAnsi="Times New Roman"/>
          <w:sz w:val="24"/>
          <w:szCs w:val="24"/>
        </w:rPr>
        <w:t xml:space="preserve"> in the first row and first column </w:t>
      </w:r>
      <w:r w:rsidRPr="00077E2C">
        <w:rPr>
          <w:rFonts w:ascii="Times New Roman" w:hAnsi="Times New Roman"/>
          <w:sz w:val="24"/>
          <w:szCs w:val="24"/>
          <w:lang w:val="en-US"/>
        </w:rPr>
        <w:t xml:space="preserve">is fixed </w:t>
      </w:r>
      <w:r w:rsidRPr="00077E2C">
        <w:rPr>
          <w:rFonts w:ascii="Times New Roman" w:hAnsi="Times New Roman"/>
          <w:sz w:val="24"/>
          <w:szCs w:val="24"/>
        </w:rPr>
        <w:t xml:space="preserve">to the value of one. </w:t>
      </w:r>
      <w:r w:rsidRPr="00077E2C">
        <w:rPr>
          <w:rFonts w:ascii="Times New Roman" w:eastAsia="Times New Roman" w:hAnsi="Times New Roman"/>
          <w:sz w:val="24"/>
          <w:szCs w:val="24"/>
          <w:lang w:val="en-US" w:eastAsia="en-US"/>
        </w:rPr>
        <w:t xml:space="preserve">To </w:t>
      </w:r>
      <w:r w:rsidR="00460C49">
        <w:rPr>
          <w:rFonts w:ascii="Times New Roman" w:eastAsia="Times New Roman" w:hAnsi="Times New Roman"/>
          <w:sz w:val="24"/>
          <w:szCs w:val="24"/>
          <w:lang w:val="en-US" w:eastAsia="en-US"/>
        </w:rPr>
        <w:t>facilitate</w:t>
      </w:r>
      <w:r w:rsidRPr="00077E2C">
        <w:rPr>
          <w:rFonts w:ascii="Times New Roman" w:eastAsia="Times New Roman" w:hAnsi="Times New Roman"/>
          <w:sz w:val="24"/>
          <w:szCs w:val="24"/>
          <w:lang w:val="en-US" w:eastAsia="en-US"/>
        </w:rPr>
        <w:t xml:space="preserve"> easy interpretation of the covariance matrix </w:t>
      </w:r>
      <w:r w:rsidR="00631B52" w:rsidRPr="00077E2C">
        <w:rPr>
          <w:rFonts w:ascii="Times New Roman" w:hAnsi="Times New Roman"/>
          <w:position w:val="-14"/>
          <w:sz w:val="24"/>
          <w:szCs w:val="24"/>
        </w:rPr>
        <w:object w:dxaOrig="360" w:dyaOrig="420" w14:anchorId="6283A382">
          <v:shape id="_x0000_i1072" type="#_x0000_t75" style="width:19.5pt;height:21.75pt" o:ole="" o:preferrelative="f">
            <v:imagedata r:id="rId103" o:title=""/>
            <o:lock v:ext="edit" aspectratio="f"/>
          </v:shape>
          <o:OLEObject Type="Embed" ProgID="Equation.3" ShapeID="_x0000_i1072" DrawAspect="Content" ObjectID="_1587554401" r:id="rId105"/>
        </w:object>
      </w:r>
      <w:r w:rsidRPr="00077E2C">
        <w:rPr>
          <w:rFonts w:ascii="Times New Roman" w:eastAsia="Times New Roman" w:hAnsi="Times New Roman"/>
          <w:sz w:val="24"/>
          <w:szCs w:val="24"/>
          <w:lang w:val="en-US" w:eastAsia="en-US"/>
        </w:rPr>
        <w:t xml:space="preserve">, </w:t>
      </w:r>
      <w:r w:rsidR="00460C49">
        <w:rPr>
          <w:rFonts w:ascii="Times New Roman" w:eastAsia="Times New Roman" w:hAnsi="Times New Roman"/>
          <w:sz w:val="24"/>
          <w:szCs w:val="24"/>
          <w:lang w:val="en-US" w:eastAsia="en-US"/>
        </w:rPr>
        <w:t>it is</w:t>
      </w:r>
      <w:r w:rsidRPr="00077E2C">
        <w:rPr>
          <w:rFonts w:ascii="Times New Roman" w:eastAsia="Times New Roman" w:hAnsi="Times New Roman"/>
          <w:sz w:val="24"/>
          <w:szCs w:val="24"/>
          <w:lang w:val="en-US" w:eastAsia="en-US"/>
        </w:rPr>
        <w:t xml:space="preserve"> assume</w:t>
      </w:r>
      <w:r w:rsidR="00460C49">
        <w:rPr>
          <w:rFonts w:ascii="Times New Roman" w:eastAsia="Times New Roman" w:hAnsi="Times New Roman"/>
          <w:sz w:val="24"/>
          <w:szCs w:val="24"/>
          <w:lang w:val="en-US" w:eastAsia="en-US"/>
        </w:rPr>
        <w:t>d</w:t>
      </w:r>
      <w:r w:rsidRPr="00077E2C">
        <w:rPr>
          <w:rFonts w:ascii="Times New Roman" w:eastAsia="Times New Roman" w:hAnsi="Times New Roman"/>
          <w:sz w:val="24"/>
          <w:szCs w:val="24"/>
          <w:lang w:val="en-US" w:eastAsia="en-US"/>
        </w:rPr>
        <w:t xml:space="preserve"> that the error term of the “outside” alternative (“in-home” activity)</w:t>
      </w:r>
      <w:r w:rsidR="00460C49">
        <w:rPr>
          <w:rFonts w:ascii="Times New Roman" w:eastAsia="Times New Roman" w:hAnsi="Times New Roman"/>
          <w:sz w:val="24"/>
          <w:szCs w:val="24"/>
          <w:lang w:val="en-US" w:eastAsia="en-US"/>
        </w:rPr>
        <w:t>,</w:t>
      </w:r>
      <w:r w:rsidRPr="00077E2C">
        <w:rPr>
          <w:rFonts w:ascii="Times New Roman" w:eastAsia="Times New Roman" w:hAnsi="Times New Roman"/>
          <w:sz w:val="24"/>
          <w:szCs w:val="24"/>
          <w:lang w:val="en-US" w:eastAsia="en-US"/>
        </w:rPr>
        <w:t xml:space="preserve"> </w:t>
      </w:r>
      <w:r w:rsidRPr="00077E2C">
        <w:rPr>
          <w:rFonts w:ascii="Times New Roman" w:eastAsia="Times New Roman" w:hAnsi="Times New Roman"/>
          <w:position w:val="-14"/>
          <w:sz w:val="24"/>
          <w:szCs w:val="24"/>
          <w:lang w:val="en-US" w:eastAsia="en-US"/>
        </w:rPr>
        <w:object w:dxaOrig="360" w:dyaOrig="380" w14:anchorId="360D8EDF">
          <v:shape id="_x0000_i1073" type="#_x0000_t75" style="width:19.5pt;height:19.5pt" o:ole="" o:preferrelative="f">
            <v:imagedata r:id="rId106" o:title=""/>
            <o:lock v:ext="edit" aspectratio="f"/>
          </v:shape>
          <o:OLEObject Type="Embed" ProgID="Equation.3" ShapeID="_x0000_i1073" DrawAspect="Content" ObjectID="_1587554402" r:id="rId107"/>
        </w:object>
      </w:r>
      <w:r w:rsidR="00460C49">
        <w:rPr>
          <w:rFonts w:ascii="Times New Roman" w:eastAsia="Times New Roman" w:hAnsi="Times New Roman"/>
          <w:sz w:val="24"/>
          <w:szCs w:val="24"/>
          <w:lang w:val="en-US" w:eastAsia="en-US"/>
        </w:rPr>
        <w:t>,</w:t>
      </w:r>
      <w:r w:rsidRPr="00077E2C">
        <w:rPr>
          <w:rFonts w:ascii="Times New Roman" w:eastAsia="Times New Roman" w:hAnsi="Times New Roman"/>
          <w:sz w:val="24"/>
          <w:szCs w:val="24"/>
          <w:lang w:val="en-US" w:eastAsia="en-US"/>
        </w:rPr>
        <w:t xml:space="preserve"> is independent of the error ter</w:t>
      </w:r>
      <w:r w:rsidR="00460C49">
        <w:rPr>
          <w:rFonts w:ascii="Times New Roman" w:eastAsia="Times New Roman" w:hAnsi="Times New Roman"/>
          <w:sz w:val="24"/>
          <w:szCs w:val="24"/>
          <w:lang w:val="en-US" w:eastAsia="en-US"/>
        </w:rPr>
        <w:t>ms of the “inside” alternatives,</w:t>
      </w:r>
      <w:r w:rsidR="00EC75DE" w:rsidRPr="00077E2C">
        <w:rPr>
          <w:rFonts w:ascii="Times New Roman" w:eastAsia="Times New Roman" w:hAnsi="Times New Roman"/>
          <w:position w:val="-14"/>
          <w:sz w:val="24"/>
          <w:szCs w:val="24"/>
          <w:lang w:val="en-US" w:eastAsia="en-US"/>
        </w:rPr>
        <w:object w:dxaOrig="1780" w:dyaOrig="380" w14:anchorId="412EC3FF">
          <v:shape id="_x0000_i1074" type="#_x0000_t75" style="width:88.5pt;height:19.5pt" o:ole="" o:preferrelative="f">
            <v:imagedata r:id="rId108" o:title=""/>
            <o:lock v:ext="edit" aspectratio="f"/>
          </v:shape>
          <o:OLEObject Type="Embed" ProgID="Equation.3" ShapeID="_x0000_i1074" DrawAspect="Content" ObjectID="_1587554403" r:id="rId109"/>
        </w:object>
      </w:r>
      <w:r w:rsidRPr="00077E2C">
        <w:rPr>
          <w:rFonts w:ascii="Times New Roman" w:eastAsia="Times New Roman" w:hAnsi="Times New Roman"/>
          <w:sz w:val="24"/>
          <w:szCs w:val="24"/>
          <w:lang w:val="en-US" w:eastAsia="en-US"/>
        </w:rPr>
        <w:t xml:space="preserve"> With this assumption, each covariance matrix element of </w:t>
      </w:r>
      <w:r w:rsidR="00631B52" w:rsidRPr="00077E2C">
        <w:rPr>
          <w:rFonts w:ascii="Times New Roman" w:hAnsi="Times New Roman"/>
          <w:position w:val="-14"/>
          <w:sz w:val="24"/>
          <w:szCs w:val="24"/>
        </w:rPr>
        <w:object w:dxaOrig="360" w:dyaOrig="420" w14:anchorId="4ABA7511">
          <v:shape id="_x0000_i1075" type="#_x0000_t75" style="width:19.5pt;height:21.75pt" o:ole="" o:preferrelative="f">
            <v:imagedata r:id="rId103" o:title=""/>
            <o:lock v:ext="edit" aspectratio="f"/>
          </v:shape>
          <o:OLEObject Type="Embed" ProgID="Equation.3" ShapeID="_x0000_i1075" DrawAspect="Content" ObjectID="_1587554404" r:id="rId110"/>
        </w:object>
      </w:r>
      <w:r w:rsidRPr="00077E2C">
        <w:rPr>
          <w:rFonts w:ascii="Times New Roman" w:eastAsia="Times New Roman" w:hAnsi="Times New Roman"/>
          <w:sz w:val="24"/>
          <w:szCs w:val="24"/>
          <w:lang w:val="en-US" w:eastAsia="en-US"/>
        </w:rPr>
        <w:t xml:space="preserve"> can then immediately be interpreted as a</w:t>
      </w:r>
      <w:r w:rsidR="00460C49">
        <w:rPr>
          <w:rFonts w:ascii="Times New Roman" w:eastAsia="Times New Roman" w:hAnsi="Times New Roman"/>
          <w:sz w:val="24"/>
          <w:szCs w:val="24"/>
          <w:lang w:val="en-US" w:eastAsia="en-US"/>
        </w:rPr>
        <w:t>n</w:t>
      </w:r>
      <w:r w:rsidRPr="00077E2C">
        <w:rPr>
          <w:rFonts w:ascii="Times New Roman" w:eastAsia="Times New Roman" w:hAnsi="Times New Roman"/>
          <w:sz w:val="24"/>
          <w:szCs w:val="24"/>
          <w:lang w:val="en-US" w:eastAsia="en-US"/>
        </w:rPr>
        <w:t xml:space="preserve"> indicator of the extent of variance and covariance in the utilities of the inside alternatives.</w:t>
      </w:r>
    </w:p>
    <w:p w14:paraId="1C15A7C1" w14:textId="371724C5" w:rsidR="00077E2C" w:rsidRPr="00077E2C" w:rsidRDefault="00077E2C" w:rsidP="000C007A">
      <w:pPr>
        <w:spacing w:after="0" w:line="240" w:lineRule="auto"/>
        <w:ind w:firstLine="720"/>
        <w:rPr>
          <w:rFonts w:ascii="Times New Roman" w:hAnsi="Times New Roman" w:cs="Times New Roman"/>
          <w:sz w:val="24"/>
          <w:szCs w:val="24"/>
        </w:rPr>
      </w:pPr>
      <w:r w:rsidRPr="00077E2C">
        <w:rPr>
          <w:rFonts w:ascii="Times New Roman" w:hAnsi="Times New Roman" w:cs="Times New Roman"/>
          <w:sz w:val="24"/>
          <w:szCs w:val="24"/>
        </w:rPr>
        <w:lastRenderedPageBreak/>
        <w:t>To estimate both time allocations jointly (weekdays and weekend</w:t>
      </w:r>
      <w:r w:rsidR="00E86DD2">
        <w:rPr>
          <w:rFonts w:ascii="Times New Roman" w:hAnsi="Times New Roman" w:cs="Times New Roman"/>
          <w:sz w:val="24"/>
          <w:szCs w:val="24"/>
        </w:rPr>
        <w:t xml:space="preserve"> days</w:t>
      </w:r>
      <w:r w:rsidRPr="00077E2C">
        <w:rPr>
          <w:rFonts w:ascii="Times New Roman" w:hAnsi="Times New Roman" w:cs="Times New Roman"/>
          <w:sz w:val="24"/>
          <w:szCs w:val="24"/>
        </w:rPr>
        <w:t xml:space="preserve">), jointness </w:t>
      </w:r>
      <w:r w:rsidR="006E4968">
        <w:rPr>
          <w:rFonts w:ascii="Times New Roman" w:hAnsi="Times New Roman" w:cs="Times New Roman"/>
          <w:sz w:val="24"/>
          <w:szCs w:val="24"/>
        </w:rPr>
        <w:t xml:space="preserve">is generated </w:t>
      </w:r>
      <w:r w:rsidRPr="00077E2C">
        <w:rPr>
          <w:rFonts w:ascii="Times New Roman" w:hAnsi="Times New Roman" w:cs="Times New Roman"/>
          <w:sz w:val="24"/>
          <w:szCs w:val="24"/>
        </w:rPr>
        <w:t xml:space="preserve">in the unobserved portion of the utility </w:t>
      </w:r>
      <w:r w:rsidR="006E4968">
        <w:rPr>
          <w:rFonts w:ascii="Times New Roman" w:hAnsi="Times New Roman" w:cs="Times New Roman"/>
          <w:sz w:val="24"/>
          <w:szCs w:val="24"/>
        </w:rPr>
        <w:t xml:space="preserve">of different MDC variables; </w:t>
      </w:r>
      <w:r w:rsidRPr="00077E2C">
        <w:rPr>
          <w:rFonts w:ascii="Times New Roman" w:hAnsi="Times New Roman" w:cs="Times New Roman"/>
          <w:sz w:val="24"/>
          <w:szCs w:val="24"/>
        </w:rPr>
        <w:t xml:space="preserve">define </w:t>
      </w:r>
      <w:r w:rsidR="005C5F1B" w:rsidRPr="00077E2C">
        <w:rPr>
          <w:rFonts w:ascii="Times New Roman" w:hAnsi="Times New Roman" w:cs="Times New Roman"/>
          <w:position w:val="-14"/>
          <w:sz w:val="24"/>
          <w:szCs w:val="24"/>
        </w:rPr>
        <w:object w:dxaOrig="2100" w:dyaOrig="420" w14:anchorId="43F32B63">
          <v:shape id="_x0000_i1076" type="#_x0000_t75" style="width:106.5pt;height:21.75pt" o:ole="" o:preferrelative="f">
            <v:imagedata r:id="rId111" o:title=""/>
            <o:lock v:ext="edit" aspectratio="f"/>
          </v:shape>
          <o:OLEObject Type="Embed" ProgID="Equation.3" ShapeID="_x0000_i1076" DrawAspect="Content" ObjectID="_1587554405" r:id="rId112"/>
        </w:object>
      </w:r>
      <w:r w:rsidRPr="00077E2C">
        <w:rPr>
          <w:rFonts w:ascii="Times New Roman" w:hAnsi="Times New Roman" w:cs="Times New Roman"/>
          <w:sz w:val="24"/>
          <w:szCs w:val="24"/>
        </w:rPr>
        <w:t xml:space="preserve"> and </w:t>
      </w:r>
      <w:r w:rsidR="00EC75DE" w:rsidRPr="00077E2C">
        <w:rPr>
          <w:rFonts w:ascii="Times New Roman" w:hAnsi="Times New Roman" w:cs="Times New Roman"/>
          <w:position w:val="-10"/>
          <w:sz w:val="24"/>
          <w:szCs w:val="24"/>
        </w:rPr>
        <w:object w:dxaOrig="1200" w:dyaOrig="380" w14:anchorId="62D44403">
          <v:shape id="_x0000_i1077" type="#_x0000_t75" style="width:61.5pt;height:19.5pt" o:ole="" o:preferrelative="f">
            <v:imagedata r:id="rId113" o:title=""/>
            <o:lock v:ext="edit" aspectratio="f"/>
          </v:shape>
          <o:OLEObject Type="Embed" ProgID="Equation.3" ShapeID="_x0000_i1077" DrawAspect="Content" ObjectID="_1587554406" r:id="rId114"/>
        </w:object>
      </w:r>
      <w:r w:rsidRPr="00077E2C">
        <w:rPr>
          <w:rFonts w:ascii="Times New Roman" w:hAnsi="Times New Roman" w:cs="Times New Roman"/>
          <w:sz w:val="24"/>
          <w:szCs w:val="24"/>
        </w:rPr>
        <w:t xml:space="preserve">  of size </w:t>
      </w:r>
      <w:r w:rsidR="00BD2441" w:rsidRPr="00077E2C">
        <w:rPr>
          <w:rFonts w:ascii="Times New Roman" w:hAnsi="Times New Roman" w:cs="Times New Roman"/>
          <w:position w:val="-4"/>
          <w:sz w:val="24"/>
          <w:szCs w:val="24"/>
        </w:rPr>
        <w:object w:dxaOrig="680" w:dyaOrig="260" w14:anchorId="04421922">
          <v:shape id="_x0000_i1078" type="#_x0000_t75" style="width:29.25pt;height:12.75pt" o:ole="">
            <v:imagedata r:id="rId115" o:title=""/>
          </v:shape>
          <o:OLEObject Type="Embed" ProgID="Equation.3" ShapeID="_x0000_i1078" DrawAspect="Content" ObjectID="_1587554407" r:id="rId116"/>
        </w:object>
      </w:r>
      <w:r w:rsidRPr="00077E2C">
        <w:rPr>
          <w:rFonts w:ascii="Times New Roman" w:hAnsi="Times New Roman" w:cs="Times New Roman"/>
          <w:sz w:val="24"/>
          <w:szCs w:val="24"/>
        </w:rPr>
        <w:t xml:space="preserve">. Then the distribution of the vector </w:t>
      </w:r>
      <w:r w:rsidR="00153C34" w:rsidRPr="00153C34">
        <w:rPr>
          <w:position w:val="-10"/>
        </w:rPr>
        <w:object w:dxaOrig="220" w:dyaOrig="380" w14:anchorId="52038DA2">
          <v:shape id="_x0000_i1079" type="#_x0000_t75" style="width:10.5pt;height:19.5pt" o:ole="">
            <v:imagedata r:id="rId117" o:title=""/>
          </v:shape>
          <o:OLEObject Type="Embed" ProgID="Equation.3" ShapeID="_x0000_i1079" DrawAspect="Content" ObjectID="_1587554408" r:id="rId118"/>
        </w:object>
      </w:r>
      <w:r w:rsidRPr="00077E2C">
        <w:rPr>
          <w:rFonts w:ascii="Times New Roman" w:hAnsi="Times New Roman" w:cs="Times New Roman"/>
          <w:sz w:val="24"/>
          <w:szCs w:val="24"/>
        </w:rPr>
        <w:t xml:space="preserve"> can be written as:</w:t>
      </w:r>
    </w:p>
    <w:p w14:paraId="05D14D97" w14:textId="3E19463A" w:rsidR="00077E2C" w:rsidRPr="00077E2C" w:rsidRDefault="00631B52" w:rsidP="00742CF2">
      <w:pPr>
        <w:tabs>
          <w:tab w:val="right" w:pos="9360"/>
        </w:tabs>
        <w:spacing w:after="0" w:line="240" w:lineRule="auto"/>
        <w:ind w:firstLine="720"/>
        <w:rPr>
          <w:rFonts w:ascii="Times New Roman" w:hAnsi="Times New Roman" w:cs="Times New Roman"/>
          <w:sz w:val="24"/>
          <w:szCs w:val="24"/>
        </w:rPr>
      </w:pPr>
      <w:r w:rsidRPr="00077E2C">
        <w:rPr>
          <w:rFonts w:ascii="Times New Roman" w:hAnsi="Times New Roman" w:cs="Times New Roman"/>
          <w:position w:val="-34"/>
          <w:sz w:val="24"/>
          <w:szCs w:val="24"/>
        </w:rPr>
        <w:object w:dxaOrig="1620" w:dyaOrig="800" w14:anchorId="62C0986C">
          <v:shape id="_x0000_i1080" type="#_x0000_t75" style="width:81pt;height:40.5pt" o:ole="" o:preferrelative="f">
            <v:imagedata r:id="rId119" o:title=""/>
            <o:lock v:ext="edit" aspectratio="f"/>
          </v:shape>
          <o:OLEObject Type="Embed" ProgID="Equation.3" ShapeID="_x0000_i1080" DrawAspect="Content" ObjectID="_1587554409" r:id="rId120"/>
        </w:object>
      </w:r>
      <w:r w:rsidR="00742CF2">
        <w:rPr>
          <w:rFonts w:ascii="Times New Roman" w:hAnsi="Times New Roman" w:cs="Times New Roman"/>
          <w:sz w:val="24"/>
          <w:szCs w:val="24"/>
        </w:rPr>
        <w:tab/>
      </w:r>
      <w:r w:rsidR="00077E2C" w:rsidRPr="00077E2C">
        <w:rPr>
          <w:rFonts w:ascii="Times New Roman" w:hAnsi="Times New Roman" w:cs="Times New Roman"/>
          <w:sz w:val="24"/>
          <w:szCs w:val="24"/>
        </w:rPr>
        <w:t>(3)</w:t>
      </w:r>
    </w:p>
    <w:p w14:paraId="7E87BA5C" w14:textId="17E107C2" w:rsidR="00D54C14" w:rsidRDefault="00077E2C" w:rsidP="00077E2C">
      <w:pPr>
        <w:spacing w:after="0" w:line="240" w:lineRule="auto"/>
      </w:pPr>
      <w:r w:rsidRPr="00077E2C">
        <w:rPr>
          <w:rFonts w:ascii="Times New Roman" w:hAnsi="Times New Roman" w:cs="Times New Roman"/>
          <w:sz w:val="24"/>
          <w:szCs w:val="24"/>
        </w:rPr>
        <w:t xml:space="preserve">where </w:t>
      </w:r>
      <w:r w:rsidR="00631B52" w:rsidRPr="00077E2C">
        <w:rPr>
          <w:rFonts w:ascii="Times New Roman" w:hAnsi="Times New Roman" w:cs="Times New Roman"/>
          <w:position w:val="-10"/>
          <w:sz w:val="24"/>
          <w:szCs w:val="24"/>
        </w:rPr>
        <w:object w:dxaOrig="320" w:dyaOrig="380" w14:anchorId="11A461BF">
          <v:shape id="_x0000_i1081" type="#_x0000_t75" style="width:16.5pt;height:19.5pt" o:ole="" o:preferrelative="f">
            <v:imagedata r:id="rId121" o:title=""/>
            <o:lock v:ext="edit" aspectratio="f"/>
          </v:shape>
          <o:OLEObject Type="Embed" ProgID="Equation.3" ShapeID="_x0000_i1081" DrawAspect="Content" ObjectID="_1587554410" r:id="rId122"/>
        </w:object>
      </w:r>
      <w:r w:rsidRPr="00077E2C">
        <w:rPr>
          <w:rFonts w:ascii="Times New Roman" w:hAnsi="Times New Roman" w:cs="Times New Roman"/>
          <w:sz w:val="24"/>
          <w:szCs w:val="24"/>
        </w:rPr>
        <w:t xml:space="preserve"> captures the covariance between errors of the  weekdays time allocation, </w:t>
      </w:r>
      <w:r w:rsidR="00631B52" w:rsidRPr="00077E2C">
        <w:rPr>
          <w:rFonts w:ascii="Times New Roman" w:hAnsi="Times New Roman" w:cs="Times New Roman"/>
          <w:position w:val="-10"/>
          <w:sz w:val="24"/>
          <w:szCs w:val="24"/>
        </w:rPr>
        <w:object w:dxaOrig="340" w:dyaOrig="380" w14:anchorId="6A468F30">
          <v:shape id="_x0000_i1082" type="#_x0000_t75" style="width:17.25pt;height:19.5pt" o:ole="" o:preferrelative="f">
            <v:imagedata r:id="rId123" o:title=""/>
            <o:lock v:ext="edit" aspectratio="f"/>
          </v:shape>
          <o:OLEObject Type="Embed" ProgID="Equation.3" ShapeID="_x0000_i1082" DrawAspect="Content" ObjectID="_1587554411" r:id="rId124"/>
        </w:object>
      </w:r>
      <w:r w:rsidRPr="00077E2C">
        <w:rPr>
          <w:rFonts w:ascii="Times New Roman" w:hAnsi="Times New Roman" w:cs="Times New Roman"/>
          <w:sz w:val="24"/>
          <w:szCs w:val="24"/>
        </w:rPr>
        <w:t xml:space="preserve"> captures the covariance between errors of the  weekend time allocation, and</w:t>
      </w:r>
      <w:r w:rsidR="00631B52">
        <w:rPr>
          <w:rFonts w:ascii="Times New Roman" w:hAnsi="Times New Roman" w:cs="Times New Roman"/>
          <w:sz w:val="24"/>
          <w:szCs w:val="24"/>
        </w:rPr>
        <w:t xml:space="preserve"> </w:t>
      </w:r>
      <w:r w:rsidR="00631B52" w:rsidRPr="00077E2C">
        <w:rPr>
          <w:rFonts w:ascii="Times New Roman" w:hAnsi="Times New Roman" w:cs="Times New Roman"/>
          <w:position w:val="-10"/>
          <w:sz w:val="24"/>
          <w:szCs w:val="24"/>
        </w:rPr>
        <w:object w:dxaOrig="400" w:dyaOrig="380" w14:anchorId="2FF0041F">
          <v:shape id="_x0000_i1083" type="#_x0000_t75" style="width:21pt;height:19.5pt" o:ole="" o:preferrelative="f">
            <v:imagedata r:id="rId125" o:title=""/>
            <o:lock v:ext="edit" aspectratio="f"/>
          </v:shape>
          <o:OLEObject Type="Embed" ProgID="Equation.3" ShapeID="_x0000_i1083" DrawAspect="Content" ObjectID="_1587554412" r:id="rId126"/>
        </w:object>
      </w:r>
      <w:r w:rsidRPr="00077E2C">
        <w:rPr>
          <w:rFonts w:ascii="Times New Roman" w:hAnsi="Times New Roman" w:cs="Times New Roman"/>
          <w:sz w:val="24"/>
          <w:szCs w:val="24"/>
        </w:rPr>
        <w:t xml:space="preserve"> captures the dependence between the errors of weekdays time allocation and weekend time allocation.</w:t>
      </w:r>
      <w:r w:rsidR="006E4968">
        <w:rPr>
          <w:rFonts w:ascii="Times New Roman" w:hAnsi="Times New Roman" w:cs="Times New Roman"/>
          <w:sz w:val="24"/>
          <w:szCs w:val="24"/>
        </w:rPr>
        <w:t xml:space="preserve">  </w:t>
      </w:r>
      <w:bookmarkStart w:id="15" w:name="_Hlk505959989"/>
      <w:bookmarkStart w:id="16" w:name="_Hlk505959793"/>
      <w:r w:rsidR="0087293F">
        <w:rPr>
          <w:rFonts w:ascii="Times New Roman" w:hAnsi="Times New Roman" w:cs="Times New Roman"/>
          <w:sz w:val="24"/>
          <w:szCs w:val="24"/>
        </w:rPr>
        <w:t xml:space="preserve">The proposed model can be extended to </w:t>
      </w:r>
      <w:r w:rsidR="00C70769">
        <w:rPr>
          <w:rFonts w:ascii="Times New Roman" w:hAnsi="Times New Roman" w:cs="Times New Roman"/>
          <w:sz w:val="24"/>
          <w:szCs w:val="24"/>
        </w:rPr>
        <w:t>incorporate</w:t>
      </w:r>
      <w:r w:rsidR="0087293F">
        <w:rPr>
          <w:rFonts w:ascii="Times New Roman" w:hAnsi="Times New Roman" w:cs="Times New Roman"/>
          <w:sz w:val="24"/>
          <w:szCs w:val="24"/>
        </w:rPr>
        <w:t xml:space="preserve"> a more disaggregate day of the week categorization (Monday, Tuesday…</w:t>
      </w:r>
      <w:r w:rsidR="00586960">
        <w:rPr>
          <w:rFonts w:ascii="Times New Roman" w:hAnsi="Times New Roman" w:cs="Times New Roman"/>
          <w:sz w:val="24"/>
          <w:szCs w:val="24"/>
        </w:rPr>
        <w:t>,</w:t>
      </w:r>
      <w:r w:rsidR="0087293F">
        <w:rPr>
          <w:rFonts w:ascii="Times New Roman" w:hAnsi="Times New Roman" w:cs="Times New Roman"/>
          <w:sz w:val="24"/>
          <w:szCs w:val="24"/>
        </w:rPr>
        <w:t xml:space="preserve"> Sunday) in a straightforward way by </w:t>
      </w:r>
      <w:r w:rsidR="0087293F">
        <w:rPr>
          <w:rFonts w:ascii="Times New Roman" w:hAnsi="Times New Roman"/>
          <w:sz w:val="24"/>
          <w:szCs w:val="24"/>
        </w:rPr>
        <w:t xml:space="preserve">including </w:t>
      </w:r>
      <w:r w:rsidR="0087293F" w:rsidRPr="00AC31A6">
        <w:rPr>
          <w:rFonts w:ascii="Times New Roman" w:hAnsi="Times New Roman"/>
          <w:sz w:val="24"/>
          <w:szCs w:val="24"/>
        </w:rPr>
        <w:t xml:space="preserve">a separate MDC </w:t>
      </w:r>
      <w:r w:rsidR="0087293F">
        <w:rPr>
          <w:rFonts w:ascii="Times New Roman" w:hAnsi="Times New Roman"/>
          <w:sz w:val="24"/>
          <w:szCs w:val="24"/>
        </w:rPr>
        <w:t>model for each day of the week</w:t>
      </w:r>
      <w:r w:rsidR="0087293F" w:rsidRPr="00AC31A6">
        <w:rPr>
          <w:rFonts w:ascii="Times New Roman" w:hAnsi="Times New Roman"/>
          <w:sz w:val="24"/>
          <w:szCs w:val="24"/>
        </w:rPr>
        <w:t>,</w:t>
      </w:r>
      <w:r w:rsidR="0087293F">
        <w:rPr>
          <w:rFonts w:ascii="Times New Roman" w:hAnsi="Times New Roman"/>
          <w:sz w:val="24"/>
          <w:szCs w:val="24"/>
        </w:rPr>
        <w:t xml:space="preserve"> with the error covariance matrix extended to capture variations across different days of the week</w:t>
      </w:r>
      <w:bookmarkEnd w:id="15"/>
      <w:r w:rsidR="00E42EA3">
        <w:rPr>
          <w:rFonts w:ascii="Times New Roman" w:hAnsi="Times New Roman" w:cs="Times New Roman"/>
          <w:sz w:val="24"/>
          <w:szCs w:val="24"/>
        </w:rPr>
        <w:t xml:space="preserve">. </w:t>
      </w:r>
      <w:bookmarkEnd w:id="16"/>
      <w:r w:rsidR="006E4968">
        <w:rPr>
          <w:rFonts w:ascii="Times New Roman" w:hAnsi="Times New Roman" w:cs="Times New Roman"/>
          <w:sz w:val="24"/>
          <w:szCs w:val="24"/>
        </w:rPr>
        <w:t xml:space="preserve">The model is estimated using </w:t>
      </w:r>
      <w:r w:rsidRPr="00077E2C">
        <w:rPr>
          <w:rFonts w:ascii="Times New Roman" w:hAnsi="Times New Roman" w:cs="Times New Roman"/>
          <w:sz w:val="24"/>
          <w:szCs w:val="24"/>
        </w:rPr>
        <w:t>the maximum approximated composite marginal likelihood (MACML) approach (Bhat, 2011)</w:t>
      </w:r>
      <w:r w:rsidR="00286EF0">
        <w:t>.</w:t>
      </w:r>
    </w:p>
    <w:p w14:paraId="4CAD891C" w14:textId="09A15785" w:rsidR="00DE6BC6" w:rsidRPr="00DE6BC6" w:rsidRDefault="001622C5" w:rsidP="00DE6BC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bookmarkStart w:id="17" w:name="_Hlk506396623"/>
      <w:r w:rsidR="00DE6BC6" w:rsidRPr="00DE6BC6">
        <w:rPr>
          <w:rFonts w:ascii="Times New Roman" w:hAnsi="Times New Roman" w:cs="Times New Roman"/>
          <w:sz w:val="24"/>
          <w:szCs w:val="24"/>
        </w:rPr>
        <w:t>It is worth noting here that the model proposed in this paper focuses exclusively on identifying patterns and tradeoffs involved in scheduling and allocating time to various activities across weekdays and weekend</w:t>
      </w:r>
      <w:r w:rsidR="00166795">
        <w:rPr>
          <w:rFonts w:ascii="Times New Roman" w:hAnsi="Times New Roman" w:cs="Times New Roman"/>
          <w:sz w:val="24"/>
          <w:szCs w:val="24"/>
        </w:rPr>
        <w:t xml:space="preserve"> days</w:t>
      </w:r>
      <w:r w:rsidR="00DE6BC6" w:rsidRPr="00DE6BC6">
        <w:rPr>
          <w:rFonts w:ascii="Times New Roman" w:hAnsi="Times New Roman" w:cs="Times New Roman"/>
          <w:sz w:val="24"/>
          <w:szCs w:val="24"/>
        </w:rPr>
        <w:t xml:space="preserve">. Therefore, only </w:t>
      </w:r>
      <w:r w:rsidR="00E16B5D">
        <w:rPr>
          <w:rFonts w:ascii="Times New Roman" w:hAnsi="Times New Roman" w:cs="Times New Roman"/>
          <w:sz w:val="24"/>
          <w:szCs w:val="24"/>
        </w:rPr>
        <w:t xml:space="preserve">a </w:t>
      </w:r>
      <w:r w:rsidR="00DE6BC6" w:rsidRPr="00DE6BC6">
        <w:rPr>
          <w:rFonts w:ascii="Times New Roman" w:hAnsi="Times New Roman" w:cs="Times New Roman"/>
          <w:sz w:val="24"/>
          <w:szCs w:val="24"/>
        </w:rPr>
        <w:t xml:space="preserve">temporal constraint (total time minus the travel time to various activities) is considered in the modeling framework. However, it could be argued that participation in some activities can be constrained not only by temporal </w:t>
      </w:r>
      <w:r w:rsidR="00232129">
        <w:rPr>
          <w:rFonts w:ascii="Times New Roman" w:hAnsi="Times New Roman" w:cs="Times New Roman"/>
          <w:sz w:val="24"/>
          <w:szCs w:val="24"/>
        </w:rPr>
        <w:t>consideration</w:t>
      </w:r>
      <w:r w:rsidR="00DE6BC6" w:rsidRPr="00DE6BC6">
        <w:rPr>
          <w:rFonts w:ascii="Times New Roman" w:hAnsi="Times New Roman" w:cs="Times New Roman"/>
          <w:sz w:val="24"/>
          <w:szCs w:val="24"/>
        </w:rPr>
        <w:t>s but also monetary resources. For example, some recreational episodes would not be possible if individuals are not willing to spend the money to participate in that activity (movie ticket, restaurant check, museum entrance, etc.). When consumption (or monetary) constraints are not considered in a time allocation model, the different effects that monetary constraints could have on people’s time allocation decisions simply become a part of the unobserved effects. This has important implications when the model is applied in prediction mode, in that the model might forecast activity-time allocation profiles that might not be feasible for specific individuals (i.e., the profile violates the constraints that were not explicitly considered).</w:t>
      </w:r>
    </w:p>
    <w:p w14:paraId="5CFFE9BB" w14:textId="5B902433" w:rsidR="0044026B" w:rsidRDefault="00DE6BC6" w:rsidP="00DC1466">
      <w:pPr>
        <w:spacing w:after="0" w:line="240" w:lineRule="auto"/>
        <w:ind w:firstLine="720"/>
        <w:rPr>
          <w:rFonts w:ascii="Times New Roman" w:hAnsi="Times New Roman" w:cs="Times New Roman"/>
          <w:sz w:val="24"/>
          <w:szCs w:val="24"/>
        </w:rPr>
      </w:pPr>
      <w:r w:rsidRPr="00DE6BC6">
        <w:rPr>
          <w:rFonts w:ascii="Times New Roman" w:hAnsi="Times New Roman" w:cs="Times New Roman"/>
          <w:sz w:val="24"/>
          <w:szCs w:val="24"/>
        </w:rPr>
        <w:t>Addressing this issue, many studies in the time use domain have discussed the importance of considering multiple constraints (associated with time, money, and capacity) in the understanding time allocation decisions. Some studies have recognized that utility is derived both from allocation of time to activities, and consumption of goods (Konduri et al</w:t>
      </w:r>
      <w:r w:rsidR="005A52B6">
        <w:rPr>
          <w:rFonts w:ascii="Times New Roman" w:hAnsi="Times New Roman" w:cs="Times New Roman"/>
          <w:sz w:val="24"/>
          <w:szCs w:val="24"/>
        </w:rPr>
        <w:t>.</w:t>
      </w:r>
      <w:r w:rsidRPr="00DE6BC6">
        <w:rPr>
          <w:rFonts w:ascii="Times New Roman" w:hAnsi="Times New Roman" w:cs="Times New Roman"/>
          <w:sz w:val="24"/>
          <w:szCs w:val="24"/>
        </w:rPr>
        <w:t>, 2011</w:t>
      </w:r>
      <w:r w:rsidR="00FE670B">
        <w:rPr>
          <w:rFonts w:ascii="Times New Roman" w:hAnsi="Times New Roman" w:cs="Times New Roman"/>
          <w:sz w:val="24"/>
          <w:szCs w:val="24"/>
        </w:rPr>
        <w:t>;</w:t>
      </w:r>
      <w:r w:rsidRPr="00DE6BC6">
        <w:rPr>
          <w:rFonts w:ascii="Times New Roman" w:hAnsi="Times New Roman" w:cs="Times New Roman"/>
          <w:sz w:val="24"/>
          <w:szCs w:val="24"/>
        </w:rPr>
        <w:t xml:space="preserve"> Jara-Díaz and Astroza, 2013</w:t>
      </w:r>
      <w:r w:rsidR="00FE670B">
        <w:rPr>
          <w:rFonts w:ascii="Times New Roman" w:hAnsi="Times New Roman" w:cs="Times New Roman"/>
          <w:sz w:val="24"/>
          <w:szCs w:val="24"/>
        </w:rPr>
        <w:t>;</w:t>
      </w:r>
      <w:r w:rsidRPr="00DE6BC6">
        <w:rPr>
          <w:rFonts w:ascii="Times New Roman" w:hAnsi="Times New Roman" w:cs="Times New Roman"/>
          <w:sz w:val="24"/>
          <w:szCs w:val="24"/>
        </w:rPr>
        <w:t xml:space="preserve"> Astroza et al</w:t>
      </w:r>
      <w:r w:rsidR="007C24FE">
        <w:rPr>
          <w:rFonts w:ascii="Times New Roman" w:hAnsi="Times New Roman" w:cs="Times New Roman"/>
          <w:sz w:val="24"/>
          <w:szCs w:val="24"/>
        </w:rPr>
        <w:t>.</w:t>
      </w:r>
      <w:r w:rsidRPr="00DE6BC6">
        <w:rPr>
          <w:rFonts w:ascii="Times New Roman" w:hAnsi="Times New Roman" w:cs="Times New Roman"/>
          <w:sz w:val="24"/>
          <w:szCs w:val="24"/>
        </w:rPr>
        <w:t>, 2017) and others have posited that both time and monetary constraints govern activity participation and goods consumption decisions (Castro et al</w:t>
      </w:r>
      <w:r w:rsidR="008B0DBC">
        <w:rPr>
          <w:rFonts w:ascii="Times New Roman" w:hAnsi="Times New Roman" w:cs="Times New Roman"/>
          <w:sz w:val="24"/>
          <w:szCs w:val="24"/>
        </w:rPr>
        <w:t>.</w:t>
      </w:r>
      <w:r w:rsidRPr="00DE6BC6">
        <w:rPr>
          <w:rFonts w:ascii="Times New Roman" w:hAnsi="Times New Roman" w:cs="Times New Roman"/>
          <w:sz w:val="24"/>
          <w:szCs w:val="24"/>
        </w:rPr>
        <w:t>, 2012</w:t>
      </w:r>
      <w:r w:rsidR="00FE670B">
        <w:rPr>
          <w:rFonts w:ascii="Times New Roman" w:hAnsi="Times New Roman" w:cs="Times New Roman"/>
          <w:sz w:val="24"/>
          <w:szCs w:val="24"/>
        </w:rPr>
        <w:t>;</w:t>
      </w:r>
      <w:r w:rsidRPr="00DE6BC6">
        <w:rPr>
          <w:rFonts w:ascii="Times New Roman" w:hAnsi="Times New Roman" w:cs="Times New Roman"/>
          <w:sz w:val="24"/>
          <w:szCs w:val="24"/>
        </w:rPr>
        <w:t xml:space="preserve"> Jara-Díaz et al</w:t>
      </w:r>
      <w:r w:rsidR="008B0DBC">
        <w:rPr>
          <w:rFonts w:ascii="Times New Roman" w:hAnsi="Times New Roman" w:cs="Times New Roman"/>
          <w:sz w:val="24"/>
          <w:szCs w:val="24"/>
        </w:rPr>
        <w:t>.</w:t>
      </w:r>
      <w:r w:rsidRPr="00DE6BC6">
        <w:rPr>
          <w:rFonts w:ascii="Times New Roman" w:hAnsi="Times New Roman" w:cs="Times New Roman"/>
          <w:sz w:val="24"/>
          <w:szCs w:val="24"/>
        </w:rPr>
        <w:t>, 2016). Although the model framework presented in this paper could be extended to allow multiple variable types (such as a combination of two MDC variables, one for time allocation and another for goods consumption), the possible interactions between goods consumption and time allocation (and between monetary and temporal constraints) would entail considerable reformulations to the model and are outside the scope of this paper. Such an extension to the model framework in the context of weekday and weekend joint time allocation models is a fruitful direction for future research.</w:t>
      </w:r>
      <w:bookmarkEnd w:id="17"/>
    </w:p>
    <w:p w14:paraId="3FE3240F" w14:textId="5AC940EE" w:rsidR="000C0188" w:rsidRDefault="00AB35F9" w:rsidP="00DC1466">
      <w:pPr>
        <w:spacing w:after="0" w:line="240" w:lineRule="auto"/>
        <w:ind w:firstLine="720"/>
        <w:rPr>
          <w:rFonts w:ascii="Times New Roman" w:hAnsi="Times New Roman" w:cs="Times New Roman"/>
          <w:sz w:val="24"/>
          <w:szCs w:val="24"/>
        </w:rPr>
      </w:pPr>
      <w:bookmarkStart w:id="18" w:name="_Hlk506630469"/>
      <w:r>
        <w:rPr>
          <w:rFonts w:ascii="Times New Roman" w:hAnsi="Times New Roman"/>
          <w:sz w:val="24"/>
          <w:szCs w:val="24"/>
        </w:rPr>
        <w:t xml:space="preserve">While this solution for jointly modeling weekday and weekend time allocation patterns presented in this paper (stitching two MDCP models together) is one of the ways to approach this problem, it is certainly not the only way. </w:t>
      </w:r>
      <w:bookmarkStart w:id="19" w:name="_Hlk506567031"/>
      <w:r w:rsidR="00977021" w:rsidRPr="00DC1466">
        <w:rPr>
          <w:rFonts w:ascii="Times New Roman" w:hAnsi="Times New Roman" w:cs="Times New Roman"/>
          <w:sz w:val="24"/>
          <w:szCs w:val="24"/>
        </w:rPr>
        <w:t>Another way to approach the joint modeling of weekday and weekend time allocation decisions is using</w:t>
      </w:r>
      <w:r w:rsidR="00393953" w:rsidRPr="002A4968">
        <w:rPr>
          <w:rFonts w:ascii="Times New Roman" w:hAnsi="Times New Roman" w:cs="Times New Roman"/>
          <w:sz w:val="24"/>
          <w:szCs w:val="24"/>
        </w:rPr>
        <w:t xml:space="preserve"> </w:t>
      </w:r>
      <w:r w:rsidR="00977021" w:rsidRPr="00DC1466">
        <w:rPr>
          <w:rFonts w:ascii="Times New Roman" w:hAnsi="Times New Roman" w:cs="Times New Roman"/>
          <w:sz w:val="24"/>
          <w:szCs w:val="24"/>
        </w:rPr>
        <w:t xml:space="preserve">the </w:t>
      </w:r>
      <w:r w:rsidR="00393953" w:rsidRPr="002A4968">
        <w:rPr>
          <w:rFonts w:ascii="Times New Roman" w:hAnsi="Times New Roman" w:cs="Times New Roman"/>
          <w:sz w:val="24"/>
          <w:szCs w:val="24"/>
        </w:rPr>
        <w:t>generalized heterogeneous data model</w:t>
      </w:r>
      <w:r w:rsidR="00977021" w:rsidRPr="00DC1466">
        <w:rPr>
          <w:rFonts w:ascii="Times New Roman" w:hAnsi="Times New Roman" w:cs="Times New Roman"/>
          <w:sz w:val="24"/>
          <w:szCs w:val="24"/>
        </w:rPr>
        <w:t xml:space="preserve"> </w:t>
      </w:r>
      <w:r w:rsidR="00977021" w:rsidRPr="00DC1466">
        <w:rPr>
          <w:rFonts w:ascii="Times New Roman" w:hAnsi="Times New Roman" w:cs="Times New Roman"/>
          <w:sz w:val="24"/>
          <w:szCs w:val="24"/>
        </w:rPr>
        <w:lastRenderedPageBreak/>
        <w:t>(GHDM) proposed by Bhat et al. (2016). The GHDM allows</w:t>
      </w:r>
      <w:r w:rsidR="00393953" w:rsidRPr="002A4968">
        <w:rPr>
          <w:rFonts w:ascii="Times New Roman" w:hAnsi="Times New Roman" w:cs="Times New Roman"/>
          <w:sz w:val="24"/>
          <w:szCs w:val="24"/>
        </w:rPr>
        <w:t xml:space="preserve"> </w:t>
      </w:r>
      <w:r w:rsidR="00977021" w:rsidRPr="00DC1466">
        <w:rPr>
          <w:rFonts w:ascii="Times New Roman" w:hAnsi="Times New Roman" w:cs="Times New Roman"/>
          <w:sz w:val="24"/>
          <w:szCs w:val="24"/>
        </w:rPr>
        <w:t xml:space="preserve">for </w:t>
      </w:r>
      <w:r w:rsidR="00393953" w:rsidRPr="002A4968">
        <w:rPr>
          <w:rFonts w:ascii="Times New Roman" w:hAnsi="Times New Roman" w:cs="Times New Roman"/>
          <w:sz w:val="24"/>
          <w:szCs w:val="24"/>
        </w:rPr>
        <w:t xml:space="preserve">joint estimation of multiple MDC variables along with continuous, count, ordinal, and nominal variables. </w:t>
      </w:r>
      <w:r w:rsidR="00E16B5D" w:rsidRPr="00D91830">
        <w:rPr>
          <w:rFonts w:ascii="Times New Roman" w:eastAsia="Times New Roman" w:hAnsi="Times New Roman" w:cs="Times New Roman"/>
          <w:sz w:val="24"/>
          <w:szCs w:val="24"/>
        </w:rPr>
        <w:t>However, the GHDM model structure requires assumptions about the latent constructs, and can be computationally intensive.</w:t>
      </w:r>
      <w:r w:rsidR="00E16B5D" w:rsidRPr="001F6A42">
        <w:rPr>
          <w:rFonts w:ascii="Times New Roman" w:eastAsia="Times New Roman" w:hAnsi="Times New Roman" w:cs="Times New Roman"/>
          <w:i/>
          <w:sz w:val="24"/>
          <w:szCs w:val="24"/>
        </w:rPr>
        <w:t xml:space="preserve"> </w:t>
      </w:r>
      <w:r w:rsidR="006F77AF" w:rsidRPr="00DC1466">
        <w:rPr>
          <w:rFonts w:ascii="Times New Roman" w:hAnsi="Times New Roman" w:cs="Times New Roman"/>
          <w:sz w:val="24"/>
          <w:szCs w:val="24"/>
        </w:rPr>
        <w:t xml:space="preserve">Since the current context does not include multiple types of dependent variables, the joint MDCP model framework was </w:t>
      </w:r>
      <w:r>
        <w:rPr>
          <w:rFonts w:ascii="Times New Roman" w:hAnsi="Times New Roman" w:cs="Times New Roman"/>
          <w:sz w:val="24"/>
          <w:szCs w:val="24"/>
        </w:rPr>
        <w:t>adopted</w:t>
      </w:r>
      <w:r w:rsidR="006F77AF" w:rsidRPr="00DC1466">
        <w:rPr>
          <w:rFonts w:ascii="Times New Roman" w:hAnsi="Times New Roman" w:cs="Times New Roman"/>
          <w:sz w:val="24"/>
          <w:szCs w:val="24"/>
        </w:rPr>
        <w:t xml:space="preserve"> to gain efficiencies in model run times.</w:t>
      </w:r>
      <w:bookmarkEnd w:id="19"/>
      <w:r w:rsidR="006F77AF" w:rsidRPr="00DC1466">
        <w:rPr>
          <w:rFonts w:ascii="Times New Roman" w:hAnsi="Times New Roman" w:cs="Times New Roman"/>
          <w:sz w:val="24"/>
          <w:szCs w:val="24"/>
        </w:rPr>
        <w:t xml:space="preserve">  </w:t>
      </w:r>
      <w:bookmarkEnd w:id="18"/>
    </w:p>
    <w:p w14:paraId="1BDA0FF2" w14:textId="77777777" w:rsidR="00393953" w:rsidRPr="00393953" w:rsidRDefault="00393953" w:rsidP="00DC1466">
      <w:pPr>
        <w:spacing w:after="0" w:line="240" w:lineRule="auto"/>
        <w:ind w:firstLine="360"/>
        <w:rPr>
          <w:rFonts w:ascii="Times New Roman" w:hAnsi="Times New Roman" w:cs="Times New Roman"/>
          <w:sz w:val="24"/>
          <w:szCs w:val="24"/>
        </w:rPr>
      </w:pPr>
    </w:p>
    <w:p w14:paraId="07EB30AA" w14:textId="77777777" w:rsidR="000C0188" w:rsidRPr="0017676A" w:rsidRDefault="000C0188" w:rsidP="000C0188">
      <w:pPr>
        <w:pStyle w:val="ListParagraph"/>
        <w:numPr>
          <w:ilvl w:val="0"/>
          <w:numId w:val="1"/>
        </w:num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MODEL ESTIMATION RESULTS</w:t>
      </w:r>
    </w:p>
    <w:p w14:paraId="64B69BBC" w14:textId="7D8733C5" w:rsidR="00774894" w:rsidRDefault="008E5239" w:rsidP="00E74233">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presents a detailed overvi</w:t>
      </w:r>
      <w:r w:rsidR="00EB2BCF">
        <w:rPr>
          <w:rFonts w:ascii="Times New Roman" w:hAnsi="Times New Roman" w:cs="Times New Roman"/>
          <w:sz w:val="24"/>
          <w:szCs w:val="24"/>
        </w:rPr>
        <w:t>ew of model estimation results.</w:t>
      </w:r>
      <w:r>
        <w:rPr>
          <w:rFonts w:ascii="Times New Roman" w:hAnsi="Times New Roman" w:cs="Times New Roman"/>
          <w:sz w:val="24"/>
          <w:szCs w:val="24"/>
        </w:rPr>
        <w:t xml:space="preserve"> A number of model specifications were tested, and variables were carefully introduced or excluded based on considerations of behavioral intuitio</w:t>
      </w:r>
      <w:r w:rsidR="00EB2BCF">
        <w:rPr>
          <w:rFonts w:ascii="Times New Roman" w:hAnsi="Times New Roman" w:cs="Times New Roman"/>
          <w:sz w:val="24"/>
          <w:szCs w:val="24"/>
        </w:rPr>
        <w:t>n and statistical significance.</w:t>
      </w:r>
      <w:r>
        <w:rPr>
          <w:rFonts w:ascii="Times New Roman" w:hAnsi="Times New Roman" w:cs="Times New Roman"/>
          <w:sz w:val="24"/>
          <w:szCs w:val="24"/>
        </w:rPr>
        <w:t xml:space="preserve"> </w:t>
      </w:r>
      <w:r w:rsidR="00E74233" w:rsidRPr="00E74233">
        <w:rPr>
          <w:rFonts w:ascii="Times New Roman" w:hAnsi="Times New Roman" w:cs="Times New Roman"/>
          <w:sz w:val="24"/>
          <w:szCs w:val="24"/>
        </w:rPr>
        <w:t xml:space="preserve">The </w:t>
      </w:r>
      <w:r w:rsidR="000A3F43" w:rsidRPr="00E74233">
        <w:rPr>
          <w:rFonts w:ascii="Times New Roman" w:hAnsi="Times New Roman" w:cs="Times New Roman"/>
          <w:position w:val="-6"/>
          <w:sz w:val="24"/>
          <w:szCs w:val="24"/>
        </w:rPr>
        <w:object w:dxaOrig="200" w:dyaOrig="220" w14:anchorId="25DAF161">
          <v:shape id="_x0000_i1084" type="#_x0000_t75" style="width:9.75pt;height:10.5pt" o:ole="" o:preferrelative="f">
            <v:imagedata r:id="rId56" o:title=""/>
            <o:lock v:ext="edit" aspectratio="f"/>
          </v:shape>
          <o:OLEObject Type="Embed" ProgID="Equation.3" ShapeID="_x0000_i1084" DrawAspect="Content" ObjectID="_1587554413" r:id="rId127"/>
        </w:object>
      </w:r>
      <w:r w:rsidR="00E74233" w:rsidRPr="00E74233">
        <w:rPr>
          <w:rFonts w:ascii="Times New Roman" w:hAnsi="Times New Roman" w:cs="Times New Roman"/>
          <w:sz w:val="24"/>
          <w:szCs w:val="24"/>
        </w:rPr>
        <w:t xml:space="preserve">-profile </w:t>
      </w:r>
      <w:r>
        <w:rPr>
          <w:rFonts w:ascii="Times New Roman" w:hAnsi="Times New Roman" w:cs="Times New Roman"/>
          <w:sz w:val="24"/>
          <w:szCs w:val="24"/>
        </w:rPr>
        <w:t>was found to offer</w:t>
      </w:r>
      <w:r w:rsidR="00E74233" w:rsidRPr="00E74233">
        <w:rPr>
          <w:rFonts w:ascii="Times New Roman" w:hAnsi="Times New Roman" w:cs="Times New Roman"/>
          <w:sz w:val="24"/>
          <w:szCs w:val="24"/>
        </w:rPr>
        <w:t xml:space="preserve"> a better statistical fit in </w:t>
      </w:r>
      <w:r>
        <w:rPr>
          <w:rFonts w:ascii="Times New Roman" w:hAnsi="Times New Roman" w:cs="Times New Roman"/>
          <w:sz w:val="24"/>
          <w:szCs w:val="24"/>
        </w:rPr>
        <w:t>this study. Hence,</w:t>
      </w:r>
      <w:r w:rsidR="00E74233" w:rsidRPr="00E74233">
        <w:rPr>
          <w:rFonts w:ascii="Times New Roman" w:hAnsi="Times New Roman" w:cs="Times New Roman"/>
          <w:sz w:val="24"/>
          <w:szCs w:val="24"/>
        </w:rPr>
        <w:t xml:space="preserve"> only the </w:t>
      </w:r>
      <w:r w:rsidR="00E74233" w:rsidRPr="00E74233">
        <w:rPr>
          <w:rFonts w:ascii="Times New Roman" w:hAnsi="Times New Roman" w:cs="Times New Roman"/>
          <w:position w:val="-14"/>
          <w:sz w:val="24"/>
          <w:szCs w:val="24"/>
        </w:rPr>
        <w:object w:dxaOrig="340" w:dyaOrig="380" w14:anchorId="5B6AE117">
          <v:shape id="_x0000_i1085" type="#_x0000_t75" style="width:17.25pt;height:21pt" o:ole="" o:preferrelative="f">
            <v:imagedata r:id="rId32" o:title=""/>
            <o:lock v:ext="edit" aspectratio="f"/>
          </v:shape>
          <o:OLEObject Type="Embed" ProgID="Equation.3" ShapeID="_x0000_i1085" DrawAspect="Content" ObjectID="_1587554414" r:id="rId128"/>
        </w:object>
      </w:r>
      <w:r w:rsidR="00E74233" w:rsidRPr="00E74233">
        <w:rPr>
          <w:rFonts w:ascii="Times New Roman" w:hAnsi="Times New Roman" w:cs="Times New Roman"/>
          <w:sz w:val="24"/>
          <w:szCs w:val="24"/>
        </w:rPr>
        <w:t xml:space="preserve"> parameters, </w:t>
      </w:r>
      <w:r w:rsidR="000A3F43" w:rsidRPr="00E74233">
        <w:rPr>
          <w:rFonts w:ascii="Times New Roman" w:hAnsi="Times New Roman" w:cs="Times New Roman"/>
          <w:position w:val="-14"/>
          <w:sz w:val="24"/>
          <w:szCs w:val="24"/>
        </w:rPr>
        <w:object w:dxaOrig="320" w:dyaOrig="380" w14:anchorId="2E4A1ACE">
          <v:shape id="_x0000_i1086" type="#_x0000_t75" style="width:15.75pt;height:18.75pt" o:ole="" o:preferrelative="f">
            <v:imagedata r:id="rId79" o:title=""/>
            <o:lock v:ext="edit" aspectratio="f"/>
          </v:shape>
          <o:OLEObject Type="Embed" ProgID="Equation.3" ShapeID="_x0000_i1086" DrawAspect="Content" ObjectID="_1587554415" r:id="rId129"/>
        </w:object>
      </w:r>
      <w:r w:rsidR="00E74233" w:rsidRPr="00E74233">
        <w:rPr>
          <w:rFonts w:ascii="Times New Roman" w:hAnsi="Times New Roman" w:cs="Times New Roman"/>
          <w:sz w:val="24"/>
          <w:szCs w:val="24"/>
        </w:rPr>
        <w:t xml:space="preserve"> parameter vector (baseline utility parameters), and Vech(</w:t>
      </w:r>
      <w:r w:rsidR="00E74233" w:rsidRPr="00E74233">
        <w:rPr>
          <w:rFonts w:ascii="Times New Roman" w:hAnsi="Times New Roman" w:cs="Times New Roman"/>
          <w:position w:val="-4"/>
          <w:sz w:val="24"/>
          <w:szCs w:val="24"/>
        </w:rPr>
        <w:object w:dxaOrig="260" w:dyaOrig="320" w14:anchorId="6BF31671">
          <v:shape id="_x0000_i1087" type="#_x0000_t75" style="width:12.75pt;height:15pt" o:ole="">
            <v:imagedata r:id="rId130" o:title=""/>
          </v:shape>
          <o:OLEObject Type="Embed" ProgID="Equation.3" ShapeID="_x0000_i1087" DrawAspect="Content" ObjectID="_1587554416" r:id="rId131"/>
        </w:object>
      </w:r>
      <w:r w:rsidR="00E74233" w:rsidRPr="00E74233">
        <w:rPr>
          <w:rFonts w:ascii="Times New Roman" w:hAnsi="Times New Roman" w:cs="Times New Roman"/>
          <w:sz w:val="24"/>
          <w:szCs w:val="24"/>
        </w:rPr>
        <w:t>) are estimated</w:t>
      </w:r>
      <w:r w:rsidR="000C68FB">
        <w:rPr>
          <w:rFonts w:ascii="Times New Roman" w:hAnsi="Times New Roman" w:cs="Times New Roman"/>
          <w:sz w:val="24"/>
          <w:szCs w:val="24"/>
        </w:rPr>
        <w:t>.</w:t>
      </w:r>
      <w:r w:rsidR="00E74233" w:rsidRPr="00E74233">
        <w:rPr>
          <w:rFonts w:ascii="Times New Roman" w:hAnsi="Times New Roman" w:cs="Times New Roman"/>
          <w:sz w:val="24"/>
          <w:szCs w:val="24"/>
        </w:rPr>
        <w:t xml:space="preserve"> Vech(</w:t>
      </w:r>
      <w:r w:rsidR="00E74233" w:rsidRPr="00E74233">
        <w:rPr>
          <w:rFonts w:ascii="Times New Roman" w:hAnsi="Times New Roman" w:cs="Times New Roman"/>
          <w:position w:val="-4"/>
          <w:sz w:val="24"/>
          <w:szCs w:val="24"/>
        </w:rPr>
        <w:object w:dxaOrig="260" w:dyaOrig="320" w14:anchorId="67B0E36F">
          <v:shape id="_x0000_i1088" type="#_x0000_t75" style="width:12.75pt;height:15pt" o:ole="">
            <v:imagedata r:id="rId130" o:title=""/>
          </v:shape>
          <o:OLEObject Type="Embed" ProgID="Equation.3" ShapeID="_x0000_i1088" DrawAspect="Content" ObjectID="_1587554417" r:id="rId132"/>
        </w:object>
      </w:r>
      <w:r w:rsidR="00E74233" w:rsidRPr="00E74233">
        <w:rPr>
          <w:rFonts w:ascii="Times New Roman" w:hAnsi="Times New Roman" w:cs="Times New Roman"/>
          <w:sz w:val="24"/>
          <w:szCs w:val="24"/>
        </w:rPr>
        <w:t xml:space="preserve">) represents the vector of upper triangle elements of the non-zero and non-fixed elements of </w:t>
      </w:r>
      <w:r w:rsidR="00E74233" w:rsidRPr="00E74233">
        <w:rPr>
          <w:rFonts w:ascii="Times New Roman" w:hAnsi="Times New Roman" w:cs="Times New Roman"/>
          <w:position w:val="-4"/>
          <w:sz w:val="24"/>
          <w:szCs w:val="24"/>
        </w:rPr>
        <w:object w:dxaOrig="260" w:dyaOrig="320" w14:anchorId="0812193B">
          <v:shape id="_x0000_i1089" type="#_x0000_t75" style="width:12.75pt;height:15pt" o:ole="">
            <v:imagedata r:id="rId133" o:title=""/>
          </v:shape>
          <o:OLEObject Type="Embed" ProgID="Equation.3" ShapeID="_x0000_i1089" DrawAspect="Content" ObjectID="_1587554418" r:id="rId134"/>
        </w:object>
      </w:r>
      <w:r w:rsidR="00E74233" w:rsidRPr="00E74233">
        <w:rPr>
          <w:rFonts w:ascii="Times New Roman" w:hAnsi="Times New Roman" w:cs="Times New Roman"/>
          <w:sz w:val="24"/>
          <w:szCs w:val="24"/>
        </w:rPr>
        <w:t xml:space="preserve">. </w:t>
      </w:r>
      <w:r w:rsidR="00E86DD2">
        <w:rPr>
          <w:rFonts w:ascii="Times New Roman" w:hAnsi="Times New Roman" w:cs="Times New Roman"/>
          <w:sz w:val="24"/>
          <w:szCs w:val="24"/>
        </w:rPr>
        <w:t>Multivariate MDCP m</w:t>
      </w:r>
      <w:r w:rsidR="00E74233" w:rsidRPr="00E74233">
        <w:rPr>
          <w:rFonts w:ascii="Times New Roman" w:hAnsi="Times New Roman" w:cs="Times New Roman"/>
          <w:sz w:val="24"/>
          <w:szCs w:val="24"/>
        </w:rPr>
        <w:t>odel estimation</w:t>
      </w:r>
      <w:r w:rsidR="00A23762">
        <w:rPr>
          <w:rFonts w:ascii="Times New Roman" w:hAnsi="Times New Roman" w:cs="Times New Roman"/>
          <w:sz w:val="24"/>
          <w:szCs w:val="24"/>
        </w:rPr>
        <w:t xml:space="preserve"> results </w:t>
      </w:r>
      <w:r w:rsidR="00E86DD2">
        <w:rPr>
          <w:rFonts w:ascii="Times New Roman" w:hAnsi="Times New Roman" w:cs="Times New Roman"/>
          <w:sz w:val="24"/>
          <w:szCs w:val="24"/>
        </w:rPr>
        <w:t xml:space="preserve">for weekday time allocation </w:t>
      </w:r>
      <w:r w:rsidR="00A23762">
        <w:rPr>
          <w:rFonts w:ascii="Times New Roman" w:hAnsi="Times New Roman" w:cs="Times New Roman"/>
          <w:sz w:val="24"/>
          <w:szCs w:val="24"/>
        </w:rPr>
        <w:t>are presented in Table</w:t>
      </w:r>
      <w:r w:rsidR="00325977">
        <w:rPr>
          <w:rFonts w:ascii="Times New Roman" w:hAnsi="Times New Roman" w:cs="Times New Roman"/>
          <w:sz w:val="24"/>
          <w:szCs w:val="24"/>
        </w:rPr>
        <w:t xml:space="preserve"> 3</w:t>
      </w:r>
      <w:r w:rsidR="00E86DD2">
        <w:rPr>
          <w:rFonts w:ascii="Times New Roman" w:hAnsi="Times New Roman" w:cs="Times New Roman"/>
          <w:sz w:val="24"/>
          <w:szCs w:val="24"/>
        </w:rPr>
        <w:t xml:space="preserve">, while model results for weekend day time allocation are presented in Table 4. </w:t>
      </w:r>
      <w:r w:rsidR="00176A76">
        <w:rPr>
          <w:rFonts w:ascii="Times New Roman" w:hAnsi="Times New Roman" w:cs="Times New Roman"/>
          <w:sz w:val="24"/>
          <w:szCs w:val="24"/>
        </w:rPr>
        <w:t xml:space="preserve">It should be noted that the weekday and weekend model components comprise a single model system </w:t>
      </w:r>
      <w:r w:rsidR="00430495">
        <w:rPr>
          <w:rFonts w:ascii="Times New Roman" w:hAnsi="Times New Roman" w:cs="Times New Roman"/>
          <w:sz w:val="24"/>
          <w:szCs w:val="24"/>
        </w:rPr>
        <w:t>that is estimated jointly</w:t>
      </w:r>
      <w:r w:rsidR="00176A76">
        <w:rPr>
          <w:rFonts w:ascii="Times New Roman" w:hAnsi="Times New Roman" w:cs="Times New Roman"/>
          <w:sz w:val="24"/>
          <w:szCs w:val="24"/>
        </w:rPr>
        <w:t xml:space="preserve"> to reflect trade-offs and complementary relationships that may be at play in weekly activity-</w:t>
      </w:r>
      <w:r w:rsidR="00EB2BCF">
        <w:rPr>
          <w:rFonts w:ascii="Times New Roman" w:hAnsi="Times New Roman" w:cs="Times New Roman"/>
          <w:sz w:val="24"/>
          <w:szCs w:val="24"/>
        </w:rPr>
        <w:t xml:space="preserve">time use allocation processes. </w:t>
      </w:r>
      <w:r w:rsidR="00176A76">
        <w:rPr>
          <w:rFonts w:ascii="Times New Roman" w:hAnsi="Times New Roman" w:cs="Times New Roman"/>
          <w:sz w:val="24"/>
          <w:szCs w:val="24"/>
        </w:rPr>
        <w:t xml:space="preserve">The log-likelihood at convergence for the model system is -31,891.01; the log-likelihood corresponding to a constants-only model is -50,745.23, yielding an adjusted </w:t>
      </w:r>
      <w:r w:rsidR="00176A76" w:rsidRPr="00176A76">
        <w:rPr>
          <w:rFonts w:ascii="Symbol" w:hAnsi="Symbol" w:cs="Times New Roman"/>
          <w:i/>
          <w:sz w:val="24"/>
          <w:szCs w:val="24"/>
        </w:rPr>
        <w:t></w:t>
      </w:r>
      <w:r w:rsidR="00176A76" w:rsidRPr="00176A76">
        <w:rPr>
          <w:rFonts w:ascii="Times New Roman" w:hAnsi="Times New Roman" w:cs="Times New Roman"/>
          <w:sz w:val="24"/>
          <w:szCs w:val="24"/>
          <w:vertAlign w:val="superscript"/>
        </w:rPr>
        <w:t>2</w:t>
      </w:r>
      <w:r w:rsidR="00176A76">
        <w:rPr>
          <w:rFonts w:ascii="Times New Roman" w:hAnsi="Times New Roman" w:cs="Times New Roman"/>
          <w:sz w:val="24"/>
          <w:szCs w:val="24"/>
        </w:rPr>
        <w:t xml:space="preserve">(c) of 0.3645. </w:t>
      </w:r>
      <w:r w:rsidR="00774894">
        <w:rPr>
          <w:rFonts w:ascii="Times New Roman" w:hAnsi="Times New Roman" w:cs="Times New Roman"/>
          <w:sz w:val="24"/>
          <w:szCs w:val="24"/>
        </w:rPr>
        <w:t xml:space="preserve"> In addition to estimating a joint weekday-weekend model, an independent model that ignored error covariances </w:t>
      </w:r>
      <w:r w:rsidR="00430495">
        <w:rPr>
          <w:rFonts w:ascii="Times New Roman" w:hAnsi="Times New Roman" w:cs="Times New Roman"/>
          <w:sz w:val="24"/>
          <w:szCs w:val="24"/>
        </w:rPr>
        <w:t xml:space="preserve">across days </w:t>
      </w:r>
      <w:r w:rsidR="00EB2BCF">
        <w:rPr>
          <w:rFonts w:ascii="Times New Roman" w:hAnsi="Times New Roman" w:cs="Times New Roman"/>
          <w:sz w:val="24"/>
          <w:szCs w:val="24"/>
        </w:rPr>
        <w:t xml:space="preserve">was also estimated. </w:t>
      </w:r>
      <w:r w:rsidR="00774894">
        <w:rPr>
          <w:rFonts w:ascii="Times New Roman" w:hAnsi="Times New Roman" w:cs="Times New Roman"/>
          <w:sz w:val="24"/>
          <w:szCs w:val="24"/>
        </w:rPr>
        <w:t>This model exhibited a log-likelihood value at co</w:t>
      </w:r>
      <w:r w:rsidR="00EB2BCF">
        <w:rPr>
          <w:rFonts w:ascii="Times New Roman" w:hAnsi="Times New Roman" w:cs="Times New Roman"/>
          <w:sz w:val="24"/>
          <w:szCs w:val="24"/>
        </w:rPr>
        <w:t xml:space="preserve">nvergence equal to -32,168.37. </w:t>
      </w:r>
      <w:r w:rsidR="00774894">
        <w:rPr>
          <w:rFonts w:ascii="Times New Roman" w:hAnsi="Times New Roman" w:cs="Times New Roman"/>
          <w:sz w:val="24"/>
          <w:szCs w:val="24"/>
        </w:rPr>
        <w:t xml:space="preserve">Comparing the joint and independent models yields a log-likelihood ratio </w:t>
      </w:r>
      <w:r w:rsidR="00774894" w:rsidRPr="00774894">
        <w:rPr>
          <w:rFonts w:ascii="Symbol" w:hAnsi="Symbol" w:cs="Times New Roman"/>
          <w:sz w:val="24"/>
          <w:szCs w:val="24"/>
        </w:rPr>
        <w:t></w:t>
      </w:r>
      <w:r w:rsidR="00774894">
        <w:rPr>
          <w:rFonts w:ascii="Times New Roman" w:hAnsi="Times New Roman" w:cs="Times New Roman"/>
          <w:sz w:val="24"/>
          <w:szCs w:val="24"/>
          <w:vertAlign w:val="superscript"/>
        </w:rPr>
        <w:t>2</w:t>
      </w:r>
      <w:r w:rsidR="00774894">
        <w:rPr>
          <w:rFonts w:ascii="Times New Roman" w:hAnsi="Times New Roman" w:cs="Times New Roman"/>
          <w:sz w:val="24"/>
          <w:szCs w:val="24"/>
        </w:rPr>
        <w:t xml:space="preserve"> statistic of 92.72 with 10 degrees of freedom, which is statistically significa</w:t>
      </w:r>
      <w:r w:rsidR="00EB2BCF">
        <w:rPr>
          <w:rFonts w:ascii="Times New Roman" w:hAnsi="Times New Roman" w:cs="Times New Roman"/>
          <w:sz w:val="24"/>
          <w:szCs w:val="24"/>
        </w:rPr>
        <w:t xml:space="preserve">nt at any level of confidence. </w:t>
      </w:r>
      <w:r w:rsidR="00774894">
        <w:rPr>
          <w:rFonts w:ascii="Times New Roman" w:hAnsi="Times New Roman" w:cs="Times New Roman"/>
          <w:sz w:val="24"/>
          <w:szCs w:val="24"/>
        </w:rPr>
        <w:t xml:space="preserve">This suggests that the estimation of the joint model is warranted in the context of explaining weekly activity-time use allocation behavior (on the part of adult workers).  </w:t>
      </w:r>
    </w:p>
    <w:p w14:paraId="4C815B0E" w14:textId="35F7D596" w:rsidR="00A23762" w:rsidRDefault="00B8237B" w:rsidP="00A237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Model estimation results presented in Table 3 are largely intuitive and consistent with expectations.</w:t>
      </w:r>
      <w:r w:rsidR="000E26E6">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As expected, individuals 60 years and over allocate less time to work on weekdays than other age groups, with all other age groups showing a perfectly intuitive and increasing progression in coefficient values. Students dedicate less time to work, as expected, consistent</w:t>
      </w:r>
      <w:r w:rsidR="00EB2BCF">
        <w:rPr>
          <w:rFonts w:ascii="Times New Roman" w:hAnsi="Times New Roman" w:cs="Times New Roman"/>
          <w:sz w:val="24"/>
          <w:szCs w:val="24"/>
        </w:rPr>
        <w:t xml:space="preserve"> with their school obligations.</w:t>
      </w:r>
      <w:r>
        <w:rPr>
          <w:rFonts w:ascii="Times New Roman" w:hAnsi="Times New Roman" w:cs="Times New Roman"/>
          <w:sz w:val="24"/>
          <w:szCs w:val="24"/>
        </w:rPr>
        <w:t xml:space="preserve"> They do allocate more time to education activity.  </w:t>
      </w:r>
    </w:p>
    <w:p w14:paraId="198F072C" w14:textId="77777777" w:rsidR="00A23762" w:rsidRDefault="00A23762" w:rsidP="00A23762">
      <w:pPr>
        <w:spacing w:after="0" w:line="240" w:lineRule="auto"/>
        <w:ind w:firstLine="720"/>
        <w:rPr>
          <w:rFonts w:ascii="Times New Roman" w:hAnsi="Times New Roman" w:cs="Times New Roman"/>
          <w:sz w:val="24"/>
          <w:szCs w:val="24"/>
        </w:rPr>
        <w:sectPr w:rsidR="00A23762" w:rsidSect="003E5355">
          <w:headerReference w:type="first" r:id="rId135"/>
          <w:footerReference w:type="first" r:id="rId136"/>
          <w:pgSz w:w="12240" w:h="15840"/>
          <w:pgMar w:top="1440" w:right="1440" w:bottom="1440" w:left="1440" w:header="720" w:footer="720" w:gutter="0"/>
          <w:pgNumType w:start="1"/>
          <w:cols w:space="720"/>
          <w:titlePg/>
          <w:docGrid w:linePitch="360"/>
        </w:sectPr>
      </w:pPr>
    </w:p>
    <w:p w14:paraId="339CFD4E" w14:textId="77777777" w:rsidR="00A609D4" w:rsidRPr="00A609D4" w:rsidRDefault="00677266" w:rsidP="00677266">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TABLE 3</w:t>
      </w:r>
      <w:r w:rsidR="00A609D4" w:rsidRPr="00A609D4">
        <w:rPr>
          <w:rFonts w:ascii="Times New Roman" w:hAnsi="Times New Roman" w:cs="Times New Roman"/>
          <w:b/>
          <w:sz w:val="24"/>
          <w:szCs w:val="24"/>
        </w:rPr>
        <w:t xml:space="preserve">  Estimation Results of the Multivariate MDCP Model – Weekday Time Allocation</w:t>
      </w:r>
    </w:p>
    <w:tbl>
      <w:tblPr>
        <w:tblStyle w:val="TableGrid"/>
        <w:tblW w:w="12675" w:type="dxa"/>
        <w:tblLayout w:type="fixed"/>
        <w:tblLook w:val="04A0" w:firstRow="1" w:lastRow="0" w:firstColumn="1" w:lastColumn="0" w:noHBand="0" w:noVBand="1"/>
      </w:tblPr>
      <w:tblGrid>
        <w:gridCol w:w="4035"/>
        <w:gridCol w:w="720"/>
        <w:gridCol w:w="720"/>
        <w:gridCol w:w="720"/>
        <w:gridCol w:w="720"/>
        <w:gridCol w:w="720"/>
        <w:gridCol w:w="720"/>
        <w:gridCol w:w="720"/>
        <w:gridCol w:w="720"/>
        <w:gridCol w:w="720"/>
        <w:gridCol w:w="720"/>
        <w:gridCol w:w="720"/>
        <w:gridCol w:w="720"/>
      </w:tblGrid>
      <w:tr w:rsidR="00A609D4" w:rsidRPr="00677266" w14:paraId="5EE16279" w14:textId="77777777" w:rsidTr="00797B42">
        <w:trPr>
          <w:trHeight w:val="230"/>
        </w:trPr>
        <w:tc>
          <w:tcPr>
            <w:tcW w:w="4035"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28AE5B6D"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Variables</w:t>
            </w:r>
          </w:p>
        </w:tc>
        <w:tc>
          <w:tcPr>
            <w:tcW w:w="144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43F62004"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Work</w:t>
            </w:r>
          </w:p>
        </w:tc>
        <w:tc>
          <w:tcPr>
            <w:tcW w:w="1440" w:type="dxa"/>
            <w:gridSpan w:val="2"/>
            <w:tcBorders>
              <w:top w:val="doub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543714DD"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Education</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60285333"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Escort</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060CC178"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Shopping</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3266C853"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Personal Business</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2C1FE6AE"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Recreation</w:t>
            </w:r>
          </w:p>
        </w:tc>
      </w:tr>
      <w:tr w:rsidR="00A609D4" w:rsidRPr="00677266" w14:paraId="46EE73C3" w14:textId="77777777" w:rsidTr="00797B42">
        <w:trPr>
          <w:trHeight w:val="230"/>
        </w:trPr>
        <w:tc>
          <w:tcPr>
            <w:tcW w:w="4035" w:type="dxa"/>
            <w:vMerge/>
            <w:tcBorders>
              <w:left w:val="double" w:sz="4" w:space="0" w:color="auto"/>
              <w:bottom w:val="double" w:sz="4" w:space="0" w:color="auto"/>
              <w:right w:val="double" w:sz="4" w:space="0" w:color="auto"/>
            </w:tcBorders>
            <w:tcMar>
              <w:left w:w="58" w:type="dxa"/>
              <w:right w:w="58" w:type="dxa"/>
            </w:tcMar>
            <w:vAlign w:val="center"/>
          </w:tcPr>
          <w:p w14:paraId="078B9DD1" w14:textId="77777777" w:rsidR="00A609D4" w:rsidRPr="00677266" w:rsidRDefault="00A609D4" w:rsidP="008D28CC">
            <w:pPr>
              <w:rPr>
                <w:rFonts w:ascii="Times New Roman" w:hAnsi="Times New Roman" w:cs="Times New Roman"/>
                <w:b/>
                <w:sz w:val="19"/>
                <w:szCs w:val="19"/>
              </w:rPr>
            </w:pPr>
          </w:p>
        </w:tc>
        <w:tc>
          <w:tcPr>
            <w:tcW w:w="720" w:type="dxa"/>
            <w:tcBorders>
              <w:top w:val="double" w:sz="4" w:space="0" w:color="auto"/>
              <w:left w:val="double" w:sz="4" w:space="0" w:color="auto"/>
              <w:bottom w:val="double" w:sz="4" w:space="0" w:color="auto"/>
            </w:tcBorders>
            <w:tcMar>
              <w:left w:w="58" w:type="dxa"/>
              <w:right w:w="58" w:type="dxa"/>
            </w:tcMar>
            <w:vAlign w:val="center"/>
          </w:tcPr>
          <w:p w14:paraId="123216F2"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bottom w:val="double" w:sz="4" w:space="0" w:color="auto"/>
              <w:right w:val="double" w:sz="4" w:space="0" w:color="auto"/>
            </w:tcBorders>
            <w:tcMar>
              <w:left w:w="58" w:type="dxa"/>
              <w:right w:w="58" w:type="dxa"/>
            </w:tcMar>
            <w:vAlign w:val="center"/>
          </w:tcPr>
          <w:p w14:paraId="26A70859"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c>
          <w:tcPr>
            <w:tcW w:w="720" w:type="dxa"/>
            <w:tcBorders>
              <w:top w:val="double" w:sz="4" w:space="0" w:color="auto"/>
              <w:bottom w:val="double" w:sz="4" w:space="0" w:color="auto"/>
              <w:right w:val="single" w:sz="4" w:space="0" w:color="auto"/>
            </w:tcBorders>
            <w:tcMar>
              <w:left w:w="58" w:type="dxa"/>
              <w:right w:w="58" w:type="dxa"/>
            </w:tcMar>
            <w:vAlign w:val="center"/>
          </w:tcPr>
          <w:p w14:paraId="70F80E47"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7748B2B9"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3AFD6A01"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26D87983"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59BA6590"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5ED73062"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00680F19"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3317F059"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386C5E00"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Coeff.</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305EFBCB" w14:textId="77777777" w:rsidR="00A609D4" w:rsidRPr="00677266" w:rsidRDefault="00A609D4" w:rsidP="008D28CC">
            <w:pPr>
              <w:jc w:val="center"/>
              <w:rPr>
                <w:rFonts w:ascii="Times New Roman" w:hAnsi="Times New Roman" w:cs="Times New Roman"/>
                <w:b/>
                <w:sz w:val="19"/>
                <w:szCs w:val="19"/>
              </w:rPr>
            </w:pPr>
            <w:r w:rsidRPr="00677266">
              <w:rPr>
                <w:rFonts w:ascii="Times New Roman" w:hAnsi="Times New Roman" w:cs="Times New Roman"/>
                <w:b/>
                <w:sz w:val="19"/>
                <w:szCs w:val="19"/>
              </w:rPr>
              <w:t>t-stat</w:t>
            </w:r>
          </w:p>
        </w:tc>
      </w:tr>
      <w:tr w:rsidR="00A609D4" w:rsidRPr="00677266" w14:paraId="42F04B06" w14:textId="77777777" w:rsidTr="00797B42">
        <w:trPr>
          <w:trHeight w:val="230"/>
        </w:trPr>
        <w:tc>
          <w:tcPr>
            <w:tcW w:w="4035" w:type="dxa"/>
            <w:tcBorders>
              <w:top w:val="double" w:sz="4" w:space="0" w:color="auto"/>
              <w:left w:val="double" w:sz="4" w:space="0" w:color="auto"/>
              <w:bottom w:val="nil"/>
              <w:right w:val="double" w:sz="4" w:space="0" w:color="auto"/>
            </w:tcBorders>
            <w:tcMar>
              <w:left w:w="58" w:type="dxa"/>
              <w:right w:w="58" w:type="dxa"/>
            </w:tcMar>
            <w:vAlign w:val="center"/>
          </w:tcPr>
          <w:p w14:paraId="44DBD196" w14:textId="77777777" w:rsidR="00A609D4" w:rsidRPr="00677266" w:rsidRDefault="00A609D4" w:rsidP="008D28CC">
            <w:pPr>
              <w:rPr>
                <w:rFonts w:ascii="Times New Roman" w:hAnsi="Times New Roman" w:cs="Times New Roman"/>
                <w:b/>
                <w:sz w:val="19"/>
                <w:szCs w:val="19"/>
              </w:rPr>
            </w:pPr>
            <w:r w:rsidRPr="00677266">
              <w:rPr>
                <w:rFonts w:ascii="Times New Roman" w:hAnsi="Times New Roman" w:cs="Times New Roman"/>
                <w:b/>
                <w:sz w:val="19"/>
                <w:szCs w:val="19"/>
              </w:rPr>
              <w:t>Baseline utility parameters</w:t>
            </w:r>
          </w:p>
        </w:tc>
        <w:tc>
          <w:tcPr>
            <w:tcW w:w="720" w:type="dxa"/>
            <w:tcBorders>
              <w:top w:val="double" w:sz="4" w:space="0" w:color="auto"/>
              <w:left w:val="double" w:sz="4" w:space="0" w:color="auto"/>
              <w:bottom w:val="nil"/>
            </w:tcBorders>
            <w:tcMar>
              <w:left w:w="58" w:type="dxa"/>
              <w:right w:w="58" w:type="dxa"/>
            </w:tcMar>
            <w:vAlign w:val="center"/>
          </w:tcPr>
          <w:p w14:paraId="400447DA" w14:textId="77777777" w:rsidR="00A609D4" w:rsidRPr="00677266" w:rsidRDefault="00A609D4" w:rsidP="008D28CC">
            <w:pPr>
              <w:tabs>
                <w:tab w:val="decimal" w:pos="72"/>
              </w:tabs>
              <w:jc w:val="center"/>
              <w:rPr>
                <w:rFonts w:ascii="Times New Roman" w:hAnsi="Times New Roman" w:cs="Times New Roman"/>
                <w:sz w:val="19"/>
                <w:szCs w:val="19"/>
              </w:rPr>
            </w:pPr>
          </w:p>
        </w:tc>
        <w:tc>
          <w:tcPr>
            <w:tcW w:w="720" w:type="dxa"/>
            <w:tcBorders>
              <w:top w:val="double" w:sz="4" w:space="0" w:color="auto"/>
              <w:bottom w:val="nil"/>
              <w:right w:val="double" w:sz="4" w:space="0" w:color="auto"/>
            </w:tcBorders>
            <w:tcMar>
              <w:left w:w="58" w:type="dxa"/>
              <w:right w:w="58" w:type="dxa"/>
            </w:tcMar>
            <w:vAlign w:val="center"/>
          </w:tcPr>
          <w:p w14:paraId="7F45404C" w14:textId="77777777" w:rsidR="00A609D4" w:rsidRPr="00677266" w:rsidRDefault="00A609D4" w:rsidP="008D28CC">
            <w:pPr>
              <w:tabs>
                <w:tab w:val="decimal" w:pos="99"/>
              </w:tabs>
              <w:jc w:val="center"/>
              <w:rPr>
                <w:rFonts w:ascii="Times New Roman" w:hAnsi="Times New Roman" w:cs="Times New Roman"/>
                <w:sz w:val="19"/>
                <w:szCs w:val="19"/>
              </w:rPr>
            </w:pPr>
          </w:p>
        </w:tc>
        <w:tc>
          <w:tcPr>
            <w:tcW w:w="720" w:type="dxa"/>
            <w:tcBorders>
              <w:top w:val="double" w:sz="4" w:space="0" w:color="auto"/>
              <w:bottom w:val="nil"/>
              <w:right w:val="single" w:sz="4" w:space="0" w:color="auto"/>
            </w:tcBorders>
            <w:tcMar>
              <w:left w:w="58" w:type="dxa"/>
              <w:right w:w="58" w:type="dxa"/>
            </w:tcMar>
            <w:vAlign w:val="center"/>
          </w:tcPr>
          <w:p w14:paraId="1EC0961A" w14:textId="77777777" w:rsidR="00A609D4" w:rsidRPr="00677266" w:rsidRDefault="00A609D4" w:rsidP="008D28CC">
            <w:pPr>
              <w:tabs>
                <w:tab w:val="decimal" w:pos="126"/>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double" w:sz="4" w:space="0" w:color="auto"/>
            </w:tcBorders>
            <w:tcMar>
              <w:left w:w="58" w:type="dxa"/>
              <w:right w:w="58" w:type="dxa"/>
            </w:tcMar>
            <w:vAlign w:val="center"/>
          </w:tcPr>
          <w:p w14:paraId="5D4B2BE6" w14:textId="77777777" w:rsidR="00A609D4" w:rsidRPr="00677266" w:rsidRDefault="00A609D4" w:rsidP="008D28CC">
            <w:pPr>
              <w:tabs>
                <w:tab w:val="decimal" w:pos="153"/>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single" w:sz="4" w:space="0" w:color="auto"/>
            </w:tcBorders>
            <w:tcMar>
              <w:left w:w="58" w:type="dxa"/>
              <w:right w:w="58" w:type="dxa"/>
            </w:tcMar>
            <w:vAlign w:val="center"/>
          </w:tcPr>
          <w:p w14:paraId="27E00932" w14:textId="77777777" w:rsidR="00A609D4" w:rsidRPr="00677266" w:rsidRDefault="00A609D4" w:rsidP="008D28CC">
            <w:pPr>
              <w:tabs>
                <w:tab w:val="decimal" w:pos="90"/>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double" w:sz="4" w:space="0" w:color="auto"/>
            </w:tcBorders>
            <w:tcMar>
              <w:left w:w="58" w:type="dxa"/>
              <w:right w:w="58" w:type="dxa"/>
            </w:tcMar>
            <w:vAlign w:val="center"/>
          </w:tcPr>
          <w:p w14:paraId="58CD998E" w14:textId="77777777" w:rsidR="00A609D4" w:rsidRPr="00677266" w:rsidRDefault="00A609D4" w:rsidP="008D28CC">
            <w:pPr>
              <w:tabs>
                <w:tab w:val="decimal" w:pos="27"/>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single" w:sz="4" w:space="0" w:color="auto"/>
            </w:tcBorders>
            <w:tcMar>
              <w:left w:w="58" w:type="dxa"/>
              <w:right w:w="58" w:type="dxa"/>
            </w:tcMar>
            <w:vAlign w:val="center"/>
          </w:tcPr>
          <w:p w14:paraId="6288C6FB" w14:textId="77777777" w:rsidR="00A609D4" w:rsidRPr="00677266" w:rsidRDefault="00A609D4" w:rsidP="008D28CC">
            <w:pPr>
              <w:tabs>
                <w:tab w:val="decimal" w:pos="54"/>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double" w:sz="4" w:space="0" w:color="auto"/>
            </w:tcBorders>
            <w:tcMar>
              <w:left w:w="58" w:type="dxa"/>
              <w:right w:w="58" w:type="dxa"/>
            </w:tcMar>
            <w:vAlign w:val="center"/>
          </w:tcPr>
          <w:p w14:paraId="344688B1" w14:textId="77777777" w:rsidR="00A609D4" w:rsidRPr="00677266" w:rsidRDefault="00A609D4" w:rsidP="008D28CC">
            <w:pPr>
              <w:tabs>
                <w:tab w:val="decimal" w:pos="81"/>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single" w:sz="4" w:space="0" w:color="auto"/>
            </w:tcBorders>
            <w:tcMar>
              <w:left w:w="58" w:type="dxa"/>
              <w:right w:w="58" w:type="dxa"/>
            </w:tcMar>
            <w:vAlign w:val="center"/>
          </w:tcPr>
          <w:p w14:paraId="10F6AB4C" w14:textId="77777777" w:rsidR="00A609D4" w:rsidRPr="00677266" w:rsidRDefault="00A609D4" w:rsidP="008D28CC">
            <w:pPr>
              <w:tabs>
                <w:tab w:val="decimal" w:pos="108"/>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double" w:sz="4" w:space="0" w:color="auto"/>
            </w:tcBorders>
            <w:tcMar>
              <w:left w:w="58" w:type="dxa"/>
              <w:right w:w="58" w:type="dxa"/>
            </w:tcMar>
            <w:vAlign w:val="center"/>
          </w:tcPr>
          <w:p w14:paraId="6216308A" w14:textId="77777777" w:rsidR="00A609D4" w:rsidRPr="00677266" w:rsidRDefault="00A609D4" w:rsidP="008D28CC">
            <w:pPr>
              <w:tabs>
                <w:tab w:val="decimal" w:pos="0"/>
                <w:tab w:val="decimal" w:pos="45"/>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single" w:sz="4" w:space="0" w:color="auto"/>
            </w:tcBorders>
            <w:tcMar>
              <w:left w:w="58" w:type="dxa"/>
              <w:right w:w="58" w:type="dxa"/>
            </w:tcMar>
            <w:vAlign w:val="center"/>
          </w:tcPr>
          <w:p w14:paraId="0851053D" w14:textId="77777777" w:rsidR="00A609D4" w:rsidRPr="00677266" w:rsidRDefault="00A609D4" w:rsidP="008D28CC">
            <w:pPr>
              <w:tabs>
                <w:tab w:val="decimal" w:pos="0"/>
                <w:tab w:val="decimal" w:pos="45"/>
              </w:tabs>
              <w:jc w:val="center"/>
              <w:rPr>
                <w:rFonts w:ascii="Times New Roman" w:hAnsi="Times New Roman" w:cs="Times New Roman"/>
                <w:sz w:val="19"/>
                <w:szCs w:val="19"/>
              </w:rPr>
            </w:pPr>
          </w:p>
        </w:tc>
        <w:tc>
          <w:tcPr>
            <w:tcW w:w="720" w:type="dxa"/>
            <w:tcBorders>
              <w:top w:val="double" w:sz="4" w:space="0" w:color="auto"/>
              <w:left w:val="single" w:sz="4" w:space="0" w:color="auto"/>
              <w:bottom w:val="nil"/>
              <w:right w:val="double" w:sz="4" w:space="0" w:color="auto"/>
            </w:tcBorders>
            <w:tcMar>
              <w:left w:w="58" w:type="dxa"/>
              <w:right w:w="58" w:type="dxa"/>
            </w:tcMar>
            <w:vAlign w:val="center"/>
          </w:tcPr>
          <w:p w14:paraId="2742A63D" w14:textId="77777777" w:rsidR="00A609D4" w:rsidRPr="00677266" w:rsidRDefault="00A609D4" w:rsidP="008D28CC">
            <w:pPr>
              <w:tabs>
                <w:tab w:val="decimal" w:pos="0"/>
                <w:tab w:val="decimal" w:pos="45"/>
              </w:tabs>
              <w:jc w:val="center"/>
              <w:rPr>
                <w:rFonts w:ascii="Times New Roman" w:hAnsi="Times New Roman" w:cs="Times New Roman"/>
                <w:sz w:val="19"/>
                <w:szCs w:val="19"/>
              </w:rPr>
            </w:pPr>
          </w:p>
        </w:tc>
      </w:tr>
      <w:tr w:rsidR="00A609D4" w:rsidRPr="00677266" w14:paraId="3DC5ABBF"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177B0F5B" w14:textId="77777777" w:rsidR="00A609D4" w:rsidRPr="00677266" w:rsidRDefault="00A609D4" w:rsidP="008D28CC">
            <w:pPr>
              <w:rPr>
                <w:rFonts w:ascii="Times New Roman" w:hAnsi="Times New Roman" w:cs="Times New Roman"/>
                <w:b/>
                <w:i/>
                <w:sz w:val="19"/>
                <w:szCs w:val="19"/>
              </w:rPr>
            </w:pPr>
            <w:r w:rsidRPr="00677266">
              <w:rPr>
                <w:rFonts w:ascii="Times New Roman" w:hAnsi="Times New Roman" w:cs="Times New Roman"/>
                <w:b/>
                <w:i/>
                <w:sz w:val="19"/>
                <w:szCs w:val="19"/>
              </w:rPr>
              <w:t>Constants</w:t>
            </w:r>
          </w:p>
        </w:tc>
        <w:tc>
          <w:tcPr>
            <w:tcW w:w="720" w:type="dxa"/>
            <w:tcBorders>
              <w:top w:val="nil"/>
              <w:left w:val="double" w:sz="4" w:space="0" w:color="auto"/>
              <w:bottom w:val="nil"/>
            </w:tcBorders>
            <w:tcMar>
              <w:left w:w="58" w:type="dxa"/>
              <w:right w:w="58" w:type="dxa"/>
            </w:tcMar>
            <w:vAlign w:val="center"/>
          </w:tcPr>
          <w:p w14:paraId="6708D84B" w14:textId="77777777" w:rsidR="00A609D4" w:rsidRPr="00677266" w:rsidRDefault="00A609D4" w:rsidP="008D28CC">
            <w:pPr>
              <w:tabs>
                <w:tab w:val="decimal" w:pos="72"/>
              </w:tabs>
              <w:jc w:val="center"/>
              <w:rPr>
                <w:rFonts w:ascii="Times New Roman" w:hAnsi="Times New Roman" w:cs="Times New Roman"/>
                <w:sz w:val="19"/>
                <w:szCs w:val="19"/>
              </w:rPr>
            </w:pPr>
            <w:r w:rsidRPr="00677266">
              <w:rPr>
                <w:rFonts w:ascii="Times New Roman" w:hAnsi="Times New Roman" w:cs="Times New Roman"/>
                <w:sz w:val="19"/>
                <w:szCs w:val="19"/>
              </w:rPr>
              <w:t>-1.982</w:t>
            </w:r>
          </w:p>
        </w:tc>
        <w:tc>
          <w:tcPr>
            <w:tcW w:w="720" w:type="dxa"/>
            <w:tcBorders>
              <w:top w:val="nil"/>
              <w:bottom w:val="nil"/>
              <w:right w:val="double" w:sz="4" w:space="0" w:color="auto"/>
            </w:tcBorders>
            <w:tcMar>
              <w:left w:w="58" w:type="dxa"/>
              <w:right w:w="58" w:type="dxa"/>
            </w:tcMar>
            <w:vAlign w:val="center"/>
          </w:tcPr>
          <w:p w14:paraId="595EA4F7" w14:textId="77777777" w:rsidR="00A609D4" w:rsidRPr="00677266" w:rsidRDefault="00A609D4" w:rsidP="008D28CC">
            <w:pPr>
              <w:tabs>
                <w:tab w:val="decimal" w:pos="99"/>
              </w:tabs>
              <w:jc w:val="center"/>
              <w:rPr>
                <w:rFonts w:ascii="Times New Roman" w:hAnsi="Times New Roman" w:cs="Times New Roman"/>
                <w:sz w:val="19"/>
                <w:szCs w:val="19"/>
              </w:rPr>
            </w:pPr>
            <w:r w:rsidRPr="00677266">
              <w:rPr>
                <w:rFonts w:ascii="Times New Roman" w:hAnsi="Times New Roman" w:cs="Times New Roman"/>
                <w:sz w:val="19"/>
                <w:szCs w:val="19"/>
              </w:rPr>
              <w:t>-17.23</w:t>
            </w:r>
          </w:p>
        </w:tc>
        <w:tc>
          <w:tcPr>
            <w:tcW w:w="720" w:type="dxa"/>
            <w:tcBorders>
              <w:top w:val="nil"/>
              <w:bottom w:val="nil"/>
              <w:right w:val="single" w:sz="4" w:space="0" w:color="auto"/>
            </w:tcBorders>
            <w:tcMar>
              <w:left w:w="58" w:type="dxa"/>
              <w:right w:w="58" w:type="dxa"/>
            </w:tcMar>
            <w:vAlign w:val="center"/>
          </w:tcPr>
          <w:p w14:paraId="1EEB6AE7" w14:textId="77777777" w:rsidR="00A609D4" w:rsidRPr="00677266" w:rsidRDefault="00A609D4" w:rsidP="008D28CC">
            <w:pPr>
              <w:tabs>
                <w:tab w:val="decimal" w:pos="126"/>
              </w:tabs>
              <w:jc w:val="center"/>
              <w:rPr>
                <w:rFonts w:ascii="Times New Roman" w:hAnsi="Times New Roman" w:cs="Times New Roman"/>
                <w:sz w:val="19"/>
                <w:szCs w:val="19"/>
              </w:rPr>
            </w:pPr>
            <w:r w:rsidRPr="00677266">
              <w:rPr>
                <w:rFonts w:ascii="Times New Roman" w:hAnsi="Times New Roman" w:cs="Times New Roman"/>
                <w:sz w:val="19"/>
                <w:szCs w:val="19"/>
              </w:rPr>
              <w:t>-7.215</w:t>
            </w:r>
          </w:p>
        </w:tc>
        <w:tc>
          <w:tcPr>
            <w:tcW w:w="720" w:type="dxa"/>
            <w:tcBorders>
              <w:top w:val="nil"/>
              <w:left w:val="single" w:sz="4" w:space="0" w:color="auto"/>
              <w:bottom w:val="nil"/>
              <w:right w:val="double" w:sz="4" w:space="0" w:color="auto"/>
            </w:tcBorders>
            <w:tcMar>
              <w:left w:w="58" w:type="dxa"/>
              <w:right w:w="58" w:type="dxa"/>
            </w:tcMar>
            <w:vAlign w:val="center"/>
          </w:tcPr>
          <w:p w14:paraId="4870EB39" w14:textId="77777777" w:rsidR="00A609D4" w:rsidRPr="00677266" w:rsidRDefault="00A609D4" w:rsidP="008D28CC">
            <w:pPr>
              <w:tabs>
                <w:tab w:val="decimal" w:pos="153"/>
              </w:tabs>
              <w:jc w:val="center"/>
              <w:rPr>
                <w:rFonts w:ascii="Times New Roman" w:hAnsi="Times New Roman" w:cs="Times New Roman"/>
                <w:sz w:val="19"/>
                <w:szCs w:val="19"/>
              </w:rPr>
            </w:pPr>
            <w:r w:rsidRPr="00677266">
              <w:rPr>
                <w:rFonts w:ascii="Times New Roman" w:hAnsi="Times New Roman" w:cs="Times New Roman"/>
                <w:sz w:val="19"/>
                <w:szCs w:val="19"/>
              </w:rPr>
              <w:t>-22.39</w:t>
            </w:r>
          </w:p>
        </w:tc>
        <w:tc>
          <w:tcPr>
            <w:tcW w:w="720" w:type="dxa"/>
            <w:tcBorders>
              <w:top w:val="nil"/>
              <w:left w:val="single" w:sz="4" w:space="0" w:color="auto"/>
              <w:bottom w:val="nil"/>
              <w:right w:val="single" w:sz="4" w:space="0" w:color="auto"/>
            </w:tcBorders>
            <w:tcMar>
              <w:left w:w="58" w:type="dxa"/>
              <w:right w:w="58" w:type="dxa"/>
            </w:tcMar>
            <w:vAlign w:val="center"/>
          </w:tcPr>
          <w:p w14:paraId="2EFCB23D" w14:textId="77777777" w:rsidR="00A609D4" w:rsidRPr="00677266" w:rsidRDefault="00A609D4" w:rsidP="008D28CC">
            <w:pPr>
              <w:tabs>
                <w:tab w:val="decimal" w:pos="90"/>
              </w:tabs>
              <w:jc w:val="center"/>
              <w:rPr>
                <w:rFonts w:ascii="Times New Roman" w:hAnsi="Times New Roman" w:cs="Times New Roman"/>
                <w:sz w:val="19"/>
                <w:szCs w:val="19"/>
              </w:rPr>
            </w:pPr>
            <w:r w:rsidRPr="00677266">
              <w:rPr>
                <w:rFonts w:ascii="Times New Roman" w:hAnsi="Times New Roman" w:cs="Times New Roman"/>
                <w:sz w:val="19"/>
                <w:szCs w:val="19"/>
              </w:rPr>
              <w:t>-2.891</w:t>
            </w:r>
          </w:p>
        </w:tc>
        <w:tc>
          <w:tcPr>
            <w:tcW w:w="720" w:type="dxa"/>
            <w:tcBorders>
              <w:top w:val="nil"/>
              <w:left w:val="single" w:sz="4" w:space="0" w:color="auto"/>
              <w:bottom w:val="nil"/>
              <w:right w:val="double" w:sz="4" w:space="0" w:color="auto"/>
            </w:tcBorders>
            <w:tcMar>
              <w:left w:w="58" w:type="dxa"/>
              <w:right w:w="58" w:type="dxa"/>
            </w:tcMar>
            <w:vAlign w:val="center"/>
          </w:tcPr>
          <w:p w14:paraId="2F4EA168" w14:textId="77777777" w:rsidR="00A609D4" w:rsidRPr="00677266" w:rsidRDefault="00A609D4" w:rsidP="008D28CC">
            <w:pPr>
              <w:tabs>
                <w:tab w:val="decimal" w:pos="27"/>
              </w:tabs>
              <w:jc w:val="center"/>
              <w:rPr>
                <w:rFonts w:ascii="Times New Roman" w:hAnsi="Times New Roman" w:cs="Times New Roman"/>
                <w:sz w:val="19"/>
                <w:szCs w:val="19"/>
              </w:rPr>
            </w:pPr>
            <w:r w:rsidRPr="00677266">
              <w:rPr>
                <w:rFonts w:ascii="Times New Roman" w:hAnsi="Times New Roman" w:cs="Times New Roman"/>
                <w:sz w:val="19"/>
                <w:szCs w:val="19"/>
              </w:rPr>
              <w:t>-15.37</w:t>
            </w:r>
          </w:p>
        </w:tc>
        <w:tc>
          <w:tcPr>
            <w:tcW w:w="720" w:type="dxa"/>
            <w:tcBorders>
              <w:top w:val="nil"/>
              <w:left w:val="single" w:sz="4" w:space="0" w:color="auto"/>
              <w:bottom w:val="nil"/>
              <w:right w:val="single" w:sz="4" w:space="0" w:color="auto"/>
            </w:tcBorders>
            <w:tcMar>
              <w:left w:w="58" w:type="dxa"/>
              <w:right w:w="58" w:type="dxa"/>
            </w:tcMar>
            <w:vAlign w:val="center"/>
          </w:tcPr>
          <w:p w14:paraId="7692E50D" w14:textId="77777777" w:rsidR="00A609D4" w:rsidRPr="00677266" w:rsidRDefault="00A609D4" w:rsidP="008D28CC">
            <w:pPr>
              <w:tabs>
                <w:tab w:val="decimal" w:pos="54"/>
              </w:tabs>
              <w:jc w:val="center"/>
              <w:rPr>
                <w:rFonts w:ascii="Times New Roman" w:hAnsi="Times New Roman" w:cs="Times New Roman"/>
                <w:sz w:val="19"/>
                <w:szCs w:val="19"/>
              </w:rPr>
            </w:pPr>
            <w:r w:rsidRPr="00677266">
              <w:rPr>
                <w:rFonts w:ascii="Times New Roman" w:hAnsi="Times New Roman" w:cs="Times New Roman"/>
                <w:sz w:val="19"/>
                <w:szCs w:val="19"/>
              </w:rPr>
              <w:t>-2.005</w:t>
            </w:r>
          </w:p>
        </w:tc>
        <w:tc>
          <w:tcPr>
            <w:tcW w:w="720" w:type="dxa"/>
            <w:tcBorders>
              <w:top w:val="nil"/>
              <w:left w:val="single" w:sz="4" w:space="0" w:color="auto"/>
              <w:bottom w:val="nil"/>
              <w:right w:val="double" w:sz="4" w:space="0" w:color="auto"/>
            </w:tcBorders>
            <w:tcMar>
              <w:left w:w="58" w:type="dxa"/>
              <w:right w:w="58" w:type="dxa"/>
            </w:tcMar>
            <w:vAlign w:val="center"/>
          </w:tcPr>
          <w:p w14:paraId="7C6A0E7E" w14:textId="77777777" w:rsidR="00A609D4" w:rsidRPr="00677266" w:rsidRDefault="00A609D4" w:rsidP="008D28CC">
            <w:pPr>
              <w:tabs>
                <w:tab w:val="decimal" w:pos="81"/>
              </w:tabs>
              <w:jc w:val="center"/>
              <w:rPr>
                <w:rFonts w:ascii="Times New Roman" w:hAnsi="Times New Roman" w:cs="Times New Roman"/>
                <w:sz w:val="19"/>
                <w:szCs w:val="19"/>
              </w:rPr>
            </w:pPr>
            <w:r w:rsidRPr="00677266">
              <w:rPr>
                <w:rFonts w:ascii="Times New Roman" w:hAnsi="Times New Roman" w:cs="Times New Roman"/>
                <w:sz w:val="19"/>
                <w:szCs w:val="19"/>
              </w:rPr>
              <w:t>-16.99</w:t>
            </w:r>
          </w:p>
        </w:tc>
        <w:tc>
          <w:tcPr>
            <w:tcW w:w="720" w:type="dxa"/>
            <w:tcBorders>
              <w:top w:val="nil"/>
              <w:left w:val="single" w:sz="4" w:space="0" w:color="auto"/>
              <w:bottom w:val="nil"/>
              <w:right w:val="single" w:sz="4" w:space="0" w:color="auto"/>
            </w:tcBorders>
            <w:tcMar>
              <w:left w:w="58" w:type="dxa"/>
              <w:right w:w="58" w:type="dxa"/>
            </w:tcMar>
            <w:vAlign w:val="center"/>
          </w:tcPr>
          <w:p w14:paraId="0BBAF1D6" w14:textId="77777777" w:rsidR="00A609D4" w:rsidRPr="00677266" w:rsidRDefault="00A609D4" w:rsidP="008D28CC">
            <w:pPr>
              <w:tabs>
                <w:tab w:val="decimal" w:pos="108"/>
              </w:tabs>
              <w:jc w:val="center"/>
              <w:rPr>
                <w:rFonts w:ascii="Times New Roman" w:hAnsi="Times New Roman" w:cs="Times New Roman"/>
                <w:sz w:val="19"/>
                <w:szCs w:val="19"/>
              </w:rPr>
            </w:pPr>
            <w:r w:rsidRPr="00677266">
              <w:rPr>
                <w:rFonts w:ascii="Times New Roman" w:hAnsi="Times New Roman" w:cs="Times New Roman"/>
                <w:sz w:val="19"/>
                <w:szCs w:val="19"/>
              </w:rPr>
              <w:t>-2.803</w:t>
            </w:r>
          </w:p>
        </w:tc>
        <w:tc>
          <w:tcPr>
            <w:tcW w:w="720" w:type="dxa"/>
            <w:tcBorders>
              <w:top w:val="nil"/>
              <w:left w:val="single" w:sz="4" w:space="0" w:color="auto"/>
              <w:bottom w:val="nil"/>
              <w:right w:val="double" w:sz="4" w:space="0" w:color="auto"/>
            </w:tcBorders>
            <w:tcMar>
              <w:left w:w="58" w:type="dxa"/>
              <w:right w:w="58" w:type="dxa"/>
            </w:tcMar>
            <w:vAlign w:val="center"/>
          </w:tcPr>
          <w:p w14:paraId="1DDC4E2D" w14:textId="77777777" w:rsidR="00A609D4" w:rsidRPr="00677266" w:rsidRDefault="00A609D4" w:rsidP="008D28CC">
            <w:pPr>
              <w:tabs>
                <w:tab w:val="decimal" w:pos="0"/>
                <w:tab w:val="decimal" w:pos="45"/>
              </w:tabs>
              <w:jc w:val="center"/>
              <w:rPr>
                <w:rFonts w:ascii="Times New Roman" w:hAnsi="Times New Roman" w:cs="Times New Roman"/>
                <w:sz w:val="19"/>
                <w:szCs w:val="19"/>
              </w:rPr>
            </w:pPr>
            <w:r w:rsidRPr="00677266">
              <w:rPr>
                <w:rFonts w:ascii="Times New Roman" w:hAnsi="Times New Roman" w:cs="Times New Roman"/>
                <w:sz w:val="19"/>
                <w:szCs w:val="19"/>
              </w:rPr>
              <w:t>-20.19</w:t>
            </w:r>
          </w:p>
        </w:tc>
        <w:tc>
          <w:tcPr>
            <w:tcW w:w="720" w:type="dxa"/>
            <w:tcBorders>
              <w:top w:val="nil"/>
              <w:left w:val="single" w:sz="4" w:space="0" w:color="auto"/>
              <w:bottom w:val="nil"/>
              <w:right w:val="single" w:sz="4" w:space="0" w:color="auto"/>
            </w:tcBorders>
            <w:tcMar>
              <w:left w:w="58" w:type="dxa"/>
              <w:right w:w="58" w:type="dxa"/>
            </w:tcMar>
            <w:vAlign w:val="center"/>
          </w:tcPr>
          <w:p w14:paraId="27AFC700" w14:textId="77777777" w:rsidR="00A609D4" w:rsidRPr="00677266" w:rsidRDefault="00A609D4" w:rsidP="008D28CC">
            <w:pPr>
              <w:tabs>
                <w:tab w:val="decimal" w:pos="0"/>
                <w:tab w:val="decimal" w:pos="45"/>
              </w:tabs>
              <w:jc w:val="center"/>
              <w:rPr>
                <w:rFonts w:ascii="Times New Roman" w:hAnsi="Times New Roman" w:cs="Times New Roman"/>
                <w:sz w:val="19"/>
                <w:szCs w:val="19"/>
              </w:rPr>
            </w:pPr>
            <w:r w:rsidRPr="00677266">
              <w:rPr>
                <w:rFonts w:ascii="Times New Roman" w:hAnsi="Times New Roman" w:cs="Times New Roman"/>
                <w:sz w:val="19"/>
                <w:szCs w:val="19"/>
              </w:rPr>
              <w:t>-2.104</w:t>
            </w:r>
          </w:p>
        </w:tc>
        <w:tc>
          <w:tcPr>
            <w:tcW w:w="720" w:type="dxa"/>
            <w:tcBorders>
              <w:top w:val="nil"/>
              <w:left w:val="single" w:sz="4" w:space="0" w:color="auto"/>
              <w:bottom w:val="nil"/>
              <w:right w:val="double" w:sz="4" w:space="0" w:color="auto"/>
            </w:tcBorders>
            <w:tcMar>
              <w:left w:w="58" w:type="dxa"/>
              <w:right w:w="58" w:type="dxa"/>
            </w:tcMar>
            <w:vAlign w:val="center"/>
          </w:tcPr>
          <w:p w14:paraId="1D721CC0" w14:textId="77777777" w:rsidR="00A609D4" w:rsidRPr="00677266" w:rsidRDefault="00A609D4" w:rsidP="008D28CC">
            <w:pPr>
              <w:tabs>
                <w:tab w:val="decimal" w:pos="0"/>
                <w:tab w:val="decimal" w:pos="45"/>
              </w:tabs>
              <w:jc w:val="center"/>
              <w:rPr>
                <w:rFonts w:ascii="Times New Roman" w:hAnsi="Times New Roman" w:cs="Times New Roman"/>
                <w:sz w:val="19"/>
                <w:szCs w:val="19"/>
              </w:rPr>
            </w:pPr>
            <w:r w:rsidRPr="00677266">
              <w:rPr>
                <w:rFonts w:ascii="Times New Roman" w:hAnsi="Times New Roman" w:cs="Times New Roman"/>
                <w:sz w:val="19"/>
                <w:szCs w:val="19"/>
              </w:rPr>
              <w:t>-22.11</w:t>
            </w:r>
          </w:p>
        </w:tc>
      </w:tr>
      <w:tr w:rsidR="00A609D4" w:rsidRPr="00677266" w14:paraId="526494BC" w14:textId="77777777" w:rsidTr="00797B42">
        <w:trPr>
          <w:trHeight w:val="230"/>
        </w:trPr>
        <w:tc>
          <w:tcPr>
            <w:tcW w:w="4035" w:type="dxa"/>
            <w:tcBorders>
              <w:top w:val="single" w:sz="4" w:space="0" w:color="auto"/>
              <w:left w:val="double" w:sz="4" w:space="0" w:color="auto"/>
              <w:bottom w:val="nil"/>
              <w:right w:val="double" w:sz="4" w:space="0" w:color="auto"/>
            </w:tcBorders>
            <w:tcMar>
              <w:left w:w="58" w:type="dxa"/>
              <w:right w:w="58" w:type="dxa"/>
            </w:tcMar>
            <w:vAlign w:val="center"/>
          </w:tcPr>
          <w:p w14:paraId="635A887D" w14:textId="77777777" w:rsidR="00A609D4" w:rsidRPr="00677266" w:rsidRDefault="00A609D4" w:rsidP="008D28CC">
            <w:pPr>
              <w:rPr>
                <w:rFonts w:ascii="Times New Roman" w:hAnsi="Times New Roman" w:cs="Times New Roman"/>
                <w:b/>
                <w:i/>
                <w:sz w:val="19"/>
                <w:szCs w:val="19"/>
              </w:rPr>
            </w:pPr>
            <w:r w:rsidRPr="00677266">
              <w:rPr>
                <w:rFonts w:ascii="Times New Roman" w:hAnsi="Times New Roman" w:cs="Times New Roman"/>
                <w:b/>
                <w:i/>
                <w:sz w:val="19"/>
                <w:szCs w:val="19"/>
              </w:rPr>
              <w:t>Individual characteristics</w:t>
            </w:r>
          </w:p>
        </w:tc>
        <w:tc>
          <w:tcPr>
            <w:tcW w:w="720" w:type="dxa"/>
            <w:tcBorders>
              <w:top w:val="single" w:sz="4" w:space="0" w:color="auto"/>
              <w:left w:val="double" w:sz="4" w:space="0" w:color="auto"/>
              <w:bottom w:val="nil"/>
            </w:tcBorders>
            <w:tcMar>
              <w:left w:w="58" w:type="dxa"/>
              <w:right w:w="58" w:type="dxa"/>
            </w:tcMar>
            <w:vAlign w:val="center"/>
          </w:tcPr>
          <w:p w14:paraId="233315E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single" w:sz="4" w:space="0" w:color="auto"/>
              <w:bottom w:val="nil"/>
              <w:right w:val="double" w:sz="4" w:space="0" w:color="auto"/>
            </w:tcBorders>
            <w:tcMar>
              <w:left w:w="58" w:type="dxa"/>
              <w:right w:w="58" w:type="dxa"/>
            </w:tcMar>
            <w:vAlign w:val="center"/>
          </w:tcPr>
          <w:p w14:paraId="79DC075F"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single" w:sz="4" w:space="0" w:color="auto"/>
              <w:bottom w:val="nil"/>
              <w:right w:val="single" w:sz="4" w:space="0" w:color="auto"/>
            </w:tcBorders>
            <w:tcMar>
              <w:left w:w="58" w:type="dxa"/>
              <w:right w:w="58" w:type="dxa"/>
            </w:tcMar>
            <w:vAlign w:val="center"/>
          </w:tcPr>
          <w:p w14:paraId="0913BA28"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54D940B6"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2D945817"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2F043942"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501556B8"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5DAC9E18"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4239E2F9"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41C545A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480DA6F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4ECABA9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60A2C363"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77AAC962"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sz w:val="19"/>
                <w:szCs w:val="19"/>
              </w:rPr>
              <w:t xml:space="preserve">    </w:t>
            </w:r>
            <w:r w:rsidRPr="00677266">
              <w:rPr>
                <w:rFonts w:ascii="Times New Roman" w:hAnsi="Times New Roman" w:cs="Times New Roman"/>
                <w:i/>
                <w:sz w:val="19"/>
                <w:szCs w:val="19"/>
              </w:rPr>
              <w:t>Gender (base: male)</w:t>
            </w:r>
          </w:p>
        </w:tc>
        <w:tc>
          <w:tcPr>
            <w:tcW w:w="720" w:type="dxa"/>
            <w:tcBorders>
              <w:top w:val="nil"/>
              <w:left w:val="double" w:sz="4" w:space="0" w:color="auto"/>
              <w:bottom w:val="nil"/>
            </w:tcBorders>
            <w:tcMar>
              <w:left w:w="58" w:type="dxa"/>
              <w:right w:w="58" w:type="dxa"/>
            </w:tcMar>
            <w:vAlign w:val="center"/>
          </w:tcPr>
          <w:p w14:paraId="6DFCB3AD"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1285F673"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384C6455"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5B1E073"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73FC983B"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C690453"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3D7A56B"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22F1B55E"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DC7932B"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C659F0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4193AC0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93BA7D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357A5F95"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5F2E9676"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Female</w:t>
            </w:r>
          </w:p>
        </w:tc>
        <w:tc>
          <w:tcPr>
            <w:tcW w:w="720" w:type="dxa"/>
            <w:tcBorders>
              <w:top w:val="nil"/>
              <w:left w:val="double" w:sz="4" w:space="0" w:color="auto"/>
              <w:bottom w:val="nil"/>
            </w:tcBorders>
            <w:tcMar>
              <w:left w:w="58" w:type="dxa"/>
              <w:right w:w="58" w:type="dxa"/>
            </w:tcMar>
            <w:vAlign w:val="center"/>
          </w:tcPr>
          <w:p w14:paraId="194F237B" w14:textId="77777777" w:rsidR="00A609D4" w:rsidRPr="00677266" w:rsidRDefault="00A609D4" w:rsidP="008D28CC">
            <w:pPr>
              <w:tabs>
                <w:tab w:val="decimal" w:pos="72"/>
                <w:tab w:val="decimal" w:pos="424"/>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bottom w:val="nil"/>
              <w:right w:val="double" w:sz="4" w:space="0" w:color="auto"/>
            </w:tcBorders>
            <w:tcMar>
              <w:left w:w="58" w:type="dxa"/>
              <w:right w:w="58" w:type="dxa"/>
            </w:tcMar>
            <w:vAlign w:val="center"/>
          </w:tcPr>
          <w:p w14:paraId="0C10EDC5" w14:textId="77777777" w:rsidR="00A609D4" w:rsidRPr="00677266" w:rsidRDefault="00A609D4" w:rsidP="008D28CC">
            <w:pPr>
              <w:tabs>
                <w:tab w:val="decimal" w:pos="99"/>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bottom w:val="nil"/>
              <w:right w:val="single" w:sz="4" w:space="0" w:color="auto"/>
            </w:tcBorders>
            <w:tcMar>
              <w:left w:w="58" w:type="dxa"/>
              <w:right w:w="58" w:type="dxa"/>
            </w:tcMar>
            <w:vAlign w:val="center"/>
          </w:tcPr>
          <w:p w14:paraId="007E4802" w14:textId="77777777" w:rsidR="00A609D4" w:rsidRPr="00677266" w:rsidRDefault="00A609D4" w:rsidP="008D28CC">
            <w:pPr>
              <w:tabs>
                <w:tab w:val="decimal" w:pos="126"/>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079D1300" w14:textId="77777777" w:rsidR="00A609D4" w:rsidRPr="00677266" w:rsidRDefault="00A609D4" w:rsidP="008D28CC">
            <w:pPr>
              <w:tabs>
                <w:tab w:val="decimal" w:pos="153"/>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2FEEA92A" w14:textId="77777777" w:rsidR="00A609D4" w:rsidRPr="00677266" w:rsidRDefault="00A609D4" w:rsidP="008D28CC">
            <w:pPr>
              <w:tabs>
                <w:tab w:val="decimal" w:pos="90"/>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0.257</w:t>
            </w:r>
          </w:p>
        </w:tc>
        <w:tc>
          <w:tcPr>
            <w:tcW w:w="720" w:type="dxa"/>
            <w:tcBorders>
              <w:top w:val="nil"/>
              <w:left w:val="single" w:sz="4" w:space="0" w:color="auto"/>
              <w:bottom w:val="nil"/>
              <w:right w:val="double" w:sz="4" w:space="0" w:color="auto"/>
            </w:tcBorders>
            <w:tcMar>
              <w:left w:w="58" w:type="dxa"/>
              <w:right w:w="58" w:type="dxa"/>
            </w:tcMar>
            <w:vAlign w:val="center"/>
          </w:tcPr>
          <w:p w14:paraId="71DC7E25" w14:textId="77777777" w:rsidR="00A609D4" w:rsidRPr="00677266" w:rsidRDefault="00A609D4" w:rsidP="008D28CC">
            <w:pPr>
              <w:tabs>
                <w:tab w:val="decimal" w:pos="27"/>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1.99</w:t>
            </w:r>
          </w:p>
        </w:tc>
        <w:tc>
          <w:tcPr>
            <w:tcW w:w="720" w:type="dxa"/>
            <w:tcBorders>
              <w:top w:val="nil"/>
              <w:left w:val="single" w:sz="4" w:space="0" w:color="auto"/>
              <w:bottom w:val="nil"/>
              <w:right w:val="single" w:sz="4" w:space="0" w:color="auto"/>
            </w:tcBorders>
            <w:tcMar>
              <w:left w:w="58" w:type="dxa"/>
              <w:right w:w="58" w:type="dxa"/>
            </w:tcMar>
            <w:vAlign w:val="center"/>
          </w:tcPr>
          <w:p w14:paraId="32E03762" w14:textId="77777777" w:rsidR="00A609D4" w:rsidRPr="00677266" w:rsidRDefault="00A609D4" w:rsidP="008D28CC">
            <w:pPr>
              <w:tabs>
                <w:tab w:val="decimal" w:pos="54"/>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0.893</w:t>
            </w:r>
          </w:p>
        </w:tc>
        <w:tc>
          <w:tcPr>
            <w:tcW w:w="720" w:type="dxa"/>
            <w:tcBorders>
              <w:top w:val="nil"/>
              <w:left w:val="single" w:sz="4" w:space="0" w:color="auto"/>
              <w:bottom w:val="nil"/>
              <w:right w:val="double" w:sz="4" w:space="0" w:color="auto"/>
            </w:tcBorders>
            <w:tcMar>
              <w:left w:w="58" w:type="dxa"/>
              <w:right w:w="58" w:type="dxa"/>
            </w:tcMar>
            <w:vAlign w:val="center"/>
          </w:tcPr>
          <w:p w14:paraId="5EB9760E" w14:textId="77777777" w:rsidR="00A609D4" w:rsidRPr="00677266" w:rsidRDefault="00A609D4" w:rsidP="008D28CC">
            <w:pPr>
              <w:tabs>
                <w:tab w:val="decimal" w:pos="81"/>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3.27</w:t>
            </w:r>
          </w:p>
        </w:tc>
        <w:tc>
          <w:tcPr>
            <w:tcW w:w="720" w:type="dxa"/>
            <w:tcBorders>
              <w:top w:val="nil"/>
              <w:left w:val="single" w:sz="4" w:space="0" w:color="auto"/>
              <w:bottom w:val="nil"/>
              <w:right w:val="single" w:sz="4" w:space="0" w:color="auto"/>
            </w:tcBorders>
            <w:tcMar>
              <w:left w:w="58" w:type="dxa"/>
              <w:right w:w="58" w:type="dxa"/>
            </w:tcMar>
            <w:vAlign w:val="center"/>
          </w:tcPr>
          <w:p w14:paraId="0BF2CD8F" w14:textId="77777777" w:rsidR="00A609D4" w:rsidRPr="00677266" w:rsidRDefault="00A609D4" w:rsidP="008D28CC">
            <w:pPr>
              <w:tabs>
                <w:tab w:val="decimal" w:pos="108"/>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7CC48B96"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1B2BF2E1"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-0.563</w:t>
            </w:r>
          </w:p>
        </w:tc>
        <w:tc>
          <w:tcPr>
            <w:tcW w:w="720" w:type="dxa"/>
            <w:tcBorders>
              <w:top w:val="nil"/>
              <w:left w:val="single" w:sz="4" w:space="0" w:color="auto"/>
              <w:bottom w:val="nil"/>
              <w:right w:val="double" w:sz="4" w:space="0" w:color="auto"/>
            </w:tcBorders>
            <w:tcMar>
              <w:left w:w="58" w:type="dxa"/>
              <w:right w:w="58" w:type="dxa"/>
            </w:tcMar>
            <w:vAlign w:val="center"/>
          </w:tcPr>
          <w:p w14:paraId="00115F1C"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-3.19</w:t>
            </w:r>
          </w:p>
        </w:tc>
      </w:tr>
      <w:tr w:rsidR="00A609D4" w:rsidRPr="00677266" w14:paraId="57C8AC16"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32B1A9A1"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sz w:val="19"/>
                <w:szCs w:val="19"/>
              </w:rPr>
              <w:t xml:space="preserve">    </w:t>
            </w:r>
            <w:r w:rsidRPr="00677266">
              <w:rPr>
                <w:rFonts w:ascii="Times New Roman" w:hAnsi="Times New Roman" w:cs="Times New Roman"/>
                <w:i/>
                <w:sz w:val="19"/>
                <w:szCs w:val="19"/>
              </w:rPr>
              <w:t>Age range (base: 18-29 years old)</w:t>
            </w:r>
          </w:p>
        </w:tc>
        <w:tc>
          <w:tcPr>
            <w:tcW w:w="720" w:type="dxa"/>
            <w:tcBorders>
              <w:top w:val="nil"/>
              <w:left w:val="double" w:sz="4" w:space="0" w:color="auto"/>
              <w:bottom w:val="nil"/>
            </w:tcBorders>
            <w:tcMar>
              <w:left w:w="58" w:type="dxa"/>
              <w:right w:w="58" w:type="dxa"/>
            </w:tcMar>
            <w:vAlign w:val="center"/>
          </w:tcPr>
          <w:p w14:paraId="64C54613"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7F1E36C4"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452804AC"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2B4823E9"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09966AEE"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A90D24C"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50E0A365"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4E94836"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4841663"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2A5B947B"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65BF53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0DB4A92"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4D3B92DC"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487EBB28"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sz w:val="19"/>
                <w:szCs w:val="19"/>
              </w:rPr>
              <w:t xml:space="preserve">        30-39 years old</w:t>
            </w:r>
          </w:p>
        </w:tc>
        <w:tc>
          <w:tcPr>
            <w:tcW w:w="720" w:type="dxa"/>
            <w:tcBorders>
              <w:top w:val="nil"/>
              <w:left w:val="double" w:sz="4" w:space="0" w:color="auto"/>
              <w:bottom w:val="nil"/>
            </w:tcBorders>
            <w:tcMar>
              <w:left w:w="58" w:type="dxa"/>
              <w:right w:w="58" w:type="dxa"/>
            </w:tcMar>
            <w:vAlign w:val="center"/>
          </w:tcPr>
          <w:p w14:paraId="40DECE5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0.101</w:t>
            </w:r>
          </w:p>
        </w:tc>
        <w:tc>
          <w:tcPr>
            <w:tcW w:w="720" w:type="dxa"/>
            <w:tcBorders>
              <w:top w:val="nil"/>
              <w:bottom w:val="nil"/>
              <w:right w:val="double" w:sz="4" w:space="0" w:color="auto"/>
            </w:tcBorders>
            <w:tcMar>
              <w:left w:w="58" w:type="dxa"/>
              <w:right w:w="58" w:type="dxa"/>
            </w:tcMar>
            <w:vAlign w:val="center"/>
          </w:tcPr>
          <w:p w14:paraId="3E9EAD28"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2.36</w:t>
            </w:r>
          </w:p>
        </w:tc>
        <w:tc>
          <w:tcPr>
            <w:tcW w:w="720" w:type="dxa"/>
            <w:tcBorders>
              <w:top w:val="nil"/>
              <w:bottom w:val="nil"/>
              <w:right w:val="single" w:sz="4" w:space="0" w:color="auto"/>
            </w:tcBorders>
            <w:tcMar>
              <w:left w:w="58" w:type="dxa"/>
              <w:right w:w="58" w:type="dxa"/>
            </w:tcMar>
            <w:vAlign w:val="center"/>
          </w:tcPr>
          <w:p w14:paraId="6865B14B"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204F7B51"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243A8993"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0.154</w:t>
            </w:r>
          </w:p>
        </w:tc>
        <w:tc>
          <w:tcPr>
            <w:tcW w:w="720" w:type="dxa"/>
            <w:tcBorders>
              <w:top w:val="nil"/>
              <w:left w:val="single" w:sz="4" w:space="0" w:color="auto"/>
              <w:bottom w:val="nil"/>
              <w:right w:val="double" w:sz="4" w:space="0" w:color="auto"/>
            </w:tcBorders>
            <w:tcMar>
              <w:left w:w="58" w:type="dxa"/>
              <w:right w:w="58" w:type="dxa"/>
            </w:tcMar>
            <w:vAlign w:val="center"/>
          </w:tcPr>
          <w:p w14:paraId="74BC9A40"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2.43</w:t>
            </w:r>
          </w:p>
        </w:tc>
        <w:tc>
          <w:tcPr>
            <w:tcW w:w="720" w:type="dxa"/>
            <w:tcBorders>
              <w:top w:val="nil"/>
              <w:left w:val="single" w:sz="4" w:space="0" w:color="auto"/>
              <w:bottom w:val="nil"/>
              <w:right w:val="single" w:sz="4" w:space="0" w:color="auto"/>
            </w:tcBorders>
            <w:tcMar>
              <w:left w:w="58" w:type="dxa"/>
              <w:right w:w="58" w:type="dxa"/>
            </w:tcMar>
            <w:vAlign w:val="center"/>
          </w:tcPr>
          <w:p w14:paraId="02767EE4"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0.204</w:t>
            </w:r>
          </w:p>
        </w:tc>
        <w:tc>
          <w:tcPr>
            <w:tcW w:w="720" w:type="dxa"/>
            <w:tcBorders>
              <w:top w:val="nil"/>
              <w:left w:val="single" w:sz="4" w:space="0" w:color="auto"/>
              <w:bottom w:val="nil"/>
              <w:right w:val="double" w:sz="4" w:space="0" w:color="auto"/>
            </w:tcBorders>
            <w:tcMar>
              <w:left w:w="58" w:type="dxa"/>
              <w:right w:w="58" w:type="dxa"/>
            </w:tcMar>
            <w:vAlign w:val="center"/>
          </w:tcPr>
          <w:p w14:paraId="16EEAB33"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2.63</w:t>
            </w:r>
          </w:p>
        </w:tc>
        <w:tc>
          <w:tcPr>
            <w:tcW w:w="720" w:type="dxa"/>
            <w:tcBorders>
              <w:top w:val="nil"/>
              <w:left w:val="single" w:sz="4" w:space="0" w:color="auto"/>
              <w:bottom w:val="nil"/>
              <w:right w:val="single" w:sz="4" w:space="0" w:color="auto"/>
            </w:tcBorders>
            <w:tcMar>
              <w:left w:w="58" w:type="dxa"/>
              <w:right w:w="58" w:type="dxa"/>
            </w:tcMar>
            <w:vAlign w:val="center"/>
          </w:tcPr>
          <w:p w14:paraId="5D2A8A1C"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4401490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005CAC1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-0.103</w:t>
            </w:r>
          </w:p>
        </w:tc>
        <w:tc>
          <w:tcPr>
            <w:tcW w:w="720" w:type="dxa"/>
            <w:tcBorders>
              <w:top w:val="nil"/>
              <w:left w:val="single" w:sz="4" w:space="0" w:color="auto"/>
              <w:bottom w:val="nil"/>
              <w:right w:val="double" w:sz="4" w:space="0" w:color="auto"/>
            </w:tcBorders>
            <w:tcMar>
              <w:left w:w="58" w:type="dxa"/>
              <w:right w:w="58" w:type="dxa"/>
            </w:tcMar>
            <w:vAlign w:val="center"/>
          </w:tcPr>
          <w:p w14:paraId="7E4236C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-2.88</w:t>
            </w:r>
          </w:p>
        </w:tc>
      </w:tr>
      <w:tr w:rsidR="00A609D4" w:rsidRPr="00677266" w14:paraId="71FE1A59"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017DD6D2"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40-49 years old</w:t>
            </w:r>
          </w:p>
        </w:tc>
        <w:tc>
          <w:tcPr>
            <w:tcW w:w="720" w:type="dxa"/>
            <w:tcBorders>
              <w:top w:val="nil"/>
              <w:left w:val="double" w:sz="4" w:space="0" w:color="auto"/>
              <w:bottom w:val="nil"/>
            </w:tcBorders>
            <w:tcMar>
              <w:left w:w="58" w:type="dxa"/>
              <w:right w:w="58" w:type="dxa"/>
            </w:tcMar>
            <w:vAlign w:val="center"/>
          </w:tcPr>
          <w:p w14:paraId="53A6E20C" w14:textId="77777777" w:rsidR="00A609D4" w:rsidRPr="00677266" w:rsidRDefault="00A609D4" w:rsidP="008D28CC">
            <w:pPr>
              <w:tabs>
                <w:tab w:val="decimal" w:pos="72"/>
                <w:tab w:val="decimal" w:pos="424"/>
              </w:tabs>
              <w:jc w:val="center"/>
              <w:rPr>
                <w:rFonts w:ascii="Times New Roman" w:hAnsi="Times New Roman" w:cs="Times New Roman"/>
                <w:sz w:val="19"/>
                <w:szCs w:val="19"/>
              </w:rPr>
            </w:pPr>
            <w:r w:rsidRPr="00677266">
              <w:rPr>
                <w:rFonts w:ascii="Times New Roman" w:hAnsi="Times New Roman" w:cs="Times New Roman"/>
                <w:sz w:val="19"/>
                <w:szCs w:val="19"/>
              </w:rPr>
              <w:t>0.257</w:t>
            </w:r>
          </w:p>
        </w:tc>
        <w:tc>
          <w:tcPr>
            <w:tcW w:w="720" w:type="dxa"/>
            <w:tcBorders>
              <w:top w:val="nil"/>
              <w:bottom w:val="nil"/>
              <w:right w:val="double" w:sz="4" w:space="0" w:color="auto"/>
            </w:tcBorders>
            <w:tcMar>
              <w:left w:w="58" w:type="dxa"/>
              <w:right w:w="58" w:type="dxa"/>
            </w:tcMar>
            <w:vAlign w:val="center"/>
          </w:tcPr>
          <w:p w14:paraId="443AC332" w14:textId="77777777" w:rsidR="00A609D4" w:rsidRPr="00677266" w:rsidRDefault="00A609D4" w:rsidP="008D28CC">
            <w:pPr>
              <w:tabs>
                <w:tab w:val="decimal" w:pos="99"/>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2.99</w:t>
            </w:r>
          </w:p>
        </w:tc>
        <w:tc>
          <w:tcPr>
            <w:tcW w:w="720" w:type="dxa"/>
            <w:tcBorders>
              <w:top w:val="nil"/>
              <w:bottom w:val="nil"/>
              <w:right w:val="single" w:sz="4" w:space="0" w:color="auto"/>
            </w:tcBorders>
            <w:tcMar>
              <w:left w:w="58" w:type="dxa"/>
              <w:right w:w="58" w:type="dxa"/>
            </w:tcMar>
            <w:vAlign w:val="center"/>
          </w:tcPr>
          <w:p w14:paraId="1D5F3C7E" w14:textId="77777777" w:rsidR="00A609D4" w:rsidRPr="00677266" w:rsidRDefault="00A609D4" w:rsidP="008D28CC">
            <w:pPr>
              <w:tabs>
                <w:tab w:val="decimal" w:pos="126"/>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9A073C1" w14:textId="77777777" w:rsidR="00A609D4" w:rsidRPr="00677266" w:rsidRDefault="00A609D4" w:rsidP="008D28CC">
            <w:pPr>
              <w:tabs>
                <w:tab w:val="decimal" w:pos="153"/>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4B85A5FA" w14:textId="77777777" w:rsidR="00A609D4" w:rsidRPr="00677266" w:rsidRDefault="00A609D4" w:rsidP="008D28CC">
            <w:pPr>
              <w:tabs>
                <w:tab w:val="decimal" w:pos="90"/>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0.269</w:t>
            </w:r>
          </w:p>
        </w:tc>
        <w:tc>
          <w:tcPr>
            <w:tcW w:w="720" w:type="dxa"/>
            <w:tcBorders>
              <w:top w:val="nil"/>
              <w:left w:val="single" w:sz="4" w:space="0" w:color="auto"/>
              <w:bottom w:val="nil"/>
              <w:right w:val="double" w:sz="4" w:space="0" w:color="auto"/>
            </w:tcBorders>
            <w:tcMar>
              <w:left w:w="58" w:type="dxa"/>
              <w:right w:w="58" w:type="dxa"/>
            </w:tcMar>
            <w:vAlign w:val="center"/>
          </w:tcPr>
          <w:p w14:paraId="613D531E" w14:textId="77777777" w:rsidR="00A609D4" w:rsidRPr="00677266" w:rsidRDefault="00A609D4" w:rsidP="008D28CC">
            <w:pPr>
              <w:tabs>
                <w:tab w:val="decimal" w:pos="27"/>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3.22</w:t>
            </w:r>
          </w:p>
        </w:tc>
        <w:tc>
          <w:tcPr>
            <w:tcW w:w="720" w:type="dxa"/>
            <w:tcBorders>
              <w:top w:val="nil"/>
              <w:left w:val="single" w:sz="4" w:space="0" w:color="auto"/>
              <w:bottom w:val="nil"/>
              <w:right w:val="single" w:sz="4" w:space="0" w:color="auto"/>
            </w:tcBorders>
            <w:tcMar>
              <w:left w:w="58" w:type="dxa"/>
              <w:right w:w="58" w:type="dxa"/>
            </w:tcMar>
            <w:vAlign w:val="center"/>
          </w:tcPr>
          <w:p w14:paraId="08AA83F0" w14:textId="77777777" w:rsidR="00A609D4" w:rsidRPr="00677266" w:rsidRDefault="00A609D4" w:rsidP="008D28CC">
            <w:pPr>
              <w:tabs>
                <w:tab w:val="decimal" w:pos="54"/>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0.100</w:t>
            </w:r>
          </w:p>
        </w:tc>
        <w:tc>
          <w:tcPr>
            <w:tcW w:w="720" w:type="dxa"/>
            <w:tcBorders>
              <w:top w:val="nil"/>
              <w:left w:val="single" w:sz="4" w:space="0" w:color="auto"/>
              <w:bottom w:val="nil"/>
              <w:right w:val="double" w:sz="4" w:space="0" w:color="auto"/>
            </w:tcBorders>
            <w:tcMar>
              <w:left w:w="58" w:type="dxa"/>
              <w:right w:w="58" w:type="dxa"/>
            </w:tcMar>
            <w:vAlign w:val="center"/>
          </w:tcPr>
          <w:p w14:paraId="10944018" w14:textId="77777777" w:rsidR="00A609D4" w:rsidRPr="00677266" w:rsidRDefault="00A609D4" w:rsidP="008D28CC">
            <w:pPr>
              <w:tabs>
                <w:tab w:val="decimal" w:pos="81"/>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1.98</w:t>
            </w:r>
          </w:p>
        </w:tc>
        <w:tc>
          <w:tcPr>
            <w:tcW w:w="720" w:type="dxa"/>
            <w:tcBorders>
              <w:top w:val="nil"/>
              <w:left w:val="single" w:sz="4" w:space="0" w:color="auto"/>
              <w:bottom w:val="nil"/>
              <w:right w:val="single" w:sz="4" w:space="0" w:color="auto"/>
            </w:tcBorders>
            <w:tcMar>
              <w:left w:w="58" w:type="dxa"/>
              <w:right w:w="58" w:type="dxa"/>
            </w:tcMar>
            <w:vAlign w:val="center"/>
          </w:tcPr>
          <w:p w14:paraId="226B8B26" w14:textId="77777777" w:rsidR="00A609D4" w:rsidRPr="00677266" w:rsidRDefault="00A609D4" w:rsidP="008D28CC">
            <w:pPr>
              <w:tabs>
                <w:tab w:val="decimal" w:pos="108"/>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12C5EDA6"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4E3ABFA9"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-0.221</w:t>
            </w:r>
          </w:p>
        </w:tc>
        <w:tc>
          <w:tcPr>
            <w:tcW w:w="720" w:type="dxa"/>
            <w:tcBorders>
              <w:top w:val="nil"/>
              <w:left w:val="single" w:sz="4" w:space="0" w:color="auto"/>
              <w:bottom w:val="nil"/>
              <w:right w:val="double" w:sz="4" w:space="0" w:color="auto"/>
            </w:tcBorders>
            <w:tcMar>
              <w:left w:w="58" w:type="dxa"/>
              <w:right w:w="58" w:type="dxa"/>
            </w:tcMar>
            <w:vAlign w:val="center"/>
          </w:tcPr>
          <w:p w14:paraId="3ED7A5BD" w14:textId="77777777" w:rsidR="00A609D4" w:rsidRPr="00677266" w:rsidRDefault="00A609D4" w:rsidP="008D28CC">
            <w:pPr>
              <w:tabs>
                <w:tab w:val="decimal" w:pos="0"/>
                <w:tab w:val="decimal" w:pos="45"/>
                <w:tab w:val="decimal" w:pos="357"/>
              </w:tabs>
              <w:jc w:val="center"/>
              <w:rPr>
                <w:rFonts w:ascii="Times New Roman" w:hAnsi="Times New Roman" w:cs="Times New Roman"/>
                <w:sz w:val="19"/>
                <w:szCs w:val="19"/>
              </w:rPr>
            </w:pPr>
            <w:r w:rsidRPr="00677266">
              <w:rPr>
                <w:rFonts w:ascii="Times New Roman" w:hAnsi="Times New Roman" w:cs="Times New Roman"/>
                <w:sz w:val="19"/>
                <w:szCs w:val="19"/>
              </w:rPr>
              <w:t>-3.11</w:t>
            </w:r>
          </w:p>
        </w:tc>
      </w:tr>
      <w:tr w:rsidR="00A609D4" w:rsidRPr="00677266" w14:paraId="21347718"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3C45CE9B"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sz w:val="19"/>
                <w:szCs w:val="19"/>
              </w:rPr>
              <w:t xml:space="preserve">        50-59 years old</w:t>
            </w:r>
          </w:p>
        </w:tc>
        <w:tc>
          <w:tcPr>
            <w:tcW w:w="720" w:type="dxa"/>
            <w:tcBorders>
              <w:top w:val="nil"/>
              <w:left w:val="double" w:sz="4" w:space="0" w:color="auto"/>
              <w:bottom w:val="nil"/>
            </w:tcBorders>
            <w:tcMar>
              <w:left w:w="58" w:type="dxa"/>
              <w:right w:w="58" w:type="dxa"/>
            </w:tcMar>
            <w:vAlign w:val="center"/>
          </w:tcPr>
          <w:p w14:paraId="5D13D6F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0.301</w:t>
            </w:r>
          </w:p>
        </w:tc>
        <w:tc>
          <w:tcPr>
            <w:tcW w:w="720" w:type="dxa"/>
            <w:tcBorders>
              <w:top w:val="nil"/>
              <w:bottom w:val="nil"/>
              <w:right w:val="double" w:sz="4" w:space="0" w:color="auto"/>
            </w:tcBorders>
            <w:tcMar>
              <w:left w:w="58" w:type="dxa"/>
              <w:right w:w="58" w:type="dxa"/>
            </w:tcMar>
            <w:vAlign w:val="center"/>
          </w:tcPr>
          <w:p w14:paraId="5D2AA695"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3.75</w:t>
            </w:r>
          </w:p>
        </w:tc>
        <w:tc>
          <w:tcPr>
            <w:tcW w:w="720" w:type="dxa"/>
            <w:tcBorders>
              <w:top w:val="nil"/>
              <w:bottom w:val="nil"/>
              <w:right w:val="single" w:sz="4" w:space="0" w:color="auto"/>
            </w:tcBorders>
            <w:tcMar>
              <w:left w:w="58" w:type="dxa"/>
              <w:right w:w="58" w:type="dxa"/>
            </w:tcMar>
            <w:vAlign w:val="center"/>
          </w:tcPr>
          <w:p w14:paraId="48458EB3"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-0.276</w:t>
            </w:r>
          </w:p>
        </w:tc>
        <w:tc>
          <w:tcPr>
            <w:tcW w:w="720" w:type="dxa"/>
            <w:tcBorders>
              <w:top w:val="nil"/>
              <w:left w:val="single" w:sz="4" w:space="0" w:color="auto"/>
              <w:bottom w:val="nil"/>
              <w:right w:val="double" w:sz="4" w:space="0" w:color="auto"/>
            </w:tcBorders>
            <w:tcMar>
              <w:left w:w="58" w:type="dxa"/>
              <w:right w:w="58" w:type="dxa"/>
            </w:tcMar>
            <w:vAlign w:val="center"/>
          </w:tcPr>
          <w:p w14:paraId="2F804A6F"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-3.22</w:t>
            </w:r>
          </w:p>
        </w:tc>
        <w:tc>
          <w:tcPr>
            <w:tcW w:w="720" w:type="dxa"/>
            <w:tcBorders>
              <w:top w:val="nil"/>
              <w:left w:val="single" w:sz="4" w:space="0" w:color="auto"/>
              <w:bottom w:val="nil"/>
              <w:right w:val="single" w:sz="4" w:space="0" w:color="auto"/>
            </w:tcBorders>
            <w:tcMar>
              <w:left w:w="58" w:type="dxa"/>
              <w:right w:w="58" w:type="dxa"/>
            </w:tcMar>
            <w:vAlign w:val="center"/>
          </w:tcPr>
          <w:p w14:paraId="67B46342"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0.203</w:t>
            </w:r>
          </w:p>
        </w:tc>
        <w:tc>
          <w:tcPr>
            <w:tcW w:w="720" w:type="dxa"/>
            <w:tcBorders>
              <w:top w:val="nil"/>
              <w:left w:val="single" w:sz="4" w:space="0" w:color="auto"/>
              <w:bottom w:val="nil"/>
              <w:right w:val="double" w:sz="4" w:space="0" w:color="auto"/>
            </w:tcBorders>
            <w:tcMar>
              <w:left w:w="58" w:type="dxa"/>
              <w:right w:w="58" w:type="dxa"/>
            </w:tcMar>
            <w:vAlign w:val="center"/>
          </w:tcPr>
          <w:p w14:paraId="0E50BA24"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1.98</w:t>
            </w:r>
          </w:p>
        </w:tc>
        <w:tc>
          <w:tcPr>
            <w:tcW w:w="720" w:type="dxa"/>
            <w:tcBorders>
              <w:top w:val="nil"/>
              <w:left w:val="single" w:sz="4" w:space="0" w:color="auto"/>
              <w:bottom w:val="nil"/>
              <w:right w:val="single" w:sz="4" w:space="0" w:color="auto"/>
            </w:tcBorders>
            <w:tcMar>
              <w:left w:w="58" w:type="dxa"/>
              <w:right w:w="58" w:type="dxa"/>
            </w:tcMar>
            <w:vAlign w:val="center"/>
          </w:tcPr>
          <w:p w14:paraId="4A019E6A"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-0.145</w:t>
            </w:r>
          </w:p>
        </w:tc>
        <w:tc>
          <w:tcPr>
            <w:tcW w:w="720" w:type="dxa"/>
            <w:tcBorders>
              <w:top w:val="nil"/>
              <w:left w:val="single" w:sz="4" w:space="0" w:color="auto"/>
              <w:bottom w:val="nil"/>
              <w:right w:val="double" w:sz="4" w:space="0" w:color="auto"/>
            </w:tcBorders>
            <w:tcMar>
              <w:left w:w="58" w:type="dxa"/>
              <w:right w:w="58" w:type="dxa"/>
            </w:tcMar>
            <w:vAlign w:val="center"/>
          </w:tcPr>
          <w:p w14:paraId="3B273036"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-2.00</w:t>
            </w:r>
          </w:p>
        </w:tc>
        <w:tc>
          <w:tcPr>
            <w:tcW w:w="720" w:type="dxa"/>
            <w:tcBorders>
              <w:top w:val="nil"/>
              <w:left w:val="single" w:sz="4" w:space="0" w:color="auto"/>
              <w:bottom w:val="nil"/>
              <w:right w:val="single" w:sz="4" w:space="0" w:color="auto"/>
            </w:tcBorders>
            <w:tcMar>
              <w:left w:w="58" w:type="dxa"/>
              <w:right w:w="58" w:type="dxa"/>
            </w:tcMar>
            <w:vAlign w:val="center"/>
          </w:tcPr>
          <w:p w14:paraId="69714A14"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0.104</w:t>
            </w:r>
          </w:p>
        </w:tc>
        <w:tc>
          <w:tcPr>
            <w:tcW w:w="720" w:type="dxa"/>
            <w:tcBorders>
              <w:top w:val="nil"/>
              <w:left w:val="single" w:sz="4" w:space="0" w:color="auto"/>
              <w:bottom w:val="nil"/>
              <w:right w:val="double" w:sz="4" w:space="0" w:color="auto"/>
            </w:tcBorders>
            <w:tcMar>
              <w:left w:w="58" w:type="dxa"/>
              <w:right w:w="58" w:type="dxa"/>
            </w:tcMar>
            <w:vAlign w:val="center"/>
          </w:tcPr>
          <w:p w14:paraId="3A33BF8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2.24</w:t>
            </w:r>
          </w:p>
        </w:tc>
        <w:tc>
          <w:tcPr>
            <w:tcW w:w="720" w:type="dxa"/>
            <w:tcBorders>
              <w:top w:val="nil"/>
              <w:left w:val="single" w:sz="4" w:space="0" w:color="auto"/>
              <w:bottom w:val="nil"/>
              <w:right w:val="single" w:sz="4" w:space="0" w:color="auto"/>
            </w:tcBorders>
            <w:tcMar>
              <w:left w:w="58" w:type="dxa"/>
              <w:right w:w="58" w:type="dxa"/>
            </w:tcMar>
            <w:vAlign w:val="center"/>
          </w:tcPr>
          <w:p w14:paraId="6E4764D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-0.325</w:t>
            </w:r>
          </w:p>
        </w:tc>
        <w:tc>
          <w:tcPr>
            <w:tcW w:w="720" w:type="dxa"/>
            <w:tcBorders>
              <w:top w:val="nil"/>
              <w:left w:val="single" w:sz="4" w:space="0" w:color="auto"/>
              <w:bottom w:val="nil"/>
              <w:right w:val="double" w:sz="4" w:space="0" w:color="auto"/>
            </w:tcBorders>
            <w:tcMar>
              <w:left w:w="58" w:type="dxa"/>
              <w:right w:w="58" w:type="dxa"/>
            </w:tcMar>
            <w:vAlign w:val="center"/>
          </w:tcPr>
          <w:p w14:paraId="43F4CB9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-3.17</w:t>
            </w:r>
          </w:p>
        </w:tc>
      </w:tr>
      <w:tr w:rsidR="00A609D4" w:rsidRPr="00677266" w14:paraId="60F2BECD"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74C98F82"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60 or older</w:t>
            </w:r>
          </w:p>
        </w:tc>
        <w:tc>
          <w:tcPr>
            <w:tcW w:w="720" w:type="dxa"/>
            <w:tcBorders>
              <w:top w:val="nil"/>
              <w:left w:val="double" w:sz="4" w:space="0" w:color="auto"/>
              <w:bottom w:val="nil"/>
            </w:tcBorders>
            <w:tcMar>
              <w:left w:w="58" w:type="dxa"/>
              <w:right w:w="58" w:type="dxa"/>
            </w:tcMar>
            <w:vAlign w:val="center"/>
          </w:tcPr>
          <w:p w14:paraId="73936C7A"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-0.152</w:t>
            </w:r>
          </w:p>
        </w:tc>
        <w:tc>
          <w:tcPr>
            <w:tcW w:w="720" w:type="dxa"/>
            <w:tcBorders>
              <w:top w:val="nil"/>
              <w:bottom w:val="nil"/>
              <w:right w:val="double" w:sz="4" w:space="0" w:color="auto"/>
            </w:tcBorders>
            <w:tcMar>
              <w:left w:w="58" w:type="dxa"/>
              <w:right w:w="58" w:type="dxa"/>
            </w:tcMar>
            <w:vAlign w:val="center"/>
          </w:tcPr>
          <w:p w14:paraId="79B58711"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-2.64</w:t>
            </w:r>
          </w:p>
        </w:tc>
        <w:tc>
          <w:tcPr>
            <w:tcW w:w="720" w:type="dxa"/>
            <w:tcBorders>
              <w:top w:val="nil"/>
              <w:bottom w:val="nil"/>
              <w:right w:val="single" w:sz="4" w:space="0" w:color="auto"/>
            </w:tcBorders>
            <w:tcMar>
              <w:left w:w="58" w:type="dxa"/>
              <w:right w:w="58" w:type="dxa"/>
            </w:tcMar>
            <w:vAlign w:val="center"/>
          </w:tcPr>
          <w:p w14:paraId="440B9608"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-0.651</w:t>
            </w:r>
          </w:p>
        </w:tc>
        <w:tc>
          <w:tcPr>
            <w:tcW w:w="720" w:type="dxa"/>
            <w:tcBorders>
              <w:top w:val="nil"/>
              <w:left w:val="single" w:sz="4" w:space="0" w:color="auto"/>
              <w:bottom w:val="nil"/>
              <w:right w:val="double" w:sz="4" w:space="0" w:color="auto"/>
            </w:tcBorders>
            <w:tcMar>
              <w:left w:w="58" w:type="dxa"/>
              <w:right w:w="58" w:type="dxa"/>
            </w:tcMar>
            <w:vAlign w:val="center"/>
          </w:tcPr>
          <w:p w14:paraId="0B877851"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-2.01</w:t>
            </w:r>
          </w:p>
        </w:tc>
        <w:tc>
          <w:tcPr>
            <w:tcW w:w="720" w:type="dxa"/>
            <w:tcBorders>
              <w:top w:val="nil"/>
              <w:left w:val="single" w:sz="4" w:space="0" w:color="auto"/>
              <w:bottom w:val="nil"/>
              <w:right w:val="single" w:sz="4" w:space="0" w:color="auto"/>
            </w:tcBorders>
            <w:tcMar>
              <w:left w:w="58" w:type="dxa"/>
              <w:right w:w="58" w:type="dxa"/>
            </w:tcMar>
            <w:vAlign w:val="center"/>
          </w:tcPr>
          <w:p w14:paraId="671F72DF"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C86BEBC"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18501774"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-0.264</w:t>
            </w:r>
          </w:p>
        </w:tc>
        <w:tc>
          <w:tcPr>
            <w:tcW w:w="720" w:type="dxa"/>
            <w:tcBorders>
              <w:top w:val="nil"/>
              <w:left w:val="single" w:sz="4" w:space="0" w:color="auto"/>
              <w:bottom w:val="nil"/>
              <w:right w:val="double" w:sz="4" w:space="0" w:color="auto"/>
            </w:tcBorders>
            <w:tcMar>
              <w:left w:w="58" w:type="dxa"/>
              <w:right w:w="58" w:type="dxa"/>
            </w:tcMar>
            <w:vAlign w:val="center"/>
          </w:tcPr>
          <w:p w14:paraId="53A078DC"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-2.35</w:t>
            </w:r>
          </w:p>
        </w:tc>
        <w:tc>
          <w:tcPr>
            <w:tcW w:w="720" w:type="dxa"/>
            <w:tcBorders>
              <w:top w:val="nil"/>
              <w:left w:val="single" w:sz="4" w:space="0" w:color="auto"/>
              <w:bottom w:val="nil"/>
              <w:right w:val="single" w:sz="4" w:space="0" w:color="auto"/>
            </w:tcBorders>
            <w:tcMar>
              <w:left w:w="58" w:type="dxa"/>
              <w:right w:w="58" w:type="dxa"/>
            </w:tcMar>
            <w:vAlign w:val="center"/>
          </w:tcPr>
          <w:p w14:paraId="4E4960D8"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0.175</w:t>
            </w:r>
          </w:p>
        </w:tc>
        <w:tc>
          <w:tcPr>
            <w:tcW w:w="720" w:type="dxa"/>
            <w:tcBorders>
              <w:top w:val="nil"/>
              <w:left w:val="single" w:sz="4" w:space="0" w:color="auto"/>
              <w:bottom w:val="nil"/>
              <w:right w:val="double" w:sz="4" w:space="0" w:color="auto"/>
            </w:tcBorders>
            <w:tcMar>
              <w:left w:w="58" w:type="dxa"/>
              <w:right w:w="58" w:type="dxa"/>
            </w:tcMar>
            <w:vAlign w:val="center"/>
          </w:tcPr>
          <w:p w14:paraId="70151EE6"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2.33</w:t>
            </w:r>
          </w:p>
        </w:tc>
        <w:tc>
          <w:tcPr>
            <w:tcW w:w="720" w:type="dxa"/>
            <w:tcBorders>
              <w:top w:val="nil"/>
              <w:left w:val="single" w:sz="4" w:space="0" w:color="auto"/>
              <w:bottom w:val="nil"/>
              <w:right w:val="single" w:sz="4" w:space="0" w:color="auto"/>
            </w:tcBorders>
            <w:tcMar>
              <w:left w:w="58" w:type="dxa"/>
              <w:right w:w="58" w:type="dxa"/>
            </w:tcMar>
            <w:vAlign w:val="center"/>
          </w:tcPr>
          <w:p w14:paraId="754F54F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-0.378</w:t>
            </w:r>
          </w:p>
        </w:tc>
        <w:tc>
          <w:tcPr>
            <w:tcW w:w="720" w:type="dxa"/>
            <w:tcBorders>
              <w:top w:val="nil"/>
              <w:left w:val="single" w:sz="4" w:space="0" w:color="auto"/>
              <w:bottom w:val="nil"/>
              <w:right w:val="double" w:sz="4" w:space="0" w:color="auto"/>
            </w:tcBorders>
            <w:tcMar>
              <w:left w:w="58" w:type="dxa"/>
              <w:right w:w="58" w:type="dxa"/>
            </w:tcMar>
            <w:vAlign w:val="center"/>
          </w:tcPr>
          <w:p w14:paraId="7F7C5C6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-2.90</w:t>
            </w:r>
          </w:p>
        </w:tc>
      </w:tr>
      <w:tr w:rsidR="00A609D4" w:rsidRPr="00677266" w14:paraId="1A0EBD59"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5B8EAC64"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Student status (base: non-student)</w:t>
            </w:r>
          </w:p>
        </w:tc>
        <w:tc>
          <w:tcPr>
            <w:tcW w:w="720" w:type="dxa"/>
            <w:tcBorders>
              <w:top w:val="nil"/>
              <w:left w:val="double" w:sz="4" w:space="0" w:color="auto"/>
              <w:bottom w:val="nil"/>
            </w:tcBorders>
            <w:tcMar>
              <w:left w:w="58" w:type="dxa"/>
              <w:right w:w="58" w:type="dxa"/>
            </w:tcMar>
            <w:vAlign w:val="center"/>
          </w:tcPr>
          <w:p w14:paraId="0B786414"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24A40E63"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44C8AB81"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1684EE6"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79A7C1FD"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3CA1174"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A0C636F"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84F806C"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CFEAD0B"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1413192"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D179F2E"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E428C5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175BEAB7"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4282CDB5"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Student</w:t>
            </w:r>
          </w:p>
        </w:tc>
        <w:tc>
          <w:tcPr>
            <w:tcW w:w="720" w:type="dxa"/>
            <w:tcBorders>
              <w:top w:val="nil"/>
              <w:left w:val="double" w:sz="4" w:space="0" w:color="auto"/>
              <w:bottom w:val="nil"/>
            </w:tcBorders>
            <w:tcMar>
              <w:left w:w="58" w:type="dxa"/>
              <w:right w:w="58" w:type="dxa"/>
            </w:tcMar>
            <w:vAlign w:val="center"/>
          </w:tcPr>
          <w:p w14:paraId="2F1A7272"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-0.275</w:t>
            </w:r>
          </w:p>
        </w:tc>
        <w:tc>
          <w:tcPr>
            <w:tcW w:w="720" w:type="dxa"/>
            <w:tcBorders>
              <w:top w:val="nil"/>
              <w:bottom w:val="nil"/>
              <w:right w:val="double" w:sz="4" w:space="0" w:color="auto"/>
            </w:tcBorders>
            <w:tcMar>
              <w:left w:w="58" w:type="dxa"/>
              <w:right w:w="58" w:type="dxa"/>
            </w:tcMar>
            <w:vAlign w:val="center"/>
          </w:tcPr>
          <w:p w14:paraId="24A54327"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-3.86</w:t>
            </w:r>
          </w:p>
        </w:tc>
        <w:tc>
          <w:tcPr>
            <w:tcW w:w="720" w:type="dxa"/>
            <w:tcBorders>
              <w:top w:val="nil"/>
              <w:bottom w:val="nil"/>
              <w:right w:val="single" w:sz="4" w:space="0" w:color="auto"/>
            </w:tcBorders>
            <w:tcMar>
              <w:left w:w="58" w:type="dxa"/>
              <w:right w:w="58" w:type="dxa"/>
            </w:tcMar>
            <w:vAlign w:val="center"/>
          </w:tcPr>
          <w:p w14:paraId="730DEA6F"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1.031</w:t>
            </w:r>
          </w:p>
        </w:tc>
        <w:tc>
          <w:tcPr>
            <w:tcW w:w="720" w:type="dxa"/>
            <w:tcBorders>
              <w:top w:val="nil"/>
              <w:left w:val="single" w:sz="4" w:space="0" w:color="auto"/>
              <w:bottom w:val="nil"/>
              <w:right w:val="double" w:sz="4" w:space="0" w:color="auto"/>
            </w:tcBorders>
            <w:tcMar>
              <w:left w:w="58" w:type="dxa"/>
              <w:right w:w="58" w:type="dxa"/>
            </w:tcMar>
            <w:vAlign w:val="center"/>
          </w:tcPr>
          <w:p w14:paraId="77E79829"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9.27</w:t>
            </w:r>
          </w:p>
        </w:tc>
        <w:tc>
          <w:tcPr>
            <w:tcW w:w="720" w:type="dxa"/>
            <w:tcBorders>
              <w:top w:val="nil"/>
              <w:left w:val="single" w:sz="4" w:space="0" w:color="auto"/>
              <w:bottom w:val="nil"/>
              <w:right w:val="single" w:sz="4" w:space="0" w:color="auto"/>
            </w:tcBorders>
            <w:tcMar>
              <w:left w:w="58" w:type="dxa"/>
              <w:right w:w="58" w:type="dxa"/>
            </w:tcMar>
            <w:vAlign w:val="center"/>
          </w:tcPr>
          <w:p w14:paraId="0AC55635"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4F88E5BA"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51E1EC6E"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3382C53"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D09495C"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8504D2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6BABA47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0.107</w:t>
            </w:r>
          </w:p>
        </w:tc>
        <w:tc>
          <w:tcPr>
            <w:tcW w:w="720" w:type="dxa"/>
            <w:tcBorders>
              <w:top w:val="nil"/>
              <w:left w:val="single" w:sz="4" w:space="0" w:color="auto"/>
              <w:bottom w:val="nil"/>
              <w:right w:val="double" w:sz="4" w:space="0" w:color="auto"/>
            </w:tcBorders>
            <w:tcMar>
              <w:left w:w="58" w:type="dxa"/>
              <w:right w:w="58" w:type="dxa"/>
            </w:tcMar>
            <w:vAlign w:val="center"/>
          </w:tcPr>
          <w:p w14:paraId="32D1028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2.25</w:t>
            </w:r>
          </w:p>
        </w:tc>
      </w:tr>
      <w:tr w:rsidR="00A609D4" w:rsidRPr="00677266" w14:paraId="340AAF1E"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3C481BE3"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Educational attainment (base: no degree)</w:t>
            </w:r>
          </w:p>
        </w:tc>
        <w:tc>
          <w:tcPr>
            <w:tcW w:w="720" w:type="dxa"/>
            <w:tcBorders>
              <w:top w:val="nil"/>
              <w:left w:val="double" w:sz="4" w:space="0" w:color="auto"/>
              <w:bottom w:val="nil"/>
            </w:tcBorders>
            <w:tcMar>
              <w:left w:w="58" w:type="dxa"/>
              <w:right w:w="58" w:type="dxa"/>
            </w:tcMar>
            <w:vAlign w:val="center"/>
          </w:tcPr>
          <w:p w14:paraId="3562B02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260C9618"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4BE6ECF6"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51D75D3"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063E2567"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192D9CBD"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05E2BA9B"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61D8BC5"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687FF01"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A4E753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EF2E2F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6FA1BD6"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3744C113"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18ECEB97"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 xml:space="preserve">  Has a college or graduate degree</w:t>
            </w:r>
          </w:p>
        </w:tc>
        <w:tc>
          <w:tcPr>
            <w:tcW w:w="720" w:type="dxa"/>
            <w:tcBorders>
              <w:top w:val="nil"/>
              <w:left w:val="double" w:sz="4" w:space="0" w:color="auto"/>
              <w:bottom w:val="nil"/>
            </w:tcBorders>
            <w:tcMar>
              <w:left w:w="58" w:type="dxa"/>
              <w:right w:w="58" w:type="dxa"/>
            </w:tcMar>
            <w:vAlign w:val="center"/>
          </w:tcPr>
          <w:p w14:paraId="5416C39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0.651</w:t>
            </w:r>
          </w:p>
        </w:tc>
        <w:tc>
          <w:tcPr>
            <w:tcW w:w="720" w:type="dxa"/>
            <w:tcBorders>
              <w:top w:val="nil"/>
              <w:bottom w:val="nil"/>
              <w:right w:val="double" w:sz="4" w:space="0" w:color="auto"/>
            </w:tcBorders>
            <w:tcMar>
              <w:left w:w="58" w:type="dxa"/>
              <w:right w:w="58" w:type="dxa"/>
            </w:tcMar>
            <w:vAlign w:val="center"/>
          </w:tcPr>
          <w:p w14:paraId="085A597E"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4.20</w:t>
            </w:r>
          </w:p>
        </w:tc>
        <w:tc>
          <w:tcPr>
            <w:tcW w:w="720" w:type="dxa"/>
            <w:tcBorders>
              <w:top w:val="nil"/>
              <w:bottom w:val="nil"/>
              <w:right w:val="single" w:sz="4" w:space="0" w:color="auto"/>
            </w:tcBorders>
            <w:tcMar>
              <w:left w:w="58" w:type="dxa"/>
              <w:right w:w="58" w:type="dxa"/>
            </w:tcMar>
            <w:vAlign w:val="center"/>
          </w:tcPr>
          <w:p w14:paraId="0D27DDE4"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0.164</w:t>
            </w:r>
          </w:p>
        </w:tc>
        <w:tc>
          <w:tcPr>
            <w:tcW w:w="720" w:type="dxa"/>
            <w:tcBorders>
              <w:top w:val="nil"/>
              <w:left w:val="single" w:sz="4" w:space="0" w:color="auto"/>
              <w:bottom w:val="nil"/>
              <w:right w:val="double" w:sz="4" w:space="0" w:color="auto"/>
            </w:tcBorders>
            <w:tcMar>
              <w:left w:w="58" w:type="dxa"/>
              <w:right w:w="58" w:type="dxa"/>
            </w:tcMar>
            <w:vAlign w:val="center"/>
          </w:tcPr>
          <w:p w14:paraId="4D782043"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3.20</w:t>
            </w:r>
          </w:p>
        </w:tc>
        <w:tc>
          <w:tcPr>
            <w:tcW w:w="720" w:type="dxa"/>
            <w:tcBorders>
              <w:top w:val="nil"/>
              <w:left w:val="single" w:sz="4" w:space="0" w:color="auto"/>
              <w:bottom w:val="nil"/>
              <w:right w:val="single" w:sz="4" w:space="0" w:color="auto"/>
            </w:tcBorders>
            <w:tcMar>
              <w:left w:w="58" w:type="dxa"/>
              <w:right w:w="58" w:type="dxa"/>
            </w:tcMar>
            <w:vAlign w:val="center"/>
          </w:tcPr>
          <w:p w14:paraId="147A792B"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9871D65"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0F7F7D11"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28EDB2B2"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41ED0F03"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0.320</w:t>
            </w:r>
          </w:p>
        </w:tc>
        <w:tc>
          <w:tcPr>
            <w:tcW w:w="720" w:type="dxa"/>
            <w:tcBorders>
              <w:top w:val="nil"/>
              <w:left w:val="single" w:sz="4" w:space="0" w:color="auto"/>
              <w:bottom w:val="nil"/>
              <w:right w:val="double" w:sz="4" w:space="0" w:color="auto"/>
            </w:tcBorders>
            <w:tcMar>
              <w:left w:w="58" w:type="dxa"/>
              <w:right w:w="58" w:type="dxa"/>
            </w:tcMar>
            <w:vAlign w:val="center"/>
          </w:tcPr>
          <w:p w14:paraId="3E65B05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3.94</w:t>
            </w:r>
          </w:p>
        </w:tc>
        <w:tc>
          <w:tcPr>
            <w:tcW w:w="720" w:type="dxa"/>
            <w:tcBorders>
              <w:top w:val="nil"/>
              <w:left w:val="single" w:sz="4" w:space="0" w:color="auto"/>
              <w:bottom w:val="nil"/>
              <w:right w:val="single" w:sz="4" w:space="0" w:color="auto"/>
            </w:tcBorders>
            <w:tcMar>
              <w:left w:w="58" w:type="dxa"/>
              <w:right w:w="58" w:type="dxa"/>
            </w:tcMar>
            <w:vAlign w:val="center"/>
          </w:tcPr>
          <w:p w14:paraId="5E2AFA0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0.355</w:t>
            </w:r>
          </w:p>
        </w:tc>
        <w:tc>
          <w:tcPr>
            <w:tcW w:w="720" w:type="dxa"/>
            <w:tcBorders>
              <w:top w:val="nil"/>
              <w:left w:val="single" w:sz="4" w:space="0" w:color="auto"/>
              <w:bottom w:val="nil"/>
              <w:right w:val="double" w:sz="4" w:space="0" w:color="auto"/>
            </w:tcBorders>
            <w:tcMar>
              <w:left w:w="58" w:type="dxa"/>
              <w:right w:w="58" w:type="dxa"/>
            </w:tcMar>
            <w:vAlign w:val="center"/>
          </w:tcPr>
          <w:p w14:paraId="31C6EB7C"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2.10</w:t>
            </w:r>
          </w:p>
        </w:tc>
      </w:tr>
      <w:tr w:rsidR="00A609D4" w:rsidRPr="00677266" w14:paraId="6ADC6027"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63AFC540"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Work status (base: full-time worker)</w:t>
            </w:r>
          </w:p>
        </w:tc>
        <w:tc>
          <w:tcPr>
            <w:tcW w:w="720" w:type="dxa"/>
            <w:tcBorders>
              <w:top w:val="nil"/>
              <w:left w:val="double" w:sz="4" w:space="0" w:color="auto"/>
              <w:bottom w:val="nil"/>
            </w:tcBorders>
            <w:tcMar>
              <w:left w:w="58" w:type="dxa"/>
              <w:right w:w="58" w:type="dxa"/>
            </w:tcMar>
            <w:vAlign w:val="center"/>
          </w:tcPr>
          <w:p w14:paraId="692F0FCC"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4D7E065C"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76C6DDEC"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463C9328"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CE63914"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47287C0C"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772BB2A5"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2715F6C"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32669943"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25126FD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4F585B8C"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0BBCF3A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323C8174"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23619621"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sz w:val="19"/>
                <w:szCs w:val="19"/>
              </w:rPr>
              <w:t xml:space="preserve">        Part-time worker</w:t>
            </w:r>
          </w:p>
        </w:tc>
        <w:tc>
          <w:tcPr>
            <w:tcW w:w="720" w:type="dxa"/>
            <w:tcBorders>
              <w:top w:val="nil"/>
              <w:left w:val="double" w:sz="4" w:space="0" w:color="auto"/>
              <w:bottom w:val="nil"/>
            </w:tcBorders>
            <w:tcMar>
              <w:left w:w="58" w:type="dxa"/>
              <w:right w:w="58" w:type="dxa"/>
            </w:tcMar>
            <w:vAlign w:val="center"/>
          </w:tcPr>
          <w:p w14:paraId="71C9416F"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-0.265</w:t>
            </w:r>
          </w:p>
        </w:tc>
        <w:tc>
          <w:tcPr>
            <w:tcW w:w="720" w:type="dxa"/>
            <w:tcBorders>
              <w:top w:val="nil"/>
              <w:bottom w:val="nil"/>
              <w:right w:val="double" w:sz="4" w:space="0" w:color="auto"/>
            </w:tcBorders>
            <w:tcMar>
              <w:left w:w="58" w:type="dxa"/>
              <w:right w:w="58" w:type="dxa"/>
            </w:tcMar>
            <w:vAlign w:val="center"/>
          </w:tcPr>
          <w:p w14:paraId="50E02A2C"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-3.16</w:t>
            </w:r>
          </w:p>
        </w:tc>
        <w:tc>
          <w:tcPr>
            <w:tcW w:w="720" w:type="dxa"/>
            <w:tcBorders>
              <w:top w:val="nil"/>
              <w:bottom w:val="nil"/>
              <w:right w:val="single" w:sz="4" w:space="0" w:color="auto"/>
            </w:tcBorders>
            <w:tcMar>
              <w:left w:w="58" w:type="dxa"/>
              <w:right w:w="58" w:type="dxa"/>
            </w:tcMar>
            <w:vAlign w:val="center"/>
          </w:tcPr>
          <w:p w14:paraId="42BEB4B9"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2927F5C6"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D0C7B3A"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0.274</w:t>
            </w:r>
          </w:p>
        </w:tc>
        <w:tc>
          <w:tcPr>
            <w:tcW w:w="720" w:type="dxa"/>
            <w:tcBorders>
              <w:top w:val="nil"/>
              <w:left w:val="single" w:sz="4" w:space="0" w:color="auto"/>
              <w:bottom w:val="nil"/>
              <w:right w:val="double" w:sz="4" w:space="0" w:color="auto"/>
            </w:tcBorders>
            <w:tcMar>
              <w:left w:w="58" w:type="dxa"/>
              <w:right w:w="58" w:type="dxa"/>
            </w:tcMar>
            <w:vAlign w:val="center"/>
          </w:tcPr>
          <w:p w14:paraId="62E05927"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2.11</w:t>
            </w:r>
          </w:p>
        </w:tc>
        <w:tc>
          <w:tcPr>
            <w:tcW w:w="720" w:type="dxa"/>
            <w:tcBorders>
              <w:top w:val="nil"/>
              <w:left w:val="single" w:sz="4" w:space="0" w:color="auto"/>
              <w:bottom w:val="nil"/>
              <w:right w:val="single" w:sz="4" w:space="0" w:color="auto"/>
            </w:tcBorders>
            <w:tcMar>
              <w:left w:w="58" w:type="dxa"/>
              <w:right w:w="58" w:type="dxa"/>
            </w:tcMar>
            <w:vAlign w:val="center"/>
          </w:tcPr>
          <w:p w14:paraId="53C91B63"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0.274</w:t>
            </w:r>
          </w:p>
        </w:tc>
        <w:tc>
          <w:tcPr>
            <w:tcW w:w="720" w:type="dxa"/>
            <w:tcBorders>
              <w:top w:val="nil"/>
              <w:left w:val="single" w:sz="4" w:space="0" w:color="auto"/>
              <w:bottom w:val="nil"/>
              <w:right w:val="double" w:sz="4" w:space="0" w:color="auto"/>
            </w:tcBorders>
            <w:tcMar>
              <w:left w:w="58" w:type="dxa"/>
              <w:right w:w="58" w:type="dxa"/>
            </w:tcMar>
            <w:vAlign w:val="center"/>
          </w:tcPr>
          <w:p w14:paraId="652C8638"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2.44</w:t>
            </w:r>
          </w:p>
        </w:tc>
        <w:tc>
          <w:tcPr>
            <w:tcW w:w="720" w:type="dxa"/>
            <w:tcBorders>
              <w:top w:val="nil"/>
              <w:left w:val="single" w:sz="4" w:space="0" w:color="auto"/>
              <w:bottom w:val="nil"/>
              <w:right w:val="single" w:sz="4" w:space="0" w:color="auto"/>
            </w:tcBorders>
            <w:tcMar>
              <w:left w:w="58" w:type="dxa"/>
              <w:right w:w="58" w:type="dxa"/>
            </w:tcMar>
            <w:vAlign w:val="center"/>
          </w:tcPr>
          <w:p w14:paraId="782609B4"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64F25CA"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0569A9B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41A0006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r>
      <w:tr w:rsidR="00A609D4" w:rsidRPr="00677266" w14:paraId="234D980C" w14:textId="77777777" w:rsidTr="00797B42">
        <w:trPr>
          <w:trHeight w:val="230"/>
        </w:trPr>
        <w:tc>
          <w:tcPr>
            <w:tcW w:w="4035" w:type="dxa"/>
            <w:tcBorders>
              <w:top w:val="single" w:sz="4" w:space="0" w:color="auto"/>
              <w:left w:val="double" w:sz="4" w:space="0" w:color="auto"/>
              <w:bottom w:val="nil"/>
              <w:right w:val="double" w:sz="4" w:space="0" w:color="auto"/>
            </w:tcBorders>
            <w:tcMar>
              <w:left w:w="58" w:type="dxa"/>
              <w:right w:w="58" w:type="dxa"/>
            </w:tcMar>
            <w:vAlign w:val="center"/>
          </w:tcPr>
          <w:p w14:paraId="563F19A7" w14:textId="77777777" w:rsidR="00A609D4" w:rsidRPr="00677266" w:rsidRDefault="00A609D4" w:rsidP="008D28CC">
            <w:pPr>
              <w:rPr>
                <w:rFonts w:ascii="Times New Roman" w:hAnsi="Times New Roman" w:cs="Times New Roman"/>
                <w:b/>
                <w:i/>
                <w:sz w:val="19"/>
                <w:szCs w:val="19"/>
              </w:rPr>
            </w:pPr>
            <w:r w:rsidRPr="00677266">
              <w:rPr>
                <w:rFonts w:ascii="Times New Roman" w:hAnsi="Times New Roman" w:cs="Times New Roman"/>
                <w:b/>
                <w:i/>
                <w:sz w:val="19"/>
                <w:szCs w:val="19"/>
              </w:rPr>
              <w:t>Household demographics</w:t>
            </w:r>
          </w:p>
        </w:tc>
        <w:tc>
          <w:tcPr>
            <w:tcW w:w="720" w:type="dxa"/>
            <w:tcBorders>
              <w:top w:val="single" w:sz="4" w:space="0" w:color="auto"/>
              <w:left w:val="double" w:sz="4" w:space="0" w:color="auto"/>
              <w:bottom w:val="nil"/>
            </w:tcBorders>
            <w:tcMar>
              <w:left w:w="58" w:type="dxa"/>
              <w:right w:w="58" w:type="dxa"/>
            </w:tcMar>
            <w:vAlign w:val="center"/>
          </w:tcPr>
          <w:p w14:paraId="4DC805B1"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single" w:sz="4" w:space="0" w:color="auto"/>
              <w:bottom w:val="nil"/>
              <w:right w:val="double" w:sz="4" w:space="0" w:color="auto"/>
            </w:tcBorders>
            <w:tcMar>
              <w:left w:w="58" w:type="dxa"/>
              <w:right w:w="58" w:type="dxa"/>
            </w:tcMar>
            <w:vAlign w:val="center"/>
          </w:tcPr>
          <w:p w14:paraId="0D8F31F8"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single" w:sz="4" w:space="0" w:color="auto"/>
              <w:bottom w:val="nil"/>
              <w:right w:val="single" w:sz="4" w:space="0" w:color="auto"/>
            </w:tcBorders>
            <w:tcMar>
              <w:left w:w="58" w:type="dxa"/>
              <w:right w:w="58" w:type="dxa"/>
            </w:tcMar>
            <w:vAlign w:val="center"/>
          </w:tcPr>
          <w:p w14:paraId="497CA254"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4D6C42F0"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4D50C389"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2E6A2A26"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39DFC34E"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58545676"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3685BF84"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4410EBD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58347C7B"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709871AB"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0900A69A"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72CEBFA0"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sz w:val="19"/>
                <w:szCs w:val="19"/>
              </w:rPr>
              <w:t xml:space="preserve">    </w:t>
            </w:r>
            <w:r w:rsidRPr="00677266">
              <w:rPr>
                <w:rFonts w:ascii="Times New Roman" w:hAnsi="Times New Roman" w:cs="Times New Roman"/>
                <w:i/>
                <w:sz w:val="19"/>
                <w:szCs w:val="19"/>
              </w:rPr>
              <w:t>Household income (base: high income)</w:t>
            </w:r>
          </w:p>
        </w:tc>
        <w:tc>
          <w:tcPr>
            <w:tcW w:w="720" w:type="dxa"/>
            <w:tcBorders>
              <w:top w:val="nil"/>
              <w:left w:val="double" w:sz="4" w:space="0" w:color="auto"/>
              <w:bottom w:val="nil"/>
            </w:tcBorders>
            <w:tcMar>
              <w:left w:w="58" w:type="dxa"/>
              <w:right w:w="58" w:type="dxa"/>
            </w:tcMar>
            <w:vAlign w:val="center"/>
          </w:tcPr>
          <w:p w14:paraId="009A50F8"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3B20E6AD"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783E579B"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0AB3DC09"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310CE929"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759A3F5"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4F3D495"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92F2528"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0B13EE1"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0AC6254B"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E9162C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A87061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2C04839F"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79040F0D"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Low income</w:t>
            </w:r>
          </w:p>
        </w:tc>
        <w:tc>
          <w:tcPr>
            <w:tcW w:w="720" w:type="dxa"/>
            <w:tcBorders>
              <w:top w:val="nil"/>
              <w:left w:val="double" w:sz="4" w:space="0" w:color="auto"/>
              <w:bottom w:val="nil"/>
            </w:tcBorders>
            <w:tcMar>
              <w:left w:w="58" w:type="dxa"/>
              <w:right w:w="58" w:type="dxa"/>
            </w:tcMar>
            <w:vAlign w:val="center"/>
          </w:tcPr>
          <w:p w14:paraId="2BC24CE7"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0.239</w:t>
            </w:r>
          </w:p>
        </w:tc>
        <w:tc>
          <w:tcPr>
            <w:tcW w:w="720" w:type="dxa"/>
            <w:tcBorders>
              <w:top w:val="nil"/>
              <w:bottom w:val="nil"/>
              <w:right w:val="double" w:sz="4" w:space="0" w:color="auto"/>
            </w:tcBorders>
            <w:tcMar>
              <w:left w:w="58" w:type="dxa"/>
              <w:right w:w="58" w:type="dxa"/>
            </w:tcMar>
            <w:vAlign w:val="center"/>
          </w:tcPr>
          <w:p w14:paraId="580CF20A"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4.09</w:t>
            </w:r>
          </w:p>
        </w:tc>
        <w:tc>
          <w:tcPr>
            <w:tcW w:w="720" w:type="dxa"/>
            <w:tcBorders>
              <w:top w:val="nil"/>
              <w:bottom w:val="nil"/>
              <w:right w:val="single" w:sz="4" w:space="0" w:color="auto"/>
            </w:tcBorders>
            <w:tcMar>
              <w:left w:w="58" w:type="dxa"/>
              <w:right w:w="58" w:type="dxa"/>
            </w:tcMar>
            <w:vAlign w:val="center"/>
          </w:tcPr>
          <w:p w14:paraId="03AE4559"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4FA72765"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5A9F3325"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-0.264</w:t>
            </w:r>
          </w:p>
        </w:tc>
        <w:tc>
          <w:tcPr>
            <w:tcW w:w="720" w:type="dxa"/>
            <w:tcBorders>
              <w:top w:val="nil"/>
              <w:left w:val="single" w:sz="4" w:space="0" w:color="auto"/>
              <w:bottom w:val="nil"/>
              <w:right w:val="double" w:sz="4" w:space="0" w:color="auto"/>
            </w:tcBorders>
            <w:tcMar>
              <w:left w:w="58" w:type="dxa"/>
              <w:right w:w="58" w:type="dxa"/>
            </w:tcMar>
            <w:vAlign w:val="center"/>
          </w:tcPr>
          <w:p w14:paraId="2879EA09"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-3.22</w:t>
            </w:r>
          </w:p>
        </w:tc>
        <w:tc>
          <w:tcPr>
            <w:tcW w:w="720" w:type="dxa"/>
            <w:tcBorders>
              <w:top w:val="nil"/>
              <w:left w:val="single" w:sz="4" w:space="0" w:color="auto"/>
              <w:bottom w:val="nil"/>
              <w:right w:val="single" w:sz="4" w:space="0" w:color="auto"/>
            </w:tcBorders>
            <w:tcMar>
              <w:left w:w="58" w:type="dxa"/>
              <w:right w:w="58" w:type="dxa"/>
            </w:tcMar>
            <w:vAlign w:val="center"/>
          </w:tcPr>
          <w:p w14:paraId="68141BB5"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-0.196</w:t>
            </w:r>
          </w:p>
        </w:tc>
        <w:tc>
          <w:tcPr>
            <w:tcW w:w="720" w:type="dxa"/>
            <w:tcBorders>
              <w:top w:val="nil"/>
              <w:left w:val="single" w:sz="4" w:space="0" w:color="auto"/>
              <w:bottom w:val="nil"/>
              <w:right w:val="double" w:sz="4" w:space="0" w:color="auto"/>
            </w:tcBorders>
            <w:tcMar>
              <w:left w:w="58" w:type="dxa"/>
              <w:right w:w="58" w:type="dxa"/>
            </w:tcMar>
            <w:vAlign w:val="center"/>
          </w:tcPr>
          <w:p w14:paraId="6677D0AF"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-3.64</w:t>
            </w:r>
          </w:p>
        </w:tc>
        <w:tc>
          <w:tcPr>
            <w:tcW w:w="720" w:type="dxa"/>
            <w:tcBorders>
              <w:top w:val="nil"/>
              <w:left w:val="single" w:sz="4" w:space="0" w:color="auto"/>
              <w:bottom w:val="nil"/>
              <w:right w:val="single" w:sz="4" w:space="0" w:color="auto"/>
            </w:tcBorders>
            <w:tcMar>
              <w:left w:w="58" w:type="dxa"/>
              <w:right w:w="58" w:type="dxa"/>
            </w:tcMar>
            <w:vAlign w:val="center"/>
          </w:tcPr>
          <w:p w14:paraId="1D8DB2ED"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-0.175</w:t>
            </w:r>
          </w:p>
        </w:tc>
        <w:tc>
          <w:tcPr>
            <w:tcW w:w="720" w:type="dxa"/>
            <w:tcBorders>
              <w:top w:val="nil"/>
              <w:left w:val="single" w:sz="4" w:space="0" w:color="auto"/>
              <w:bottom w:val="nil"/>
              <w:right w:val="double" w:sz="4" w:space="0" w:color="auto"/>
            </w:tcBorders>
            <w:tcMar>
              <w:left w:w="58" w:type="dxa"/>
              <w:right w:w="58" w:type="dxa"/>
            </w:tcMar>
            <w:vAlign w:val="center"/>
          </w:tcPr>
          <w:p w14:paraId="6015F06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-2.31</w:t>
            </w:r>
          </w:p>
        </w:tc>
        <w:tc>
          <w:tcPr>
            <w:tcW w:w="720" w:type="dxa"/>
            <w:tcBorders>
              <w:top w:val="nil"/>
              <w:left w:val="single" w:sz="4" w:space="0" w:color="auto"/>
              <w:bottom w:val="nil"/>
              <w:right w:val="single" w:sz="4" w:space="0" w:color="auto"/>
            </w:tcBorders>
            <w:tcMar>
              <w:left w:w="58" w:type="dxa"/>
              <w:right w:w="58" w:type="dxa"/>
            </w:tcMar>
            <w:vAlign w:val="center"/>
          </w:tcPr>
          <w:p w14:paraId="44B4BC7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-0.388</w:t>
            </w:r>
          </w:p>
        </w:tc>
        <w:tc>
          <w:tcPr>
            <w:tcW w:w="720" w:type="dxa"/>
            <w:tcBorders>
              <w:top w:val="nil"/>
              <w:left w:val="single" w:sz="4" w:space="0" w:color="auto"/>
              <w:bottom w:val="nil"/>
              <w:right w:val="double" w:sz="4" w:space="0" w:color="auto"/>
            </w:tcBorders>
            <w:tcMar>
              <w:left w:w="58" w:type="dxa"/>
              <w:right w:w="58" w:type="dxa"/>
            </w:tcMar>
            <w:vAlign w:val="center"/>
          </w:tcPr>
          <w:p w14:paraId="64AF16A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-2.54</w:t>
            </w:r>
          </w:p>
        </w:tc>
      </w:tr>
      <w:tr w:rsidR="00A609D4" w:rsidRPr="00677266" w14:paraId="611841E9"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443A2FC5"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Medium income</w:t>
            </w:r>
          </w:p>
        </w:tc>
        <w:tc>
          <w:tcPr>
            <w:tcW w:w="720" w:type="dxa"/>
            <w:tcBorders>
              <w:top w:val="nil"/>
              <w:left w:val="double" w:sz="4" w:space="0" w:color="auto"/>
              <w:bottom w:val="nil"/>
            </w:tcBorders>
            <w:tcMar>
              <w:left w:w="58" w:type="dxa"/>
              <w:right w:w="58" w:type="dxa"/>
            </w:tcMar>
            <w:vAlign w:val="center"/>
          </w:tcPr>
          <w:p w14:paraId="07477D93"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0.104</w:t>
            </w:r>
          </w:p>
        </w:tc>
        <w:tc>
          <w:tcPr>
            <w:tcW w:w="720" w:type="dxa"/>
            <w:tcBorders>
              <w:top w:val="nil"/>
              <w:bottom w:val="nil"/>
              <w:right w:val="double" w:sz="4" w:space="0" w:color="auto"/>
            </w:tcBorders>
            <w:tcMar>
              <w:left w:w="58" w:type="dxa"/>
              <w:right w:w="58" w:type="dxa"/>
            </w:tcMar>
            <w:vAlign w:val="center"/>
          </w:tcPr>
          <w:p w14:paraId="5CA91E2F"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3.65</w:t>
            </w:r>
          </w:p>
        </w:tc>
        <w:tc>
          <w:tcPr>
            <w:tcW w:w="720" w:type="dxa"/>
            <w:tcBorders>
              <w:top w:val="nil"/>
              <w:bottom w:val="nil"/>
              <w:right w:val="single" w:sz="4" w:space="0" w:color="auto"/>
            </w:tcBorders>
            <w:tcMar>
              <w:left w:w="58" w:type="dxa"/>
              <w:right w:w="58" w:type="dxa"/>
            </w:tcMar>
            <w:vAlign w:val="center"/>
          </w:tcPr>
          <w:p w14:paraId="5EF7CA3D"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31665D7"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6D4DE795"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-0.189</w:t>
            </w:r>
          </w:p>
        </w:tc>
        <w:tc>
          <w:tcPr>
            <w:tcW w:w="720" w:type="dxa"/>
            <w:tcBorders>
              <w:top w:val="nil"/>
              <w:left w:val="single" w:sz="4" w:space="0" w:color="auto"/>
              <w:bottom w:val="nil"/>
              <w:right w:val="double" w:sz="4" w:space="0" w:color="auto"/>
            </w:tcBorders>
            <w:tcMar>
              <w:left w:w="58" w:type="dxa"/>
              <w:right w:w="58" w:type="dxa"/>
            </w:tcMar>
            <w:vAlign w:val="center"/>
          </w:tcPr>
          <w:p w14:paraId="60BA3058"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-3.73</w:t>
            </w:r>
          </w:p>
        </w:tc>
        <w:tc>
          <w:tcPr>
            <w:tcW w:w="720" w:type="dxa"/>
            <w:tcBorders>
              <w:top w:val="nil"/>
              <w:left w:val="single" w:sz="4" w:space="0" w:color="auto"/>
              <w:bottom w:val="nil"/>
              <w:right w:val="single" w:sz="4" w:space="0" w:color="auto"/>
            </w:tcBorders>
            <w:tcMar>
              <w:left w:w="58" w:type="dxa"/>
              <w:right w:w="58" w:type="dxa"/>
            </w:tcMar>
            <w:vAlign w:val="center"/>
          </w:tcPr>
          <w:p w14:paraId="61DD8B7D"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-0.115</w:t>
            </w:r>
          </w:p>
        </w:tc>
        <w:tc>
          <w:tcPr>
            <w:tcW w:w="720" w:type="dxa"/>
            <w:tcBorders>
              <w:top w:val="nil"/>
              <w:left w:val="single" w:sz="4" w:space="0" w:color="auto"/>
              <w:bottom w:val="nil"/>
              <w:right w:val="double" w:sz="4" w:space="0" w:color="auto"/>
            </w:tcBorders>
            <w:tcMar>
              <w:left w:w="58" w:type="dxa"/>
              <w:right w:w="58" w:type="dxa"/>
            </w:tcMar>
            <w:vAlign w:val="center"/>
          </w:tcPr>
          <w:p w14:paraId="0B3D2D5B"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-2.96</w:t>
            </w:r>
          </w:p>
        </w:tc>
        <w:tc>
          <w:tcPr>
            <w:tcW w:w="720" w:type="dxa"/>
            <w:tcBorders>
              <w:top w:val="nil"/>
              <w:left w:val="single" w:sz="4" w:space="0" w:color="auto"/>
              <w:bottom w:val="nil"/>
              <w:right w:val="single" w:sz="4" w:space="0" w:color="auto"/>
            </w:tcBorders>
            <w:tcMar>
              <w:left w:w="58" w:type="dxa"/>
              <w:right w:w="58" w:type="dxa"/>
            </w:tcMar>
            <w:vAlign w:val="center"/>
          </w:tcPr>
          <w:p w14:paraId="4501A199"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-0.096</w:t>
            </w:r>
          </w:p>
        </w:tc>
        <w:tc>
          <w:tcPr>
            <w:tcW w:w="720" w:type="dxa"/>
            <w:tcBorders>
              <w:top w:val="nil"/>
              <w:left w:val="single" w:sz="4" w:space="0" w:color="auto"/>
              <w:bottom w:val="nil"/>
              <w:right w:val="double" w:sz="4" w:space="0" w:color="auto"/>
            </w:tcBorders>
            <w:tcMar>
              <w:left w:w="58" w:type="dxa"/>
              <w:right w:w="58" w:type="dxa"/>
            </w:tcMar>
            <w:vAlign w:val="center"/>
          </w:tcPr>
          <w:p w14:paraId="6AA1447E"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-1.97</w:t>
            </w:r>
          </w:p>
        </w:tc>
        <w:tc>
          <w:tcPr>
            <w:tcW w:w="720" w:type="dxa"/>
            <w:tcBorders>
              <w:top w:val="nil"/>
              <w:left w:val="single" w:sz="4" w:space="0" w:color="auto"/>
              <w:bottom w:val="nil"/>
              <w:right w:val="single" w:sz="4" w:space="0" w:color="auto"/>
            </w:tcBorders>
            <w:tcMar>
              <w:left w:w="58" w:type="dxa"/>
              <w:right w:w="58" w:type="dxa"/>
            </w:tcMar>
            <w:vAlign w:val="center"/>
          </w:tcPr>
          <w:p w14:paraId="47CD94C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-0.174</w:t>
            </w:r>
          </w:p>
        </w:tc>
        <w:tc>
          <w:tcPr>
            <w:tcW w:w="720" w:type="dxa"/>
            <w:tcBorders>
              <w:top w:val="nil"/>
              <w:left w:val="single" w:sz="4" w:space="0" w:color="auto"/>
              <w:bottom w:val="nil"/>
              <w:right w:val="double" w:sz="4" w:space="0" w:color="auto"/>
            </w:tcBorders>
            <w:tcMar>
              <w:left w:w="58" w:type="dxa"/>
              <w:right w:w="58" w:type="dxa"/>
            </w:tcMar>
            <w:vAlign w:val="center"/>
          </w:tcPr>
          <w:p w14:paraId="34D16B9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-3.22</w:t>
            </w:r>
          </w:p>
        </w:tc>
      </w:tr>
      <w:tr w:rsidR="00A609D4" w:rsidRPr="00677266" w14:paraId="56B370E2"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7AA5763C"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Presence of children (base: no children)</w:t>
            </w:r>
          </w:p>
        </w:tc>
        <w:tc>
          <w:tcPr>
            <w:tcW w:w="720" w:type="dxa"/>
            <w:tcBorders>
              <w:top w:val="nil"/>
              <w:left w:val="double" w:sz="4" w:space="0" w:color="auto"/>
              <w:bottom w:val="nil"/>
            </w:tcBorders>
            <w:tcMar>
              <w:left w:w="58" w:type="dxa"/>
              <w:right w:w="58" w:type="dxa"/>
            </w:tcMar>
            <w:vAlign w:val="center"/>
          </w:tcPr>
          <w:p w14:paraId="38B5DFE5"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345B3706"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2A5AAB10"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3613C08"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7448FA16"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2EAF0F83"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0CF2CF43"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A05F96E"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323EE4BA"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1D97F66"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7FF93EF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17F2BFC4"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34B1126C"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3CFE6E29"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At least one child in the household</w:t>
            </w:r>
          </w:p>
        </w:tc>
        <w:tc>
          <w:tcPr>
            <w:tcW w:w="720" w:type="dxa"/>
            <w:tcBorders>
              <w:top w:val="nil"/>
              <w:left w:val="double" w:sz="4" w:space="0" w:color="auto"/>
              <w:bottom w:val="nil"/>
            </w:tcBorders>
            <w:tcMar>
              <w:left w:w="58" w:type="dxa"/>
              <w:right w:w="58" w:type="dxa"/>
            </w:tcMar>
            <w:vAlign w:val="center"/>
          </w:tcPr>
          <w:p w14:paraId="07D4EF7E"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-0.186</w:t>
            </w:r>
          </w:p>
        </w:tc>
        <w:tc>
          <w:tcPr>
            <w:tcW w:w="720" w:type="dxa"/>
            <w:tcBorders>
              <w:top w:val="nil"/>
              <w:bottom w:val="nil"/>
              <w:right w:val="double" w:sz="4" w:space="0" w:color="auto"/>
            </w:tcBorders>
            <w:tcMar>
              <w:left w:w="58" w:type="dxa"/>
              <w:right w:w="58" w:type="dxa"/>
            </w:tcMar>
            <w:vAlign w:val="center"/>
          </w:tcPr>
          <w:p w14:paraId="0EF46B06"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-2.64</w:t>
            </w:r>
          </w:p>
        </w:tc>
        <w:tc>
          <w:tcPr>
            <w:tcW w:w="720" w:type="dxa"/>
            <w:tcBorders>
              <w:top w:val="nil"/>
              <w:bottom w:val="nil"/>
              <w:right w:val="single" w:sz="4" w:space="0" w:color="auto"/>
            </w:tcBorders>
            <w:tcMar>
              <w:left w:w="58" w:type="dxa"/>
              <w:right w:w="58" w:type="dxa"/>
            </w:tcMar>
            <w:vAlign w:val="center"/>
          </w:tcPr>
          <w:p w14:paraId="51BA8C23"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7C9EF513"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92CDC59"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0.671</w:t>
            </w:r>
          </w:p>
        </w:tc>
        <w:tc>
          <w:tcPr>
            <w:tcW w:w="720" w:type="dxa"/>
            <w:tcBorders>
              <w:top w:val="nil"/>
              <w:left w:val="single" w:sz="4" w:space="0" w:color="auto"/>
              <w:bottom w:val="nil"/>
              <w:right w:val="double" w:sz="4" w:space="0" w:color="auto"/>
            </w:tcBorders>
            <w:tcMar>
              <w:left w:w="58" w:type="dxa"/>
              <w:right w:w="58" w:type="dxa"/>
            </w:tcMar>
            <w:vAlign w:val="center"/>
          </w:tcPr>
          <w:p w14:paraId="490E4BAD"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6.55</w:t>
            </w:r>
          </w:p>
        </w:tc>
        <w:tc>
          <w:tcPr>
            <w:tcW w:w="720" w:type="dxa"/>
            <w:tcBorders>
              <w:top w:val="nil"/>
              <w:left w:val="single" w:sz="4" w:space="0" w:color="auto"/>
              <w:bottom w:val="nil"/>
              <w:right w:val="single" w:sz="4" w:space="0" w:color="auto"/>
            </w:tcBorders>
            <w:tcMar>
              <w:left w:w="58" w:type="dxa"/>
              <w:right w:w="58" w:type="dxa"/>
            </w:tcMar>
            <w:vAlign w:val="center"/>
          </w:tcPr>
          <w:p w14:paraId="447A03BD"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0.363</w:t>
            </w:r>
          </w:p>
        </w:tc>
        <w:tc>
          <w:tcPr>
            <w:tcW w:w="720" w:type="dxa"/>
            <w:tcBorders>
              <w:top w:val="nil"/>
              <w:left w:val="single" w:sz="4" w:space="0" w:color="auto"/>
              <w:bottom w:val="nil"/>
              <w:right w:val="double" w:sz="4" w:space="0" w:color="auto"/>
            </w:tcBorders>
            <w:tcMar>
              <w:left w:w="58" w:type="dxa"/>
              <w:right w:w="58" w:type="dxa"/>
            </w:tcMar>
            <w:vAlign w:val="center"/>
          </w:tcPr>
          <w:p w14:paraId="17EE45F9"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3.26</w:t>
            </w:r>
          </w:p>
        </w:tc>
        <w:tc>
          <w:tcPr>
            <w:tcW w:w="720" w:type="dxa"/>
            <w:tcBorders>
              <w:top w:val="nil"/>
              <w:left w:val="single" w:sz="4" w:space="0" w:color="auto"/>
              <w:bottom w:val="nil"/>
              <w:right w:val="single" w:sz="4" w:space="0" w:color="auto"/>
            </w:tcBorders>
            <w:tcMar>
              <w:left w:w="58" w:type="dxa"/>
              <w:right w:w="58" w:type="dxa"/>
            </w:tcMar>
            <w:vAlign w:val="center"/>
          </w:tcPr>
          <w:p w14:paraId="2AFF32E8"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1B50B2C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01E6E3CC"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0.264</w:t>
            </w:r>
          </w:p>
        </w:tc>
        <w:tc>
          <w:tcPr>
            <w:tcW w:w="720" w:type="dxa"/>
            <w:tcBorders>
              <w:top w:val="nil"/>
              <w:left w:val="single" w:sz="4" w:space="0" w:color="auto"/>
              <w:bottom w:val="nil"/>
              <w:right w:val="double" w:sz="4" w:space="0" w:color="auto"/>
            </w:tcBorders>
            <w:tcMar>
              <w:left w:w="58" w:type="dxa"/>
              <w:right w:w="58" w:type="dxa"/>
            </w:tcMar>
            <w:vAlign w:val="center"/>
          </w:tcPr>
          <w:p w14:paraId="11BDAD6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4.87</w:t>
            </w:r>
          </w:p>
        </w:tc>
      </w:tr>
      <w:tr w:rsidR="00A609D4" w:rsidRPr="00677266" w14:paraId="54446A97"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081C7BD9"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Household size</w:t>
            </w:r>
          </w:p>
        </w:tc>
        <w:tc>
          <w:tcPr>
            <w:tcW w:w="720" w:type="dxa"/>
            <w:tcBorders>
              <w:top w:val="nil"/>
              <w:left w:val="double" w:sz="4" w:space="0" w:color="auto"/>
              <w:bottom w:val="nil"/>
            </w:tcBorders>
            <w:tcMar>
              <w:left w:w="58" w:type="dxa"/>
              <w:right w:w="58" w:type="dxa"/>
            </w:tcMar>
            <w:vAlign w:val="center"/>
          </w:tcPr>
          <w:p w14:paraId="47C7F9AA"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0.364</w:t>
            </w:r>
          </w:p>
        </w:tc>
        <w:tc>
          <w:tcPr>
            <w:tcW w:w="720" w:type="dxa"/>
            <w:tcBorders>
              <w:top w:val="nil"/>
              <w:bottom w:val="nil"/>
              <w:right w:val="double" w:sz="4" w:space="0" w:color="auto"/>
            </w:tcBorders>
            <w:tcMar>
              <w:left w:w="58" w:type="dxa"/>
              <w:right w:w="58" w:type="dxa"/>
            </w:tcMar>
            <w:vAlign w:val="center"/>
          </w:tcPr>
          <w:p w14:paraId="5DC1D3AF"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3.15</w:t>
            </w:r>
          </w:p>
        </w:tc>
        <w:tc>
          <w:tcPr>
            <w:tcW w:w="720" w:type="dxa"/>
            <w:tcBorders>
              <w:top w:val="nil"/>
              <w:bottom w:val="nil"/>
              <w:right w:val="single" w:sz="4" w:space="0" w:color="auto"/>
            </w:tcBorders>
            <w:tcMar>
              <w:left w:w="58" w:type="dxa"/>
              <w:right w:w="58" w:type="dxa"/>
            </w:tcMar>
            <w:vAlign w:val="center"/>
          </w:tcPr>
          <w:p w14:paraId="6FE2D41C"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BF039D2"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9E70CAB"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0.244</w:t>
            </w:r>
          </w:p>
        </w:tc>
        <w:tc>
          <w:tcPr>
            <w:tcW w:w="720" w:type="dxa"/>
            <w:tcBorders>
              <w:top w:val="nil"/>
              <w:left w:val="single" w:sz="4" w:space="0" w:color="auto"/>
              <w:bottom w:val="nil"/>
              <w:right w:val="double" w:sz="4" w:space="0" w:color="auto"/>
            </w:tcBorders>
            <w:tcMar>
              <w:left w:w="58" w:type="dxa"/>
              <w:right w:w="58" w:type="dxa"/>
            </w:tcMar>
            <w:vAlign w:val="center"/>
          </w:tcPr>
          <w:p w14:paraId="2FDE052B"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4.32</w:t>
            </w:r>
          </w:p>
        </w:tc>
        <w:tc>
          <w:tcPr>
            <w:tcW w:w="720" w:type="dxa"/>
            <w:tcBorders>
              <w:top w:val="nil"/>
              <w:left w:val="single" w:sz="4" w:space="0" w:color="auto"/>
              <w:bottom w:val="nil"/>
              <w:right w:val="single" w:sz="4" w:space="0" w:color="auto"/>
            </w:tcBorders>
            <w:tcMar>
              <w:left w:w="58" w:type="dxa"/>
              <w:right w:w="58" w:type="dxa"/>
            </w:tcMar>
            <w:vAlign w:val="center"/>
          </w:tcPr>
          <w:p w14:paraId="7378FEA3"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0.231</w:t>
            </w:r>
          </w:p>
        </w:tc>
        <w:tc>
          <w:tcPr>
            <w:tcW w:w="720" w:type="dxa"/>
            <w:tcBorders>
              <w:top w:val="nil"/>
              <w:left w:val="single" w:sz="4" w:space="0" w:color="auto"/>
              <w:bottom w:val="nil"/>
              <w:right w:val="double" w:sz="4" w:space="0" w:color="auto"/>
            </w:tcBorders>
            <w:tcMar>
              <w:left w:w="58" w:type="dxa"/>
              <w:right w:w="58" w:type="dxa"/>
            </w:tcMar>
            <w:vAlign w:val="center"/>
          </w:tcPr>
          <w:p w14:paraId="03CDA004"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4.11</w:t>
            </w:r>
          </w:p>
        </w:tc>
        <w:tc>
          <w:tcPr>
            <w:tcW w:w="720" w:type="dxa"/>
            <w:tcBorders>
              <w:top w:val="nil"/>
              <w:left w:val="single" w:sz="4" w:space="0" w:color="auto"/>
              <w:bottom w:val="nil"/>
              <w:right w:val="single" w:sz="4" w:space="0" w:color="auto"/>
            </w:tcBorders>
            <w:tcMar>
              <w:left w:w="58" w:type="dxa"/>
              <w:right w:w="58" w:type="dxa"/>
            </w:tcMar>
            <w:vAlign w:val="center"/>
          </w:tcPr>
          <w:p w14:paraId="0280630B"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1264493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2C59302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0.438</w:t>
            </w:r>
          </w:p>
        </w:tc>
        <w:tc>
          <w:tcPr>
            <w:tcW w:w="720" w:type="dxa"/>
            <w:tcBorders>
              <w:top w:val="nil"/>
              <w:left w:val="single" w:sz="4" w:space="0" w:color="auto"/>
              <w:bottom w:val="nil"/>
              <w:right w:val="double" w:sz="4" w:space="0" w:color="auto"/>
            </w:tcBorders>
            <w:tcMar>
              <w:left w:w="58" w:type="dxa"/>
              <w:right w:w="58" w:type="dxa"/>
            </w:tcMar>
            <w:vAlign w:val="center"/>
          </w:tcPr>
          <w:p w14:paraId="749A087C"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3.85</w:t>
            </w:r>
          </w:p>
        </w:tc>
      </w:tr>
      <w:tr w:rsidR="00A609D4" w:rsidRPr="00677266" w14:paraId="3F140C35"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5FBA1246"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Number of vehicles</w:t>
            </w:r>
          </w:p>
        </w:tc>
        <w:tc>
          <w:tcPr>
            <w:tcW w:w="720" w:type="dxa"/>
            <w:tcBorders>
              <w:top w:val="nil"/>
              <w:left w:val="double" w:sz="4" w:space="0" w:color="auto"/>
              <w:bottom w:val="nil"/>
            </w:tcBorders>
            <w:tcMar>
              <w:left w:w="58" w:type="dxa"/>
              <w:right w:w="58" w:type="dxa"/>
            </w:tcMar>
            <w:vAlign w:val="center"/>
          </w:tcPr>
          <w:p w14:paraId="005BE518"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double" w:sz="4" w:space="0" w:color="auto"/>
            </w:tcBorders>
            <w:tcMar>
              <w:left w:w="58" w:type="dxa"/>
              <w:right w:w="58" w:type="dxa"/>
            </w:tcMar>
            <w:vAlign w:val="center"/>
          </w:tcPr>
          <w:p w14:paraId="60707F24"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single" w:sz="4" w:space="0" w:color="auto"/>
            </w:tcBorders>
            <w:tcMar>
              <w:left w:w="58" w:type="dxa"/>
              <w:right w:w="58" w:type="dxa"/>
            </w:tcMar>
            <w:vAlign w:val="center"/>
          </w:tcPr>
          <w:p w14:paraId="56CA7579" w14:textId="77777777" w:rsidR="00A609D4" w:rsidRPr="00677266" w:rsidRDefault="00A609D4" w:rsidP="008D28CC">
            <w:pPr>
              <w:tabs>
                <w:tab w:val="decimal" w:pos="126"/>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00992AD"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A4CCA04"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0.305</w:t>
            </w:r>
          </w:p>
        </w:tc>
        <w:tc>
          <w:tcPr>
            <w:tcW w:w="720" w:type="dxa"/>
            <w:tcBorders>
              <w:top w:val="nil"/>
              <w:left w:val="single" w:sz="4" w:space="0" w:color="auto"/>
              <w:bottom w:val="nil"/>
              <w:right w:val="double" w:sz="4" w:space="0" w:color="auto"/>
            </w:tcBorders>
            <w:tcMar>
              <w:left w:w="58" w:type="dxa"/>
              <w:right w:w="58" w:type="dxa"/>
            </w:tcMar>
            <w:vAlign w:val="center"/>
          </w:tcPr>
          <w:p w14:paraId="6EEEED1E"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3.27</w:t>
            </w:r>
          </w:p>
        </w:tc>
        <w:tc>
          <w:tcPr>
            <w:tcW w:w="720" w:type="dxa"/>
            <w:tcBorders>
              <w:top w:val="nil"/>
              <w:left w:val="single" w:sz="4" w:space="0" w:color="auto"/>
              <w:bottom w:val="nil"/>
              <w:right w:val="single" w:sz="4" w:space="0" w:color="auto"/>
            </w:tcBorders>
            <w:tcMar>
              <w:left w:w="58" w:type="dxa"/>
              <w:right w:w="58" w:type="dxa"/>
            </w:tcMar>
            <w:vAlign w:val="center"/>
          </w:tcPr>
          <w:p w14:paraId="5F0B86DE"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5841CCF0"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6F5FE84E"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4D5FDF5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7208C35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0.324</w:t>
            </w:r>
          </w:p>
        </w:tc>
        <w:tc>
          <w:tcPr>
            <w:tcW w:w="720" w:type="dxa"/>
            <w:tcBorders>
              <w:top w:val="nil"/>
              <w:left w:val="single" w:sz="4" w:space="0" w:color="auto"/>
              <w:bottom w:val="nil"/>
              <w:right w:val="double" w:sz="4" w:space="0" w:color="auto"/>
            </w:tcBorders>
            <w:tcMar>
              <w:left w:w="58" w:type="dxa"/>
              <w:right w:w="58" w:type="dxa"/>
            </w:tcMar>
            <w:vAlign w:val="center"/>
          </w:tcPr>
          <w:p w14:paraId="553A77D5"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2.13</w:t>
            </w:r>
          </w:p>
        </w:tc>
      </w:tr>
      <w:tr w:rsidR="00A609D4" w:rsidRPr="00677266" w14:paraId="143B9576" w14:textId="77777777" w:rsidTr="00797B42">
        <w:trPr>
          <w:trHeight w:val="230"/>
        </w:trPr>
        <w:tc>
          <w:tcPr>
            <w:tcW w:w="4035" w:type="dxa"/>
            <w:tcBorders>
              <w:top w:val="single" w:sz="4" w:space="0" w:color="auto"/>
              <w:left w:val="double" w:sz="4" w:space="0" w:color="auto"/>
              <w:bottom w:val="nil"/>
              <w:right w:val="double" w:sz="4" w:space="0" w:color="auto"/>
            </w:tcBorders>
            <w:tcMar>
              <w:left w:w="58" w:type="dxa"/>
              <w:right w:w="58" w:type="dxa"/>
            </w:tcMar>
            <w:vAlign w:val="center"/>
          </w:tcPr>
          <w:p w14:paraId="7F252152" w14:textId="77777777" w:rsidR="00A609D4" w:rsidRPr="00677266" w:rsidRDefault="00A609D4" w:rsidP="008D28CC">
            <w:pPr>
              <w:rPr>
                <w:rFonts w:ascii="Times New Roman" w:hAnsi="Times New Roman" w:cs="Times New Roman"/>
                <w:b/>
                <w:i/>
                <w:sz w:val="19"/>
                <w:szCs w:val="19"/>
              </w:rPr>
            </w:pPr>
            <w:r w:rsidRPr="00677266">
              <w:rPr>
                <w:rFonts w:ascii="Times New Roman" w:hAnsi="Times New Roman" w:cs="Times New Roman"/>
                <w:b/>
                <w:i/>
                <w:sz w:val="19"/>
                <w:szCs w:val="19"/>
              </w:rPr>
              <w:t>Travel behavior</w:t>
            </w:r>
          </w:p>
        </w:tc>
        <w:tc>
          <w:tcPr>
            <w:tcW w:w="720" w:type="dxa"/>
            <w:tcBorders>
              <w:top w:val="single" w:sz="4" w:space="0" w:color="auto"/>
              <w:left w:val="double" w:sz="4" w:space="0" w:color="auto"/>
              <w:bottom w:val="nil"/>
            </w:tcBorders>
            <w:tcMar>
              <w:left w:w="58" w:type="dxa"/>
              <w:right w:w="58" w:type="dxa"/>
            </w:tcMar>
            <w:vAlign w:val="center"/>
          </w:tcPr>
          <w:p w14:paraId="4E7C3F59"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single" w:sz="4" w:space="0" w:color="auto"/>
              <w:bottom w:val="nil"/>
              <w:right w:val="double" w:sz="4" w:space="0" w:color="auto"/>
            </w:tcBorders>
            <w:tcMar>
              <w:left w:w="58" w:type="dxa"/>
              <w:right w:w="58" w:type="dxa"/>
            </w:tcMar>
            <w:vAlign w:val="center"/>
          </w:tcPr>
          <w:p w14:paraId="0F971D37"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single" w:sz="4" w:space="0" w:color="auto"/>
              <w:bottom w:val="nil"/>
              <w:right w:val="single" w:sz="4" w:space="0" w:color="auto"/>
            </w:tcBorders>
            <w:tcMar>
              <w:left w:w="58" w:type="dxa"/>
              <w:right w:w="58" w:type="dxa"/>
            </w:tcMar>
            <w:vAlign w:val="center"/>
          </w:tcPr>
          <w:p w14:paraId="33487F54"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7F4983C4"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4250F6A1"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37126537"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57C1C9F1"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406D1005"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330C781E"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0068EAB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single" w:sz="4" w:space="0" w:color="auto"/>
            </w:tcBorders>
            <w:tcMar>
              <w:left w:w="58" w:type="dxa"/>
              <w:right w:w="58" w:type="dxa"/>
            </w:tcMar>
            <w:vAlign w:val="center"/>
          </w:tcPr>
          <w:p w14:paraId="54025EA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single" w:sz="4" w:space="0" w:color="auto"/>
              <w:left w:val="single" w:sz="4" w:space="0" w:color="auto"/>
              <w:bottom w:val="nil"/>
              <w:right w:val="double" w:sz="4" w:space="0" w:color="auto"/>
            </w:tcBorders>
            <w:tcMar>
              <w:left w:w="58" w:type="dxa"/>
              <w:right w:w="58" w:type="dxa"/>
            </w:tcMar>
            <w:vAlign w:val="center"/>
          </w:tcPr>
          <w:p w14:paraId="79F70303"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305D227B"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4CE17DA6"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Frequency of bus use (base: infrequent user)</w:t>
            </w:r>
          </w:p>
        </w:tc>
        <w:tc>
          <w:tcPr>
            <w:tcW w:w="720" w:type="dxa"/>
            <w:tcBorders>
              <w:top w:val="nil"/>
              <w:left w:val="double" w:sz="4" w:space="0" w:color="auto"/>
              <w:bottom w:val="nil"/>
            </w:tcBorders>
            <w:tcMar>
              <w:left w:w="58" w:type="dxa"/>
              <w:right w:w="58" w:type="dxa"/>
            </w:tcMar>
            <w:vAlign w:val="center"/>
          </w:tcPr>
          <w:p w14:paraId="019E2279"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2A9D3547"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6C11BCE8"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F890CFF"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47C48CD8"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A5C1E32"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AFF5B4D"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15E6B78"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E4DB3E9"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5FBB8E6"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54F145CA"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470F488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708DA1B4"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00008335"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sz w:val="19"/>
                <w:szCs w:val="19"/>
              </w:rPr>
              <w:t xml:space="preserve">        Frequent user</w:t>
            </w:r>
          </w:p>
        </w:tc>
        <w:tc>
          <w:tcPr>
            <w:tcW w:w="720" w:type="dxa"/>
            <w:tcBorders>
              <w:top w:val="nil"/>
              <w:left w:val="double" w:sz="4" w:space="0" w:color="auto"/>
              <w:bottom w:val="nil"/>
            </w:tcBorders>
            <w:tcMar>
              <w:left w:w="58" w:type="dxa"/>
              <w:right w:w="58" w:type="dxa"/>
            </w:tcMar>
            <w:vAlign w:val="center"/>
          </w:tcPr>
          <w:p w14:paraId="2EB63669"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double" w:sz="4" w:space="0" w:color="auto"/>
            </w:tcBorders>
            <w:tcMar>
              <w:left w:w="58" w:type="dxa"/>
              <w:right w:w="58" w:type="dxa"/>
            </w:tcMar>
            <w:vAlign w:val="center"/>
          </w:tcPr>
          <w:p w14:paraId="1F522FCB"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single" w:sz="4" w:space="0" w:color="auto"/>
            </w:tcBorders>
            <w:tcMar>
              <w:left w:w="58" w:type="dxa"/>
              <w:right w:w="58" w:type="dxa"/>
            </w:tcMar>
            <w:vAlign w:val="center"/>
          </w:tcPr>
          <w:p w14:paraId="2F003140"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56E2810"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5E03B00C"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-0.103</w:t>
            </w:r>
          </w:p>
        </w:tc>
        <w:tc>
          <w:tcPr>
            <w:tcW w:w="720" w:type="dxa"/>
            <w:tcBorders>
              <w:top w:val="nil"/>
              <w:left w:val="single" w:sz="4" w:space="0" w:color="auto"/>
              <w:bottom w:val="nil"/>
              <w:right w:val="double" w:sz="4" w:space="0" w:color="auto"/>
            </w:tcBorders>
            <w:tcMar>
              <w:left w:w="58" w:type="dxa"/>
              <w:right w:w="58" w:type="dxa"/>
            </w:tcMar>
            <w:vAlign w:val="center"/>
          </w:tcPr>
          <w:p w14:paraId="4E85AC14"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-2.00</w:t>
            </w:r>
          </w:p>
        </w:tc>
        <w:tc>
          <w:tcPr>
            <w:tcW w:w="720" w:type="dxa"/>
            <w:tcBorders>
              <w:top w:val="nil"/>
              <w:left w:val="single" w:sz="4" w:space="0" w:color="auto"/>
              <w:bottom w:val="nil"/>
              <w:right w:val="single" w:sz="4" w:space="0" w:color="auto"/>
            </w:tcBorders>
            <w:tcMar>
              <w:left w:w="58" w:type="dxa"/>
              <w:right w:w="58" w:type="dxa"/>
            </w:tcMar>
            <w:vAlign w:val="center"/>
          </w:tcPr>
          <w:p w14:paraId="79274E6F"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73F8E9FD"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2F357DE1"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22AFB07"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35ED10AA"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2A50A6B"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r>
      <w:tr w:rsidR="00A609D4" w:rsidRPr="00677266" w14:paraId="1DA87A42"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048179BE"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sz w:val="19"/>
                <w:szCs w:val="19"/>
              </w:rPr>
              <w:t xml:space="preserve">   </w:t>
            </w:r>
            <w:r w:rsidRPr="00677266">
              <w:rPr>
                <w:rFonts w:ascii="Times New Roman" w:hAnsi="Times New Roman" w:cs="Times New Roman"/>
                <w:i/>
                <w:sz w:val="19"/>
                <w:szCs w:val="19"/>
              </w:rPr>
              <w:t>Frequency of bicycle use (base: infrequent user)</w:t>
            </w:r>
          </w:p>
        </w:tc>
        <w:tc>
          <w:tcPr>
            <w:tcW w:w="720" w:type="dxa"/>
            <w:tcBorders>
              <w:top w:val="nil"/>
              <w:left w:val="double" w:sz="4" w:space="0" w:color="auto"/>
              <w:bottom w:val="nil"/>
            </w:tcBorders>
            <w:tcMar>
              <w:left w:w="58" w:type="dxa"/>
              <w:right w:w="58" w:type="dxa"/>
            </w:tcMar>
            <w:vAlign w:val="center"/>
          </w:tcPr>
          <w:p w14:paraId="76283188"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7F01217E"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696EDEF9"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5D6CEE91"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37091109"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1DF505F"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1F1B3F01"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734CD1D1"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51A3190"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38EC5E38"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5EE75C5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CCD5E53"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08668B00"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6367033A"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i/>
                <w:sz w:val="19"/>
                <w:szCs w:val="19"/>
              </w:rPr>
              <w:t xml:space="preserve">       </w:t>
            </w:r>
            <w:r w:rsidRPr="00677266">
              <w:rPr>
                <w:rFonts w:ascii="Times New Roman" w:hAnsi="Times New Roman" w:cs="Times New Roman"/>
                <w:sz w:val="19"/>
                <w:szCs w:val="19"/>
              </w:rPr>
              <w:t>Frequent user</w:t>
            </w:r>
          </w:p>
        </w:tc>
        <w:tc>
          <w:tcPr>
            <w:tcW w:w="720" w:type="dxa"/>
            <w:tcBorders>
              <w:top w:val="nil"/>
              <w:left w:val="double" w:sz="4" w:space="0" w:color="auto"/>
              <w:bottom w:val="nil"/>
            </w:tcBorders>
            <w:tcMar>
              <w:left w:w="58" w:type="dxa"/>
              <w:right w:w="58" w:type="dxa"/>
            </w:tcMar>
            <w:vAlign w:val="center"/>
          </w:tcPr>
          <w:p w14:paraId="01F3AC54"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double" w:sz="4" w:space="0" w:color="auto"/>
            </w:tcBorders>
            <w:tcMar>
              <w:left w:w="58" w:type="dxa"/>
              <w:right w:w="58" w:type="dxa"/>
            </w:tcMar>
            <w:vAlign w:val="center"/>
          </w:tcPr>
          <w:p w14:paraId="7C26C756"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nil"/>
              <w:right w:val="single" w:sz="4" w:space="0" w:color="auto"/>
            </w:tcBorders>
            <w:tcMar>
              <w:left w:w="58" w:type="dxa"/>
              <w:right w:w="58" w:type="dxa"/>
            </w:tcMar>
            <w:vAlign w:val="center"/>
          </w:tcPr>
          <w:p w14:paraId="76BA309E"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5FE81069"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64CA8574"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-0.205</w:t>
            </w:r>
          </w:p>
        </w:tc>
        <w:tc>
          <w:tcPr>
            <w:tcW w:w="720" w:type="dxa"/>
            <w:tcBorders>
              <w:top w:val="nil"/>
              <w:left w:val="single" w:sz="4" w:space="0" w:color="auto"/>
              <w:bottom w:val="nil"/>
              <w:right w:val="double" w:sz="4" w:space="0" w:color="auto"/>
            </w:tcBorders>
            <w:tcMar>
              <w:left w:w="58" w:type="dxa"/>
              <w:right w:w="58" w:type="dxa"/>
            </w:tcMar>
            <w:vAlign w:val="center"/>
          </w:tcPr>
          <w:p w14:paraId="486E8FE7"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-2.66</w:t>
            </w:r>
          </w:p>
        </w:tc>
        <w:tc>
          <w:tcPr>
            <w:tcW w:w="720" w:type="dxa"/>
            <w:tcBorders>
              <w:top w:val="nil"/>
              <w:left w:val="single" w:sz="4" w:space="0" w:color="auto"/>
              <w:bottom w:val="nil"/>
              <w:right w:val="single" w:sz="4" w:space="0" w:color="auto"/>
            </w:tcBorders>
            <w:tcMar>
              <w:left w:w="58" w:type="dxa"/>
              <w:right w:w="58" w:type="dxa"/>
            </w:tcMar>
            <w:vAlign w:val="center"/>
          </w:tcPr>
          <w:p w14:paraId="549365D0"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35B5AEAF"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15FB4C6A"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double" w:sz="4" w:space="0" w:color="auto"/>
            </w:tcBorders>
            <w:tcMar>
              <w:left w:w="58" w:type="dxa"/>
              <w:right w:w="58" w:type="dxa"/>
            </w:tcMar>
            <w:vAlign w:val="center"/>
          </w:tcPr>
          <w:p w14:paraId="64AF340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nil"/>
              <w:right w:val="single" w:sz="4" w:space="0" w:color="auto"/>
            </w:tcBorders>
            <w:tcMar>
              <w:left w:w="58" w:type="dxa"/>
              <w:right w:w="58" w:type="dxa"/>
            </w:tcMar>
            <w:vAlign w:val="center"/>
          </w:tcPr>
          <w:p w14:paraId="306AFEBA"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0.163</w:t>
            </w:r>
          </w:p>
        </w:tc>
        <w:tc>
          <w:tcPr>
            <w:tcW w:w="720" w:type="dxa"/>
            <w:tcBorders>
              <w:top w:val="nil"/>
              <w:left w:val="single" w:sz="4" w:space="0" w:color="auto"/>
              <w:bottom w:val="nil"/>
              <w:right w:val="double" w:sz="4" w:space="0" w:color="auto"/>
            </w:tcBorders>
            <w:tcMar>
              <w:left w:w="58" w:type="dxa"/>
              <w:right w:w="58" w:type="dxa"/>
            </w:tcMar>
            <w:vAlign w:val="center"/>
          </w:tcPr>
          <w:p w14:paraId="13BB02C9"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2.74</w:t>
            </w:r>
          </w:p>
        </w:tc>
      </w:tr>
      <w:tr w:rsidR="00A609D4" w:rsidRPr="00677266" w14:paraId="21706EF6" w14:textId="77777777" w:rsidTr="00797B42">
        <w:trPr>
          <w:trHeight w:val="230"/>
        </w:trPr>
        <w:tc>
          <w:tcPr>
            <w:tcW w:w="4035" w:type="dxa"/>
            <w:tcBorders>
              <w:top w:val="nil"/>
              <w:left w:val="double" w:sz="4" w:space="0" w:color="auto"/>
              <w:bottom w:val="nil"/>
              <w:right w:val="double" w:sz="4" w:space="0" w:color="auto"/>
            </w:tcBorders>
            <w:tcMar>
              <w:left w:w="58" w:type="dxa"/>
              <w:right w:w="58" w:type="dxa"/>
            </w:tcMar>
            <w:vAlign w:val="center"/>
          </w:tcPr>
          <w:p w14:paraId="60EF3865" w14:textId="77777777" w:rsidR="00A609D4" w:rsidRPr="00677266" w:rsidRDefault="00A609D4" w:rsidP="008D28CC">
            <w:pPr>
              <w:rPr>
                <w:rFonts w:ascii="Times New Roman" w:hAnsi="Times New Roman" w:cs="Times New Roman"/>
                <w:i/>
                <w:sz w:val="19"/>
                <w:szCs w:val="19"/>
              </w:rPr>
            </w:pPr>
            <w:r w:rsidRPr="00677266">
              <w:rPr>
                <w:rFonts w:ascii="Times New Roman" w:hAnsi="Times New Roman" w:cs="Times New Roman"/>
                <w:i/>
                <w:sz w:val="19"/>
                <w:szCs w:val="19"/>
              </w:rPr>
              <w:t xml:space="preserve"> Frequency of walking (base: frequent pedestrian)</w:t>
            </w:r>
          </w:p>
        </w:tc>
        <w:tc>
          <w:tcPr>
            <w:tcW w:w="720" w:type="dxa"/>
            <w:tcBorders>
              <w:top w:val="nil"/>
              <w:left w:val="double" w:sz="4" w:space="0" w:color="auto"/>
              <w:bottom w:val="nil"/>
            </w:tcBorders>
            <w:tcMar>
              <w:left w:w="58" w:type="dxa"/>
              <w:right w:w="58" w:type="dxa"/>
            </w:tcMar>
            <w:vAlign w:val="center"/>
          </w:tcPr>
          <w:p w14:paraId="545359C6"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p>
        </w:tc>
        <w:tc>
          <w:tcPr>
            <w:tcW w:w="720" w:type="dxa"/>
            <w:tcBorders>
              <w:top w:val="nil"/>
              <w:bottom w:val="nil"/>
              <w:right w:val="double" w:sz="4" w:space="0" w:color="auto"/>
            </w:tcBorders>
            <w:tcMar>
              <w:left w:w="58" w:type="dxa"/>
              <w:right w:w="58" w:type="dxa"/>
            </w:tcMar>
            <w:vAlign w:val="center"/>
          </w:tcPr>
          <w:p w14:paraId="1CA7EE07"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p>
        </w:tc>
        <w:tc>
          <w:tcPr>
            <w:tcW w:w="720" w:type="dxa"/>
            <w:tcBorders>
              <w:top w:val="nil"/>
              <w:bottom w:val="nil"/>
              <w:right w:val="single" w:sz="4" w:space="0" w:color="auto"/>
            </w:tcBorders>
            <w:tcMar>
              <w:left w:w="58" w:type="dxa"/>
              <w:right w:w="58" w:type="dxa"/>
            </w:tcMar>
            <w:vAlign w:val="center"/>
          </w:tcPr>
          <w:p w14:paraId="71634800"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08CE1074"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459EDB5"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6901221A"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6B86281E"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14BDFD96"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57B6328A"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03BDCA2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single" w:sz="4" w:space="0" w:color="auto"/>
            </w:tcBorders>
            <w:tcMar>
              <w:left w:w="58" w:type="dxa"/>
              <w:right w:w="58" w:type="dxa"/>
            </w:tcMar>
            <w:vAlign w:val="center"/>
          </w:tcPr>
          <w:p w14:paraId="2301E55C"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c>
          <w:tcPr>
            <w:tcW w:w="720" w:type="dxa"/>
            <w:tcBorders>
              <w:top w:val="nil"/>
              <w:left w:val="single" w:sz="4" w:space="0" w:color="auto"/>
              <w:bottom w:val="nil"/>
              <w:right w:val="double" w:sz="4" w:space="0" w:color="auto"/>
            </w:tcBorders>
            <w:tcMar>
              <w:left w:w="58" w:type="dxa"/>
              <w:right w:w="58" w:type="dxa"/>
            </w:tcMar>
            <w:vAlign w:val="center"/>
          </w:tcPr>
          <w:p w14:paraId="1AC8B911"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p>
        </w:tc>
      </w:tr>
      <w:tr w:rsidR="00A609D4" w:rsidRPr="00677266" w14:paraId="79B82507" w14:textId="77777777" w:rsidTr="00797B42">
        <w:trPr>
          <w:trHeight w:val="230"/>
        </w:trPr>
        <w:tc>
          <w:tcPr>
            <w:tcW w:w="4035" w:type="dxa"/>
            <w:tcBorders>
              <w:top w:val="nil"/>
              <w:left w:val="double" w:sz="4" w:space="0" w:color="auto"/>
              <w:bottom w:val="double" w:sz="4" w:space="0" w:color="auto"/>
              <w:right w:val="double" w:sz="4" w:space="0" w:color="auto"/>
            </w:tcBorders>
            <w:tcMar>
              <w:left w:w="58" w:type="dxa"/>
              <w:right w:w="58" w:type="dxa"/>
            </w:tcMar>
            <w:vAlign w:val="center"/>
          </w:tcPr>
          <w:p w14:paraId="715D862A" w14:textId="77777777" w:rsidR="00A609D4" w:rsidRPr="00677266" w:rsidRDefault="00A609D4" w:rsidP="008D28CC">
            <w:pPr>
              <w:rPr>
                <w:rFonts w:ascii="Times New Roman" w:hAnsi="Times New Roman" w:cs="Times New Roman"/>
                <w:sz w:val="19"/>
                <w:szCs w:val="19"/>
              </w:rPr>
            </w:pPr>
            <w:r w:rsidRPr="00677266">
              <w:rPr>
                <w:rFonts w:ascii="Times New Roman" w:hAnsi="Times New Roman" w:cs="Times New Roman"/>
                <w:sz w:val="19"/>
                <w:szCs w:val="19"/>
              </w:rPr>
              <w:t xml:space="preserve">       Infrequent pedestrian</w:t>
            </w:r>
          </w:p>
        </w:tc>
        <w:tc>
          <w:tcPr>
            <w:tcW w:w="720" w:type="dxa"/>
            <w:tcBorders>
              <w:top w:val="nil"/>
              <w:left w:val="double" w:sz="4" w:space="0" w:color="auto"/>
              <w:bottom w:val="double" w:sz="4" w:space="0" w:color="auto"/>
            </w:tcBorders>
            <w:tcMar>
              <w:left w:w="58" w:type="dxa"/>
              <w:right w:w="58" w:type="dxa"/>
            </w:tcMar>
            <w:vAlign w:val="center"/>
          </w:tcPr>
          <w:p w14:paraId="2BF0FF4E"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double" w:sz="4" w:space="0" w:color="auto"/>
              <w:right w:val="double" w:sz="4" w:space="0" w:color="auto"/>
            </w:tcBorders>
            <w:tcMar>
              <w:left w:w="58" w:type="dxa"/>
              <w:right w:w="58" w:type="dxa"/>
            </w:tcMar>
            <w:vAlign w:val="center"/>
          </w:tcPr>
          <w:p w14:paraId="577F2B87"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bottom w:val="double" w:sz="4" w:space="0" w:color="auto"/>
              <w:right w:val="single" w:sz="4" w:space="0" w:color="auto"/>
            </w:tcBorders>
            <w:tcMar>
              <w:left w:w="58" w:type="dxa"/>
              <w:right w:w="58" w:type="dxa"/>
            </w:tcMar>
            <w:vAlign w:val="center"/>
          </w:tcPr>
          <w:p w14:paraId="44B5ABDD"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double" w:sz="4" w:space="0" w:color="auto"/>
              <w:right w:val="double" w:sz="4" w:space="0" w:color="auto"/>
            </w:tcBorders>
            <w:tcMar>
              <w:left w:w="58" w:type="dxa"/>
              <w:right w:w="58" w:type="dxa"/>
            </w:tcMar>
            <w:vAlign w:val="center"/>
          </w:tcPr>
          <w:p w14:paraId="088F249D"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double" w:sz="4" w:space="0" w:color="auto"/>
              <w:right w:val="single" w:sz="4" w:space="0" w:color="auto"/>
            </w:tcBorders>
            <w:tcMar>
              <w:left w:w="58" w:type="dxa"/>
              <w:right w:w="58" w:type="dxa"/>
            </w:tcMar>
            <w:vAlign w:val="center"/>
          </w:tcPr>
          <w:p w14:paraId="767C6104"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0.124</w:t>
            </w:r>
          </w:p>
        </w:tc>
        <w:tc>
          <w:tcPr>
            <w:tcW w:w="720" w:type="dxa"/>
            <w:tcBorders>
              <w:top w:val="nil"/>
              <w:left w:val="single" w:sz="4" w:space="0" w:color="auto"/>
              <w:bottom w:val="double" w:sz="4" w:space="0" w:color="auto"/>
              <w:right w:val="double" w:sz="4" w:space="0" w:color="auto"/>
            </w:tcBorders>
            <w:tcMar>
              <w:left w:w="58" w:type="dxa"/>
              <w:right w:w="58" w:type="dxa"/>
            </w:tcMar>
            <w:vAlign w:val="center"/>
          </w:tcPr>
          <w:p w14:paraId="1CA2C952"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3.21</w:t>
            </w:r>
          </w:p>
        </w:tc>
        <w:tc>
          <w:tcPr>
            <w:tcW w:w="720" w:type="dxa"/>
            <w:tcBorders>
              <w:top w:val="nil"/>
              <w:left w:val="single" w:sz="4" w:space="0" w:color="auto"/>
              <w:bottom w:val="double" w:sz="4" w:space="0" w:color="auto"/>
              <w:right w:val="single" w:sz="4" w:space="0" w:color="auto"/>
            </w:tcBorders>
            <w:tcMar>
              <w:left w:w="58" w:type="dxa"/>
              <w:right w:w="58" w:type="dxa"/>
            </w:tcMar>
            <w:vAlign w:val="center"/>
          </w:tcPr>
          <w:p w14:paraId="2C1213CD"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0.239</w:t>
            </w:r>
          </w:p>
        </w:tc>
        <w:tc>
          <w:tcPr>
            <w:tcW w:w="720" w:type="dxa"/>
            <w:tcBorders>
              <w:top w:val="nil"/>
              <w:left w:val="single" w:sz="4" w:space="0" w:color="auto"/>
              <w:bottom w:val="double" w:sz="4" w:space="0" w:color="auto"/>
              <w:right w:val="double" w:sz="4" w:space="0" w:color="auto"/>
            </w:tcBorders>
            <w:tcMar>
              <w:left w:w="58" w:type="dxa"/>
              <w:right w:w="58" w:type="dxa"/>
            </w:tcMar>
            <w:vAlign w:val="center"/>
          </w:tcPr>
          <w:p w14:paraId="4C8E5E1D"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3.28</w:t>
            </w:r>
          </w:p>
        </w:tc>
        <w:tc>
          <w:tcPr>
            <w:tcW w:w="720" w:type="dxa"/>
            <w:tcBorders>
              <w:top w:val="nil"/>
              <w:left w:val="single" w:sz="4" w:space="0" w:color="auto"/>
              <w:bottom w:val="double" w:sz="4" w:space="0" w:color="auto"/>
              <w:right w:val="single" w:sz="4" w:space="0" w:color="auto"/>
            </w:tcBorders>
            <w:tcMar>
              <w:left w:w="58" w:type="dxa"/>
              <w:right w:w="58" w:type="dxa"/>
            </w:tcMar>
            <w:vAlign w:val="center"/>
          </w:tcPr>
          <w:p w14:paraId="0CBD52AF"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double" w:sz="4" w:space="0" w:color="auto"/>
              <w:right w:val="double" w:sz="4" w:space="0" w:color="auto"/>
            </w:tcBorders>
            <w:tcMar>
              <w:left w:w="58" w:type="dxa"/>
              <w:right w:w="58" w:type="dxa"/>
            </w:tcMar>
            <w:vAlign w:val="center"/>
          </w:tcPr>
          <w:p w14:paraId="5619B66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w:t>
            </w:r>
          </w:p>
        </w:tc>
        <w:tc>
          <w:tcPr>
            <w:tcW w:w="720" w:type="dxa"/>
            <w:tcBorders>
              <w:top w:val="nil"/>
              <w:left w:val="single" w:sz="4" w:space="0" w:color="auto"/>
              <w:bottom w:val="double" w:sz="4" w:space="0" w:color="auto"/>
              <w:right w:val="single" w:sz="4" w:space="0" w:color="auto"/>
            </w:tcBorders>
            <w:tcMar>
              <w:left w:w="58" w:type="dxa"/>
              <w:right w:w="58" w:type="dxa"/>
            </w:tcMar>
            <w:vAlign w:val="center"/>
          </w:tcPr>
          <w:p w14:paraId="3376608F"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-0.254</w:t>
            </w:r>
          </w:p>
        </w:tc>
        <w:tc>
          <w:tcPr>
            <w:tcW w:w="720" w:type="dxa"/>
            <w:tcBorders>
              <w:top w:val="nil"/>
              <w:left w:val="single" w:sz="4" w:space="0" w:color="auto"/>
              <w:bottom w:val="double" w:sz="4" w:space="0" w:color="auto"/>
              <w:right w:val="double" w:sz="4" w:space="0" w:color="auto"/>
            </w:tcBorders>
            <w:tcMar>
              <w:left w:w="58" w:type="dxa"/>
              <w:right w:w="58" w:type="dxa"/>
            </w:tcMar>
            <w:vAlign w:val="center"/>
          </w:tcPr>
          <w:p w14:paraId="5F632610"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-3.16</w:t>
            </w:r>
          </w:p>
        </w:tc>
      </w:tr>
      <w:tr w:rsidR="00A609D4" w:rsidRPr="00677266" w14:paraId="72E4B22F" w14:textId="77777777" w:rsidTr="00797B42">
        <w:trPr>
          <w:trHeight w:val="230"/>
        </w:trPr>
        <w:tc>
          <w:tcPr>
            <w:tcW w:w="4035" w:type="dxa"/>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287168FE" w14:textId="01EB9994" w:rsidR="00A609D4" w:rsidRPr="00677266" w:rsidRDefault="000E26E6" w:rsidP="008D28CC">
            <w:pPr>
              <w:rPr>
                <w:rFonts w:ascii="Times New Roman" w:hAnsi="Times New Roman" w:cs="Times New Roman"/>
                <w:b/>
                <w:sz w:val="19"/>
                <w:szCs w:val="19"/>
              </w:rPr>
            </w:pPr>
            <w:r>
              <w:rPr>
                <w:rFonts w:ascii="Times New Roman" w:hAnsi="Times New Roman" w:cs="Times New Roman"/>
                <w:b/>
                <w:sz w:val="19"/>
                <w:szCs w:val="19"/>
              </w:rPr>
              <w:t>Satiation p</w:t>
            </w:r>
            <w:r w:rsidR="00A609D4" w:rsidRPr="00677266">
              <w:rPr>
                <w:rFonts w:ascii="Times New Roman" w:hAnsi="Times New Roman" w:cs="Times New Roman"/>
                <w:b/>
                <w:sz w:val="19"/>
                <w:szCs w:val="19"/>
              </w:rPr>
              <w:t>arameters</w:t>
            </w:r>
            <w:r w:rsidR="00A609D4" w:rsidRPr="00677266">
              <w:rPr>
                <w:rFonts w:ascii="Times New Roman" w:hAnsi="Times New Roman" w:cs="Times New Roman"/>
                <w:b/>
                <w:sz w:val="19"/>
                <w:szCs w:val="19"/>
                <w:vertAlign w:val="superscript"/>
              </w:rPr>
              <w:t>*</w:t>
            </w:r>
          </w:p>
        </w:tc>
        <w:tc>
          <w:tcPr>
            <w:tcW w:w="720" w:type="dxa"/>
            <w:tcBorders>
              <w:top w:val="double" w:sz="4" w:space="0" w:color="auto"/>
              <w:left w:val="double" w:sz="4" w:space="0" w:color="auto"/>
              <w:bottom w:val="double" w:sz="4" w:space="0" w:color="auto"/>
            </w:tcBorders>
            <w:tcMar>
              <w:left w:w="58" w:type="dxa"/>
              <w:right w:w="58" w:type="dxa"/>
            </w:tcMar>
            <w:vAlign w:val="center"/>
          </w:tcPr>
          <w:p w14:paraId="21D59E09" w14:textId="77777777" w:rsidR="00A609D4" w:rsidRPr="00677266" w:rsidRDefault="00A609D4" w:rsidP="008D28CC">
            <w:pPr>
              <w:tabs>
                <w:tab w:val="decimal" w:pos="72"/>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12.644</w:t>
            </w:r>
          </w:p>
        </w:tc>
        <w:tc>
          <w:tcPr>
            <w:tcW w:w="720" w:type="dxa"/>
            <w:tcBorders>
              <w:top w:val="double" w:sz="4" w:space="0" w:color="auto"/>
              <w:bottom w:val="double" w:sz="4" w:space="0" w:color="auto"/>
              <w:right w:val="double" w:sz="4" w:space="0" w:color="auto"/>
            </w:tcBorders>
            <w:tcMar>
              <w:left w:w="58" w:type="dxa"/>
              <w:right w:w="58" w:type="dxa"/>
            </w:tcMar>
            <w:vAlign w:val="center"/>
          </w:tcPr>
          <w:p w14:paraId="1B1C76DE" w14:textId="77777777" w:rsidR="00A609D4" w:rsidRPr="00677266" w:rsidRDefault="00A609D4" w:rsidP="008D28CC">
            <w:pPr>
              <w:tabs>
                <w:tab w:val="decimal" w:pos="99"/>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8.99</w:t>
            </w:r>
          </w:p>
        </w:tc>
        <w:tc>
          <w:tcPr>
            <w:tcW w:w="720" w:type="dxa"/>
            <w:tcBorders>
              <w:top w:val="double" w:sz="4" w:space="0" w:color="auto"/>
              <w:bottom w:val="double" w:sz="4" w:space="0" w:color="auto"/>
              <w:right w:val="single" w:sz="4" w:space="0" w:color="auto"/>
            </w:tcBorders>
            <w:tcMar>
              <w:left w:w="58" w:type="dxa"/>
              <w:right w:w="58" w:type="dxa"/>
            </w:tcMar>
            <w:vAlign w:val="center"/>
          </w:tcPr>
          <w:p w14:paraId="2E08F3F2" w14:textId="77777777" w:rsidR="00A609D4" w:rsidRPr="00677266" w:rsidRDefault="00A609D4" w:rsidP="008D28CC">
            <w:pPr>
              <w:tabs>
                <w:tab w:val="decimal" w:pos="126"/>
                <w:tab w:val="decimal" w:pos="424"/>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1.033</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288367D4" w14:textId="77777777" w:rsidR="00A609D4" w:rsidRPr="00677266" w:rsidRDefault="00A609D4" w:rsidP="008D28CC">
            <w:pPr>
              <w:tabs>
                <w:tab w:val="decimal" w:pos="153"/>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9.15</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5432EC7B" w14:textId="77777777" w:rsidR="00A609D4" w:rsidRPr="00677266" w:rsidRDefault="00A609D4" w:rsidP="008D28CC">
            <w:pPr>
              <w:tabs>
                <w:tab w:val="decimal" w:pos="90"/>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1.754</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40A71AED" w14:textId="77777777" w:rsidR="00A609D4" w:rsidRPr="00677266" w:rsidRDefault="00A609D4" w:rsidP="008D28CC">
            <w:pPr>
              <w:tabs>
                <w:tab w:val="decimal" w:pos="27"/>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6.55</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65C0D3AE" w14:textId="77777777" w:rsidR="00A609D4" w:rsidRPr="00677266" w:rsidRDefault="00A609D4" w:rsidP="008D28CC">
            <w:pPr>
              <w:tabs>
                <w:tab w:val="decimal" w:pos="54"/>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1.677</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3185B565" w14:textId="77777777" w:rsidR="00A609D4" w:rsidRPr="00677266" w:rsidRDefault="00A609D4" w:rsidP="008D28CC">
            <w:pPr>
              <w:tabs>
                <w:tab w:val="decimal" w:pos="81"/>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5.63</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718CAED7" w14:textId="77777777" w:rsidR="00A609D4" w:rsidRPr="00677266" w:rsidRDefault="00A609D4" w:rsidP="008D28CC">
            <w:pPr>
              <w:tabs>
                <w:tab w:val="decimal" w:pos="108"/>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1.864</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3D1C756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7.33</w:t>
            </w:r>
          </w:p>
        </w:tc>
        <w:tc>
          <w:tcPr>
            <w:tcW w:w="72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07D1B23D"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4.276</w:t>
            </w:r>
          </w:p>
        </w:tc>
        <w:tc>
          <w:tcPr>
            <w:tcW w:w="72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12AF8742" w14:textId="77777777" w:rsidR="00A609D4" w:rsidRPr="00677266" w:rsidRDefault="00A609D4" w:rsidP="008D28CC">
            <w:pPr>
              <w:tabs>
                <w:tab w:val="decimal" w:pos="0"/>
                <w:tab w:val="decimal" w:pos="45"/>
                <w:tab w:val="decimal" w:pos="357"/>
              </w:tabs>
              <w:jc w:val="center"/>
              <w:rPr>
                <w:rFonts w:ascii="Times New Roman" w:hAnsi="Times New Roman" w:cs="Times New Roman"/>
                <w:color w:val="000000"/>
                <w:sz w:val="19"/>
                <w:szCs w:val="19"/>
              </w:rPr>
            </w:pPr>
            <w:r w:rsidRPr="00677266">
              <w:rPr>
                <w:rFonts w:ascii="Times New Roman" w:hAnsi="Times New Roman" w:cs="Times New Roman"/>
                <w:color w:val="000000"/>
                <w:sz w:val="19"/>
                <w:szCs w:val="19"/>
              </w:rPr>
              <w:t>9.47</w:t>
            </w:r>
          </w:p>
        </w:tc>
      </w:tr>
    </w:tbl>
    <w:p w14:paraId="4A94B2A7" w14:textId="24968DE7" w:rsidR="00A609D4" w:rsidRPr="00677266" w:rsidRDefault="004D2E00" w:rsidP="00677266">
      <w:pPr>
        <w:spacing w:after="0" w:line="240" w:lineRule="auto"/>
        <w:ind w:left="450"/>
        <w:rPr>
          <w:rFonts w:ascii="Times New Roman" w:hAnsi="Times New Roman" w:cs="Times New Roman"/>
          <w:sz w:val="20"/>
          <w:szCs w:val="24"/>
        </w:rPr>
      </w:pPr>
      <w:r>
        <w:rPr>
          <w:rFonts w:ascii="Times New Roman" w:hAnsi="Times New Roman" w:cs="Times New Roman"/>
          <w:sz w:val="20"/>
          <w:szCs w:val="24"/>
        </w:rPr>
        <w:t>--: N</w:t>
      </w:r>
      <w:r w:rsidR="00A609D4" w:rsidRPr="00677266">
        <w:rPr>
          <w:rFonts w:ascii="Times New Roman" w:hAnsi="Times New Roman" w:cs="Times New Roman"/>
          <w:sz w:val="20"/>
          <w:szCs w:val="24"/>
        </w:rPr>
        <w:t>ot significant.</w:t>
      </w:r>
    </w:p>
    <w:p w14:paraId="45969AFE" w14:textId="77777777" w:rsidR="00A609D4" w:rsidRPr="00A23762" w:rsidRDefault="00A609D4" w:rsidP="00A23762">
      <w:pPr>
        <w:spacing w:after="0" w:line="240" w:lineRule="auto"/>
        <w:ind w:left="450"/>
        <w:rPr>
          <w:rFonts w:ascii="Times New Roman" w:hAnsi="Times New Roman" w:cs="Times New Roman"/>
          <w:sz w:val="20"/>
          <w:szCs w:val="24"/>
        </w:rPr>
      </w:pPr>
      <w:r w:rsidRPr="00677266">
        <w:rPr>
          <w:rFonts w:ascii="Times New Roman" w:hAnsi="Times New Roman" w:cs="Times New Roman"/>
          <w:b/>
          <w:sz w:val="20"/>
          <w:szCs w:val="24"/>
          <w:vertAlign w:val="superscript"/>
        </w:rPr>
        <w:t>*</w:t>
      </w:r>
      <w:r w:rsidRPr="004D2E00">
        <w:rPr>
          <w:rFonts w:ascii="Times New Roman" w:hAnsi="Times New Roman" w:cs="Times New Roman"/>
          <w:sz w:val="20"/>
          <w:szCs w:val="24"/>
        </w:rPr>
        <w:t>:</w:t>
      </w:r>
      <w:r w:rsidRPr="00677266">
        <w:rPr>
          <w:rFonts w:ascii="Times New Roman" w:hAnsi="Times New Roman" w:cs="Times New Roman"/>
          <w:sz w:val="20"/>
          <w:szCs w:val="24"/>
        </w:rPr>
        <w:t xml:space="preserve"> Since all individuals in the sample participate in the in-home activity, no satiation parameter is estima</w:t>
      </w:r>
      <w:r w:rsidR="00A23762">
        <w:rPr>
          <w:rFonts w:ascii="Times New Roman" w:hAnsi="Times New Roman" w:cs="Times New Roman"/>
          <w:sz w:val="20"/>
          <w:szCs w:val="24"/>
        </w:rPr>
        <w:t xml:space="preserve">ted for that activity purpose. </w:t>
      </w:r>
    </w:p>
    <w:p w14:paraId="3DC4D272" w14:textId="77777777" w:rsidR="00A609D4" w:rsidRDefault="00A609D4" w:rsidP="0052068F">
      <w:pPr>
        <w:spacing w:after="0" w:line="240" w:lineRule="auto"/>
        <w:rPr>
          <w:rFonts w:ascii="Times New Roman" w:hAnsi="Times New Roman" w:cs="Times New Roman"/>
          <w:sz w:val="24"/>
          <w:szCs w:val="24"/>
        </w:rPr>
      </w:pPr>
    </w:p>
    <w:p w14:paraId="42CA46E4" w14:textId="77777777" w:rsidR="00A609D4" w:rsidRDefault="00A609D4" w:rsidP="00325977">
      <w:pPr>
        <w:spacing w:after="0" w:line="240" w:lineRule="auto"/>
        <w:ind w:firstLine="360"/>
        <w:rPr>
          <w:rFonts w:ascii="Times New Roman" w:hAnsi="Times New Roman" w:cs="Times New Roman"/>
          <w:sz w:val="24"/>
          <w:szCs w:val="24"/>
        </w:rPr>
        <w:sectPr w:rsidR="00A609D4" w:rsidSect="00677266">
          <w:headerReference w:type="first" r:id="rId137"/>
          <w:pgSz w:w="15840" w:h="12240" w:orient="landscape"/>
          <w:pgMar w:top="1440" w:right="1440" w:bottom="1440" w:left="1440" w:header="720" w:footer="720" w:gutter="0"/>
          <w:cols w:space="720"/>
          <w:titlePg/>
          <w:docGrid w:linePitch="360"/>
        </w:sectPr>
      </w:pPr>
    </w:p>
    <w:p w14:paraId="650E6CBF" w14:textId="06D761C9" w:rsidR="00A23762" w:rsidRDefault="00051823" w:rsidP="00A237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Females are found to dedicate more time to escort and shopping activities, but less time to recreational activities, consistent with traditional gender roles in which women assume a greater share of household maintenance (</w:t>
      </w:r>
      <w:r w:rsidRPr="00CB01FF">
        <w:rPr>
          <w:rFonts w:ascii="Times New Roman" w:hAnsi="Times New Roman" w:cs="Times New Roman"/>
          <w:sz w:val="24"/>
          <w:szCs w:val="24"/>
        </w:rPr>
        <w:t>Mensah</w:t>
      </w:r>
      <w:r>
        <w:rPr>
          <w:rFonts w:ascii="Times New Roman" w:hAnsi="Times New Roman" w:cs="Times New Roman"/>
          <w:sz w:val="24"/>
          <w:szCs w:val="24"/>
        </w:rPr>
        <w:t xml:space="preserve">, 1995; </w:t>
      </w:r>
      <w:r w:rsidRPr="001D5797">
        <w:rPr>
          <w:rFonts w:ascii="Times New Roman" w:hAnsi="Times New Roman" w:cs="Times New Roman"/>
          <w:sz w:val="24"/>
          <w:szCs w:val="24"/>
        </w:rPr>
        <w:t>Garikapati</w:t>
      </w:r>
      <w:r>
        <w:rPr>
          <w:rFonts w:ascii="Times New Roman" w:hAnsi="Times New Roman" w:cs="Times New Roman"/>
          <w:sz w:val="24"/>
          <w:szCs w:val="24"/>
        </w:rPr>
        <w:t xml:space="preserve"> et al</w:t>
      </w:r>
      <w:r w:rsidR="006746E2">
        <w:rPr>
          <w:rFonts w:ascii="Times New Roman" w:hAnsi="Times New Roman" w:cs="Times New Roman"/>
          <w:sz w:val="24"/>
          <w:szCs w:val="24"/>
        </w:rPr>
        <w:t>.</w:t>
      </w:r>
      <w:r>
        <w:rPr>
          <w:rFonts w:ascii="Times New Roman" w:hAnsi="Times New Roman" w:cs="Times New Roman"/>
          <w:sz w:val="24"/>
          <w:szCs w:val="24"/>
        </w:rPr>
        <w:t xml:space="preserve">, 2014). </w:t>
      </w:r>
      <w:r w:rsidR="00412B58">
        <w:rPr>
          <w:rFonts w:ascii="Times New Roman" w:hAnsi="Times New Roman" w:cs="Times New Roman"/>
          <w:sz w:val="24"/>
          <w:szCs w:val="24"/>
        </w:rPr>
        <w:t>Younger individuals are less inclined to allocate time to escort activities as they are not likely to have household members who need chauffeuring; on the other hand, they dedicate more time to</w:t>
      </w:r>
      <w:r w:rsidR="00EB2BCF">
        <w:rPr>
          <w:rFonts w:ascii="Times New Roman" w:hAnsi="Times New Roman" w:cs="Times New Roman"/>
          <w:sz w:val="24"/>
          <w:szCs w:val="24"/>
        </w:rPr>
        <w:t xml:space="preserve"> social-recreation activities. </w:t>
      </w:r>
      <w:r w:rsidR="00412B58">
        <w:rPr>
          <w:rFonts w:ascii="Times New Roman" w:hAnsi="Times New Roman" w:cs="Times New Roman"/>
          <w:sz w:val="24"/>
          <w:szCs w:val="24"/>
        </w:rPr>
        <w:t>Older individuals dedicate less time to recreation, presumably due to household obligations and grea</w:t>
      </w:r>
      <w:r w:rsidR="00EB2BCF">
        <w:rPr>
          <w:rFonts w:ascii="Times New Roman" w:hAnsi="Times New Roman" w:cs="Times New Roman"/>
          <w:sz w:val="24"/>
          <w:szCs w:val="24"/>
        </w:rPr>
        <w:t xml:space="preserve">ter levels of work commitment. </w:t>
      </w:r>
      <w:r w:rsidR="00412B58">
        <w:rPr>
          <w:rFonts w:ascii="Times New Roman" w:hAnsi="Times New Roman" w:cs="Times New Roman"/>
          <w:sz w:val="24"/>
          <w:szCs w:val="24"/>
        </w:rPr>
        <w:t>Education is positively associated with time allocation to work and school, and part-time workers dedicate less time to work – but more time to fulfilling other household obligation</w:t>
      </w:r>
      <w:r w:rsidR="00EB2BCF">
        <w:rPr>
          <w:rFonts w:ascii="Times New Roman" w:hAnsi="Times New Roman" w:cs="Times New Roman"/>
          <w:sz w:val="24"/>
          <w:szCs w:val="24"/>
        </w:rPr>
        <w:t xml:space="preserve">s such as escort and shopping. </w:t>
      </w:r>
      <w:r w:rsidR="00A23762">
        <w:rPr>
          <w:rFonts w:ascii="Times New Roman" w:hAnsi="Times New Roman" w:cs="Times New Roman"/>
          <w:sz w:val="24"/>
          <w:szCs w:val="24"/>
        </w:rPr>
        <w:t>Those in low income households dedicate more time to work on weekdays, presumably because they have to work long hou</w:t>
      </w:r>
      <w:r w:rsidR="00EB2BCF">
        <w:rPr>
          <w:rFonts w:ascii="Times New Roman" w:hAnsi="Times New Roman" w:cs="Times New Roman"/>
          <w:sz w:val="24"/>
          <w:szCs w:val="24"/>
        </w:rPr>
        <w:t xml:space="preserve">rs to make sustainable income. </w:t>
      </w:r>
      <w:r w:rsidR="00A23762">
        <w:rPr>
          <w:rFonts w:ascii="Times New Roman" w:hAnsi="Times New Roman" w:cs="Times New Roman"/>
          <w:sz w:val="24"/>
          <w:szCs w:val="24"/>
        </w:rPr>
        <w:t>Individuals in higher income households dedicate more time to shopping and discretionary activities than those in lower income households, consistent with their monetary resource availability (</w:t>
      </w:r>
      <w:r w:rsidR="00A23762" w:rsidRPr="001D5797">
        <w:rPr>
          <w:rFonts w:ascii="Times New Roman" w:hAnsi="Times New Roman" w:cs="Times New Roman"/>
          <w:sz w:val="24"/>
          <w:szCs w:val="24"/>
        </w:rPr>
        <w:t>Garikapati</w:t>
      </w:r>
      <w:r w:rsidR="00A23762">
        <w:rPr>
          <w:rFonts w:ascii="Times New Roman" w:hAnsi="Times New Roman" w:cs="Times New Roman"/>
          <w:sz w:val="24"/>
          <w:szCs w:val="24"/>
        </w:rPr>
        <w:t xml:space="preserve"> et al</w:t>
      </w:r>
      <w:r w:rsidR="006746E2">
        <w:rPr>
          <w:rFonts w:ascii="Times New Roman" w:hAnsi="Times New Roman" w:cs="Times New Roman"/>
          <w:sz w:val="24"/>
          <w:szCs w:val="24"/>
        </w:rPr>
        <w:t>.</w:t>
      </w:r>
      <w:r w:rsidR="00A23762">
        <w:rPr>
          <w:rFonts w:ascii="Times New Roman" w:hAnsi="Times New Roman" w:cs="Times New Roman"/>
          <w:sz w:val="24"/>
          <w:szCs w:val="24"/>
        </w:rPr>
        <w:t>, 2014). Vehicle availability positively influences time allocation to escort and recreation activities, consistent with the notion that the availability of a vehicle facilitates chauffeuring individuals and accessing recreational opportunities to a g</w:t>
      </w:r>
      <w:r w:rsidR="00EB2BCF">
        <w:rPr>
          <w:rFonts w:ascii="Times New Roman" w:hAnsi="Times New Roman" w:cs="Times New Roman"/>
          <w:sz w:val="24"/>
          <w:szCs w:val="24"/>
        </w:rPr>
        <w:t xml:space="preserve">reater degree. </w:t>
      </w:r>
      <w:r w:rsidR="00A23762">
        <w:rPr>
          <w:rFonts w:ascii="Times New Roman" w:hAnsi="Times New Roman" w:cs="Times New Roman"/>
          <w:sz w:val="24"/>
          <w:szCs w:val="24"/>
        </w:rPr>
        <w:t>Individuals who use alternative modes of transportation spend less time on weekdays for escorting activities; as expected, those who frequently bicycle and walk are more likely to dedicate time for recreational activities (consistent with t</w:t>
      </w:r>
      <w:r w:rsidR="00EB2BCF">
        <w:rPr>
          <w:rFonts w:ascii="Times New Roman" w:hAnsi="Times New Roman" w:cs="Times New Roman"/>
          <w:sz w:val="24"/>
          <w:szCs w:val="24"/>
        </w:rPr>
        <w:t xml:space="preserve">heir active lifestyle). </w:t>
      </w:r>
      <w:r w:rsidR="00A23762">
        <w:rPr>
          <w:rFonts w:ascii="Times New Roman" w:hAnsi="Times New Roman" w:cs="Times New Roman"/>
          <w:sz w:val="24"/>
          <w:szCs w:val="24"/>
        </w:rPr>
        <w:t>Satiation parameters show values consistent with the time allocation patterns depicted in Table 2.</w:t>
      </w:r>
    </w:p>
    <w:p w14:paraId="756EC602" w14:textId="3EC98CFC" w:rsidR="00325977" w:rsidRDefault="00305E56" w:rsidP="00A237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Results </w:t>
      </w:r>
      <w:r w:rsidR="00703CBD">
        <w:rPr>
          <w:rFonts w:ascii="Times New Roman" w:hAnsi="Times New Roman" w:cs="Times New Roman"/>
          <w:sz w:val="24"/>
          <w:szCs w:val="24"/>
        </w:rPr>
        <w:t xml:space="preserve">of </w:t>
      </w:r>
      <w:r w:rsidR="00E00DE3">
        <w:rPr>
          <w:rFonts w:ascii="Times New Roman" w:hAnsi="Times New Roman" w:cs="Times New Roman"/>
          <w:sz w:val="24"/>
          <w:szCs w:val="24"/>
        </w:rPr>
        <w:t xml:space="preserve">the </w:t>
      </w:r>
      <w:r w:rsidR="00703CBD">
        <w:rPr>
          <w:rFonts w:ascii="Times New Roman" w:hAnsi="Times New Roman" w:cs="Times New Roman"/>
          <w:sz w:val="24"/>
          <w:szCs w:val="24"/>
        </w:rPr>
        <w:t xml:space="preserve">weekend activity-time allocation </w:t>
      </w:r>
      <w:r w:rsidR="0072057A">
        <w:rPr>
          <w:rFonts w:ascii="Times New Roman" w:hAnsi="Times New Roman" w:cs="Times New Roman"/>
          <w:sz w:val="24"/>
          <w:szCs w:val="24"/>
        </w:rPr>
        <w:t xml:space="preserve">model </w:t>
      </w:r>
      <w:r>
        <w:rPr>
          <w:rFonts w:ascii="Times New Roman" w:hAnsi="Times New Roman" w:cs="Times New Roman"/>
          <w:sz w:val="24"/>
          <w:szCs w:val="24"/>
        </w:rPr>
        <w:t>are presented in Table 4</w:t>
      </w:r>
      <w:r w:rsidR="00EB2BCF">
        <w:rPr>
          <w:rFonts w:ascii="Times New Roman" w:hAnsi="Times New Roman" w:cs="Times New Roman"/>
          <w:sz w:val="24"/>
          <w:szCs w:val="24"/>
        </w:rPr>
        <w:t xml:space="preserve">. </w:t>
      </w:r>
      <w:r w:rsidR="00703CBD">
        <w:rPr>
          <w:rFonts w:ascii="Times New Roman" w:hAnsi="Times New Roman" w:cs="Times New Roman"/>
          <w:sz w:val="24"/>
          <w:szCs w:val="24"/>
        </w:rPr>
        <w:t xml:space="preserve">An interesting difference </w:t>
      </w:r>
      <w:r w:rsidR="00042A91">
        <w:rPr>
          <w:rFonts w:ascii="Times New Roman" w:hAnsi="Times New Roman" w:cs="Times New Roman"/>
          <w:sz w:val="24"/>
          <w:szCs w:val="24"/>
        </w:rPr>
        <w:t xml:space="preserve">between the weekday and weekend models </w:t>
      </w:r>
      <w:r w:rsidR="00703CBD">
        <w:rPr>
          <w:rFonts w:ascii="Times New Roman" w:hAnsi="Times New Roman" w:cs="Times New Roman"/>
          <w:sz w:val="24"/>
          <w:szCs w:val="24"/>
        </w:rPr>
        <w:t>is that part-time workers dedicate more time to work on weekend days compared to full-time workers, suggesting that part-time workers are likely to have alternative work schedules that inv</w:t>
      </w:r>
      <w:r w:rsidR="00EB2BCF">
        <w:rPr>
          <w:rFonts w:ascii="Times New Roman" w:hAnsi="Times New Roman" w:cs="Times New Roman"/>
          <w:sz w:val="24"/>
          <w:szCs w:val="24"/>
        </w:rPr>
        <w:t xml:space="preserve">olve working on weekends. </w:t>
      </w:r>
      <w:r w:rsidR="00F74B00">
        <w:rPr>
          <w:rFonts w:ascii="Times New Roman" w:hAnsi="Times New Roman" w:cs="Times New Roman"/>
          <w:sz w:val="24"/>
          <w:szCs w:val="24"/>
        </w:rPr>
        <w:t xml:space="preserve">Also, those who have different work locations are found to dedicate more time to work on weekend days; again, it is likely that workers with multiple work locations have alternative work schedules that involve greater work obligations on weekends. Females exhibit </w:t>
      </w:r>
      <w:r w:rsidR="00E00DE3">
        <w:rPr>
          <w:rFonts w:ascii="Times New Roman" w:hAnsi="Times New Roman" w:cs="Times New Roman"/>
          <w:sz w:val="24"/>
          <w:szCs w:val="24"/>
        </w:rPr>
        <w:t>a similar</w:t>
      </w:r>
      <w:r w:rsidR="00F74B00">
        <w:rPr>
          <w:rFonts w:ascii="Times New Roman" w:hAnsi="Times New Roman" w:cs="Times New Roman"/>
          <w:sz w:val="24"/>
          <w:szCs w:val="24"/>
        </w:rPr>
        <w:t xml:space="preserve"> pattern on weekends as weekdays (more escort and s</w:t>
      </w:r>
      <w:r w:rsidR="00EB2BCF">
        <w:rPr>
          <w:rFonts w:ascii="Times New Roman" w:hAnsi="Times New Roman" w:cs="Times New Roman"/>
          <w:sz w:val="24"/>
          <w:szCs w:val="24"/>
        </w:rPr>
        <w:t xml:space="preserve">hopping, and less recreation). </w:t>
      </w:r>
      <w:r w:rsidR="00F74B00">
        <w:rPr>
          <w:rFonts w:ascii="Times New Roman" w:hAnsi="Times New Roman" w:cs="Times New Roman"/>
          <w:sz w:val="24"/>
          <w:szCs w:val="24"/>
        </w:rPr>
        <w:t>Younger individuals are more likely to dedicate time to shopping and recreation than their older counterparts, presumably because of fewer household constraints. Lower income individuals dedicate less time to all maintenance and discretionary activities when compared with high income individuals, which is consistent with their need to work longer hours and the m</w:t>
      </w:r>
      <w:r w:rsidR="00EB2BCF">
        <w:rPr>
          <w:rFonts w:ascii="Times New Roman" w:hAnsi="Times New Roman" w:cs="Times New Roman"/>
          <w:sz w:val="24"/>
          <w:szCs w:val="24"/>
        </w:rPr>
        <w:t xml:space="preserve">onetary constraints they face. </w:t>
      </w:r>
      <w:r w:rsidR="00F74B00">
        <w:rPr>
          <w:rFonts w:ascii="Times New Roman" w:hAnsi="Times New Roman" w:cs="Times New Roman"/>
          <w:sz w:val="24"/>
          <w:szCs w:val="24"/>
        </w:rPr>
        <w:t>The presence of children is associated with a greater degree of time allocation to non-wo</w:t>
      </w:r>
      <w:r w:rsidR="00EB2BCF">
        <w:rPr>
          <w:rFonts w:ascii="Times New Roman" w:hAnsi="Times New Roman" w:cs="Times New Roman"/>
          <w:sz w:val="24"/>
          <w:szCs w:val="24"/>
        </w:rPr>
        <w:t xml:space="preserve">rk activities on weekend days. </w:t>
      </w:r>
      <w:r w:rsidR="00325977">
        <w:rPr>
          <w:rFonts w:ascii="Times New Roman" w:hAnsi="Times New Roman" w:cs="Times New Roman"/>
          <w:sz w:val="24"/>
          <w:szCs w:val="24"/>
        </w:rPr>
        <w:t xml:space="preserve">Frequent bicycle and walk mode users are more likely to dedicate time to recreational activities on weekend days (similar to weekdays and once again consistent with their more active lifestyle). </w:t>
      </w:r>
    </w:p>
    <w:p w14:paraId="35AF26C6" w14:textId="79932AA6" w:rsidR="00305E56" w:rsidRDefault="00325977" w:rsidP="00A23762">
      <w:pPr>
        <w:spacing w:after="0" w:line="240" w:lineRule="auto"/>
        <w:ind w:firstLine="720"/>
        <w:rPr>
          <w:rFonts w:ascii="Times New Roman" w:hAnsi="Times New Roman" w:cs="Times New Roman"/>
          <w:sz w:val="24"/>
          <w:szCs w:val="24"/>
        </w:rPr>
        <w:sectPr w:rsidR="00305E56" w:rsidSect="003E5355">
          <w:headerReference w:type="first" r:id="rId138"/>
          <w:pgSz w:w="12240" w:h="15840"/>
          <w:pgMar w:top="1440" w:right="1440" w:bottom="1440" w:left="1440" w:header="720" w:footer="720" w:gutter="0"/>
          <w:cols w:space="720"/>
          <w:titlePg/>
          <w:docGrid w:linePitch="360"/>
        </w:sectPr>
      </w:pPr>
      <w:r>
        <w:rPr>
          <w:rFonts w:ascii="Times New Roman" w:hAnsi="Times New Roman" w:cs="Times New Roman"/>
          <w:sz w:val="24"/>
          <w:szCs w:val="24"/>
        </w:rPr>
        <w:t>In the weekend model, a few weekday activity participation variables were found to</w:t>
      </w:r>
      <w:r w:rsidR="00B538A8">
        <w:rPr>
          <w:rFonts w:ascii="Times New Roman" w:hAnsi="Times New Roman" w:cs="Times New Roman"/>
          <w:sz w:val="24"/>
          <w:szCs w:val="24"/>
        </w:rPr>
        <w:t xml:space="preserve"> be statistically significant</w:t>
      </w:r>
      <w:r w:rsidR="00232129">
        <w:rPr>
          <w:rFonts w:ascii="Times New Roman" w:hAnsi="Times New Roman" w:cs="Times New Roman"/>
          <w:sz w:val="24"/>
          <w:szCs w:val="24"/>
        </w:rPr>
        <w:t xml:space="preserve"> (note that the model continues to be a joint model of weekday and weekend activity participation and time-use; these weekday effects on the weekend time-use are after controlling for error correlations between the weekday and weekend time allocations).</w:t>
      </w:r>
      <w:r w:rsidR="00B538A8">
        <w:rPr>
          <w:rFonts w:ascii="Times New Roman" w:hAnsi="Times New Roman" w:cs="Times New Roman"/>
          <w:sz w:val="24"/>
          <w:szCs w:val="24"/>
        </w:rPr>
        <w:t xml:space="preserve"> </w:t>
      </w:r>
      <w:bookmarkStart w:id="20" w:name="_Hlk506536297"/>
      <w:r>
        <w:rPr>
          <w:rFonts w:ascii="Times New Roman" w:hAnsi="Times New Roman" w:cs="Times New Roman"/>
          <w:sz w:val="24"/>
          <w:szCs w:val="24"/>
        </w:rPr>
        <w:t xml:space="preserve">These endogenous variable effects illustrate the trade-offs and complementary relationships embedded in weekly activity-time allocation behavior, thus supporting the need to move towards multiday activity-travel demand modeling to better replicate what happens on any given day of the week. </w:t>
      </w:r>
      <w:bookmarkEnd w:id="20"/>
    </w:p>
    <w:p w14:paraId="1B6F5113" w14:textId="77777777" w:rsidR="00305E56" w:rsidRPr="00A609D4" w:rsidRDefault="00305E56" w:rsidP="00042A91">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TABLE 4</w:t>
      </w:r>
      <w:r w:rsidRPr="00A609D4">
        <w:rPr>
          <w:rFonts w:ascii="Times New Roman" w:hAnsi="Times New Roman" w:cs="Times New Roman"/>
          <w:b/>
          <w:sz w:val="24"/>
          <w:szCs w:val="24"/>
        </w:rPr>
        <w:t xml:space="preserve">  Estimation Results of the Multivariate MDCP Model – Week</w:t>
      </w:r>
      <w:r w:rsidR="00905E04">
        <w:rPr>
          <w:rFonts w:ascii="Times New Roman" w:hAnsi="Times New Roman" w:cs="Times New Roman"/>
          <w:b/>
          <w:sz w:val="24"/>
          <w:szCs w:val="24"/>
        </w:rPr>
        <w:t>end</w:t>
      </w:r>
      <w:r w:rsidRPr="00A609D4">
        <w:rPr>
          <w:rFonts w:ascii="Times New Roman" w:hAnsi="Times New Roman" w:cs="Times New Roman"/>
          <w:b/>
          <w:sz w:val="24"/>
          <w:szCs w:val="24"/>
        </w:rPr>
        <w:t xml:space="preserve"> Time Allocation</w:t>
      </w:r>
    </w:p>
    <w:tbl>
      <w:tblPr>
        <w:tblStyle w:val="TableGrid"/>
        <w:tblW w:w="12945" w:type="dxa"/>
        <w:jc w:val="center"/>
        <w:tblLayout w:type="fixed"/>
        <w:tblLook w:val="04A0" w:firstRow="1" w:lastRow="0" w:firstColumn="1" w:lastColumn="0" w:noHBand="0" w:noVBand="1"/>
      </w:tblPr>
      <w:tblGrid>
        <w:gridCol w:w="4050"/>
        <w:gridCol w:w="705"/>
        <w:gridCol w:w="720"/>
        <w:gridCol w:w="720"/>
        <w:gridCol w:w="720"/>
        <w:gridCol w:w="720"/>
        <w:gridCol w:w="720"/>
        <w:gridCol w:w="720"/>
        <w:gridCol w:w="720"/>
        <w:gridCol w:w="720"/>
        <w:gridCol w:w="877"/>
        <w:gridCol w:w="743"/>
        <w:gridCol w:w="810"/>
      </w:tblGrid>
      <w:tr w:rsidR="00305E56" w:rsidRPr="007A7199" w14:paraId="2B295A9A" w14:textId="77777777" w:rsidTr="00B65A36">
        <w:trPr>
          <w:trHeight w:val="216"/>
          <w:jc w:val="center"/>
        </w:trPr>
        <w:tc>
          <w:tcPr>
            <w:tcW w:w="4050"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8602E6"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Variables</w:t>
            </w:r>
          </w:p>
        </w:tc>
        <w:tc>
          <w:tcPr>
            <w:tcW w:w="142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829DF7C"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Work</w:t>
            </w:r>
          </w:p>
        </w:tc>
        <w:tc>
          <w:tcPr>
            <w:tcW w:w="1440"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14:paraId="296F7F26"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Education</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356DAC3F"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Escort</w:t>
            </w:r>
          </w:p>
        </w:tc>
        <w:tc>
          <w:tcPr>
            <w:tcW w:w="1440"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4B75C5C0"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Shopping</w:t>
            </w:r>
          </w:p>
        </w:tc>
        <w:tc>
          <w:tcPr>
            <w:tcW w:w="1597"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03040ED"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Personal Business</w:t>
            </w:r>
          </w:p>
        </w:tc>
        <w:tc>
          <w:tcPr>
            <w:tcW w:w="1553"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56378655"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Recreation</w:t>
            </w:r>
          </w:p>
        </w:tc>
      </w:tr>
      <w:tr w:rsidR="00637503" w:rsidRPr="007A7199" w14:paraId="3729B8BC" w14:textId="77777777" w:rsidTr="00905E04">
        <w:trPr>
          <w:trHeight w:val="216"/>
          <w:jc w:val="center"/>
        </w:trPr>
        <w:tc>
          <w:tcPr>
            <w:tcW w:w="4050" w:type="dxa"/>
            <w:vMerge/>
            <w:tcBorders>
              <w:left w:val="double" w:sz="4" w:space="0" w:color="auto"/>
              <w:bottom w:val="double" w:sz="4" w:space="0" w:color="auto"/>
              <w:right w:val="double" w:sz="4" w:space="0" w:color="auto"/>
            </w:tcBorders>
            <w:vAlign w:val="center"/>
          </w:tcPr>
          <w:p w14:paraId="6C858123" w14:textId="77777777" w:rsidR="00305E56" w:rsidRPr="007A7199" w:rsidRDefault="00305E56" w:rsidP="00305E56">
            <w:pPr>
              <w:rPr>
                <w:rFonts w:ascii="Times New Roman" w:hAnsi="Times New Roman" w:cs="Times New Roman"/>
                <w:b/>
                <w:sz w:val="18"/>
                <w:szCs w:val="18"/>
              </w:rPr>
            </w:pPr>
          </w:p>
        </w:tc>
        <w:tc>
          <w:tcPr>
            <w:tcW w:w="705" w:type="dxa"/>
            <w:tcBorders>
              <w:top w:val="double" w:sz="4" w:space="0" w:color="auto"/>
              <w:left w:val="double" w:sz="4" w:space="0" w:color="auto"/>
              <w:bottom w:val="double" w:sz="4" w:space="0" w:color="auto"/>
            </w:tcBorders>
            <w:vAlign w:val="center"/>
          </w:tcPr>
          <w:p w14:paraId="58B80896"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720" w:type="dxa"/>
            <w:tcBorders>
              <w:top w:val="double" w:sz="4" w:space="0" w:color="auto"/>
              <w:bottom w:val="double" w:sz="4" w:space="0" w:color="auto"/>
              <w:right w:val="double" w:sz="4" w:space="0" w:color="auto"/>
            </w:tcBorders>
            <w:vAlign w:val="center"/>
          </w:tcPr>
          <w:p w14:paraId="272E397C"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c>
          <w:tcPr>
            <w:tcW w:w="720" w:type="dxa"/>
            <w:tcBorders>
              <w:top w:val="double" w:sz="4" w:space="0" w:color="auto"/>
              <w:bottom w:val="double" w:sz="4" w:space="0" w:color="auto"/>
              <w:right w:val="single" w:sz="4" w:space="0" w:color="auto"/>
            </w:tcBorders>
            <w:vAlign w:val="center"/>
          </w:tcPr>
          <w:p w14:paraId="33601F77"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720" w:type="dxa"/>
            <w:tcBorders>
              <w:top w:val="double" w:sz="4" w:space="0" w:color="auto"/>
              <w:left w:val="single" w:sz="4" w:space="0" w:color="auto"/>
              <w:bottom w:val="double" w:sz="4" w:space="0" w:color="auto"/>
              <w:right w:val="double" w:sz="4" w:space="0" w:color="auto"/>
            </w:tcBorders>
            <w:vAlign w:val="center"/>
          </w:tcPr>
          <w:p w14:paraId="09A3F4C5"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c>
          <w:tcPr>
            <w:tcW w:w="720" w:type="dxa"/>
            <w:tcBorders>
              <w:top w:val="double" w:sz="4" w:space="0" w:color="auto"/>
              <w:left w:val="single" w:sz="4" w:space="0" w:color="auto"/>
              <w:bottom w:val="double" w:sz="4" w:space="0" w:color="auto"/>
              <w:right w:val="single" w:sz="4" w:space="0" w:color="auto"/>
            </w:tcBorders>
            <w:vAlign w:val="center"/>
          </w:tcPr>
          <w:p w14:paraId="71F1E98D"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720" w:type="dxa"/>
            <w:tcBorders>
              <w:top w:val="double" w:sz="4" w:space="0" w:color="auto"/>
              <w:left w:val="single" w:sz="4" w:space="0" w:color="auto"/>
              <w:bottom w:val="double" w:sz="4" w:space="0" w:color="auto"/>
              <w:right w:val="double" w:sz="4" w:space="0" w:color="auto"/>
            </w:tcBorders>
            <w:vAlign w:val="center"/>
          </w:tcPr>
          <w:p w14:paraId="6899CB12"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c>
          <w:tcPr>
            <w:tcW w:w="720" w:type="dxa"/>
            <w:tcBorders>
              <w:top w:val="double" w:sz="4" w:space="0" w:color="auto"/>
              <w:left w:val="single" w:sz="4" w:space="0" w:color="auto"/>
              <w:bottom w:val="double" w:sz="4" w:space="0" w:color="auto"/>
              <w:right w:val="single" w:sz="4" w:space="0" w:color="auto"/>
            </w:tcBorders>
            <w:vAlign w:val="center"/>
          </w:tcPr>
          <w:p w14:paraId="6F104D53"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720" w:type="dxa"/>
            <w:tcBorders>
              <w:top w:val="double" w:sz="4" w:space="0" w:color="auto"/>
              <w:left w:val="single" w:sz="4" w:space="0" w:color="auto"/>
              <w:bottom w:val="double" w:sz="4" w:space="0" w:color="auto"/>
              <w:right w:val="double" w:sz="4" w:space="0" w:color="auto"/>
            </w:tcBorders>
            <w:vAlign w:val="center"/>
          </w:tcPr>
          <w:p w14:paraId="5F73568C"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c>
          <w:tcPr>
            <w:tcW w:w="720" w:type="dxa"/>
            <w:tcBorders>
              <w:top w:val="double" w:sz="4" w:space="0" w:color="auto"/>
              <w:left w:val="single" w:sz="4" w:space="0" w:color="auto"/>
              <w:bottom w:val="double" w:sz="4" w:space="0" w:color="auto"/>
              <w:right w:val="single" w:sz="4" w:space="0" w:color="auto"/>
            </w:tcBorders>
            <w:vAlign w:val="center"/>
          </w:tcPr>
          <w:p w14:paraId="66CC1A30"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877" w:type="dxa"/>
            <w:tcBorders>
              <w:top w:val="double" w:sz="4" w:space="0" w:color="auto"/>
              <w:left w:val="single" w:sz="4" w:space="0" w:color="auto"/>
              <w:bottom w:val="double" w:sz="4" w:space="0" w:color="auto"/>
              <w:right w:val="double" w:sz="4" w:space="0" w:color="auto"/>
            </w:tcBorders>
            <w:vAlign w:val="center"/>
          </w:tcPr>
          <w:p w14:paraId="3F15A1C4"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c>
          <w:tcPr>
            <w:tcW w:w="743" w:type="dxa"/>
            <w:tcBorders>
              <w:top w:val="double" w:sz="4" w:space="0" w:color="auto"/>
              <w:left w:val="single" w:sz="4" w:space="0" w:color="auto"/>
              <w:bottom w:val="double" w:sz="4" w:space="0" w:color="auto"/>
              <w:right w:val="single" w:sz="4" w:space="0" w:color="auto"/>
            </w:tcBorders>
            <w:vAlign w:val="center"/>
          </w:tcPr>
          <w:p w14:paraId="3BEBBF7C"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Coeff.</w:t>
            </w:r>
          </w:p>
        </w:tc>
        <w:tc>
          <w:tcPr>
            <w:tcW w:w="810" w:type="dxa"/>
            <w:tcBorders>
              <w:top w:val="double" w:sz="4" w:space="0" w:color="auto"/>
              <w:left w:val="single" w:sz="4" w:space="0" w:color="auto"/>
              <w:bottom w:val="double" w:sz="4" w:space="0" w:color="auto"/>
              <w:right w:val="double" w:sz="4" w:space="0" w:color="auto"/>
            </w:tcBorders>
            <w:vAlign w:val="center"/>
          </w:tcPr>
          <w:p w14:paraId="5E1DC55F" w14:textId="77777777" w:rsidR="00305E56" w:rsidRPr="007A7199" w:rsidRDefault="00305E56" w:rsidP="00305E56">
            <w:pPr>
              <w:jc w:val="center"/>
              <w:rPr>
                <w:rFonts w:ascii="Times New Roman" w:hAnsi="Times New Roman" w:cs="Times New Roman"/>
                <w:b/>
                <w:sz w:val="18"/>
                <w:szCs w:val="18"/>
              </w:rPr>
            </w:pPr>
            <w:r w:rsidRPr="007A7199">
              <w:rPr>
                <w:rFonts w:ascii="Times New Roman" w:hAnsi="Times New Roman" w:cs="Times New Roman"/>
                <w:b/>
                <w:sz w:val="18"/>
                <w:szCs w:val="18"/>
              </w:rPr>
              <w:t>t-stat</w:t>
            </w:r>
          </w:p>
        </w:tc>
      </w:tr>
      <w:tr w:rsidR="00305E56" w:rsidRPr="007A7199" w14:paraId="47A7ED6A" w14:textId="77777777" w:rsidTr="00B65A36">
        <w:trPr>
          <w:trHeight w:val="216"/>
          <w:jc w:val="center"/>
        </w:trPr>
        <w:tc>
          <w:tcPr>
            <w:tcW w:w="4050" w:type="dxa"/>
            <w:tcBorders>
              <w:top w:val="double" w:sz="4" w:space="0" w:color="auto"/>
              <w:left w:val="double" w:sz="4" w:space="0" w:color="auto"/>
              <w:bottom w:val="nil"/>
              <w:right w:val="double" w:sz="4" w:space="0" w:color="auto"/>
            </w:tcBorders>
            <w:vAlign w:val="center"/>
          </w:tcPr>
          <w:p w14:paraId="56A0DB5D" w14:textId="77777777" w:rsidR="00305E56" w:rsidRPr="007A7199" w:rsidRDefault="00305E56" w:rsidP="00305E56">
            <w:pPr>
              <w:rPr>
                <w:rFonts w:ascii="Times New Roman" w:hAnsi="Times New Roman" w:cs="Times New Roman"/>
                <w:b/>
                <w:sz w:val="18"/>
                <w:szCs w:val="18"/>
              </w:rPr>
            </w:pPr>
            <w:r w:rsidRPr="007A7199">
              <w:rPr>
                <w:rFonts w:ascii="Times New Roman" w:hAnsi="Times New Roman" w:cs="Times New Roman"/>
                <w:b/>
                <w:sz w:val="18"/>
                <w:szCs w:val="18"/>
              </w:rPr>
              <w:t>Baseline utility parameters</w:t>
            </w:r>
          </w:p>
        </w:tc>
        <w:tc>
          <w:tcPr>
            <w:tcW w:w="705" w:type="dxa"/>
            <w:tcBorders>
              <w:top w:val="double" w:sz="4" w:space="0" w:color="auto"/>
              <w:left w:val="double" w:sz="4" w:space="0" w:color="auto"/>
              <w:bottom w:val="nil"/>
            </w:tcBorders>
            <w:vAlign w:val="center"/>
          </w:tcPr>
          <w:p w14:paraId="740C5B2B" w14:textId="77777777" w:rsidR="00305E56" w:rsidRPr="007A7199" w:rsidRDefault="00305E56" w:rsidP="00305E56">
            <w:pPr>
              <w:tabs>
                <w:tab w:val="decimal" w:pos="72"/>
              </w:tabs>
              <w:jc w:val="center"/>
              <w:rPr>
                <w:rFonts w:ascii="Times New Roman" w:hAnsi="Times New Roman" w:cs="Times New Roman"/>
                <w:sz w:val="18"/>
                <w:szCs w:val="18"/>
              </w:rPr>
            </w:pPr>
          </w:p>
        </w:tc>
        <w:tc>
          <w:tcPr>
            <w:tcW w:w="720" w:type="dxa"/>
            <w:tcBorders>
              <w:top w:val="double" w:sz="4" w:space="0" w:color="auto"/>
              <w:bottom w:val="nil"/>
              <w:right w:val="double" w:sz="4" w:space="0" w:color="auto"/>
            </w:tcBorders>
            <w:vAlign w:val="center"/>
          </w:tcPr>
          <w:p w14:paraId="19127F67" w14:textId="77777777" w:rsidR="00305E56" w:rsidRPr="007A7199" w:rsidRDefault="00305E56" w:rsidP="00305E56">
            <w:pPr>
              <w:tabs>
                <w:tab w:val="decimal" w:pos="99"/>
              </w:tabs>
              <w:jc w:val="center"/>
              <w:rPr>
                <w:rFonts w:ascii="Times New Roman" w:hAnsi="Times New Roman" w:cs="Times New Roman"/>
                <w:sz w:val="18"/>
                <w:szCs w:val="18"/>
              </w:rPr>
            </w:pPr>
          </w:p>
        </w:tc>
        <w:tc>
          <w:tcPr>
            <w:tcW w:w="720" w:type="dxa"/>
            <w:tcBorders>
              <w:top w:val="double" w:sz="4" w:space="0" w:color="auto"/>
              <w:bottom w:val="nil"/>
              <w:right w:val="single" w:sz="4" w:space="0" w:color="auto"/>
            </w:tcBorders>
            <w:vAlign w:val="center"/>
          </w:tcPr>
          <w:p w14:paraId="75AE52C7" w14:textId="77777777" w:rsidR="00305E56" w:rsidRPr="007A7199" w:rsidRDefault="00305E56" w:rsidP="00305E56">
            <w:pPr>
              <w:tabs>
                <w:tab w:val="decimal" w:pos="126"/>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double" w:sz="4" w:space="0" w:color="auto"/>
            </w:tcBorders>
            <w:vAlign w:val="center"/>
          </w:tcPr>
          <w:p w14:paraId="3BAA9D9F" w14:textId="77777777" w:rsidR="00305E56" w:rsidRPr="007A7199" w:rsidRDefault="00305E56" w:rsidP="00305E56">
            <w:pPr>
              <w:tabs>
                <w:tab w:val="decimal" w:pos="153"/>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single" w:sz="4" w:space="0" w:color="auto"/>
            </w:tcBorders>
            <w:vAlign w:val="center"/>
          </w:tcPr>
          <w:p w14:paraId="1B6DA405" w14:textId="77777777" w:rsidR="00305E56" w:rsidRPr="007A7199" w:rsidRDefault="00305E56" w:rsidP="00305E56">
            <w:pPr>
              <w:tabs>
                <w:tab w:val="decimal" w:pos="90"/>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double" w:sz="4" w:space="0" w:color="auto"/>
            </w:tcBorders>
            <w:vAlign w:val="center"/>
          </w:tcPr>
          <w:p w14:paraId="583A23B0" w14:textId="77777777" w:rsidR="00305E56" w:rsidRPr="007A7199" w:rsidRDefault="00305E56" w:rsidP="00305E56">
            <w:pPr>
              <w:tabs>
                <w:tab w:val="decimal" w:pos="27"/>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single" w:sz="4" w:space="0" w:color="auto"/>
            </w:tcBorders>
            <w:vAlign w:val="center"/>
          </w:tcPr>
          <w:p w14:paraId="497808E7" w14:textId="77777777" w:rsidR="00305E56" w:rsidRPr="007A7199" w:rsidRDefault="00305E56" w:rsidP="00305E56">
            <w:pPr>
              <w:tabs>
                <w:tab w:val="decimal" w:pos="54"/>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double" w:sz="4" w:space="0" w:color="auto"/>
            </w:tcBorders>
            <w:vAlign w:val="center"/>
          </w:tcPr>
          <w:p w14:paraId="1CFA6A53" w14:textId="77777777" w:rsidR="00305E56" w:rsidRPr="007A7199" w:rsidRDefault="00305E56" w:rsidP="00305E56">
            <w:pPr>
              <w:tabs>
                <w:tab w:val="decimal" w:pos="81"/>
              </w:tabs>
              <w:jc w:val="center"/>
              <w:rPr>
                <w:rFonts w:ascii="Times New Roman" w:hAnsi="Times New Roman" w:cs="Times New Roman"/>
                <w:sz w:val="18"/>
                <w:szCs w:val="18"/>
              </w:rPr>
            </w:pPr>
          </w:p>
        </w:tc>
        <w:tc>
          <w:tcPr>
            <w:tcW w:w="720" w:type="dxa"/>
            <w:tcBorders>
              <w:top w:val="double" w:sz="4" w:space="0" w:color="auto"/>
              <w:left w:val="single" w:sz="4" w:space="0" w:color="auto"/>
              <w:bottom w:val="nil"/>
              <w:right w:val="single" w:sz="4" w:space="0" w:color="auto"/>
            </w:tcBorders>
            <w:vAlign w:val="center"/>
          </w:tcPr>
          <w:p w14:paraId="4DCDB4EA" w14:textId="77777777" w:rsidR="00305E56" w:rsidRPr="007A7199" w:rsidRDefault="00305E56" w:rsidP="00305E56">
            <w:pPr>
              <w:tabs>
                <w:tab w:val="decimal" w:pos="108"/>
              </w:tabs>
              <w:jc w:val="center"/>
              <w:rPr>
                <w:rFonts w:ascii="Times New Roman" w:hAnsi="Times New Roman" w:cs="Times New Roman"/>
                <w:sz w:val="18"/>
                <w:szCs w:val="18"/>
              </w:rPr>
            </w:pPr>
          </w:p>
        </w:tc>
        <w:tc>
          <w:tcPr>
            <w:tcW w:w="877" w:type="dxa"/>
            <w:tcBorders>
              <w:top w:val="double" w:sz="4" w:space="0" w:color="auto"/>
              <w:left w:val="single" w:sz="4" w:space="0" w:color="auto"/>
              <w:bottom w:val="nil"/>
              <w:right w:val="double" w:sz="4" w:space="0" w:color="auto"/>
            </w:tcBorders>
            <w:vAlign w:val="center"/>
          </w:tcPr>
          <w:p w14:paraId="67A248C7" w14:textId="77777777" w:rsidR="00305E56" w:rsidRPr="007A7199" w:rsidRDefault="00305E56" w:rsidP="00305E56">
            <w:pPr>
              <w:tabs>
                <w:tab w:val="decimal" w:pos="0"/>
                <w:tab w:val="decimal" w:pos="45"/>
              </w:tabs>
              <w:jc w:val="center"/>
              <w:rPr>
                <w:rFonts w:ascii="Times New Roman" w:hAnsi="Times New Roman" w:cs="Times New Roman"/>
                <w:sz w:val="18"/>
                <w:szCs w:val="18"/>
              </w:rPr>
            </w:pPr>
          </w:p>
        </w:tc>
        <w:tc>
          <w:tcPr>
            <w:tcW w:w="743" w:type="dxa"/>
            <w:tcBorders>
              <w:top w:val="double" w:sz="4" w:space="0" w:color="auto"/>
              <w:left w:val="single" w:sz="4" w:space="0" w:color="auto"/>
              <w:bottom w:val="nil"/>
              <w:right w:val="single" w:sz="4" w:space="0" w:color="auto"/>
            </w:tcBorders>
            <w:vAlign w:val="center"/>
          </w:tcPr>
          <w:p w14:paraId="57CED6FA" w14:textId="77777777" w:rsidR="00305E56" w:rsidRPr="007A7199" w:rsidRDefault="00305E56" w:rsidP="00305E56">
            <w:pPr>
              <w:tabs>
                <w:tab w:val="decimal" w:pos="0"/>
                <w:tab w:val="decimal" w:pos="45"/>
              </w:tabs>
              <w:jc w:val="center"/>
              <w:rPr>
                <w:rFonts w:ascii="Times New Roman" w:hAnsi="Times New Roman" w:cs="Times New Roman"/>
                <w:sz w:val="18"/>
                <w:szCs w:val="18"/>
              </w:rPr>
            </w:pPr>
          </w:p>
        </w:tc>
        <w:tc>
          <w:tcPr>
            <w:tcW w:w="810" w:type="dxa"/>
            <w:tcBorders>
              <w:top w:val="double" w:sz="4" w:space="0" w:color="auto"/>
              <w:left w:val="single" w:sz="4" w:space="0" w:color="auto"/>
              <w:bottom w:val="nil"/>
              <w:right w:val="double" w:sz="4" w:space="0" w:color="auto"/>
            </w:tcBorders>
            <w:vAlign w:val="center"/>
          </w:tcPr>
          <w:p w14:paraId="351A291C" w14:textId="77777777" w:rsidR="00305E56" w:rsidRPr="007A7199" w:rsidRDefault="00305E56" w:rsidP="00305E56">
            <w:pPr>
              <w:tabs>
                <w:tab w:val="decimal" w:pos="0"/>
                <w:tab w:val="decimal" w:pos="45"/>
              </w:tabs>
              <w:jc w:val="center"/>
              <w:rPr>
                <w:rFonts w:ascii="Times New Roman" w:hAnsi="Times New Roman" w:cs="Times New Roman"/>
                <w:sz w:val="18"/>
                <w:szCs w:val="18"/>
              </w:rPr>
            </w:pPr>
          </w:p>
        </w:tc>
      </w:tr>
      <w:tr w:rsidR="00305E56" w:rsidRPr="007A7199" w14:paraId="02966FB7"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104BD7F9" w14:textId="77777777" w:rsidR="00305E56" w:rsidRPr="007A7199" w:rsidRDefault="00305E56" w:rsidP="00305E56">
            <w:pPr>
              <w:rPr>
                <w:rFonts w:ascii="Times New Roman" w:hAnsi="Times New Roman" w:cs="Times New Roman"/>
                <w:b/>
                <w:i/>
                <w:sz w:val="18"/>
                <w:szCs w:val="18"/>
              </w:rPr>
            </w:pPr>
            <w:r w:rsidRPr="007A7199">
              <w:rPr>
                <w:rFonts w:ascii="Times New Roman" w:hAnsi="Times New Roman" w:cs="Times New Roman"/>
                <w:b/>
                <w:i/>
                <w:sz w:val="18"/>
                <w:szCs w:val="18"/>
              </w:rPr>
              <w:t>Constants</w:t>
            </w:r>
          </w:p>
        </w:tc>
        <w:tc>
          <w:tcPr>
            <w:tcW w:w="705" w:type="dxa"/>
            <w:tcBorders>
              <w:top w:val="nil"/>
              <w:left w:val="double" w:sz="4" w:space="0" w:color="auto"/>
              <w:bottom w:val="nil"/>
            </w:tcBorders>
            <w:vAlign w:val="center"/>
          </w:tcPr>
          <w:p w14:paraId="48A9247A" w14:textId="77777777" w:rsidR="00305E56" w:rsidRPr="007A7199" w:rsidRDefault="00305E56" w:rsidP="00305E56">
            <w:pPr>
              <w:tabs>
                <w:tab w:val="decimal" w:pos="72"/>
              </w:tabs>
              <w:jc w:val="center"/>
              <w:rPr>
                <w:rFonts w:ascii="Times New Roman" w:hAnsi="Times New Roman" w:cs="Times New Roman"/>
                <w:sz w:val="18"/>
                <w:szCs w:val="18"/>
              </w:rPr>
            </w:pPr>
            <w:r w:rsidRPr="007A7199">
              <w:rPr>
                <w:rFonts w:ascii="Times New Roman" w:hAnsi="Times New Roman" w:cs="Times New Roman"/>
                <w:sz w:val="18"/>
                <w:szCs w:val="18"/>
              </w:rPr>
              <w:t>-1.274</w:t>
            </w:r>
          </w:p>
        </w:tc>
        <w:tc>
          <w:tcPr>
            <w:tcW w:w="720" w:type="dxa"/>
            <w:tcBorders>
              <w:top w:val="nil"/>
              <w:bottom w:val="nil"/>
              <w:right w:val="double" w:sz="4" w:space="0" w:color="auto"/>
            </w:tcBorders>
            <w:vAlign w:val="center"/>
          </w:tcPr>
          <w:p w14:paraId="1BE93EEE" w14:textId="77777777" w:rsidR="00305E56" w:rsidRPr="007A7199" w:rsidRDefault="00305E56" w:rsidP="00305E56">
            <w:pPr>
              <w:tabs>
                <w:tab w:val="decimal" w:pos="99"/>
              </w:tabs>
              <w:jc w:val="center"/>
              <w:rPr>
                <w:rFonts w:ascii="Times New Roman" w:hAnsi="Times New Roman" w:cs="Times New Roman"/>
                <w:sz w:val="18"/>
                <w:szCs w:val="18"/>
              </w:rPr>
            </w:pPr>
            <w:r w:rsidRPr="007A7199">
              <w:rPr>
                <w:rFonts w:ascii="Times New Roman" w:hAnsi="Times New Roman" w:cs="Times New Roman"/>
                <w:sz w:val="18"/>
                <w:szCs w:val="18"/>
              </w:rPr>
              <w:t>-22.75</w:t>
            </w:r>
          </w:p>
        </w:tc>
        <w:tc>
          <w:tcPr>
            <w:tcW w:w="720" w:type="dxa"/>
            <w:tcBorders>
              <w:top w:val="nil"/>
              <w:bottom w:val="nil"/>
              <w:right w:val="single" w:sz="4" w:space="0" w:color="auto"/>
            </w:tcBorders>
            <w:vAlign w:val="center"/>
          </w:tcPr>
          <w:p w14:paraId="5E1FE56F" w14:textId="77777777" w:rsidR="00305E56" w:rsidRPr="007A7199" w:rsidRDefault="00305E56" w:rsidP="00305E56">
            <w:pPr>
              <w:tabs>
                <w:tab w:val="decimal" w:pos="126"/>
              </w:tabs>
              <w:jc w:val="center"/>
              <w:rPr>
                <w:rFonts w:ascii="Times New Roman" w:hAnsi="Times New Roman" w:cs="Times New Roman"/>
                <w:sz w:val="18"/>
                <w:szCs w:val="18"/>
              </w:rPr>
            </w:pPr>
            <w:r w:rsidRPr="007A7199">
              <w:rPr>
                <w:rFonts w:ascii="Times New Roman" w:hAnsi="Times New Roman" w:cs="Times New Roman"/>
                <w:sz w:val="18"/>
                <w:szCs w:val="18"/>
              </w:rPr>
              <w:t>-4.673</w:t>
            </w:r>
          </w:p>
        </w:tc>
        <w:tc>
          <w:tcPr>
            <w:tcW w:w="720" w:type="dxa"/>
            <w:tcBorders>
              <w:top w:val="nil"/>
              <w:left w:val="single" w:sz="4" w:space="0" w:color="auto"/>
              <w:bottom w:val="nil"/>
              <w:right w:val="double" w:sz="4" w:space="0" w:color="auto"/>
            </w:tcBorders>
            <w:vAlign w:val="center"/>
          </w:tcPr>
          <w:p w14:paraId="08B1BD47" w14:textId="77777777" w:rsidR="00305E56" w:rsidRPr="007A7199" w:rsidRDefault="00305E56" w:rsidP="00305E56">
            <w:pPr>
              <w:tabs>
                <w:tab w:val="decimal" w:pos="153"/>
              </w:tabs>
              <w:jc w:val="center"/>
              <w:rPr>
                <w:rFonts w:ascii="Times New Roman" w:hAnsi="Times New Roman" w:cs="Times New Roman"/>
                <w:sz w:val="18"/>
                <w:szCs w:val="18"/>
              </w:rPr>
            </w:pPr>
            <w:r w:rsidRPr="007A7199">
              <w:rPr>
                <w:rFonts w:ascii="Times New Roman" w:hAnsi="Times New Roman" w:cs="Times New Roman"/>
                <w:sz w:val="18"/>
                <w:szCs w:val="18"/>
              </w:rPr>
              <w:t>-19.25</w:t>
            </w:r>
          </w:p>
        </w:tc>
        <w:tc>
          <w:tcPr>
            <w:tcW w:w="720" w:type="dxa"/>
            <w:tcBorders>
              <w:top w:val="nil"/>
              <w:left w:val="single" w:sz="4" w:space="0" w:color="auto"/>
              <w:bottom w:val="nil"/>
              <w:right w:val="single" w:sz="4" w:space="0" w:color="auto"/>
            </w:tcBorders>
            <w:vAlign w:val="center"/>
          </w:tcPr>
          <w:p w14:paraId="25B6FA20" w14:textId="77777777" w:rsidR="00305E56" w:rsidRPr="007A7199" w:rsidRDefault="00305E56" w:rsidP="00305E56">
            <w:pPr>
              <w:tabs>
                <w:tab w:val="decimal" w:pos="90"/>
              </w:tabs>
              <w:jc w:val="center"/>
              <w:rPr>
                <w:rFonts w:ascii="Times New Roman" w:hAnsi="Times New Roman" w:cs="Times New Roman"/>
                <w:sz w:val="18"/>
                <w:szCs w:val="18"/>
              </w:rPr>
            </w:pPr>
            <w:r w:rsidRPr="007A7199">
              <w:rPr>
                <w:rFonts w:ascii="Times New Roman" w:hAnsi="Times New Roman" w:cs="Times New Roman"/>
                <w:sz w:val="18"/>
                <w:szCs w:val="18"/>
              </w:rPr>
              <w:t>-1.755</w:t>
            </w:r>
          </w:p>
        </w:tc>
        <w:tc>
          <w:tcPr>
            <w:tcW w:w="720" w:type="dxa"/>
            <w:tcBorders>
              <w:top w:val="nil"/>
              <w:left w:val="single" w:sz="4" w:space="0" w:color="auto"/>
              <w:bottom w:val="nil"/>
              <w:right w:val="double" w:sz="4" w:space="0" w:color="auto"/>
            </w:tcBorders>
            <w:vAlign w:val="center"/>
          </w:tcPr>
          <w:p w14:paraId="77A67357" w14:textId="77777777" w:rsidR="00305E56" w:rsidRPr="007A7199" w:rsidRDefault="00305E56" w:rsidP="00305E56">
            <w:pPr>
              <w:tabs>
                <w:tab w:val="decimal" w:pos="27"/>
              </w:tabs>
              <w:jc w:val="center"/>
              <w:rPr>
                <w:rFonts w:ascii="Times New Roman" w:hAnsi="Times New Roman" w:cs="Times New Roman"/>
                <w:sz w:val="18"/>
                <w:szCs w:val="18"/>
              </w:rPr>
            </w:pPr>
            <w:r w:rsidRPr="007A7199">
              <w:rPr>
                <w:rFonts w:ascii="Times New Roman" w:hAnsi="Times New Roman" w:cs="Times New Roman"/>
                <w:sz w:val="18"/>
                <w:szCs w:val="18"/>
              </w:rPr>
              <w:t>-12.00</w:t>
            </w:r>
          </w:p>
        </w:tc>
        <w:tc>
          <w:tcPr>
            <w:tcW w:w="720" w:type="dxa"/>
            <w:tcBorders>
              <w:top w:val="nil"/>
              <w:left w:val="single" w:sz="4" w:space="0" w:color="auto"/>
              <w:bottom w:val="nil"/>
              <w:right w:val="single" w:sz="4" w:space="0" w:color="auto"/>
            </w:tcBorders>
            <w:vAlign w:val="center"/>
          </w:tcPr>
          <w:p w14:paraId="47A3C904" w14:textId="77777777" w:rsidR="00305E56" w:rsidRPr="007A7199" w:rsidRDefault="00305E56" w:rsidP="00305E56">
            <w:pPr>
              <w:tabs>
                <w:tab w:val="decimal" w:pos="54"/>
              </w:tabs>
              <w:jc w:val="center"/>
              <w:rPr>
                <w:rFonts w:ascii="Times New Roman" w:hAnsi="Times New Roman" w:cs="Times New Roman"/>
                <w:sz w:val="18"/>
                <w:szCs w:val="18"/>
              </w:rPr>
            </w:pPr>
            <w:r w:rsidRPr="007A7199">
              <w:rPr>
                <w:rFonts w:ascii="Times New Roman" w:hAnsi="Times New Roman" w:cs="Times New Roman"/>
                <w:sz w:val="18"/>
                <w:szCs w:val="18"/>
              </w:rPr>
              <w:t>-1.650</w:t>
            </w:r>
          </w:p>
        </w:tc>
        <w:tc>
          <w:tcPr>
            <w:tcW w:w="720" w:type="dxa"/>
            <w:tcBorders>
              <w:top w:val="nil"/>
              <w:left w:val="single" w:sz="4" w:space="0" w:color="auto"/>
              <w:bottom w:val="nil"/>
              <w:right w:val="double" w:sz="4" w:space="0" w:color="auto"/>
            </w:tcBorders>
            <w:vAlign w:val="center"/>
          </w:tcPr>
          <w:p w14:paraId="71637465" w14:textId="77777777" w:rsidR="00305E56" w:rsidRPr="007A7199" w:rsidRDefault="00305E56" w:rsidP="00305E56">
            <w:pPr>
              <w:tabs>
                <w:tab w:val="decimal" w:pos="81"/>
              </w:tabs>
              <w:jc w:val="center"/>
              <w:rPr>
                <w:rFonts w:ascii="Times New Roman" w:hAnsi="Times New Roman" w:cs="Times New Roman"/>
                <w:sz w:val="18"/>
                <w:szCs w:val="18"/>
              </w:rPr>
            </w:pPr>
            <w:r w:rsidRPr="007A7199">
              <w:rPr>
                <w:rFonts w:ascii="Times New Roman" w:hAnsi="Times New Roman" w:cs="Times New Roman"/>
                <w:sz w:val="18"/>
                <w:szCs w:val="18"/>
              </w:rPr>
              <w:t>-12.11</w:t>
            </w:r>
          </w:p>
        </w:tc>
        <w:tc>
          <w:tcPr>
            <w:tcW w:w="720" w:type="dxa"/>
            <w:tcBorders>
              <w:top w:val="nil"/>
              <w:left w:val="single" w:sz="4" w:space="0" w:color="auto"/>
              <w:bottom w:val="nil"/>
              <w:right w:val="single" w:sz="4" w:space="0" w:color="auto"/>
            </w:tcBorders>
            <w:vAlign w:val="center"/>
          </w:tcPr>
          <w:p w14:paraId="0F752DA5" w14:textId="77777777" w:rsidR="00305E56" w:rsidRPr="007A7199" w:rsidRDefault="00305E56" w:rsidP="00305E56">
            <w:pPr>
              <w:tabs>
                <w:tab w:val="decimal" w:pos="108"/>
              </w:tabs>
              <w:jc w:val="center"/>
              <w:rPr>
                <w:rFonts w:ascii="Times New Roman" w:hAnsi="Times New Roman" w:cs="Times New Roman"/>
                <w:sz w:val="18"/>
                <w:szCs w:val="18"/>
              </w:rPr>
            </w:pPr>
            <w:r w:rsidRPr="007A7199">
              <w:rPr>
                <w:rFonts w:ascii="Times New Roman" w:hAnsi="Times New Roman" w:cs="Times New Roman"/>
                <w:sz w:val="18"/>
                <w:szCs w:val="18"/>
              </w:rPr>
              <w:t>-1.910</w:t>
            </w:r>
          </w:p>
        </w:tc>
        <w:tc>
          <w:tcPr>
            <w:tcW w:w="877" w:type="dxa"/>
            <w:tcBorders>
              <w:top w:val="nil"/>
              <w:left w:val="single" w:sz="4" w:space="0" w:color="auto"/>
              <w:bottom w:val="nil"/>
              <w:right w:val="double" w:sz="4" w:space="0" w:color="auto"/>
            </w:tcBorders>
            <w:vAlign w:val="center"/>
          </w:tcPr>
          <w:p w14:paraId="1D64DC99" w14:textId="77777777" w:rsidR="00305E56" w:rsidRPr="007A7199" w:rsidRDefault="00305E56" w:rsidP="00305E56">
            <w:pPr>
              <w:tabs>
                <w:tab w:val="decimal" w:pos="0"/>
                <w:tab w:val="decimal" w:pos="45"/>
              </w:tabs>
              <w:jc w:val="center"/>
              <w:rPr>
                <w:rFonts w:ascii="Times New Roman" w:hAnsi="Times New Roman" w:cs="Times New Roman"/>
                <w:sz w:val="18"/>
                <w:szCs w:val="18"/>
              </w:rPr>
            </w:pPr>
            <w:r w:rsidRPr="007A7199">
              <w:rPr>
                <w:rFonts w:ascii="Times New Roman" w:hAnsi="Times New Roman" w:cs="Times New Roman"/>
                <w:sz w:val="18"/>
                <w:szCs w:val="18"/>
              </w:rPr>
              <w:t>-17.22</w:t>
            </w:r>
          </w:p>
        </w:tc>
        <w:tc>
          <w:tcPr>
            <w:tcW w:w="743" w:type="dxa"/>
            <w:tcBorders>
              <w:top w:val="nil"/>
              <w:left w:val="single" w:sz="4" w:space="0" w:color="auto"/>
              <w:bottom w:val="nil"/>
              <w:right w:val="single" w:sz="4" w:space="0" w:color="auto"/>
            </w:tcBorders>
            <w:vAlign w:val="center"/>
          </w:tcPr>
          <w:p w14:paraId="416FA243" w14:textId="77777777" w:rsidR="00305E56" w:rsidRPr="007A7199" w:rsidRDefault="00305E56" w:rsidP="00305E56">
            <w:pPr>
              <w:tabs>
                <w:tab w:val="decimal" w:pos="0"/>
                <w:tab w:val="decimal" w:pos="45"/>
              </w:tabs>
              <w:jc w:val="center"/>
              <w:rPr>
                <w:rFonts w:ascii="Times New Roman" w:hAnsi="Times New Roman" w:cs="Times New Roman"/>
                <w:sz w:val="18"/>
                <w:szCs w:val="18"/>
              </w:rPr>
            </w:pPr>
            <w:r w:rsidRPr="007A7199">
              <w:rPr>
                <w:rFonts w:ascii="Times New Roman" w:hAnsi="Times New Roman" w:cs="Times New Roman"/>
                <w:sz w:val="18"/>
                <w:szCs w:val="18"/>
              </w:rPr>
              <w:t>-1.622</w:t>
            </w:r>
          </w:p>
        </w:tc>
        <w:tc>
          <w:tcPr>
            <w:tcW w:w="810" w:type="dxa"/>
            <w:tcBorders>
              <w:top w:val="nil"/>
              <w:left w:val="single" w:sz="4" w:space="0" w:color="auto"/>
              <w:bottom w:val="nil"/>
              <w:right w:val="double" w:sz="4" w:space="0" w:color="auto"/>
            </w:tcBorders>
            <w:vAlign w:val="center"/>
          </w:tcPr>
          <w:p w14:paraId="72B0C585" w14:textId="77777777" w:rsidR="00305E56" w:rsidRPr="007A7199" w:rsidRDefault="00305E56" w:rsidP="00305E56">
            <w:pPr>
              <w:tabs>
                <w:tab w:val="decimal" w:pos="0"/>
                <w:tab w:val="decimal" w:pos="45"/>
              </w:tabs>
              <w:jc w:val="center"/>
              <w:rPr>
                <w:rFonts w:ascii="Times New Roman" w:hAnsi="Times New Roman" w:cs="Times New Roman"/>
                <w:sz w:val="18"/>
                <w:szCs w:val="18"/>
              </w:rPr>
            </w:pPr>
            <w:r w:rsidRPr="007A7199">
              <w:rPr>
                <w:rFonts w:ascii="Times New Roman" w:hAnsi="Times New Roman" w:cs="Times New Roman"/>
                <w:sz w:val="18"/>
                <w:szCs w:val="18"/>
              </w:rPr>
              <w:t>-15.06</w:t>
            </w:r>
          </w:p>
        </w:tc>
      </w:tr>
      <w:tr w:rsidR="00305E56" w:rsidRPr="007A7199" w14:paraId="638D012A" w14:textId="77777777" w:rsidTr="00B65A36">
        <w:trPr>
          <w:trHeight w:val="216"/>
          <w:jc w:val="center"/>
        </w:trPr>
        <w:tc>
          <w:tcPr>
            <w:tcW w:w="4050" w:type="dxa"/>
            <w:tcBorders>
              <w:top w:val="single" w:sz="4" w:space="0" w:color="auto"/>
              <w:left w:val="double" w:sz="4" w:space="0" w:color="auto"/>
              <w:bottom w:val="nil"/>
              <w:right w:val="double" w:sz="4" w:space="0" w:color="auto"/>
            </w:tcBorders>
            <w:vAlign w:val="center"/>
          </w:tcPr>
          <w:p w14:paraId="60485E46" w14:textId="77777777" w:rsidR="00305E56" w:rsidRPr="007A7199" w:rsidRDefault="00305E56" w:rsidP="00305E56">
            <w:pPr>
              <w:rPr>
                <w:rFonts w:ascii="Times New Roman" w:hAnsi="Times New Roman" w:cs="Times New Roman"/>
                <w:b/>
                <w:i/>
                <w:sz w:val="18"/>
                <w:szCs w:val="18"/>
              </w:rPr>
            </w:pPr>
            <w:r w:rsidRPr="007A7199">
              <w:rPr>
                <w:rFonts w:ascii="Times New Roman" w:hAnsi="Times New Roman" w:cs="Times New Roman"/>
                <w:b/>
                <w:i/>
                <w:sz w:val="18"/>
                <w:szCs w:val="18"/>
              </w:rPr>
              <w:t>Individual characteristics</w:t>
            </w:r>
          </w:p>
        </w:tc>
        <w:tc>
          <w:tcPr>
            <w:tcW w:w="705" w:type="dxa"/>
            <w:tcBorders>
              <w:top w:val="single" w:sz="4" w:space="0" w:color="auto"/>
              <w:left w:val="double" w:sz="4" w:space="0" w:color="auto"/>
              <w:bottom w:val="nil"/>
            </w:tcBorders>
            <w:vAlign w:val="center"/>
          </w:tcPr>
          <w:p w14:paraId="5355965F"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single" w:sz="4" w:space="0" w:color="auto"/>
              <w:bottom w:val="nil"/>
              <w:right w:val="double" w:sz="4" w:space="0" w:color="auto"/>
            </w:tcBorders>
            <w:vAlign w:val="center"/>
          </w:tcPr>
          <w:p w14:paraId="15769D6C"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single" w:sz="4" w:space="0" w:color="auto"/>
              <w:bottom w:val="nil"/>
              <w:right w:val="single" w:sz="4" w:space="0" w:color="auto"/>
            </w:tcBorders>
            <w:vAlign w:val="center"/>
          </w:tcPr>
          <w:p w14:paraId="0281E2B9"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4BE3864F"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72A459E4"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261984D4"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3C097C60"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52F55407"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28A572A0"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single" w:sz="4" w:space="0" w:color="auto"/>
              <w:left w:val="single" w:sz="4" w:space="0" w:color="auto"/>
              <w:bottom w:val="nil"/>
              <w:right w:val="double" w:sz="4" w:space="0" w:color="auto"/>
            </w:tcBorders>
            <w:vAlign w:val="center"/>
          </w:tcPr>
          <w:p w14:paraId="6E2B350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single" w:sz="4" w:space="0" w:color="auto"/>
              <w:left w:val="single" w:sz="4" w:space="0" w:color="auto"/>
              <w:bottom w:val="nil"/>
              <w:right w:val="single" w:sz="4" w:space="0" w:color="auto"/>
            </w:tcBorders>
            <w:vAlign w:val="center"/>
          </w:tcPr>
          <w:p w14:paraId="0A9EEDC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single" w:sz="4" w:space="0" w:color="auto"/>
              <w:left w:val="single" w:sz="4" w:space="0" w:color="auto"/>
              <w:bottom w:val="nil"/>
              <w:right w:val="double" w:sz="4" w:space="0" w:color="auto"/>
            </w:tcBorders>
            <w:vAlign w:val="center"/>
          </w:tcPr>
          <w:p w14:paraId="0E1555E6"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019B33BD"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3729355"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sz w:val="18"/>
                <w:szCs w:val="18"/>
              </w:rPr>
              <w:t xml:space="preserve">    </w:t>
            </w:r>
            <w:r w:rsidRPr="007A7199">
              <w:rPr>
                <w:rFonts w:ascii="Times New Roman" w:hAnsi="Times New Roman" w:cs="Times New Roman"/>
                <w:i/>
                <w:sz w:val="18"/>
                <w:szCs w:val="18"/>
              </w:rPr>
              <w:t>Gender (base: male)</w:t>
            </w:r>
          </w:p>
        </w:tc>
        <w:tc>
          <w:tcPr>
            <w:tcW w:w="705" w:type="dxa"/>
            <w:tcBorders>
              <w:top w:val="nil"/>
              <w:left w:val="double" w:sz="4" w:space="0" w:color="auto"/>
              <w:bottom w:val="nil"/>
            </w:tcBorders>
            <w:vAlign w:val="center"/>
          </w:tcPr>
          <w:p w14:paraId="4D8AED02"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65B34A5A"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2A385CBA"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4F4A12F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7C6DEA1"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5357B036"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60FECC5"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0BFB23A7"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3C93683A"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7E12598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21007AF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2A79115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3D310F39"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A1C9A2D"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Female</w:t>
            </w:r>
          </w:p>
        </w:tc>
        <w:tc>
          <w:tcPr>
            <w:tcW w:w="705" w:type="dxa"/>
            <w:tcBorders>
              <w:top w:val="nil"/>
              <w:left w:val="double" w:sz="4" w:space="0" w:color="auto"/>
              <w:bottom w:val="nil"/>
            </w:tcBorders>
            <w:vAlign w:val="center"/>
          </w:tcPr>
          <w:p w14:paraId="765372E2" w14:textId="77777777" w:rsidR="00305E56" w:rsidRPr="007A7199" w:rsidRDefault="00305E56" w:rsidP="00305E56">
            <w:pPr>
              <w:tabs>
                <w:tab w:val="decimal" w:pos="72"/>
                <w:tab w:val="decimal" w:pos="424"/>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bottom w:val="nil"/>
              <w:right w:val="double" w:sz="4" w:space="0" w:color="auto"/>
            </w:tcBorders>
            <w:vAlign w:val="center"/>
          </w:tcPr>
          <w:p w14:paraId="7A6B38CA" w14:textId="77777777" w:rsidR="00305E56" w:rsidRPr="007A7199" w:rsidRDefault="00305E56" w:rsidP="00305E56">
            <w:pPr>
              <w:tabs>
                <w:tab w:val="decimal" w:pos="99"/>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bottom w:val="nil"/>
              <w:right w:val="single" w:sz="4" w:space="0" w:color="auto"/>
            </w:tcBorders>
            <w:vAlign w:val="center"/>
          </w:tcPr>
          <w:p w14:paraId="7E6EA4C6" w14:textId="77777777" w:rsidR="00305E56" w:rsidRPr="007A7199" w:rsidRDefault="00305E56" w:rsidP="00305E56">
            <w:pPr>
              <w:tabs>
                <w:tab w:val="decimal" w:pos="126"/>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left w:val="single" w:sz="4" w:space="0" w:color="auto"/>
              <w:bottom w:val="nil"/>
              <w:right w:val="double" w:sz="4" w:space="0" w:color="auto"/>
            </w:tcBorders>
            <w:vAlign w:val="center"/>
          </w:tcPr>
          <w:p w14:paraId="75B448D2" w14:textId="77777777" w:rsidR="00305E56" w:rsidRPr="007A7199" w:rsidRDefault="00305E56" w:rsidP="00305E56">
            <w:pPr>
              <w:tabs>
                <w:tab w:val="decimal" w:pos="153"/>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left w:val="single" w:sz="4" w:space="0" w:color="auto"/>
              <w:bottom w:val="nil"/>
              <w:right w:val="single" w:sz="4" w:space="0" w:color="auto"/>
            </w:tcBorders>
            <w:vAlign w:val="center"/>
          </w:tcPr>
          <w:p w14:paraId="205A9B19" w14:textId="77777777" w:rsidR="00305E56" w:rsidRPr="007A7199" w:rsidRDefault="00305E56" w:rsidP="00305E56">
            <w:pPr>
              <w:tabs>
                <w:tab w:val="decimal" w:pos="90"/>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0.136</w:t>
            </w:r>
          </w:p>
        </w:tc>
        <w:tc>
          <w:tcPr>
            <w:tcW w:w="720" w:type="dxa"/>
            <w:tcBorders>
              <w:top w:val="nil"/>
              <w:left w:val="single" w:sz="4" w:space="0" w:color="auto"/>
              <w:bottom w:val="nil"/>
              <w:right w:val="double" w:sz="4" w:space="0" w:color="auto"/>
            </w:tcBorders>
            <w:vAlign w:val="center"/>
          </w:tcPr>
          <w:p w14:paraId="4EFCDCD5" w14:textId="77777777" w:rsidR="00305E56" w:rsidRPr="007A7199" w:rsidRDefault="00305E56" w:rsidP="00305E56">
            <w:pPr>
              <w:tabs>
                <w:tab w:val="decimal" w:pos="27"/>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2.01</w:t>
            </w:r>
          </w:p>
        </w:tc>
        <w:tc>
          <w:tcPr>
            <w:tcW w:w="720" w:type="dxa"/>
            <w:tcBorders>
              <w:top w:val="nil"/>
              <w:left w:val="single" w:sz="4" w:space="0" w:color="auto"/>
              <w:bottom w:val="nil"/>
              <w:right w:val="single" w:sz="4" w:space="0" w:color="auto"/>
            </w:tcBorders>
            <w:vAlign w:val="center"/>
          </w:tcPr>
          <w:p w14:paraId="55B0AD8C" w14:textId="77777777" w:rsidR="00305E56" w:rsidRPr="007A7199" w:rsidRDefault="00305E56" w:rsidP="00305E56">
            <w:pPr>
              <w:tabs>
                <w:tab w:val="decimal" w:pos="54"/>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0.318</w:t>
            </w:r>
          </w:p>
        </w:tc>
        <w:tc>
          <w:tcPr>
            <w:tcW w:w="720" w:type="dxa"/>
            <w:tcBorders>
              <w:top w:val="nil"/>
              <w:left w:val="single" w:sz="4" w:space="0" w:color="auto"/>
              <w:bottom w:val="nil"/>
              <w:right w:val="double" w:sz="4" w:space="0" w:color="auto"/>
            </w:tcBorders>
            <w:vAlign w:val="center"/>
          </w:tcPr>
          <w:p w14:paraId="75FEA959" w14:textId="77777777" w:rsidR="00305E56" w:rsidRPr="007A7199" w:rsidRDefault="00305E56" w:rsidP="00305E56">
            <w:pPr>
              <w:tabs>
                <w:tab w:val="decimal" w:pos="81"/>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2.18</w:t>
            </w:r>
          </w:p>
        </w:tc>
        <w:tc>
          <w:tcPr>
            <w:tcW w:w="720" w:type="dxa"/>
            <w:tcBorders>
              <w:top w:val="nil"/>
              <w:left w:val="single" w:sz="4" w:space="0" w:color="auto"/>
              <w:bottom w:val="nil"/>
              <w:right w:val="single" w:sz="4" w:space="0" w:color="auto"/>
            </w:tcBorders>
            <w:vAlign w:val="center"/>
          </w:tcPr>
          <w:p w14:paraId="45B3C533" w14:textId="77777777" w:rsidR="00305E56" w:rsidRPr="007A7199" w:rsidRDefault="00305E56" w:rsidP="00305E56">
            <w:pPr>
              <w:tabs>
                <w:tab w:val="decimal" w:pos="108"/>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877" w:type="dxa"/>
            <w:tcBorders>
              <w:top w:val="nil"/>
              <w:left w:val="single" w:sz="4" w:space="0" w:color="auto"/>
              <w:bottom w:val="nil"/>
              <w:right w:val="double" w:sz="4" w:space="0" w:color="auto"/>
            </w:tcBorders>
            <w:vAlign w:val="center"/>
          </w:tcPr>
          <w:p w14:paraId="1CA117C3"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43" w:type="dxa"/>
            <w:tcBorders>
              <w:top w:val="nil"/>
              <w:left w:val="single" w:sz="4" w:space="0" w:color="auto"/>
              <w:bottom w:val="nil"/>
              <w:right w:val="single" w:sz="4" w:space="0" w:color="auto"/>
            </w:tcBorders>
            <w:vAlign w:val="center"/>
          </w:tcPr>
          <w:p w14:paraId="6B194C55"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-0.105</w:t>
            </w:r>
          </w:p>
        </w:tc>
        <w:tc>
          <w:tcPr>
            <w:tcW w:w="810" w:type="dxa"/>
            <w:tcBorders>
              <w:top w:val="nil"/>
              <w:left w:val="single" w:sz="4" w:space="0" w:color="auto"/>
              <w:bottom w:val="nil"/>
              <w:right w:val="double" w:sz="4" w:space="0" w:color="auto"/>
            </w:tcBorders>
            <w:vAlign w:val="center"/>
          </w:tcPr>
          <w:p w14:paraId="4492576F"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-2.74</w:t>
            </w:r>
          </w:p>
        </w:tc>
      </w:tr>
      <w:tr w:rsidR="00305E56" w:rsidRPr="007A7199" w14:paraId="21168D80"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1E21C5A4"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sz w:val="18"/>
                <w:szCs w:val="18"/>
              </w:rPr>
              <w:t xml:space="preserve">    </w:t>
            </w:r>
            <w:r w:rsidRPr="007A7199">
              <w:rPr>
                <w:rFonts w:ascii="Times New Roman" w:hAnsi="Times New Roman" w:cs="Times New Roman"/>
                <w:i/>
                <w:sz w:val="18"/>
                <w:szCs w:val="18"/>
              </w:rPr>
              <w:t>Age range (base: 18-29 years old)</w:t>
            </w:r>
          </w:p>
        </w:tc>
        <w:tc>
          <w:tcPr>
            <w:tcW w:w="705" w:type="dxa"/>
            <w:tcBorders>
              <w:top w:val="nil"/>
              <w:left w:val="double" w:sz="4" w:space="0" w:color="auto"/>
              <w:bottom w:val="nil"/>
            </w:tcBorders>
            <w:vAlign w:val="center"/>
          </w:tcPr>
          <w:p w14:paraId="10A7E671"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144049EE"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0160F0E1"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F058ACD"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12AADAFB"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3F9F7B9E"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4562B39"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58C506D7"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19A45DD8"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51B0E4F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0A4D7643"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58BE8C3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2673FD64"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93F27B6"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30-39 years old</w:t>
            </w:r>
          </w:p>
        </w:tc>
        <w:tc>
          <w:tcPr>
            <w:tcW w:w="705" w:type="dxa"/>
            <w:tcBorders>
              <w:top w:val="nil"/>
              <w:left w:val="double" w:sz="4" w:space="0" w:color="auto"/>
              <w:bottom w:val="nil"/>
            </w:tcBorders>
            <w:vAlign w:val="center"/>
          </w:tcPr>
          <w:p w14:paraId="06E36483"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0.125</w:t>
            </w:r>
          </w:p>
        </w:tc>
        <w:tc>
          <w:tcPr>
            <w:tcW w:w="720" w:type="dxa"/>
            <w:tcBorders>
              <w:top w:val="nil"/>
              <w:bottom w:val="nil"/>
              <w:right w:val="double" w:sz="4" w:space="0" w:color="auto"/>
            </w:tcBorders>
            <w:vAlign w:val="center"/>
          </w:tcPr>
          <w:p w14:paraId="5C939E93"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3.16</w:t>
            </w:r>
          </w:p>
        </w:tc>
        <w:tc>
          <w:tcPr>
            <w:tcW w:w="720" w:type="dxa"/>
            <w:tcBorders>
              <w:top w:val="nil"/>
              <w:bottom w:val="nil"/>
              <w:right w:val="single" w:sz="4" w:space="0" w:color="auto"/>
            </w:tcBorders>
            <w:vAlign w:val="center"/>
          </w:tcPr>
          <w:p w14:paraId="263754F5"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33C2EF88"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586BF48B"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0.092</w:t>
            </w:r>
          </w:p>
        </w:tc>
        <w:tc>
          <w:tcPr>
            <w:tcW w:w="720" w:type="dxa"/>
            <w:tcBorders>
              <w:top w:val="nil"/>
              <w:left w:val="single" w:sz="4" w:space="0" w:color="auto"/>
              <w:bottom w:val="nil"/>
              <w:right w:val="double" w:sz="4" w:space="0" w:color="auto"/>
            </w:tcBorders>
            <w:vAlign w:val="center"/>
          </w:tcPr>
          <w:p w14:paraId="409164EB"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2.40</w:t>
            </w:r>
          </w:p>
        </w:tc>
        <w:tc>
          <w:tcPr>
            <w:tcW w:w="720" w:type="dxa"/>
            <w:tcBorders>
              <w:top w:val="nil"/>
              <w:left w:val="single" w:sz="4" w:space="0" w:color="auto"/>
              <w:bottom w:val="nil"/>
              <w:right w:val="single" w:sz="4" w:space="0" w:color="auto"/>
            </w:tcBorders>
            <w:vAlign w:val="center"/>
          </w:tcPr>
          <w:p w14:paraId="24D95ED8"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0.121</w:t>
            </w:r>
          </w:p>
        </w:tc>
        <w:tc>
          <w:tcPr>
            <w:tcW w:w="720" w:type="dxa"/>
            <w:tcBorders>
              <w:top w:val="nil"/>
              <w:left w:val="single" w:sz="4" w:space="0" w:color="auto"/>
              <w:bottom w:val="nil"/>
              <w:right w:val="double" w:sz="4" w:space="0" w:color="auto"/>
            </w:tcBorders>
            <w:vAlign w:val="center"/>
          </w:tcPr>
          <w:p w14:paraId="42184548"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3.10</w:t>
            </w:r>
          </w:p>
        </w:tc>
        <w:tc>
          <w:tcPr>
            <w:tcW w:w="720" w:type="dxa"/>
            <w:tcBorders>
              <w:top w:val="nil"/>
              <w:left w:val="single" w:sz="4" w:space="0" w:color="auto"/>
              <w:bottom w:val="nil"/>
              <w:right w:val="single" w:sz="4" w:space="0" w:color="auto"/>
            </w:tcBorders>
            <w:vAlign w:val="center"/>
          </w:tcPr>
          <w:p w14:paraId="3826B991"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40A9C46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4BE1276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17B218F4"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4466A146"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4ACCBA5F"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40-49 years old</w:t>
            </w:r>
          </w:p>
        </w:tc>
        <w:tc>
          <w:tcPr>
            <w:tcW w:w="705" w:type="dxa"/>
            <w:tcBorders>
              <w:top w:val="nil"/>
              <w:left w:val="double" w:sz="4" w:space="0" w:color="auto"/>
              <w:bottom w:val="nil"/>
            </w:tcBorders>
            <w:vAlign w:val="center"/>
          </w:tcPr>
          <w:p w14:paraId="2B16AE92" w14:textId="77777777" w:rsidR="00305E56" w:rsidRPr="007A7199" w:rsidRDefault="00305E56" w:rsidP="00305E56">
            <w:pPr>
              <w:tabs>
                <w:tab w:val="decimal" w:pos="72"/>
                <w:tab w:val="decimal" w:pos="424"/>
              </w:tabs>
              <w:jc w:val="center"/>
              <w:rPr>
                <w:rFonts w:ascii="Times New Roman" w:hAnsi="Times New Roman" w:cs="Times New Roman"/>
                <w:sz w:val="18"/>
                <w:szCs w:val="18"/>
              </w:rPr>
            </w:pPr>
            <w:r w:rsidRPr="007A7199">
              <w:rPr>
                <w:rFonts w:ascii="Times New Roman" w:hAnsi="Times New Roman" w:cs="Times New Roman"/>
                <w:sz w:val="18"/>
                <w:szCs w:val="18"/>
              </w:rPr>
              <w:t>0.187</w:t>
            </w:r>
          </w:p>
        </w:tc>
        <w:tc>
          <w:tcPr>
            <w:tcW w:w="720" w:type="dxa"/>
            <w:tcBorders>
              <w:top w:val="nil"/>
              <w:bottom w:val="nil"/>
              <w:right w:val="double" w:sz="4" w:space="0" w:color="auto"/>
            </w:tcBorders>
            <w:vAlign w:val="center"/>
          </w:tcPr>
          <w:p w14:paraId="2033EBA3" w14:textId="77777777" w:rsidR="00305E56" w:rsidRPr="007A7199" w:rsidRDefault="00305E56" w:rsidP="00305E56">
            <w:pPr>
              <w:tabs>
                <w:tab w:val="decimal" w:pos="99"/>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2.75</w:t>
            </w:r>
          </w:p>
        </w:tc>
        <w:tc>
          <w:tcPr>
            <w:tcW w:w="720" w:type="dxa"/>
            <w:tcBorders>
              <w:top w:val="nil"/>
              <w:bottom w:val="nil"/>
              <w:right w:val="single" w:sz="4" w:space="0" w:color="auto"/>
            </w:tcBorders>
            <w:vAlign w:val="center"/>
          </w:tcPr>
          <w:p w14:paraId="02E38278" w14:textId="77777777" w:rsidR="00305E56" w:rsidRPr="007A7199" w:rsidRDefault="00305E56" w:rsidP="00305E56">
            <w:pPr>
              <w:tabs>
                <w:tab w:val="decimal" w:pos="126"/>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left w:val="single" w:sz="4" w:space="0" w:color="auto"/>
              <w:bottom w:val="nil"/>
              <w:right w:val="double" w:sz="4" w:space="0" w:color="auto"/>
            </w:tcBorders>
            <w:vAlign w:val="center"/>
          </w:tcPr>
          <w:p w14:paraId="6D10D62F" w14:textId="77777777" w:rsidR="00305E56" w:rsidRPr="007A7199" w:rsidRDefault="00305E56" w:rsidP="00305E56">
            <w:pPr>
              <w:tabs>
                <w:tab w:val="decimal" w:pos="153"/>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720" w:type="dxa"/>
            <w:tcBorders>
              <w:top w:val="nil"/>
              <w:left w:val="single" w:sz="4" w:space="0" w:color="auto"/>
              <w:bottom w:val="nil"/>
              <w:right w:val="single" w:sz="4" w:space="0" w:color="auto"/>
            </w:tcBorders>
            <w:vAlign w:val="center"/>
          </w:tcPr>
          <w:p w14:paraId="39F5C9CE" w14:textId="77777777" w:rsidR="00305E56" w:rsidRPr="007A7199" w:rsidRDefault="00305E56" w:rsidP="00305E56">
            <w:pPr>
              <w:tabs>
                <w:tab w:val="decimal" w:pos="90"/>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0.187</w:t>
            </w:r>
          </w:p>
        </w:tc>
        <w:tc>
          <w:tcPr>
            <w:tcW w:w="720" w:type="dxa"/>
            <w:tcBorders>
              <w:top w:val="nil"/>
              <w:left w:val="single" w:sz="4" w:space="0" w:color="auto"/>
              <w:bottom w:val="nil"/>
              <w:right w:val="double" w:sz="4" w:space="0" w:color="auto"/>
            </w:tcBorders>
            <w:vAlign w:val="center"/>
          </w:tcPr>
          <w:p w14:paraId="254BB0A4" w14:textId="77777777" w:rsidR="00305E56" w:rsidRPr="007A7199" w:rsidRDefault="00305E56" w:rsidP="00305E56">
            <w:pPr>
              <w:tabs>
                <w:tab w:val="decimal" w:pos="27"/>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3.76</w:t>
            </w:r>
          </w:p>
        </w:tc>
        <w:tc>
          <w:tcPr>
            <w:tcW w:w="720" w:type="dxa"/>
            <w:tcBorders>
              <w:top w:val="nil"/>
              <w:left w:val="single" w:sz="4" w:space="0" w:color="auto"/>
              <w:bottom w:val="nil"/>
              <w:right w:val="single" w:sz="4" w:space="0" w:color="auto"/>
            </w:tcBorders>
            <w:vAlign w:val="center"/>
          </w:tcPr>
          <w:p w14:paraId="63C43E05" w14:textId="77777777" w:rsidR="00305E56" w:rsidRPr="007A7199" w:rsidRDefault="00305E56" w:rsidP="00305E56">
            <w:pPr>
              <w:tabs>
                <w:tab w:val="decimal" w:pos="54"/>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0.096</w:t>
            </w:r>
          </w:p>
        </w:tc>
        <w:tc>
          <w:tcPr>
            <w:tcW w:w="720" w:type="dxa"/>
            <w:tcBorders>
              <w:top w:val="nil"/>
              <w:left w:val="single" w:sz="4" w:space="0" w:color="auto"/>
              <w:bottom w:val="nil"/>
              <w:right w:val="double" w:sz="4" w:space="0" w:color="auto"/>
            </w:tcBorders>
            <w:vAlign w:val="center"/>
          </w:tcPr>
          <w:p w14:paraId="7A8C39BA" w14:textId="77777777" w:rsidR="00305E56" w:rsidRPr="007A7199" w:rsidRDefault="00305E56" w:rsidP="00305E56">
            <w:pPr>
              <w:tabs>
                <w:tab w:val="decimal" w:pos="81"/>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2.04</w:t>
            </w:r>
          </w:p>
        </w:tc>
        <w:tc>
          <w:tcPr>
            <w:tcW w:w="720" w:type="dxa"/>
            <w:tcBorders>
              <w:top w:val="nil"/>
              <w:left w:val="single" w:sz="4" w:space="0" w:color="auto"/>
              <w:bottom w:val="nil"/>
              <w:right w:val="single" w:sz="4" w:space="0" w:color="auto"/>
            </w:tcBorders>
            <w:vAlign w:val="center"/>
          </w:tcPr>
          <w:p w14:paraId="708F94B2" w14:textId="77777777" w:rsidR="00305E56" w:rsidRPr="007A7199" w:rsidRDefault="00305E56" w:rsidP="00305E56">
            <w:pPr>
              <w:tabs>
                <w:tab w:val="decimal" w:pos="108"/>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0.175</w:t>
            </w:r>
          </w:p>
        </w:tc>
        <w:tc>
          <w:tcPr>
            <w:tcW w:w="877" w:type="dxa"/>
            <w:tcBorders>
              <w:top w:val="nil"/>
              <w:left w:val="single" w:sz="4" w:space="0" w:color="auto"/>
              <w:bottom w:val="nil"/>
              <w:right w:val="double" w:sz="4" w:space="0" w:color="auto"/>
            </w:tcBorders>
            <w:vAlign w:val="center"/>
          </w:tcPr>
          <w:p w14:paraId="4F4861E1"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3.11</w:t>
            </w:r>
          </w:p>
        </w:tc>
        <w:tc>
          <w:tcPr>
            <w:tcW w:w="743" w:type="dxa"/>
            <w:tcBorders>
              <w:top w:val="nil"/>
              <w:left w:val="single" w:sz="4" w:space="0" w:color="auto"/>
              <w:bottom w:val="nil"/>
              <w:right w:val="single" w:sz="4" w:space="0" w:color="auto"/>
            </w:tcBorders>
            <w:vAlign w:val="center"/>
          </w:tcPr>
          <w:p w14:paraId="26DFE043"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c>
          <w:tcPr>
            <w:tcW w:w="810" w:type="dxa"/>
            <w:tcBorders>
              <w:top w:val="nil"/>
              <w:left w:val="single" w:sz="4" w:space="0" w:color="auto"/>
              <w:bottom w:val="nil"/>
              <w:right w:val="double" w:sz="4" w:space="0" w:color="auto"/>
            </w:tcBorders>
            <w:vAlign w:val="center"/>
          </w:tcPr>
          <w:p w14:paraId="75AB36EA" w14:textId="77777777" w:rsidR="00305E56" w:rsidRPr="007A7199" w:rsidRDefault="00305E56" w:rsidP="00305E56">
            <w:pPr>
              <w:tabs>
                <w:tab w:val="decimal" w:pos="0"/>
                <w:tab w:val="decimal" w:pos="45"/>
                <w:tab w:val="decimal" w:pos="357"/>
              </w:tabs>
              <w:jc w:val="center"/>
              <w:rPr>
                <w:rFonts w:ascii="Times New Roman" w:hAnsi="Times New Roman" w:cs="Times New Roman"/>
                <w:sz w:val="18"/>
                <w:szCs w:val="18"/>
              </w:rPr>
            </w:pPr>
            <w:r w:rsidRPr="007A7199">
              <w:rPr>
                <w:rFonts w:ascii="Times New Roman" w:hAnsi="Times New Roman" w:cs="Times New Roman"/>
                <w:sz w:val="18"/>
                <w:szCs w:val="18"/>
              </w:rPr>
              <w:t>--</w:t>
            </w:r>
          </w:p>
        </w:tc>
      </w:tr>
      <w:tr w:rsidR="00305E56" w:rsidRPr="007A7199" w14:paraId="793CA13C"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045D46B"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50-59 years old</w:t>
            </w:r>
          </w:p>
        </w:tc>
        <w:tc>
          <w:tcPr>
            <w:tcW w:w="705" w:type="dxa"/>
            <w:tcBorders>
              <w:top w:val="nil"/>
              <w:left w:val="double" w:sz="4" w:space="0" w:color="auto"/>
              <w:bottom w:val="nil"/>
            </w:tcBorders>
            <w:vAlign w:val="center"/>
          </w:tcPr>
          <w:p w14:paraId="01F2EC7C"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0.227</w:t>
            </w:r>
          </w:p>
        </w:tc>
        <w:tc>
          <w:tcPr>
            <w:tcW w:w="720" w:type="dxa"/>
            <w:tcBorders>
              <w:top w:val="nil"/>
              <w:bottom w:val="nil"/>
              <w:right w:val="double" w:sz="4" w:space="0" w:color="auto"/>
            </w:tcBorders>
            <w:vAlign w:val="center"/>
          </w:tcPr>
          <w:p w14:paraId="5F66FBD4"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2.86</w:t>
            </w:r>
          </w:p>
        </w:tc>
        <w:tc>
          <w:tcPr>
            <w:tcW w:w="720" w:type="dxa"/>
            <w:tcBorders>
              <w:top w:val="nil"/>
              <w:bottom w:val="nil"/>
              <w:right w:val="single" w:sz="4" w:space="0" w:color="auto"/>
            </w:tcBorders>
            <w:vAlign w:val="center"/>
          </w:tcPr>
          <w:p w14:paraId="0CD7E95C"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-0.154</w:t>
            </w:r>
          </w:p>
        </w:tc>
        <w:tc>
          <w:tcPr>
            <w:tcW w:w="720" w:type="dxa"/>
            <w:tcBorders>
              <w:top w:val="nil"/>
              <w:left w:val="single" w:sz="4" w:space="0" w:color="auto"/>
              <w:bottom w:val="nil"/>
              <w:right w:val="double" w:sz="4" w:space="0" w:color="auto"/>
            </w:tcBorders>
            <w:vAlign w:val="center"/>
          </w:tcPr>
          <w:p w14:paraId="522023C5"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-2.78</w:t>
            </w:r>
          </w:p>
        </w:tc>
        <w:tc>
          <w:tcPr>
            <w:tcW w:w="720" w:type="dxa"/>
            <w:tcBorders>
              <w:top w:val="nil"/>
              <w:left w:val="single" w:sz="4" w:space="0" w:color="auto"/>
              <w:bottom w:val="nil"/>
              <w:right w:val="single" w:sz="4" w:space="0" w:color="auto"/>
            </w:tcBorders>
            <w:vAlign w:val="center"/>
          </w:tcPr>
          <w:p w14:paraId="360922FF"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0.226</w:t>
            </w:r>
          </w:p>
        </w:tc>
        <w:tc>
          <w:tcPr>
            <w:tcW w:w="720" w:type="dxa"/>
            <w:tcBorders>
              <w:top w:val="nil"/>
              <w:left w:val="single" w:sz="4" w:space="0" w:color="auto"/>
              <w:bottom w:val="nil"/>
              <w:right w:val="double" w:sz="4" w:space="0" w:color="auto"/>
            </w:tcBorders>
            <w:vAlign w:val="center"/>
          </w:tcPr>
          <w:p w14:paraId="17904FBB"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2.10</w:t>
            </w:r>
          </w:p>
        </w:tc>
        <w:tc>
          <w:tcPr>
            <w:tcW w:w="720" w:type="dxa"/>
            <w:tcBorders>
              <w:top w:val="nil"/>
              <w:left w:val="single" w:sz="4" w:space="0" w:color="auto"/>
              <w:bottom w:val="nil"/>
              <w:right w:val="single" w:sz="4" w:space="0" w:color="auto"/>
            </w:tcBorders>
            <w:vAlign w:val="center"/>
          </w:tcPr>
          <w:p w14:paraId="164F6A2A"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-0.100</w:t>
            </w:r>
          </w:p>
        </w:tc>
        <w:tc>
          <w:tcPr>
            <w:tcW w:w="720" w:type="dxa"/>
            <w:tcBorders>
              <w:top w:val="nil"/>
              <w:left w:val="single" w:sz="4" w:space="0" w:color="auto"/>
              <w:bottom w:val="nil"/>
              <w:right w:val="double" w:sz="4" w:space="0" w:color="auto"/>
            </w:tcBorders>
            <w:vAlign w:val="center"/>
          </w:tcPr>
          <w:p w14:paraId="7FA88DB1"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-2.11</w:t>
            </w:r>
          </w:p>
        </w:tc>
        <w:tc>
          <w:tcPr>
            <w:tcW w:w="720" w:type="dxa"/>
            <w:tcBorders>
              <w:top w:val="nil"/>
              <w:left w:val="single" w:sz="4" w:space="0" w:color="auto"/>
              <w:bottom w:val="nil"/>
              <w:right w:val="single" w:sz="4" w:space="0" w:color="auto"/>
            </w:tcBorders>
            <w:vAlign w:val="center"/>
          </w:tcPr>
          <w:p w14:paraId="0050C799"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0.206</w:t>
            </w:r>
          </w:p>
        </w:tc>
        <w:tc>
          <w:tcPr>
            <w:tcW w:w="877" w:type="dxa"/>
            <w:tcBorders>
              <w:top w:val="nil"/>
              <w:left w:val="single" w:sz="4" w:space="0" w:color="auto"/>
              <w:bottom w:val="nil"/>
              <w:right w:val="double" w:sz="4" w:space="0" w:color="auto"/>
            </w:tcBorders>
            <w:vAlign w:val="center"/>
          </w:tcPr>
          <w:p w14:paraId="3605FBA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3.75</w:t>
            </w:r>
          </w:p>
        </w:tc>
        <w:tc>
          <w:tcPr>
            <w:tcW w:w="743" w:type="dxa"/>
            <w:tcBorders>
              <w:top w:val="nil"/>
              <w:left w:val="single" w:sz="4" w:space="0" w:color="auto"/>
              <w:bottom w:val="nil"/>
              <w:right w:val="single" w:sz="4" w:space="0" w:color="auto"/>
            </w:tcBorders>
            <w:vAlign w:val="center"/>
          </w:tcPr>
          <w:p w14:paraId="1E93B23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-0.145</w:t>
            </w:r>
          </w:p>
        </w:tc>
        <w:tc>
          <w:tcPr>
            <w:tcW w:w="810" w:type="dxa"/>
            <w:tcBorders>
              <w:top w:val="nil"/>
              <w:left w:val="single" w:sz="4" w:space="0" w:color="auto"/>
              <w:bottom w:val="nil"/>
              <w:right w:val="double" w:sz="4" w:space="0" w:color="auto"/>
            </w:tcBorders>
            <w:vAlign w:val="center"/>
          </w:tcPr>
          <w:p w14:paraId="23290F4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-2.88</w:t>
            </w:r>
          </w:p>
        </w:tc>
      </w:tr>
      <w:tr w:rsidR="00305E56" w:rsidRPr="007A7199" w14:paraId="63A5B8F4"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260277B4"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60 or older</w:t>
            </w:r>
          </w:p>
        </w:tc>
        <w:tc>
          <w:tcPr>
            <w:tcW w:w="705" w:type="dxa"/>
            <w:tcBorders>
              <w:top w:val="nil"/>
              <w:left w:val="double" w:sz="4" w:space="0" w:color="auto"/>
              <w:bottom w:val="nil"/>
            </w:tcBorders>
            <w:vAlign w:val="center"/>
          </w:tcPr>
          <w:p w14:paraId="47B70670"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-0.086</w:t>
            </w:r>
          </w:p>
        </w:tc>
        <w:tc>
          <w:tcPr>
            <w:tcW w:w="720" w:type="dxa"/>
            <w:tcBorders>
              <w:top w:val="nil"/>
              <w:bottom w:val="nil"/>
              <w:right w:val="double" w:sz="4" w:space="0" w:color="auto"/>
            </w:tcBorders>
            <w:vAlign w:val="center"/>
          </w:tcPr>
          <w:p w14:paraId="537ECC8E"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-1.97</w:t>
            </w:r>
          </w:p>
        </w:tc>
        <w:tc>
          <w:tcPr>
            <w:tcW w:w="720" w:type="dxa"/>
            <w:tcBorders>
              <w:top w:val="nil"/>
              <w:bottom w:val="nil"/>
              <w:right w:val="single" w:sz="4" w:space="0" w:color="auto"/>
            </w:tcBorders>
            <w:vAlign w:val="center"/>
          </w:tcPr>
          <w:p w14:paraId="427A4392"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-0.398</w:t>
            </w:r>
          </w:p>
        </w:tc>
        <w:tc>
          <w:tcPr>
            <w:tcW w:w="720" w:type="dxa"/>
            <w:tcBorders>
              <w:top w:val="nil"/>
              <w:left w:val="single" w:sz="4" w:space="0" w:color="auto"/>
              <w:bottom w:val="nil"/>
              <w:right w:val="double" w:sz="4" w:space="0" w:color="auto"/>
            </w:tcBorders>
            <w:vAlign w:val="center"/>
          </w:tcPr>
          <w:p w14:paraId="677F05A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-2.35</w:t>
            </w:r>
          </w:p>
        </w:tc>
        <w:tc>
          <w:tcPr>
            <w:tcW w:w="720" w:type="dxa"/>
            <w:tcBorders>
              <w:top w:val="nil"/>
              <w:left w:val="single" w:sz="4" w:space="0" w:color="auto"/>
              <w:bottom w:val="nil"/>
              <w:right w:val="single" w:sz="4" w:space="0" w:color="auto"/>
            </w:tcBorders>
            <w:vAlign w:val="center"/>
          </w:tcPr>
          <w:p w14:paraId="0F092B7E"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DD6475A"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507C4BF1"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-0.187</w:t>
            </w:r>
          </w:p>
        </w:tc>
        <w:tc>
          <w:tcPr>
            <w:tcW w:w="720" w:type="dxa"/>
            <w:tcBorders>
              <w:top w:val="nil"/>
              <w:left w:val="single" w:sz="4" w:space="0" w:color="auto"/>
              <w:bottom w:val="nil"/>
              <w:right w:val="double" w:sz="4" w:space="0" w:color="auto"/>
            </w:tcBorders>
            <w:vAlign w:val="center"/>
          </w:tcPr>
          <w:p w14:paraId="4B7A4D51"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-2.20</w:t>
            </w:r>
          </w:p>
        </w:tc>
        <w:tc>
          <w:tcPr>
            <w:tcW w:w="720" w:type="dxa"/>
            <w:tcBorders>
              <w:top w:val="nil"/>
              <w:left w:val="single" w:sz="4" w:space="0" w:color="auto"/>
              <w:bottom w:val="nil"/>
              <w:right w:val="single" w:sz="4" w:space="0" w:color="auto"/>
            </w:tcBorders>
            <w:vAlign w:val="center"/>
          </w:tcPr>
          <w:p w14:paraId="2DF5046D"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0.287</w:t>
            </w:r>
          </w:p>
        </w:tc>
        <w:tc>
          <w:tcPr>
            <w:tcW w:w="877" w:type="dxa"/>
            <w:tcBorders>
              <w:top w:val="nil"/>
              <w:left w:val="single" w:sz="4" w:space="0" w:color="auto"/>
              <w:bottom w:val="nil"/>
              <w:right w:val="double" w:sz="4" w:space="0" w:color="auto"/>
            </w:tcBorders>
            <w:vAlign w:val="center"/>
          </w:tcPr>
          <w:p w14:paraId="2BB7A7EF"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2.98</w:t>
            </w:r>
          </w:p>
        </w:tc>
        <w:tc>
          <w:tcPr>
            <w:tcW w:w="743" w:type="dxa"/>
            <w:tcBorders>
              <w:top w:val="nil"/>
              <w:left w:val="single" w:sz="4" w:space="0" w:color="auto"/>
              <w:bottom w:val="nil"/>
              <w:right w:val="single" w:sz="4" w:space="0" w:color="auto"/>
            </w:tcBorders>
            <w:vAlign w:val="center"/>
          </w:tcPr>
          <w:p w14:paraId="3FB2499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-0.186</w:t>
            </w:r>
          </w:p>
        </w:tc>
        <w:tc>
          <w:tcPr>
            <w:tcW w:w="810" w:type="dxa"/>
            <w:tcBorders>
              <w:top w:val="nil"/>
              <w:left w:val="single" w:sz="4" w:space="0" w:color="auto"/>
              <w:bottom w:val="nil"/>
              <w:right w:val="double" w:sz="4" w:space="0" w:color="auto"/>
            </w:tcBorders>
            <w:vAlign w:val="center"/>
          </w:tcPr>
          <w:p w14:paraId="35BE614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-3.76</w:t>
            </w:r>
          </w:p>
        </w:tc>
      </w:tr>
      <w:tr w:rsidR="00305E56" w:rsidRPr="007A7199" w14:paraId="643E88EC"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67B54746"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Student status (base: non-student)</w:t>
            </w:r>
          </w:p>
        </w:tc>
        <w:tc>
          <w:tcPr>
            <w:tcW w:w="705" w:type="dxa"/>
            <w:tcBorders>
              <w:top w:val="nil"/>
              <w:left w:val="double" w:sz="4" w:space="0" w:color="auto"/>
              <w:bottom w:val="nil"/>
            </w:tcBorders>
            <w:vAlign w:val="center"/>
          </w:tcPr>
          <w:p w14:paraId="307C3214"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279A0774"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5B1CACFA"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624E9BB"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1278EE4"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65A1804A"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7FC39150"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0CAAAE17"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AE55DEF"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1C51486F"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75547D0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454E347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27111739"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4E17B693"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Student</w:t>
            </w:r>
          </w:p>
        </w:tc>
        <w:tc>
          <w:tcPr>
            <w:tcW w:w="705" w:type="dxa"/>
            <w:tcBorders>
              <w:top w:val="nil"/>
              <w:left w:val="double" w:sz="4" w:space="0" w:color="auto"/>
              <w:bottom w:val="nil"/>
            </w:tcBorders>
            <w:vAlign w:val="center"/>
          </w:tcPr>
          <w:p w14:paraId="7EC4145E"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434E5ABA"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2FFB5FB9"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1.255</w:t>
            </w:r>
          </w:p>
        </w:tc>
        <w:tc>
          <w:tcPr>
            <w:tcW w:w="720" w:type="dxa"/>
            <w:tcBorders>
              <w:top w:val="nil"/>
              <w:left w:val="single" w:sz="4" w:space="0" w:color="auto"/>
              <w:bottom w:val="nil"/>
              <w:right w:val="double" w:sz="4" w:space="0" w:color="auto"/>
            </w:tcBorders>
            <w:vAlign w:val="center"/>
          </w:tcPr>
          <w:p w14:paraId="599400FD"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8.11</w:t>
            </w:r>
          </w:p>
        </w:tc>
        <w:tc>
          <w:tcPr>
            <w:tcW w:w="720" w:type="dxa"/>
            <w:tcBorders>
              <w:top w:val="nil"/>
              <w:left w:val="single" w:sz="4" w:space="0" w:color="auto"/>
              <w:bottom w:val="nil"/>
              <w:right w:val="single" w:sz="4" w:space="0" w:color="auto"/>
            </w:tcBorders>
            <w:vAlign w:val="center"/>
          </w:tcPr>
          <w:p w14:paraId="1DF6E060"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230A7D05"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646B00DB"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780CBBCE"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1B8DBD68"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27A8041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73B1C0D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0540EEA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67491C6C"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55B4BE45"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Educational attainment (base: no degree)</w:t>
            </w:r>
          </w:p>
        </w:tc>
        <w:tc>
          <w:tcPr>
            <w:tcW w:w="705" w:type="dxa"/>
            <w:tcBorders>
              <w:top w:val="nil"/>
              <w:left w:val="double" w:sz="4" w:space="0" w:color="auto"/>
              <w:bottom w:val="nil"/>
            </w:tcBorders>
            <w:vAlign w:val="center"/>
          </w:tcPr>
          <w:p w14:paraId="11F451BC"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64F045A7"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70AD05E3"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38C7B6B9"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0B9A85A"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4D7C7A08"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3B626FFB"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4A6EB950"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14C816B2"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5B1B5BF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43A4008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05B40C5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3C93EE49"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AD44062"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 xml:space="preserve">  Has a college or graduate degree</w:t>
            </w:r>
          </w:p>
        </w:tc>
        <w:tc>
          <w:tcPr>
            <w:tcW w:w="705" w:type="dxa"/>
            <w:tcBorders>
              <w:top w:val="nil"/>
              <w:left w:val="double" w:sz="4" w:space="0" w:color="auto"/>
              <w:bottom w:val="nil"/>
            </w:tcBorders>
            <w:vAlign w:val="center"/>
          </w:tcPr>
          <w:p w14:paraId="3BB6F80C"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7556B55B"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1A784B76"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13F3BAD2"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0852D2AC"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C68D5CA"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0CDEA743"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54C37900"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6A05CFA9"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0.111</w:t>
            </w:r>
          </w:p>
        </w:tc>
        <w:tc>
          <w:tcPr>
            <w:tcW w:w="877" w:type="dxa"/>
            <w:tcBorders>
              <w:top w:val="nil"/>
              <w:left w:val="single" w:sz="4" w:space="0" w:color="auto"/>
              <w:bottom w:val="nil"/>
              <w:right w:val="double" w:sz="4" w:space="0" w:color="auto"/>
            </w:tcBorders>
            <w:vAlign w:val="center"/>
          </w:tcPr>
          <w:p w14:paraId="7BFC7E5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4.85</w:t>
            </w:r>
          </w:p>
        </w:tc>
        <w:tc>
          <w:tcPr>
            <w:tcW w:w="743" w:type="dxa"/>
            <w:tcBorders>
              <w:top w:val="nil"/>
              <w:left w:val="single" w:sz="4" w:space="0" w:color="auto"/>
              <w:bottom w:val="nil"/>
              <w:right w:val="single" w:sz="4" w:space="0" w:color="auto"/>
            </w:tcBorders>
            <w:vAlign w:val="center"/>
          </w:tcPr>
          <w:p w14:paraId="20883B7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0.186</w:t>
            </w:r>
          </w:p>
        </w:tc>
        <w:tc>
          <w:tcPr>
            <w:tcW w:w="810" w:type="dxa"/>
            <w:tcBorders>
              <w:top w:val="nil"/>
              <w:left w:val="single" w:sz="4" w:space="0" w:color="auto"/>
              <w:bottom w:val="nil"/>
              <w:right w:val="double" w:sz="4" w:space="0" w:color="auto"/>
            </w:tcBorders>
            <w:vAlign w:val="center"/>
          </w:tcPr>
          <w:p w14:paraId="255EB00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3.27</w:t>
            </w:r>
          </w:p>
        </w:tc>
      </w:tr>
      <w:tr w:rsidR="00305E56" w:rsidRPr="007A7199" w14:paraId="67502D18"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12293606"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Work status (base: full-time worker)</w:t>
            </w:r>
          </w:p>
        </w:tc>
        <w:tc>
          <w:tcPr>
            <w:tcW w:w="705" w:type="dxa"/>
            <w:tcBorders>
              <w:top w:val="nil"/>
              <w:left w:val="double" w:sz="4" w:space="0" w:color="auto"/>
              <w:bottom w:val="nil"/>
            </w:tcBorders>
            <w:vAlign w:val="center"/>
          </w:tcPr>
          <w:p w14:paraId="520A2CF1"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6B6AEC32"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7FF42169"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53B2C509"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C3DC8E8"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39512F91"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7A9AABDB"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1ABFFD20"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525E852C"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0F27CCF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04EDF8D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387122C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7D1CE08F"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09DED4C7"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Part-time worker</w:t>
            </w:r>
          </w:p>
        </w:tc>
        <w:tc>
          <w:tcPr>
            <w:tcW w:w="705" w:type="dxa"/>
            <w:tcBorders>
              <w:top w:val="nil"/>
              <w:left w:val="double" w:sz="4" w:space="0" w:color="auto"/>
              <w:bottom w:val="nil"/>
            </w:tcBorders>
            <w:vAlign w:val="center"/>
          </w:tcPr>
          <w:p w14:paraId="44958EB7"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0.367</w:t>
            </w:r>
          </w:p>
        </w:tc>
        <w:tc>
          <w:tcPr>
            <w:tcW w:w="720" w:type="dxa"/>
            <w:tcBorders>
              <w:top w:val="nil"/>
              <w:bottom w:val="nil"/>
              <w:right w:val="double" w:sz="4" w:space="0" w:color="auto"/>
            </w:tcBorders>
            <w:vAlign w:val="center"/>
          </w:tcPr>
          <w:p w14:paraId="3890D3B4"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4.28</w:t>
            </w:r>
          </w:p>
        </w:tc>
        <w:tc>
          <w:tcPr>
            <w:tcW w:w="720" w:type="dxa"/>
            <w:tcBorders>
              <w:top w:val="nil"/>
              <w:bottom w:val="nil"/>
              <w:right w:val="single" w:sz="4" w:space="0" w:color="auto"/>
            </w:tcBorders>
            <w:vAlign w:val="center"/>
          </w:tcPr>
          <w:p w14:paraId="27167656"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23C681D5"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116F91E3"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003C6C36"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291016AE"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942DA7D"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4C4EE5D"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51F9306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5FC3290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5D0AA9B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430D8222"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57DFD86A"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Work place location (base: same location everyday)</w:t>
            </w:r>
          </w:p>
        </w:tc>
        <w:tc>
          <w:tcPr>
            <w:tcW w:w="705" w:type="dxa"/>
            <w:tcBorders>
              <w:top w:val="nil"/>
              <w:left w:val="double" w:sz="4" w:space="0" w:color="auto"/>
              <w:bottom w:val="nil"/>
            </w:tcBorders>
            <w:vAlign w:val="center"/>
          </w:tcPr>
          <w:p w14:paraId="417E4E1F"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2587DF85"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6896A624"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6708F16"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572E414B"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248BAF4B"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1DD089F1"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6448B725"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54A6E30D"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2161570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2E551B5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12077483"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7E00E581"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8462332"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Different location</w:t>
            </w:r>
          </w:p>
        </w:tc>
        <w:tc>
          <w:tcPr>
            <w:tcW w:w="705" w:type="dxa"/>
            <w:tcBorders>
              <w:top w:val="nil"/>
              <w:left w:val="double" w:sz="4" w:space="0" w:color="auto"/>
              <w:bottom w:val="nil"/>
            </w:tcBorders>
            <w:vAlign w:val="center"/>
          </w:tcPr>
          <w:p w14:paraId="35C134FE"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0.461</w:t>
            </w:r>
          </w:p>
        </w:tc>
        <w:tc>
          <w:tcPr>
            <w:tcW w:w="720" w:type="dxa"/>
            <w:tcBorders>
              <w:top w:val="nil"/>
              <w:bottom w:val="nil"/>
              <w:right w:val="double" w:sz="4" w:space="0" w:color="auto"/>
            </w:tcBorders>
            <w:vAlign w:val="center"/>
          </w:tcPr>
          <w:p w14:paraId="501AC99E"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2.86</w:t>
            </w:r>
          </w:p>
        </w:tc>
        <w:tc>
          <w:tcPr>
            <w:tcW w:w="720" w:type="dxa"/>
            <w:tcBorders>
              <w:top w:val="nil"/>
              <w:bottom w:val="nil"/>
              <w:right w:val="single" w:sz="4" w:space="0" w:color="auto"/>
            </w:tcBorders>
            <w:vAlign w:val="center"/>
          </w:tcPr>
          <w:p w14:paraId="2EB587F8"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052DF935"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FBE1E00"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4B91C53C"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32486378"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1E1CAFD0"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D918166"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621E00C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3411445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15767F5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0376AB81" w14:textId="77777777" w:rsidTr="00B65A36">
        <w:trPr>
          <w:trHeight w:val="216"/>
          <w:jc w:val="center"/>
        </w:trPr>
        <w:tc>
          <w:tcPr>
            <w:tcW w:w="4050" w:type="dxa"/>
            <w:tcBorders>
              <w:top w:val="single" w:sz="4" w:space="0" w:color="auto"/>
              <w:left w:val="double" w:sz="4" w:space="0" w:color="auto"/>
              <w:bottom w:val="nil"/>
              <w:right w:val="double" w:sz="4" w:space="0" w:color="auto"/>
            </w:tcBorders>
            <w:vAlign w:val="center"/>
          </w:tcPr>
          <w:p w14:paraId="03717416" w14:textId="77777777" w:rsidR="00305E56" w:rsidRPr="007A7199" w:rsidRDefault="00305E56" w:rsidP="00305E56">
            <w:pPr>
              <w:rPr>
                <w:rFonts w:ascii="Times New Roman" w:hAnsi="Times New Roman" w:cs="Times New Roman"/>
                <w:b/>
                <w:i/>
                <w:sz w:val="18"/>
                <w:szCs w:val="18"/>
              </w:rPr>
            </w:pPr>
            <w:r w:rsidRPr="007A7199">
              <w:rPr>
                <w:rFonts w:ascii="Times New Roman" w:hAnsi="Times New Roman" w:cs="Times New Roman"/>
                <w:b/>
                <w:i/>
                <w:sz w:val="18"/>
                <w:szCs w:val="18"/>
              </w:rPr>
              <w:t>Household demographics</w:t>
            </w:r>
          </w:p>
        </w:tc>
        <w:tc>
          <w:tcPr>
            <w:tcW w:w="705" w:type="dxa"/>
            <w:tcBorders>
              <w:top w:val="single" w:sz="4" w:space="0" w:color="auto"/>
              <w:left w:val="double" w:sz="4" w:space="0" w:color="auto"/>
              <w:bottom w:val="nil"/>
            </w:tcBorders>
            <w:vAlign w:val="center"/>
          </w:tcPr>
          <w:p w14:paraId="327F2AF6"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single" w:sz="4" w:space="0" w:color="auto"/>
              <w:bottom w:val="nil"/>
              <w:right w:val="double" w:sz="4" w:space="0" w:color="auto"/>
            </w:tcBorders>
            <w:vAlign w:val="center"/>
          </w:tcPr>
          <w:p w14:paraId="539FF755"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single" w:sz="4" w:space="0" w:color="auto"/>
              <w:bottom w:val="nil"/>
              <w:right w:val="single" w:sz="4" w:space="0" w:color="auto"/>
            </w:tcBorders>
            <w:vAlign w:val="center"/>
          </w:tcPr>
          <w:p w14:paraId="3AE05B29"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4C160138"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0339AC92"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569E0DBE"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08820E6B"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006FC191"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5A618EF9"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single" w:sz="4" w:space="0" w:color="auto"/>
              <w:left w:val="single" w:sz="4" w:space="0" w:color="auto"/>
              <w:bottom w:val="nil"/>
              <w:right w:val="double" w:sz="4" w:space="0" w:color="auto"/>
            </w:tcBorders>
            <w:vAlign w:val="center"/>
          </w:tcPr>
          <w:p w14:paraId="6BB6C23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single" w:sz="4" w:space="0" w:color="auto"/>
              <w:left w:val="single" w:sz="4" w:space="0" w:color="auto"/>
              <w:bottom w:val="nil"/>
              <w:right w:val="single" w:sz="4" w:space="0" w:color="auto"/>
            </w:tcBorders>
            <w:vAlign w:val="center"/>
          </w:tcPr>
          <w:p w14:paraId="5D46BD62"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single" w:sz="4" w:space="0" w:color="auto"/>
              <w:left w:val="single" w:sz="4" w:space="0" w:color="auto"/>
              <w:bottom w:val="nil"/>
              <w:right w:val="double" w:sz="4" w:space="0" w:color="auto"/>
            </w:tcBorders>
            <w:vAlign w:val="center"/>
          </w:tcPr>
          <w:p w14:paraId="7DDC31F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3AEA7A7D"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A9E1940"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sz w:val="18"/>
                <w:szCs w:val="18"/>
              </w:rPr>
              <w:t xml:space="preserve">    </w:t>
            </w:r>
            <w:r w:rsidRPr="007A7199">
              <w:rPr>
                <w:rFonts w:ascii="Times New Roman" w:hAnsi="Times New Roman" w:cs="Times New Roman"/>
                <w:i/>
                <w:sz w:val="18"/>
                <w:szCs w:val="18"/>
              </w:rPr>
              <w:t>Household income (base: high income)</w:t>
            </w:r>
          </w:p>
        </w:tc>
        <w:tc>
          <w:tcPr>
            <w:tcW w:w="705" w:type="dxa"/>
            <w:tcBorders>
              <w:top w:val="nil"/>
              <w:left w:val="double" w:sz="4" w:space="0" w:color="auto"/>
              <w:bottom w:val="nil"/>
            </w:tcBorders>
            <w:vAlign w:val="center"/>
          </w:tcPr>
          <w:p w14:paraId="1E3B9E98"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703FE7E3"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5EAFD1EB"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1A15184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36518249"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6FFFF538"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496F6938"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52245732"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5731E870"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30AEF14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426AC313"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14CA960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771A670D"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5069CF1F"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Low income</w:t>
            </w:r>
          </w:p>
        </w:tc>
        <w:tc>
          <w:tcPr>
            <w:tcW w:w="705" w:type="dxa"/>
            <w:tcBorders>
              <w:top w:val="nil"/>
              <w:left w:val="double" w:sz="4" w:space="0" w:color="auto"/>
              <w:bottom w:val="nil"/>
            </w:tcBorders>
            <w:vAlign w:val="center"/>
          </w:tcPr>
          <w:p w14:paraId="063BBD92"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0.239</w:t>
            </w:r>
          </w:p>
        </w:tc>
        <w:tc>
          <w:tcPr>
            <w:tcW w:w="720" w:type="dxa"/>
            <w:tcBorders>
              <w:top w:val="nil"/>
              <w:bottom w:val="nil"/>
              <w:right w:val="double" w:sz="4" w:space="0" w:color="auto"/>
            </w:tcBorders>
            <w:vAlign w:val="center"/>
          </w:tcPr>
          <w:p w14:paraId="3CE42D55"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4.09</w:t>
            </w:r>
          </w:p>
        </w:tc>
        <w:tc>
          <w:tcPr>
            <w:tcW w:w="720" w:type="dxa"/>
            <w:tcBorders>
              <w:top w:val="nil"/>
              <w:bottom w:val="nil"/>
              <w:right w:val="single" w:sz="4" w:space="0" w:color="auto"/>
            </w:tcBorders>
            <w:vAlign w:val="center"/>
          </w:tcPr>
          <w:p w14:paraId="18ABDE90"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1485F522"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7219E361"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-0.305</w:t>
            </w:r>
          </w:p>
        </w:tc>
        <w:tc>
          <w:tcPr>
            <w:tcW w:w="720" w:type="dxa"/>
            <w:tcBorders>
              <w:top w:val="nil"/>
              <w:left w:val="single" w:sz="4" w:space="0" w:color="auto"/>
              <w:bottom w:val="nil"/>
              <w:right w:val="double" w:sz="4" w:space="0" w:color="auto"/>
            </w:tcBorders>
            <w:vAlign w:val="center"/>
          </w:tcPr>
          <w:p w14:paraId="6634EBC2"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-2.86</w:t>
            </w:r>
          </w:p>
        </w:tc>
        <w:tc>
          <w:tcPr>
            <w:tcW w:w="720" w:type="dxa"/>
            <w:tcBorders>
              <w:top w:val="nil"/>
              <w:left w:val="single" w:sz="4" w:space="0" w:color="auto"/>
              <w:bottom w:val="nil"/>
              <w:right w:val="single" w:sz="4" w:space="0" w:color="auto"/>
            </w:tcBorders>
            <w:vAlign w:val="center"/>
          </w:tcPr>
          <w:p w14:paraId="1745647F"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-0.181</w:t>
            </w:r>
          </w:p>
        </w:tc>
        <w:tc>
          <w:tcPr>
            <w:tcW w:w="720" w:type="dxa"/>
            <w:tcBorders>
              <w:top w:val="nil"/>
              <w:left w:val="single" w:sz="4" w:space="0" w:color="auto"/>
              <w:bottom w:val="nil"/>
              <w:right w:val="double" w:sz="4" w:space="0" w:color="auto"/>
            </w:tcBorders>
            <w:vAlign w:val="center"/>
          </w:tcPr>
          <w:p w14:paraId="5C2D08A5"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-3.96</w:t>
            </w:r>
          </w:p>
        </w:tc>
        <w:tc>
          <w:tcPr>
            <w:tcW w:w="720" w:type="dxa"/>
            <w:tcBorders>
              <w:top w:val="nil"/>
              <w:left w:val="single" w:sz="4" w:space="0" w:color="auto"/>
              <w:bottom w:val="nil"/>
              <w:right w:val="single" w:sz="4" w:space="0" w:color="auto"/>
            </w:tcBorders>
            <w:vAlign w:val="center"/>
          </w:tcPr>
          <w:p w14:paraId="46B177BC"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-0.287</w:t>
            </w:r>
          </w:p>
        </w:tc>
        <w:tc>
          <w:tcPr>
            <w:tcW w:w="877" w:type="dxa"/>
            <w:tcBorders>
              <w:top w:val="nil"/>
              <w:left w:val="single" w:sz="4" w:space="0" w:color="auto"/>
              <w:bottom w:val="nil"/>
              <w:right w:val="double" w:sz="4" w:space="0" w:color="auto"/>
            </w:tcBorders>
            <w:vAlign w:val="center"/>
          </w:tcPr>
          <w:p w14:paraId="214B405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-3.40</w:t>
            </w:r>
          </w:p>
        </w:tc>
        <w:tc>
          <w:tcPr>
            <w:tcW w:w="743" w:type="dxa"/>
            <w:tcBorders>
              <w:top w:val="nil"/>
              <w:left w:val="single" w:sz="4" w:space="0" w:color="auto"/>
              <w:bottom w:val="nil"/>
              <w:right w:val="single" w:sz="4" w:space="0" w:color="auto"/>
            </w:tcBorders>
            <w:vAlign w:val="center"/>
          </w:tcPr>
          <w:p w14:paraId="5EEF0ECF"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-0.578</w:t>
            </w:r>
          </w:p>
        </w:tc>
        <w:tc>
          <w:tcPr>
            <w:tcW w:w="810" w:type="dxa"/>
            <w:tcBorders>
              <w:top w:val="nil"/>
              <w:left w:val="single" w:sz="4" w:space="0" w:color="auto"/>
              <w:bottom w:val="nil"/>
              <w:right w:val="double" w:sz="4" w:space="0" w:color="auto"/>
            </w:tcBorders>
            <w:vAlign w:val="center"/>
          </w:tcPr>
          <w:p w14:paraId="1417FB8F"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-3.89</w:t>
            </w:r>
          </w:p>
        </w:tc>
      </w:tr>
      <w:tr w:rsidR="00305E56" w:rsidRPr="007A7199" w14:paraId="3104D34E"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4AF05036"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Medium income</w:t>
            </w:r>
          </w:p>
        </w:tc>
        <w:tc>
          <w:tcPr>
            <w:tcW w:w="705" w:type="dxa"/>
            <w:tcBorders>
              <w:top w:val="nil"/>
              <w:left w:val="double" w:sz="4" w:space="0" w:color="auto"/>
              <w:bottom w:val="nil"/>
            </w:tcBorders>
            <w:vAlign w:val="center"/>
          </w:tcPr>
          <w:p w14:paraId="00421671"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0.104</w:t>
            </w:r>
          </w:p>
        </w:tc>
        <w:tc>
          <w:tcPr>
            <w:tcW w:w="720" w:type="dxa"/>
            <w:tcBorders>
              <w:top w:val="nil"/>
              <w:bottom w:val="nil"/>
              <w:right w:val="double" w:sz="4" w:space="0" w:color="auto"/>
            </w:tcBorders>
            <w:vAlign w:val="center"/>
          </w:tcPr>
          <w:p w14:paraId="026392F8"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3.65</w:t>
            </w:r>
          </w:p>
        </w:tc>
        <w:tc>
          <w:tcPr>
            <w:tcW w:w="720" w:type="dxa"/>
            <w:tcBorders>
              <w:top w:val="nil"/>
              <w:bottom w:val="nil"/>
              <w:right w:val="single" w:sz="4" w:space="0" w:color="auto"/>
            </w:tcBorders>
            <w:vAlign w:val="center"/>
          </w:tcPr>
          <w:p w14:paraId="4109E420"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33817209"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080095B2"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-0.275</w:t>
            </w:r>
          </w:p>
        </w:tc>
        <w:tc>
          <w:tcPr>
            <w:tcW w:w="720" w:type="dxa"/>
            <w:tcBorders>
              <w:top w:val="nil"/>
              <w:left w:val="single" w:sz="4" w:space="0" w:color="auto"/>
              <w:bottom w:val="nil"/>
              <w:right w:val="double" w:sz="4" w:space="0" w:color="auto"/>
            </w:tcBorders>
            <w:vAlign w:val="center"/>
          </w:tcPr>
          <w:p w14:paraId="197B79A6"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-4.21</w:t>
            </w:r>
          </w:p>
        </w:tc>
        <w:tc>
          <w:tcPr>
            <w:tcW w:w="720" w:type="dxa"/>
            <w:tcBorders>
              <w:top w:val="nil"/>
              <w:left w:val="single" w:sz="4" w:space="0" w:color="auto"/>
              <w:bottom w:val="nil"/>
              <w:right w:val="single" w:sz="4" w:space="0" w:color="auto"/>
            </w:tcBorders>
            <w:vAlign w:val="center"/>
          </w:tcPr>
          <w:p w14:paraId="30F6A0AF"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-0.107</w:t>
            </w:r>
          </w:p>
        </w:tc>
        <w:tc>
          <w:tcPr>
            <w:tcW w:w="720" w:type="dxa"/>
            <w:tcBorders>
              <w:top w:val="nil"/>
              <w:left w:val="single" w:sz="4" w:space="0" w:color="auto"/>
              <w:bottom w:val="nil"/>
              <w:right w:val="double" w:sz="4" w:space="0" w:color="auto"/>
            </w:tcBorders>
            <w:vAlign w:val="center"/>
          </w:tcPr>
          <w:p w14:paraId="007F2914"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-3.22</w:t>
            </w:r>
          </w:p>
        </w:tc>
        <w:tc>
          <w:tcPr>
            <w:tcW w:w="720" w:type="dxa"/>
            <w:tcBorders>
              <w:top w:val="nil"/>
              <w:left w:val="single" w:sz="4" w:space="0" w:color="auto"/>
              <w:bottom w:val="nil"/>
              <w:right w:val="single" w:sz="4" w:space="0" w:color="auto"/>
            </w:tcBorders>
            <w:vAlign w:val="center"/>
          </w:tcPr>
          <w:p w14:paraId="29578D07"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-0.123</w:t>
            </w:r>
          </w:p>
        </w:tc>
        <w:tc>
          <w:tcPr>
            <w:tcW w:w="877" w:type="dxa"/>
            <w:tcBorders>
              <w:top w:val="nil"/>
              <w:left w:val="single" w:sz="4" w:space="0" w:color="auto"/>
              <w:bottom w:val="nil"/>
              <w:right w:val="double" w:sz="4" w:space="0" w:color="auto"/>
            </w:tcBorders>
            <w:vAlign w:val="center"/>
          </w:tcPr>
          <w:p w14:paraId="1ECA183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-2.87</w:t>
            </w:r>
          </w:p>
        </w:tc>
        <w:tc>
          <w:tcPr>
            <w:tcW w:w="743" w:type="dxa"/>
            <w:tcBorders>
              <w:top w:val="nil"/>
              <w:left w:val="single" w:sz="4" w:space="0" w:color="auto"/>
              <w:bottom w:val="nil"/>
              <w:right w:val="single" w:sz="4" w:space="0" w:color="auto"/>
            </w:tcBorders>
            <w:vAlign w:val="center"/>
          </w:tcPr>
          <w:p w14:paraId="4A0EDC3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-0.386</w:t>
            </w:r>
          </w:p>
        </w:tc>
        <w:tc>
          <w:tcPr>
            <w:tcW w:w="810" w:type="dxa"/>
            <w:tcBorders>
              <w:top w:val="nil"/>
              <w:left w:val="single" w:sz="4" w:space="0" w:color="auto"/>
              <w:bottom w:val="nil"/>
              <w:right w:val="double" w:sz="4" w:space="0" w:color="auto"/>
            </w:tcBorders>
            <w:vAlign w:val="center"/>
          </w:tcPr>
          <w:p w14:paraId="3722117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-4.16</w:t>
            </w:r>
          </w:p>
        </w:tc>
      </w:tr>
      <w:tr w:rsidR="00305E56" w:rsidRPr="007A7199" w14:paraId="35830D64"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212B1F58"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Presence of children (base: no children)</w:t>
            </w:r>
          </w:p>
        </w:tc>
        <w:tc>
          <w:tcPr>
            <w:tcW w:w="705" w:type="dxa"/>
            <w:tcBorders>
              <w:top w:val="nil"/>
              <w:left w:val="double" w:sz="4" w:space="0" w:color="auto"/>
              <w:bottom w:val="nil"/>
            </w:tcBorders>
            <w:vAlign w:val="center"/>
          </w:tcPr>
          <w:p w14:paraId="0E5E3BCD"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5028F03A"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4D94C938"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5FF8559D"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54F953EE"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C15C0E0"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9955565"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20FA05FE"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32C4B63E"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3F90419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1C31FCC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44BA2DF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62EA49FE"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FA57DEE"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At least one child in the household</w:t>
            </w:r>
          </w:p>
        </w:tc>
        <w:tc>
          <w:tcPr>
            <w:tcW w:w="705" w:type="dxa"/>
            <w:tcBorders>
              <w:top w:val="nil"/>
              <w:left w:val="double" w:sz="4" w:space="0" w:color="auto"/>
              <w:bottom w:val="nil"/>
            </w:tcBorders>
            <w:vAlign w:val="center"/>
          </w:tcPr>
          <w:p w14:paraId="0ADD140B"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-0.186</w:t>
            </w:r>
          </w:p>
        </w:tc>
        <w:tc>
          <w:tcPr>
            <w:tcW w:w="720" w:type="dxa"/>
            <w:tcBorders>
              <w:top w:val="nil"/>
              <w:bottom w:val="nil"/>
              <w:right w:val="double" w:sz="4" w:space="0" w:color="auto"/>
            </w:tcBorders>
            <w:vAlign w:val="center"/>
          </w:tcPr>
          <w:p w14:paraId="5E5691C8"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-2.64</w:t>
            </w:r>
          </w:p>
        </w:tc>
        <w:tc>
          <w:tcPr>
            <w:tcW w:w="720" w:type="dxa"/>
            <w:tcBorders>
              <w:top w:val="nil"/>
              <w:bottom w:val="nil"/>
              <w:right w:val="single" w:sz="4" w:space="0" w:color="auto"/>
            </w:tcBorders>
            <w:vAlign w:val="center"/>
          </w:tcPr>
          <w:p w14:paraId="3A2390CE"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0176FEF0"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D1EF755"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0.723</w:t>
            </w:r>
          </w:p>
        </w:tc>
        <w:tc>
          <w:tcPr>
            <w:tcW w:w="720" w:type="dxa"/>
            <w:tcBorders>
              <w:top w:val="nil"/>
              <w:left w:val="single" w:sz="4" w:space="0" w:color="auto"/>
              <w:bottom w:val="nil"/>
              <w:right w:val="double" w:sz="4" w:space="0" w:color="auto"/>
            </w:tcBorders>
            <w:vAlign w:val="center"/>
          </w:tcPr>
          <w:p w14:paraId="38034FEC"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5.87</w:t>
            </w:r>
          </w:p>
        </w:tc>
        <w:tc>
          <w:tcPr>
            <w:tcW w:w="720" w:type="dxa"/>
            <w:tcBorders>
              <w:top w:val="nil"/>
              <w:left w:val="single" w:sz="4" w:space="0" w:color="auto"/>
              <w:bottom w:val="nil"/>
              <w:right w:val="single" w:sz="4" w:space="0" w:color="auto"/>
            </w:tcBorders>
            <w:vAlign w:val="center"/>
          </w:tcPr>
          <w:p w14:paraId="721DE015"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0.210</w:t>
            </w:r>
          </w:p>
        </w:tc>
        <w:tc>
          <w:tcPr>
            <w:tcW w:w="720" w:type="dxa"/>
            <w:tcBorders>
              <w:top w:val="nil"/>
              <w:left w:val="single" w:sz="4" w:space="0" w:color="auto"/>
              <w:bottom w:val="nil"/>
              <w:right w:val="double" w:sz="4" w:space="0" w:color="auto"/>
            </w:tcBorders>
            <w:vAlign w:val="center"/>
          </w:tcPr>
          <w:p w14:paraId="7F2A6D2D"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3.61</w:t>
            </w:r>
          </w:p>
        </w:tc>
        <w:tc>
          <w:tcPr>
            <w:tcW w:w="720" w:type="dxa"/>
            <w:tcBorders>
              <w:top w:val="nil"/>
              <w:left w:val="single" w:sz="4" w:space="0" w:color="auto"/>
              <w:bottom w:val="nil"/>
              <w:right w:val="single" w:sz="4" w:space="0" w:color="auto"/>
            </w:tcBorders>
            <w:vAlign w:val="center"/>
          </w:tcPr>
          <w:p w14:paraId="19AB58C0"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5D788BE6"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749BE1B3"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0.411</w:t>
            </w:r>
          </w:p>
        </w:tc>
        <w:tc>
          <w:tcPr>
            <w:tcW w:w="810" w:type="dxa"/>
            <w:tcBorders>
              <w:top w:val="nil"/>
              <w:left w:val="single" w:sz="4" w:space="0" w:color="auto"/>
              <w:bottom w:val="nil"/>
              <w:right w:val="double" w:sz="4" w:space="0" w:color="auto"/>
            </w:tcBorders>
            <w:vAlign w:val="center"/>
          </w:tcPr>
          <w:p w14:paraId="1B2E867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2.65</w:t>
            </w:r>
          </w:p>
        </w:tc>
      </w:tr>
      <w:tr w:rsidR="00305E56" w:rsidRPr="007A7199" w14:paraId="63446CAC"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51257448"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Household size</w:t>
            </w:r>
          </w:p>
        </w:tc>
        <w:tc>
          <w:tcPr>
            <w:tcW w:w="705" w:type="dxa"/>
            <w:tcBorders>
              <w:top w:val="nil"/>
              <w:left w:val="double" w:sz="4" w:space="0" w:color="auto"/>
              <w:bottom w:val="nil"/>
            </w:tcBorders>
            <w:vAlign w:val="center"/>
          </w:tcPr>
          <w:p w14:paraId="24EAD449"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0.364</w:t>
            </w:r>
          </w:p>
        </w:tc>
        <w:tc>
          <w:tcPr>
            <w:tcW w:w="720" w:type="dxa"/>
            <w:tcBorders>
              <w:top w:val="nil"/>
              <w:bottom w:val="nil"/>
              <w:right w:val="double" w:sz="4" w:space="0" w:color="auto"/>
            </w:tcBorders>
            <w:vAlign w:val="center"/>
          </w:tcPr>
          <w:p w14:paraId="5FDEBE19"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3.15</w:t>
            </w:r>
          </w:p>
        </w:tc>
        <w:tc>
          <w:tcPr>
            <w:tcW w:w="720" w:type="dxa"/>
            <w:tcBorders>
              <w:top w:val="nil"/>
              <w:bottom w:val="nil"/>
              <w:right w:val="single" w:sz="4" w:space="0" w:color="auto"/>
            </w:tcBorders>
            <w:vAlign w:val="center"/>
          </w:tcPr>
          <w:p w14:paraId="7F2FAD27"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312BCD5"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60E32765"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0.266</w:t>
            </w:r>
          </w:p>
        </w:tc>
        <w:tc>
          <w:tcPr>
            <w:tcW w:w="720" w:type="dxa"/>
            <w:tcBorders>
              <w:top w:val="nil"/>
              <w:left w:val="single" w:sz="4" w:space="0" w:color="auto"/>
              <w:bottom w:val="nil"/>
              <w:right w:val="double" w:sz="4" w:space="0" w:color="auto"/>
            </w:tcBorders>
            <w:vAlign w:val="center"/>
          </w:tcPr>
          <w:p w14:paraId="056B3CBD"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5.11</w:t>
            </w:r>
          </w:p>
        </w:tc>
        <w:tc>
          <w:tcPr>
            <w:tcW w:w="720" w:type="dxa"/>
            <w:tcBorders>
              <w:top w:val="nil"/>
              <w:left w:val="single" w:sz="4" w:space="0" w:color="auto"/>
              <w:bottom w:val="nil"/>
              <w:right w:val="single" w:sz="4" w:space="0" w:color="auto"/>
            </w:tcBorders>
            <w:vAlign w:val="center"/>
          </w:tcPr>
          <w:p w14:paraId="7E05D97A"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0.126</w:t>
            </w:r>
          </w:p>
        </w:tc>
        <w:tc>
          <w:tcPr>
            <w:tcW w:w="720" w:type="dxa"/>
            <w:tcBorders>
              <w:top w:val="nil"/>
              <w:left w:val="single" w:sz="4" w:space="0" w:color="auto"/>
              <w:bottom w:val="nil"/>
              <w:right w:val="double" w:sz="4" w:space="0" w:color="auto"/>
            </w:tcBorders>
            <w:vAlign w:val="center"/>
          </w:tcPr>
          <w:p w14:paraId="41750DB7"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3.12</w:t>
            </w:r>
          </w:p>
        </w:tc>
        <w:tc>
          <w:tcPr>
            <w:tcW w:w="720" w:type="dxa"/>
            <w:tcBorders>
              <w:top w:val="nil"/>
              <w:left w:val="single" w:sz="4" w:space="0" w:color="auto"/>
              <w:bottom w:val="nil"/>
              <w:right w:val="single" w:sz="4" w:space="0" w:color="auto"/>
            </w:tcBorders>
            <w:vAlign w:val="center"/>
          </w:tcPr>
          <w:p w14:paraId="429BEAA4"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7285622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0213647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0.127</w:t>
            </w:r>
          </w:p>
        </w:tc>
        <w:tc>
          <w:tcPr>
            <w:tcW w:w="810" w:type="dxa"/>
            <w:tcBorders>
              <w:top w:val="nil"/>
              <w:left w:val="single" w:sz="4" w:space="0" w:color="auto"/>
              <w:bottom w:val="nil"/>
              <w:right w:val="double" w:sz="4" w:space="0" w:color="auto"/>
            </w:tcBorders>
            <w:vAlign w:val="center"/>
          </w:tcPr>
          <w:p w14:paraId="3D00D050" w14:textId="77777777" w:rsidR="00305E56" w:rsidRPr="007A7199" w:rsidRDefault="00305E56" w:rsidP="00305E56">
            <w:pPr>
              <w:tabs>
                <w:tab w:val="decimal" w:pos="0"/>
                <w:tab w:val="decimal" w:pos="45"/>
                <w:tab w:val="decimal" w:pos="357"/>
              </w:tabs>
              <w:rPr>
                <w:rFonts w:ascii="Times New Roman" w:hAnsi="Times New Roman" w:cs="Times New Roman"/>
                <w:color w:val="000000"/>
                <w:sz w:val="18"/>
                <w:szCs w:val="18"/>
              </w:rPr>
            </w:pPr>
            <w:r w:rsidRPr="007A7199">
              <w:rPr>
                <w:rFonts w:ascii="Times New Roman" w:hAnsi="Times New Roman" w:cs="Times New Roman"/>
                <w:color w:val="000000"/>
                <w:sz w:val="18"/>
                <w:szCs w:val="18"/>
              </w:rPr>
              <w:t xml:space="preserve">    2.64</w:t>
            </w:r>
          </w:p>
        </w:tc>
      </w:tr>
      <w:tr w:rsidR="00305E56" w:rsidRPr="007A7199" w14:paraId="5C15B292"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5309EAA2"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Number of vehicles</w:t>
            </w:r>
          </w:p>
        </w:tc>
        <w:tc>
          <w:tcPr>
            <w:tcW w:w="705" w:type="dxa"/>
            <w:tcBorders>
              <w:top w:val="nil"/>
              <w:left w:val="double" w:sz="4" w:space="0" w:color="auto"/>
              <w:bottom w:val="nil"/>
            </w:tcBorders>
            <w:vAlign w:val="center"/>
          </w:tcPr>
          <w:p w14:paraId="3E7B3520"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17B1D229"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1BD837F4" w14:textId="77777777" w:rsidR="00305E56" w:rsidRPr="007A7199" w:rsidRDefault="00305E56" w:rsidP="00305E56">
            <w:pPr>
              <w:tabs>
                <w:tab w:val="decimal" w:pos="126"/>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50E742F0"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52FFCCF9"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0.426</w:t>
            </w:r>
          </w:p>
        </w:tc>
        <w:tc>
          <w:tcPr>
            <w:tcW w:w="720" w:type="dxa"/>
            <w:tcBorders>
              <w:top w:val="nil"/>
              <w:left w:val="single" w:sz="4" w:space="0" w:color="auto"/>
              <w:bottom w:val="nil"/>
              <w:right w:val="double" w:sz="4" w:space="0" w:color="auto"/>
            </w:tcBorders>
            <w:vAlign w:val="center"/>
          </w:tcPr>
          <w:p w14:paraId="3A6759DA"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4.98</w:t>
            </w:r>
          </w:p>
        </w:tc>
        <w:tc>
          <w:tcPr>
            <w:tcW w:w="720" w:type="dxa"/>
            <w:tcBorders>
              <w:top w:val="nil"/>
              <w:left w:val="single" w:sz="4" w:space="0" w:color="auto"/>
              <w:bottom w:val="nil"/>
              <w:right w:val="single" w:sz="4" w:space="0" w:color="auto"/>
            </w:tcBorders>
            <w:vAlign w:val="center"/>
          </w:tcPr>
          <w:p w14:paraId="29EEE187"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4C4ED002"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068EC003"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2D68DA0E"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2A820FF2"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0.186</w:t>
            </w:r>
          </w:p>
        </w:tc>
        <w:tc>
          <w:tcPr>
            <w:tcW w:w="810" w:type="dxa"/>
            <w:tcBorders>
              <w:top w:val="nil"/>
              <w:left w:val="single" w:sz="4" w:space="0" w:color="auto"/>
              <w:bottom w:val="nil"/>
              <w:right w:val="double" w:sz="4" w:space="0" w:color="auto"/>
            </w:tcBorders>
            <w:vAlign w:val="center"/>
          </w:tcPr>
          <w:p w14:paraId="5AAA8DF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2.06</w:t>
            </w:r>
          </w:p>
        </w:tc>
      </w:tr>
      <w:tr w:rsidR="00305E56" w:rsidRPr="007A7199" w14:paraId="6CC4052C" w14:textId="77777777" w:rsidTr="00B65A36">
        <w:trPr>
          <w:trHeight w:val="216"/>
          <w:jc w:val="center"/>
        </w:trPr>
        <w:tc>
          <w:tcPr>
            <w:tcW w:w="4050" w:type="dxa"/>
            <w:tcBorders>
              <w:top w:val="single" w:sz="4" w:space="0" w:color="auto"/>
              <w:left w:val="double" w:sz="4" w:space="0" w:color="auto"/>
              <w:bottom w:val="nil"/>
              <w:right w:val="double" w:sz="4" w:space="0" w:color="auto"/>
            </w:tcBorders>
            <w:vAlign w:val="center"/>
          </w:tcPr>
          <w:p w14:paraId="47706374" w14:textId="77777777" w:rsidR="00305E56" w:rsidRPr="007A7199" w:rsidRDefault="00305E56" w:rsidP="00305E56">
            <w:pPr>
              <w:rPr>
                <w:rFonts w:ascii="Times New Roman" w:hAnsi="Times New Roman" w:cs="Times New Roman"/>
                <w:b/>
                <w:i/>
                <w:sz w:val="18"/>
                <w:szCs w:val="18"/>
              </w:rPr>
            </w:pPr>
            <w:r w:rsidRPr="007A7199">
              <w:rPr>
                <w:rFonts w:ascii="Times New Roman" w:hAnsi="Times New Roman" w:cs="Times New Roman"/>
                <w:b/>
                <w:i/>
                <w:sz w:val="18"/>
                <w:szCs w:val="18"/>
              </w:rPr>
              <w:t>Travel behavior</w:t>
            </w:r>
          </w:p>
        </w:tc>
        <w:tc>
          <w:tcPr>
            <w:tcW w:w="705" w:type="dxa"/>
            <w:tcBorders>
              <w:top w:val="single" w:sz="4" w:space="0" w:color="auto"/>
              <w:left w:val="double" w:sz="4" w:space="0" w:color="auto"/>
              <w:bottom w:val="nil"/>
            </w:tcBorders>
            <w:vAlign w:val="center"/>
          </w:tcPr>
          <w:p w14:paraId="3DA43FDE"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single" w:sz="4" w:space="0" w:color="auto"/>
              <w:bottom w:val="nil"/>
              <w:right w:val="double" w:sz="4" w:space="0" w:color="auto"/>
            </w:tcBorders>
            <w:vAlign w:val="center"/>
          </w:tcPr>
          <w:p w14:paraId="6133029C"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single" w:sz="4" w:space="0" w:color="auto"/>
              <w:bottom w:val="nil"/>
              <w:right w:val="single" w:sz="4" w:space="0" w:color="auto"/>
            </w:tcBorders>
            <w:vAlign w:val="center"/>
          </w:tcPr>
          <w:p w14:paraId="7CF80824"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525D3561"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5CD59E15"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0A1E6F4A"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4CA00D53"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332BFFC5"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3A000182"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single" w:sz="4" w:space="0" w:color="auto"/>
              <w:left w:val="single" w:sz="4" w:space="0" w:color="auto"/>
              <w:bottom w:val="nil"/>
              <w:right w:val="double" w:sz="4" w:space="0" w:color="auto"/>
            </w:tcBorders>
            <w:vAlign w:val="center"/>
          </w:tcPr>
          <w:p w14:paraId="2D46A302"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single" w:sz="4" w:space="0" w:color="auto"/>
              <w:left w:val="single" w:sz="4" w:space="0" w:color="auto"/>
              <w:bottom w:val="nil"/>
              <w:right w:val="single" w:sz="4" w:space="0" w:color="auto"/>
            </w:tcBorders>
            <w:vAlign w:val="center"/>
          </w:tcPr>
          <w:p w14:paraId="09E841D9"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single" w:sz="4" w:space="0" w:color="auto"/>
              <w:left w:val="single" w:sz="4" w:space="0" w:color="auto"/>
              <w:bottom w:val="nil"/>
              <w:right w:val="double" w:sz="4" w:space="0" w:color="auto"/>
            </w:tcBorders>
            <w:vAlign w:val="center"/>
          </w:tcPr>
          <w:p w14:paraId="2E32C533"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16721386"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7076C69"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Frequency of bus use (base: infrequent user)</w:t>
            </w:r>
          </w:p>
        </w:tc>
        <w:tc>
          <w:tcPr>
            <w:tcW w:w="705" w:type="dxa"/>
            <w:tcBorders>
              <w:top w:val="nil"/>
              <w:left w:val="double" w:sz="4" w:space="0" w:color="auto"/>
              <w:bottom w:val="nil"/>
            </w:tcBorders>
            <w:vAlign w:val="center"/>
          </w:tcPr>
          <w:p w14:paraId="32D6C2B3"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73F81C99"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106E160B"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6A504C3B"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25896208"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22828448"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4197A8D"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607F3622"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B4C9810"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14724BE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7FD65ED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5E0239D9"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3F808A2B"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163BF6B"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Frequent user</w:t>
            </w:r>
          </w:p>
        </w:tc>
        <w:tc>
          <w:tcPr>
            <w:tcW w:w="705" w:type="dxa"/>
            <w:tcBorders>
              <w:top w:val="nil"/>
              <w:left w:val="double" w:sz="4" w:space="0" w:color="auto"/>
              <w:bottom w:val="nil"/>
            </w:tcBorders>
            <w:vAlign w:val="center"/>
          </w:tcPr>
          <w:p w14:paraId="5AB32723"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25F15D8E"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379EE362"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585F56D"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5F2533BB"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-0.218</w:t>
            </w:r>
          </w:p>
        </w:tc>
        <w:tc>
          <w:tcPr>
            <w:tcW w:w="720" w:type="dxa"/>
            <w:tcBorders>
              <w:top w:val="nil"/>
              <w:left w:val="single" w:sz="4" w:space="0" w:color="auto"/>
              <w:bottom w:val="nil"/>
              <w:right w:val="double" w:sz="4" w:space="0" w:color="auto"/>
            </w:tcBorders>
            <w:vAlign w:val="center"/>
          </w:tcPr>
          <w:p w14:paraId="313E84AC"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-2.45</w:t>
            </w:r>
          </w:p>
        </w:tc>
        <w:tc>
          <w:tcPr>
            <w:tcW w:w="720" w:type="dxa"/>
            <w:tcBorders>
              <w:top w:val="nil"/>
              <w:left w:val="single" w:sz="4" w:space="0" w:color="auto"/>
              <w:bottom w:val="nil"/>
              <w:right w:val="single" w:sz="4" w:space="0" w:color="auto"/>
            </w:tcBorders>
            <w:vAlign w:val="center"/>
          </w:tcPr>
          <w:p w14:paraId="46747800"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7D2C76B5"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2DD2EE5F"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100F8CA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3F93A9D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1EE7D91A"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354BDCA5"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414177A7"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sz w:val="18"/>
                <w:szCs w:val="18"/>
              </w:rPr>
              <w:t xml:space="preserve">   </w:t>
            </w:r>
            <w:r w:rsidRPr="007A7199">
              <w:rPr>
                <w:rFonts w:ascii="Times New Roman" w:hAnsi="Times New Roman" w:cs="Times New Roman"/>
                <w:i/>
                <w:sz w:val="18"/>
                <w:szCs w:val="18"/>
              </w:rPr>
              <w:t>Frequency of bicycle use (base: infrequent user)</w:t>
            </w:r>
          </w:p>
        </w:tc>
        <w:tc>
          <w:tcPr>
            <w:tcW w:w="705" w:type="dxa"/>
            <w:tcBorders>
              <w:top w:val="nil"/>
              <w:left w:val="double" w:sz="4" w:space="0" w:color="auto"/>
              <w:bottom w:val="nil"/>
            </w:tcBorders>
            <w:vAlign w:val="center"/>
          </w:tcPr>
          <w:p w14:paraId="079807F4"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6E75DDA6"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3AC52A7B"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38FB9038"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25D87E86"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D7AADC6"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66696FA0"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5EC4023"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036577F4"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66B77B3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27FEFA4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7BD4FF1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3F59CBAB"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3A5C6901"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i/>
                <w:sz w:val="18"/>
                <w:szCs w:val="18"/>
              </w:rPr>
              <w:t xml:space="preserve">       </w:t>
            </w:r>
            <w:r w:rsidRPr="007A7199">
              <w:rPr>
                <w:rFonts w:ascii="Times New Roman" w:hAnsi="Times New Roman" w:cs="Times New Roman"/>
                <w:sz w:val="18"/>
                <w:szCs w:val="18"/>
              </w:rPr>
              <w:t>Frequent user</w:t>
            </w:r>
          </w:p>
        </w:tc>
        <w:tc>
          <w:tcPr>
            <w:tcW w:w="705" w:type="dxa"/>
            <w:tcBorders>
              <w:top w:val="nil"/>
              <w:left w:val="double" w:sz="4" w:space="0" w:color="auto"/>
              <w:bottom w:val="nil"/>
            </w:tcBorders>
            <w:vAlign w:val="center"/>
          </w:tcPr>
          <w:p w14:paraId="063514A6"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3D65CA25"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0508BCDF"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3B4258CE"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7B55AD99"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20F1D3D3"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78580843"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441DE89"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E0312B3"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66F12A34"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4CECEA2D"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0.210</w:t>
            </w:r>
          </w:p>
        </w:tc>
        <w:tc>
          <w:tcPr>
            <w:tcW w:w="810" w:type="dxa"/>
            <w:tcBorders>
              <w:top w:val="nil"/>
              <w:left w:val="single" w:sz="4" w:space="0" w:color="auto"/>
              <w:bottom w:val="nil"/>
              <w:right w:val="double" w:sz="4" w:space="0" w:color="auto"/>
            </w:tcBorders>
            <w:vAlign w:val="center"/>
          </w:tcPr>
          <w:p w14:paraId="37E09FA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3.11</w:t>
            </w:r>
          </w:p>
        </w:tc>
      </w:tr>
      <w:tr w:rsidR="00305E56" w:rsidRPr="007A7199" w14:paraId="4BDE46CF"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2E73E94" w14:textId="77777777" w:rsidR="00305E56" w:rsidRPr="007A7199" w:rsidRDefault="00305E56" w:rsidP="00305E56">
            <w:pPr>
              <w:rPr>
                <w:rFonts w:ascii="Times New Roman" w:hAnsi="Times New Roman" w:cs="Times New Roman"/>
                <w:i/>
                <w:sz w:val="18"/>
                <w:szCs w:val="18"/>
              </w:rPr>
            </w:pPr>
            <w:r w:rsidRPr="007A7199">
              <w:rPr>
                <w:rFonts w:ascii="Times New Roman" w:hAnsi="Times New Roman" w:cs="Times New Roman"/>
                <w:i/>
                <w:sz w:val="18"/>
                <w:szCs w:val="18"/>
              </w:rPr>
              <w:t xml:space="preserve"> Frequency of walking (base: frequent pedestrian)</w:t>
            </w:r>
          </w:p>
        </w:tc>
        <w:tc>
          <w:tcPr>
            <w:tcW w:w="705" w:type="dxa"/>
            <w:tcBorders>
              <w:top w:val="nil"/>
              <w:left w:val="double" w:sz="4" w:space="0" w:color="auto"/>
              <w:bottom w:val="nil"/>
            </w:tcBorders>
            <w:vAlign w:val="center"/>
          </w:tcPr>
          <w:p w14:paraId="2C589D57"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nil"/>
              <w:bottom w:val="nil"/>
              <w:right w:val="double" w:sz="4" w:space="0" w:color="auto"/>
            </w:tcBorders>
            <w:vAlign w:val="center"/>
          </w:tcPr>
          <w:p w14:paraId="5E98E9E5"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nil"/>
              <w:bottom w:val="nil"/>
              <w:right w:val="single" w:sz="4" w:space="0" w:color="auto"/>
            </w:tcBorders>
            <w:vAlign w:val="center"/>
          </w:tcPr>
          <w:p w14:paraId="2B51E77C"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002A4C1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71B642EE"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78329B38"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4879BE30"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double" w:sz="4" w:space="0" w:color="auto"/>
            </w:tcBorders>
            <w:vAlign w:val="center"/>
          </w:tcPr>
          <w:p w14:paraId="0182013F"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nil"/>
              <w:left w:val="single" w:sz="4" w:space="0" w:color="auto"/>
              <w:bottom w:val="nil"/>
              <w:right w:val="single" w:sz="4" w:space="0" w:color="auto"/>
            </w:tcBorders>
            <w:vAlign w:val="center"/>
          </w:tcPr>
          <w:p w14:paraId="73767E23"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nil"/>
              <w:left w:val="single" w:sz="4" w:space="0" w:color="auto"/>
              <w:bottom w:val="nil"/>
              <w:right w:val="double" w:sz="4" w:space="0" w:color="auto"/>
            </w:tcBorders>
            <w:vAlign w:val="center"/>
          </w:tcPr>
          <w:p w14:paraId="23D2040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nil"/>
              <w:left w:val="single" w:sz="4" w:space="0" w:color="auto"/>
              <w:bottom w:val="nil"/>
              <w:right w:val="single" w:sz="4" w:space="0" w:color="auto"/>
            </w:tcBorders>
            <w:vAlign w:val="center"/>
          </w:tcPr>
          <w:p w14:paraId="4AF10A3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nil"/>
              <w:left w:val="single" w:sz="4" w:space="0" w:color="auto"/>
              <w:bottom w:val="nil"/>
              <w:right w:val="double" w:sz="4" w:space="0" w:color="auto"/>
            </w:tcBorders>
            <w:vAlign w:val="center"/>
          </w:tcPr>
          <w:p w14:paraId="1C217DA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5DB55BE5" w14:textId="77777777" w:rsidTr="00B65A36">
        <w:trPr>
          <w:trHeight w:val="216"/>
          <w:jc w:val="center"/>
        </w:trPr>
        <w:tc>
          <w:tcPr>
            <w:tcW w:w="4050" w:type="dxa"/>
            <w:tcBorders>
              <w:top w:val="nil"/>
              <w:left w:val="double" w:sz="4" w:space="0" w:color="auto"/>
              <w:bottom w:val="single" w:sz="4" w:space="0" w:color="auto"/>
              <w:right w:val="double" w:sz="4" w:space="0" w:color="auto"/>
            </w:tcBorders>
            <w:vAlign w:val="center"/>
          </w:tcPr>
          <w:p w14:paraId="294F568E"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Infrequent pedestrian</w:t>
            </w:r>
          </w:p>
        </w:tc>
        <w:tc>
          <w:tcPr>
            <w:tcW w:w="705" w:type="dxa"/>
            <w:tcBorders>
              <w:top w:val="nil"/>
              <w:left w:val="double" w:sz="4" w:space="0" w:color="auto"/>
              <w:bottom w:val="single" w:sz="4" w:space="0" w:color="auto"/>
            </w:tcBorders>
            <w:vAlign w:val="center"/>
          </w:tcPr>
          <w:p w14:paraId="63B859E1"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single" w:sz="4" w:space="0" w:color="auto"/>
              <w:right w:val="double" w:sz="4" w:space="0" w:color="auto"/>
            </w:tcBorders>
            <w:vAlign w:val="center"/>
          </w:tcPr>
          <w:p w14:paraId="325CF3D7"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single" w:sz="4" w:space="0" w:color="auto"/>
              <w:right w:val="single" w:sz="4" w:space="0" w:color="auto"/>
            </w:tcBorders>
            <w:vAlign w:val="center"/>
          </w:tcPr>
          <w:p w14:paraId="3303568C"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single" w:sz="4" w:space="0" w:color="auto"/>
              <w:right w:val="double" w:sz="4" w:space="0" w:color="auto"/>
            </w:tcBorders>
            <w:vAlign w:val="center"/>
          </w:tcPr>
          <w:p w14:paraId="221C11B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single" w:sz="4" w:space="0" w:color="auto"/>
              <w:right w:val="single" w:sz="4" w:space="0" w:color="auto"/>
            </w:tcBorders>
            <w:vAlign w:val="center"/>
          </w:tcPr>
          <w:p w14:paraId="29E0D062"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0.205</w:t>
            </w:r>
          </w:p>
        </w:tc>
        <w:tc>
          <w:tcPr>
            <w:tcW w:w="720" w:type="dxa"/>
            <w:tcBorders>
              <w:top w:val="nil"/>
              <w:left w:val="single" w:sz="4" w:space="0" w:color="auto"/>
              <w:bottom w:val="single" w:sz="4" w:space="0" w:color="auto"/>
              <w:right w:val="double" w:sz="4" w:space="0" w:color="auto"/>
            </w:tcBorders>
            <w:vAlign w:val="center"/>
          </w:tcPr>
          <w:p w14:paraId="30A701D7"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2.75</w:t>
            </w:r>
          </w:p>
        </w:tc>
        <w:tc>
          <w:tcPr>
            <w:tcW w:w="720" w:type="dxa"/>
            <w:tcBorders>
              <w:top w:val="nil"/>
              <w:left w:val="single" w:sz="4" w:space="0" w:color="auto"/>
              <w:bottom w:val="single" w:sz="4" w:space="0" w:color="auto"/>
              <w:right w:val="single" w:sz="4" w:space="0" w:color="auto"/>
            </w:tcBorders>
            <w:vAlign w:val="center"/>
          </w:tcPr>
          <w:p w14:paraId="11FE5E77"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single" w:sz="4" w:space="0" w:color="auto"/>
              <w:right w:val="double" w:sz="4" w:space="0" w:color="auto"/>
            </w:tcBorders>
            <w:vAlign w:val="center"/>
          </w:tcPr>
          <w:p w14:paraId="667AA809"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single" w:sz="4" w:space="0" w:color="auto"/>
              <w:right w:val="single" w:sz="4" w:space="0" w:color="auto"/>
            </w:tcBorders>
            <w:vAlign w:val="center"/>
          </w:tcPr>
          <w:p w14:paraId="0A8D52F0"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single" w:sz="4" w:space="0" w:color="auto"/>
              <w:right w:val="double" w:sz="4" w:space="0" w:color="auto"/>
            </w:tcBorders>
            <w:vAlign w:val="center"/>
          </w:tcPr>
          <w:p w14:paraId="6AB389B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single" w:sz="4" w:space="0" w:color="auto"/>
              <w:right w:val="single" w:sz="4" w:space="0" w:color="auto"/>
            </w:tcBorders>
            <w:vAlign w:val="center"/>
          </w:tcPr>
          <w:p w14:paraId="04B72B1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-0.109</w:t>
            </w:r>
          </w:p>
        </w:tc>
        <w:tc>
          <w:tcPr>
            <w:tcW w:w="810" w:type="dxa"/>
            <w:tcBorders>
              <w:top w:val="nil"/>
              <w:left w:val="single" w:sz="4" w:space="0" w:color="auto"/>
              <w:bottom w:val="single" w:sz="4" w:space="0" w:color="auto"/>
              <w:right w:val="double" w:sz="4" w:space="0" w:color="auto"/>
            </w:tcBorders>
            <w:vAlign w:val="center"/>
          </w:tcPr>
          <w:p w14:paraId="01FCE3A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-2.86</w:t>
            </w:r>
          </w:p>
        </w:tc>
      </w:tr>
      <w:tr w:rsidR="00305E56" w:rsidRPr="007A7199" w14:paraId="6CFE53C9" w14:textId="77777777" w:rsidTr="00B65A36">
        <w:trPr>
          <w:trHeight w:val="216"/>
          <w:jc w:val="center"/>
        </w:trPr>
        <w:tc>
          <w:tcPr>
            <w:tcW w:w="4050" w:type="dxa"/>
            <w:tcBorders>
              <w:top w:val="single" w:sz="4" w:space="0" w:color="auto"/>
              <w:left w:val="double" w:sz="4" w:space="0" w:color="auto"/>
              <w:bottom w:val="nil"/>
              <w:right w:val="double" w:sz="4" w:space="0" w:color="auto"/>
            </w:tcBorders>
            <w:vAlign w:val="center"/>
          </w:tcPr>
          <w:p w14:paraId="11935A2E" w14:textId="77777777" w:rsidR="00305E56" w:rsidRPr="007A7199" w:rsidRDefault="00305E56" w:rsidP="00305E56">
            <w:pPr>
              <w:rPr>
                <w:rFonts w:ascii="Times New Roman" w:hAnsi="Times New Roman" w:cs="Times New Roman"/>
                <w:b/>
                <w:i/>
                <w:sz w:val="18"/>
                <w:szCs w:val="18"/>
              </w:rPr>
            </w:pPr>
            <w:r w:rsidRPr="007A7199">
              <w:rPr>
                <w:rFonts w:ascii="Times New Roman" w:hAnsi="Times New Roman" w:cs="Times New Roman"/>
                <w:sz w:val="18"/>
                <w:szCs w:val="18"/>
              </w:rPr>
              <w:t xml:space="preserve"> </w:t>
            </w:r>
            <w:r w:rsidRPr="007A7199">
              <w:rPr>
                <w:rFonts w:ascii="Times New Roman" w:hAnsi="Times New Roman" w:cs="Times New Roman"/>
                <w:b/>
                <w:i/>
                <w:sz w:val="18"/>
                <w:szCs w:val="18"/>
              </w:rPr>
              <w:t>Weekdays time allocation</w:t>
            </w:r>
          </w:p>
        </w:tc>
        <w:tc>
          <w:tcPr>
            <w:tcW w:w="705" w:type="dxa"/>
            <w:tcBorders>
              <w:top w:val="single" w:sz="4" w:space="0" w:color="auto"/>
              <w:left w:val="double" w:sz="4" w:space="0" w:color="auto"/>
              <w:bottom w:val="nil"/>
            </w:tcBorders>
            <w:vAlign w:val="center"/>
          </w:tcPr>
          <w:p w14:paraId="5CF75619"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p>
        </w:tc>
        <w:tc>
          <w:tcPr>
            <w:tcW w:w="720" w:type="dxa"/>
            <w:tcBorders>
              <w:top w:val="single" w:sz="4" w:space="0" w:color="auto"/>
              <w:bottom w:val="nil"/>
              <w:right w:val="double" w:sz="4" w:space="0" w:color="auto"/>
            </w:tcBorders>
            <w:vAlign w:val="center"/>
          </w:tcPr>
          <w:p w14:paraId="17AEF08D"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p>
        </w:tc>
        <w:tc>
          <w:tcPr>
            <w:tcW w:w="720" w:type="dxa"/>
            <w:tcBorders>
              <w:top w:val="single" w:sz="4" w:space="0" w:color="auto"/>
              <w:bottom w:val="nil"/>
              <w:right w:val="single" w:sz="4" w:space="0" w:color="auto"/>
            </w:tcBorders>
            <w:vAlign w:val="center"/>
          </w:tcPr>
          <w:p w14:paraId="2D4F012E"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4AECFEC7"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00F6F38F"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1CEA7192"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69139F7E"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double" w:sz="4" w:space="0" w:color="auto"/>
            </w:tcBorders>
            <w:vAlign w:val="center"/>
          </w:tcPr>
          <w:p w14:paraId="30DA859F"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nil"/>
              <w:right w:val="single" w:sz="4" w:space="0" w:color="auto"/>
            </w:tcBorders>
            <w:vAlign w:val="center"/>
          </w:tcPr>
          <w:p w14:paraId="4A44E2A7"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p>
        </w:tc>
        <w:tc>
          <w:tcPr>
            <w:tcW w:w="877" w:type="dxa"/>
            <w:tcBorders>
              <w:top w:val="single" w:sz="4" w:space="0" w:color="auto"/>
              <w:left w:val="single" w:sz="4" w:space="0" w:color="auto"/>
              <w:bottom w:val="nil"/>
              <w:right w:val="double" w:sz="4" w:space="0" w:color="auto"/>
            </w:tcBorders>
            <w:vAlign w:val="center"/>
          </w:tcPr>
          <w:p w14:paraId="4FB7FBDB"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743" w:type="dxa"/>
            <w:tcBorders>
              <w:top w:val="single" w:sz="4" w:space="0" w:color="auto"/>
              <w:left w:val="single" w:sz="4" w:space="0" w:color="auto"/>
              <w:bottom w:val="nil"/>
              <w:right w:val="single" w:sz="4" w:space="0" w:color="auto"/>
            </w:tcBorders>
            <w:vAlign w:val="center"/>
          </w:tcPr>
          <w:p w14:paraId="6045DC92"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c>
          <w:tcPr>
            <w:tcW w:w="810" w:type="dxa"/>
            <w:tcBorders>
              <w:top w:val="single" w:sz="4" w:space="0" w:color="auto"/>
              <w:left w:val="single" w:sz="4" w:space="0" w:color="auto"/>
              <w:bottom w:val="nil"/>
              <w:right w:val="double" w:sz="4" w:space="0" w:color="auto"/>
            </w:tcBorders>
            <w:vAlign w:val="center"/>
          </w:tcPr>
          <w:p w14:paraId="732BA8F9"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p>
        </w:tc>
      </w:tr>
      <w:tr w:rsidR="00305E56" w:rsidRPr="007A7199" w14:paraId="674D4A15"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73E1459F"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Participates in work during weekdays</w:t>
            </w:r>
          </w:p>
        </w:tc>
        <w:tc>
          <w:tcPr>
            <w:tcW w:w="705" w:type="dxa"/>
            <w:tcBorders>
              <w:top w:val="nil"/>
              <w:left w:val="double" w:sz="4" w:space="0" w:color="auto"/>
              <w:bottom w:val="nil"/>
            </w:tcBorders>
            <w:vAlign w:val="center"/>
          </w:tcPr>
          <w:p w14:paraId="2438CB7E"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-0.764</w:t>
            </w:r>
          </w:p>
        </w:tc>
        <w:tc>
          <w:tcPr>
            <w:tcW w:w="720" w:type="dxa"/>
            <w:tcBorders>
              <w:top w:val="nil"/>
              <w:bottom w:val="nil"/>
              <w:right w:val="double" w:sz="4" w:space="0" w:color="auto"/>
            </w:tcBorders>
            <w:vAlign w:val="center"/>
          </w:tcPr>
          <w:p w14:paraId="31E35573"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-4.86</w:t>
            </w:r>
          </w:p>
        </w:tc>
        <w:tc>
          <w:tcPr>
            <w:tcW w:w="720" w:type="dxa"/>
            <w:tcBorders>
              <w:top w:val="nil"/>
              <w:bottom w:val="nil"/>
              <w:right w:val="single" w:sz="4" w:space="0" w:color="auto"/>
            </w:tcBorders>
            <w:vAlign w:val="center"/>
          </w:tcPr>
          <w:p w14:paraId="7951EAD9"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56AB9160"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0EF4E42C"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63E22CB8"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76DA8CA5"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3952952C"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30317CF2"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75932016"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2842D37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26B77697"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5F98B4DE" w14:textId="77777777" w:rsidTr="00B65A36">
        <w:trPr>
          <w:trHeight w:val="216"/>
          <w:jc w:val="center"/>
        </w:trPr>
        <w:tc>
          <w:tcPr>
            <w:tcW w:w="4050" w:type="dxa"/>
            <w:tcBorders>
              <w:top w:val="nil"/>
              <w:left w:val="double" w:sz="4" w:space="0" w:color="auto"/>
              <w:bottom w:val="nil"/>
              <w:right w:val="double" w:sz="4" w:space="0" w:color="auto"/>
            </w:tcBorders>
            <w:vAlign w:val="center"/>
          </w:tcPr>
          <w:p w14:paraId="1B1FEF8F"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Participates in shopping during weekdays</w:t>
            </w:r>
          </w:p>
        </w:tc>
        <w:tc>
          <w:tcPr>
            <w:tcW w:w="705" w:type="dxa"/>
            <w:tcBorders>
              <w:top w:val="nil"/>
              <w:left w:val="double" w:sz="4" w:space="0" w:color="auto"/>
              <w:bottom w:val="nil"/>
            </w:tcBorders>
            <w:vAlign w:val="center"/>
          </w:tcPr>
          <w:p w14:paraId="3335F1F4"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double" w:sz="4" w:space="0" w:color="auto"/>
            </w:tcBorders>
            <w:vAlign w:val="center"/>
          </w:tcPr>
          <w:p w14:paraId="378FEF8A"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nil"/>
              <w:right w:val="single" w:sz="4" w:space="0" w:color="auto"/>
            </w:tcBorders>
            <w:vAlign w:val="center"/>
          </w:tcPr>
          <w:p w14:paraId="27E54911"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2230D30A"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461CF382"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double" w:sz="4" w:space="0" w:color="auto"/>
            </w:tcBorders>
            <w:vAlign w:val="center"/>
          </w:tcPr>
          <w:p w14:paraId="5FB6AA00"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nil"/>
              <w:right w:val="single" w:sz="4" w:space="0" w:color="auto"/>
            </w:tcBorders>
            <w:vAlign w:val="center"/>
          </w:tcPr>
          <w:p w14:paraId="7DA4B1CA"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-0.185</w:t>
            </w:r>
          </w:p>
        </w:tc>
        <w:tc>
          <w:tcPr>
            <w:tcW w:w="720" w:type="dxa"/>
            <w:tcBorders>
              <w:top w:val="nil"/>
              <w:left w:val="single" w:sz="4" w:space="0" w:color="auto"/>
              <w:bottom w:val="nil"/>
              <w:right w:val="double" w:sz="4" w:space="0" w:color="auto"/>
            </w:tcBorders>
            <w:vAlign w:val="center"/>
          </w:tcPr>
          <w:p w14:paraId="324592E3"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-3.26</w:t>
            </w:r>
          </w:p>
        </w:tc>
        <w:tc>
          <w:tcPr>
            <w:tcW w:w="720" w:type="dxa"/>
            <w:tcBorders>
              <w:top w:val="nil"/>
              <w:left w:val="single" w:sz="4" w:space="0" w:color="auto"/>
              <w:bottom w:val="nil"/>
              <w:right w:val="single" w:sz="4" w:space="0" w:color="auto"/>
            </w:tcBorders>
            <w:vAlign w:val="center"/>
          </w:tcPr>
          <w:p w14:paraId="3220D5B9"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77" w:type="dxa"/>
            <w:tcBorders>
              <w:top w:val="nil"/>
              <w:left w:val="single" w:sz="4" w:space="0" w:color="auto"/>
              <w:bottom w:val="nil"/>
              <w:right w:val="double" w:sz="4" w:space="0" w:color="auto"/>
            </w:tcBorders>
            <w:vAlign w:val="center"/>
          </w:tcPr>
          <w:p w14:paraId="30B3EA1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43" w:type="dxa"/>
            <w:tcBorders>
              <w:top w:val="nil"/>
              <w:left w:val="single" w:sz="4" w:space="0" w:color="auto"/>
              <w:bottom w:val="nil"/>
              <w:right w:val="single" w:sz="4" w:space="0" w:color="auto"/>
            </w:tcBorders>
            <w:vAlign w:val="center"/>
          </w:tcPr>
          <w:p w14:paraId="0127F33C"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nil"/>
              <w:right w:val="double" w:sz="4" w:space="0" w:color="auto"/>
            </w:tcBorders>
            <w:vAlign w:val="center"/>
          </w:tcPr>
          <w:p w14:paraId="74AB02D6"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305E56" w:rsidRPr="007A7199" w14:paraId="754675B9" w14:textId="77777777" w:rsidTr="00B65A36">
        <w:trPr>
          <w:trHeight w:val="216"/>
          <w:jc w:val="center"/>
        </w:trPr>
        <w:tc>
          <w:tcPr>
            <w:tcW w:w="4050" w:type="dxa"/>
            <w:tcBorders>
              <w:top w:val="nil"/>
              <w:left w:val="double" w:sz="4" w:space="0" w:color="auto"/>
              <w:bottom w:val="double" w:sz="4" w:space="0" w:color="auto"/>
              <w:right w:val="double" w:sz="4" w:space="0" w:color="auto"/>
            </w:tcBorders>
            <w:vAlign w:val="center"/>
          </w:tcPr>
          <w:p w14:paraId="005F8809" w14:textId="77777777" w:rsidR="00305E56" w:rsidRPr="007A7199" w:rsidRDefault="00305E56" w:rsidP="00305E56">
            <w:pPr>
              <w:rPr>
                <w:rFonts w:ascii="Times New Roman" w:hAnsi="Times New Roman" w:cs="Times New Roman"/>
                <w:sz w:val="18"/>
                <w:szCs w:val="18"/>
              </w:rPr>
            </w:pPr>
            <w:r w:rsidRPr="007A7199">
              <w:rPr>
                <w:rFonts w:ascii="Times New Roman" w:hAnsi="Times New Roman" w:cs="Times New Roman"/>
                <w:sz w:val="18"/>
                <w:szCs w:val="18"/>
              </w:rPr>
              <w:t xml:space="preserve">    Participates in personal business during weekdays</w:t>
            </w:r>
          </w:p>
        </w:tc>
        <w:tc>
          <w:tcPr>
            <w:tcW w:w="705" w:type="dxa"/>
            <w:tcBorders>
              <w:top w:val="nil"/>
              <w:left w:val="double" w:sz="4" w:space="0" w:color="auto"/>
              <w:bottom w:val="double" w:sz="4" w:space="0" w:color="auto"/>
            </w:tcBorders>
            <w:vAlign w:val="center"/>
          </w:tcPr>
          <w:p w14:paraId="6BF27D82"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double" w:sz="4" w:space="0" w:color="auto"/>
              <w:right w:val="double" w:sz="4" w:space="0" w:color="auto"/>
            </w:tcBorders>
            <w:vAlign w:val="center"/>
          </w:tcPr>
          <w:p w14:paraId="50C5E5EE"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bottom w:val="double" w:sz="4" w:space="0" w:color="auto"/>
              <w:right w:val="single" w:sz="4" w:space="0" w:color="auto"/>
            </w:tcBorders>
            <w:vAlign w:val="center"/>
          </w:tcPr>
          <w:p w14:paraId="5312AD82"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double" w:sz="4" w:space="0" w:color="auto"/>
            </w:tcBorders>
            <w:vAlign w:val="center"/>
          </w:tcPr>
          <w:p w14:paraId="0E972A19"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single" w:sz="4" w:space="0" w:color="auto"/>
            </w:tcBorders>
            <w:vAlign w:val="center"/>
          </w:tcPr>
          <w:p w14:paraId="5836BAB3"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double" w:sz="4" w:space="0" w:color="auto"/>
            </w:tcBorders>
            <w:vAlign w:val="center"/>
          </w:tcPr>
          <w:p w14:paraId="46A55904"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single" w:sz="4" w:space="0" w:color="auto"/>
            </w:tcBorders>
            <w:vAlign w:val="center"/>
          </w:tcPr>
          <w:p w14:paraId="5054CF2F"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double" w:sz="4" w:space="0" w:color="auto"/>
            </w:tcBorders>
            <w:vAlign w:val="center"/>
          </w:tcPr>
          <w:p w14:paraId="609D2B05"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720" w:type="dxa"/>
            <w:tcBorders>
              <w:top w:val="nil"/>
              <w:left w:val="single" w:sz="4" w:space="0" w:color="auto"/>
              <w:bottom w:val="double" w:sz="4" w:space="0" w:color="auto"/>
              <w:right w:val="single" w:sz="4" w:space="0" w:color="auto"/>
            </w:tcBorders>
            <w:vAlign w:val="center"/>
          </w:tcPr>
          <w:p w14:paraId="08883CB5"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-0.186</w:t>
            </w:r>
          </w:p>
        </w:tc>
        <w:tc>
          <w:tcPr>
            <w:tcW w:w="877" w:type="dxa"/>
            <w:tcBorders>
              <w:top w:val="nil"/>
              <w:left w:val="single" w:sz="4" w:space="0" w:color="auto"/>
              <w:bottom w:val="double" w:sz="4" w:space="0" w:color="auto"/>
              <w:right w:val="double" w:sz="4" w:space="0" w:color="auto"/>
            </w:tcBorders>
            <w:vAlign w:val="center"/>
          </w:tcPr>
          <w:p w14:paraId="6D8D8FB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-2.76</w:t>
            </w:r>
          </w:p>
        </w:tc>
        <w:tc>
          <w:tcPr>
            <w:tcW w:w="743" w:type="dxa"/>
            <w:tcBorders>
              <w:top w:val="nil"/>
              <w:left w:val="single" w:sz="4" w:space="0" w:color="auto"/>
              <w:bottom w:val="double" w:sz="4" w:space="0" w:color="auto"/>
              <w:right w:val="single" w:sz="4" w:space="0" w:color="auto"/>
            </w:tcBorders>
            <w:vAlign w:val="center"/>
          </w:tcPr>
          <w:p w14:paraId="6ACF66E0"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c>
          <w:tcPr>
            <w:tcW w:w="810" w:type="dxa"/>
            <w:tcBorders>
              <w:top w:val="nil"/>
              <w:left w:val="single" w:sz="4" w:space="0" w:color="auto"/>
              <w:bottom w:val="double" w:sz="4" w:space="0" w:color="auto"/>
              <w:right w:val="double" w:sz="4" w:space="0" w:color="auto"/>
            </w:tcBorders>
            <w:vAlign w:val="center"/>
          </w:tcPr>
          <w:p w14:paraId="31AA81E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w:t>
            </w:r>
          </w:p>
        </w:tc>
      </w:tr>
      <w:tr w:rsidR="00637503" w:rsidRPr="007A7199" w14:paraId="19DDCB27" w14:textId="77777777" w:rsidTr="00905E04">
        <w:trPr>
          <w:trHeight w:val="216"/>
          <w:jc w:val="center"/>
        </w:trPr>
        <w:tc>
          <w:tcPr>
            <w:tcW w:w="4050" w:type="dxa"/>
            <w:tcBorders>
              <w:top w:val="double" w:sz="4" w:space="0" w:color="auto"/>
              <w:left w:val="double" w:sz="4" w:space="0" w:color="auto"/>
              <w:bottom w:val="double" w:sz="4" w:space="0" w:color="auto"/>
              <w:right w:val="double" w:sz="4" w:space="0" w:color="auto"/>
            </w:tcBorders>
            <w:vAlign w:val="center"/>
          </w:tcPr>
          <w:p w14:paraId="2B1F2F3F" w14:textId="3F038415" w:rsidR="00305E56" w:rsidRPr="007A7199" w:rsidRDefault="00305E56" w:rsidP="00305E56">
            <w:pPr>
              <w:rPr>
                <w:rFonts w:ascii="Times New Roman" w:hAnsi="Times New Roman" w:cs="Times New Roman"/>
                <w:b/>
                <w:sz w:val="18"/>
                <w:szCs w:val="18"/>
              </w:rPr>
            </w:pPr>
            <w:r w:rsidRPr="007A7199">
              <w:rPr>
                <w:rFonts w:ascii="Times New Roman" w:hAnsi="Times New Roman" w:cs="Times New Roman"/>
                <w:b/>
                <w:sz w:val="18"/>
                <w:szCs w:val="18"/>
              </w:rPr>
              <w:t>Satiat</w:t>
            </w:r>
            <w:r w:rsidR="000E26E6">
              <w:rPr>
                <w:rFonts w:ascii="Times New Roman" w:hAnsi="Times New Roman" w:cs="Times New Roman"/>
                <w:b/>
                <w:sz w:val="18"/>
                <w:szCs w:val="18"/>
              </w:rPr>
              <w:t>ion p</w:t>
            </w:r>
            <w:r w:rsidRPr="007A7199">
              <w:rPr>
                <w:rFonts w:ascii="Times New Roman" w:hAnsi="Times New Roman" w:cs="Times New Roman"/>
                <w:b/>
                <w:sz w:val="18"/>
                <w:szCs w:val="18"/>
              </w:rPr>
              <w:t>arameters</w:t>
            </w:r>
            <w:r w:rsidRPr="007A7199">
              <w:rPr>
                <w:rFonts w:ascii="Times New Roman" w:hAnsi="Times New Roman" w:cs="Times New Roman"/>
                <w:b/>
                <w:sz w:val="18"/>
                <w:szCs w:val="18"/>
                <w:vertAlign w:val="superscript"/>
              </w:rPr>
              <w:t>*</w:t>
            </w:r>
          </w:p>
        </w:tc>
        <w:tc>
          <w:tcPr>
            <w:tcW w:w="705" w:type="dxa"/>
            <w:tcBorders>
              <w:top w:val="double" w:sz="4" w:space="0" w:color="auto"/>
              <w:left w:val="double" w:sz="4" w:space="0" w:color="auto"/>
              <w:bottom w:val="double" w:sz="4" w:space="0" w:color="auto"/>
            </w:tcBorders>
            <w:vAlign w:val="center"/>
          </w:tcPr>
          <w:p w14:paraId="6664533C" w14:textId="77777777" w:rsidR="00305E56" w:rsidRPr="007A7199" w:rsidRDefault="00305E56" w:rsidP="00305E56">
            <w:pPr>
              <w:tabs>
                <w:tab w:val="decimal" w:pos="72"/>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4.234</w:t>
            </w:r>
          </w:p>
        </w:tc>
        <w:tc>
          <w:tcPr>
            <w:tcW w:w="720" w:type="dxa"/>
            <w:tcBorders>
              <w:top w:val="double" w:sz="4" w:space="0" w:color="auto"/>
              <w:bottom w:val="double" w:sz="4" w:space="0" w:color="auto"/>
              <w:right w:val="double" w:sz="4" w:space="0" w:color="auto"/>
            </w:tcBorders>
            <w:vAlign w:val="center"/>
          </w:tcPr>
          <w:p w14:paraId="31DA0C59" w14:textId="77777777" w:rsidR="00305E56" w:rsidRPr="007A7199" w:rsidRDefault="00305E56" w:rsidP="00305E56">
            <w:pPr>
              <w:tabs>
                <w:tab w:val="decimal" w:pos="99"/>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10.11</w:t>
            </w:r>
          </w:p>
        </w:tc>
        <w:tc>
          <w:tcPr>
            <w:tcW w:w="720" w:type="dxa"/>
            <w:tcBorders>
              <w:top w:val="double" w:sz="4" w:space="0" w:color="auto"/>
              <w:bottom w:val="double" w:sz="4" w:space="0" w:color="auto"/>
              <w:right w:val="single" w:sz="4" w:space="0" w:color="auto"/>
            </w:tcBorders>
            <w:vAlign w:val="center"/>
          </w:tcPr>
          <w:p w14:paraId="15188D39" w14:textId="77777777" w:rsidR="00305E56" w:rsidRPr="007A7199" w:rsidRDefault="00305E56" w:rsidP="00305E56">
            <w:pPr>
              <w:tabs>
                <w:tab w:val="decimal" w:pos="126"/>
                <w:tab w:val="decimal" w:pos="424"/>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3.087</w:t>
            </w:r>
          </w:p>
        </w:tc>
        <w:tc>
          <w:tcPr>
            <w:tcW w:w="720" w:type="dxa"/>
            <w:tcBorders>
              <w:top w:val="double" w:sz="4" w:space="0" w:color="auto"/>
              <w:left w:val="single" w:sz="4" w:space="0" w:color="auto"/>
              <w:bottom w:val="double" w:sz="4" w:space="0" w:color="auto"/>
              <w:right w:val="double" w:sz="4" w:space="0" w:color="auto"/>
            </w:tcBorders>
            <w:vAlign w:val="center"/>
          </w:tcPr>
          <w:p w14:paraId="69EE83D8" w14:textId="77777777" w:rsidR="00305E56" w:rsidRPr="007A7199" w:rsidRDefault="00305E56" w:rsidP="00305E56">
            <w:pPr>
              <w:tabs>
                <w:tab w:val="decimal" w:pos="153"/>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10.90</w:t>
            </w:r>
          </w:p>
        </w:tc>
        <w:tc>
          <w:tcPr>
            <w:tcW w:w="720" w:type="dxa"/>
            <w:tcBorders>
              <w:top w:val="double" w:sz="4" w:space="0" w:color="auto"/>
              <w:left w:val="single" w:sz="4" w:space="0" w:color="auto"/>
              <w:bottom w:val="double" w:sz="4" w:space="0" w:color="auto"/>
              <w:right w:val="single" w:sz="4" w:space="0" w:color="auto"/>
            </w:tcBorders>
            <w:vAlign w:val="center"/>
          </w:tcPr>
          <w:p w14:paraId="7E44E1E3" w14:textId="77777777" w:rsidR="00305E56" w:rsidRPr="007A7199" w:rsidRDefault="00305E56" w:rsidP="00305E56">
            <w:pPr>
              <w:tabs>
                <w:tab w:val="decimal" w:pos="90"/>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1.327</w:t>
            </w:r>
          </w:p>
        </w:tc>
        <w:tc>
          <w:tcPr>
            <w:tcW w:w="720" w:type="dxa"/>
            <w:tcBorders>
              <w:top w:val="double" w:sz="4" w:space="0" w:color="auto"/>
              <w:left w:val="single" w:sz="4" w:space="0" w:color="auto"/>
              <w:bottom w:val="double" w:sz="4" w:space="0" w:color="auto"/>
              <w:right w:val="double" w:sz="4" w:space="0" w:color="auto"/>
            </w:tcBorders>
            <w:vAlign w:val="center"/>
          </w:tcPr>
          <w:p w14:paraId="339ABB4D" w14:textId="77777777" w:rsidR="00305E56" w:rsidRPr="007A7199" w:rsidRDefault="00305E56" w:rsidP="00305E56">
            <w:pPr>
              <w:tabs>
                <w:tab w:val="decimal" w:pos="27"/>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4.18</w:t>
            </w:r>
          </w:p>
        </w:tc>
        <w:tc>
          <w:tcPr>
            <w:tcW w:w="720" w:type="dxa"/>
            <w:tcBorders>
              <w:top w:val="double" w:sz="4" w:space="0" w:color="auto"/>
              <w:left w:val="single" w:sz="4" w:space="0" w:color="auto"/>
              <w:bottom w:val="double" w:sz="4" w:space="0" w:color="auto"/>
              <w:right w:val="single" w:sz="4" w:space="0" w:color="auto"/>
            </w:tcBorders>
            <w:vAlign w:val="center"/>
          </w:tcPr>
          <w:p w14:paraId="521039EF" w14:textId="77777777" w:rsidR="00305E56" w:rsidRPr="007A7199" w:rsidRDefault="00305E56" w:rsidP="00305E56">
            <w:pPr>
              <w:tabs>
                <w:tab w:val="decimal" w:pos="54"/>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1.154</w:t>
            </w:r>
          </w:p>
        </w:tc>
        <w:tc>
          <w:tcPr>
            <w:tcW w:w="720" w:type="dxa"/>
            <w:tcBorders>
              <w:top w:val="double" w:sz="4" w:space="0" w:color="auto"/>
              <w:left w:val="single" w:sz="4" w:space="0" w:color="auto"/>
              <w:bottom w:val="double" w:sz="4" w:space="0" w:color="auto"/>
              <w:right w:val="double" w:sz="4" w:space="0" w:color="auto"/>
            </w:tcBorders>
            <w:vAlign w:val="center"/>
          </w:tcPr>
          <w:p w14:paraId="538B722B" w14:textId="77777777" w:rsidR="00305E56" w:rsidRPr="007A7199" w:rsidRDefault="00305E56" w:rsidP="00305E56">
            <w:pPr>
              <w:tabs>
                <w:tab w:val="decimal" w:pos="81"/>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6.97</w:t>
            </w:r>
          </w:p>
        </w:tc>
        <w:tc>
          <w:tcPr>
            <w:tcW w:w="720" w:type="dxa"/>
            <w:tcBorders>
              <w:top w:val="double" w:sz="4" w:space="0" w:color="auto"/>
              <w:left w:val="single" w:sz="4" w:space="0" w:color="auto"/>
              <w:bottom w:val="double" w:sz="4" w:space="0" w:color="auto"/>
              <w:right w:val="single" w:sz="4" w:space="0" w:color="auto"/>
            </w:tcBorders>
            <w:vAlign w:val="center"/>
          </w:tcPr>
          <w:p w14:paraId="27A7CE7D" w14:textId="77777777" w:rsidR="00305E56" w:rsidRPr="007A7199" w:rsidRDefault="00305E56" w:rsidP="00305E56">
            <w:pPr>
              <w:tabs>
                <w:tab w:val="decimal" w:pos="108"/>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1.344</w:t>
            </w:r>
          </w:p>
        </w:tc>
        <w:tc>
          <w:tcPr>
            <w:tcW w:w="877" w:type="dxa"/>
            <w:tcBorders>
              <w:top w:val="double" w:sz="4" w:space="0" w:color="auto"/>
              <w:left w:val="single" w:sz="4" w:space="0" w:color="auto"/>
              <w:bottom w:val="double" w:sz="4" w:space="0" w:color="auto"/>
              <w:right w:val="double" w:sz="4" w:space="0" w:color="auto"/>
            </w:tcBorders>
            <w:vAlign w:val="center"/>
          </w:tcPr>
          <w:p w14:paraId="6BA95658"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5.86</w:t>
            </w:r>
          </w:p>
        </w:tc>
        <w:tc>
          <w:tcPr>
            <w:tcW w:w="743" w:type="dxa"/>
            <w:tcBorders>
              <w:top w:val="double" w:sz="4" w:space="0" w:color="auto"/>
              <w:left w:val="single" w:sz="4" w:space="0" w:color="auto"/>
              <w:bottom w:val="double" w:sz="4" w:space="0" w:color="auto"/>
              <w:right w:val="single" w:sz="4" w:space="0" w:color="auto"/>
            </w:tcBorders>
            <w:vAlign w:val="center"/>
          </w:tcPr>
          <w:p w14:paraId="5A624C01"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2.996</w:t>
            </w:r>
          </w:p>
        </w:tc>
        <w:tc>
          <w:tcPr>
            <w:tcW w:w="810" w:type="dxa"/>
            <w:tcBorders>
              <w:top w:val="double" w:sz="4" w:space="0" w:color="auto"/>
              <w:left w:val="single" w:sz="4" w:space="0" w:color="auto"/>
              <w:bottom w:val="double" w:sz="4" w:space="0" w:color="auto"/>
              <w:right w:val="double" w:sz="4" w:space="0" w:color="auto"/>
            </w:tcBorders>
            <w:vAlign w:val="center"/>
          </w:tcPr>
          <w:p w14:paraId="080A9AB5" w14:textId="77777777" w:rsidR="00305E56" w:rsidRPr="007A7199" w:rsidRDefault="00305E56" w:rsidP="00305E56">
            <w:pPr>
              <w:tabs>
                <w:tab w:val="decimal" w:pos="0"/>
                <w:tab w:val="decimal" w:pos="45"/>
                <w:tab w:val="decimal" w:pos="357"/>
              </w:tabs>
              <w:jc w:val="center"/>
              <w:rPr>
                <w:rFonts w:ascii="Times New Roman" w:hAnsi="Times New Roman" w:cs="Times New Roman"/>
                <w:color w:val="000000"/>
                <w:sz w:val="18"/>
                <w:szCs w:val="18"/>
              </w:rPr>
            </w:pPr>
            <w:r w:rsidRPr="007A7199">
              <w:rPr>
                <w:rFonts w:ascii="Times New Roman" w:hAnsi="Times New Roman" w:cs="Times New Roman"/>
                <w:color w:val="000000"/>
                <w:sz w:val="18"/>
                <w:szCs w:val="18"/>
              </w:rPr>
              <w:t>11.97</w:t>
            </w:r>
          </w:p>
        </w:tc>
      </w:tr>
    </w:tbl>
    <w:p w14:paraId="6CC74FE3" w14:textId="38F47DDA" w:rsidR="00305E56" w:rsidRDefault="004D2E00" w:rsidP="00305E56">
      <w:pPr>
        <w:spacing w:after="0" w:line="240" w:lineRule="auto"/>
        <w:rPr>
          <w:rFonts w:ascii="Times New Roman" w:hAnsi="Times New Roman" w:cs="Times New Roman"/>
          <w:sz w:val="24"/>
          <w:szCs w:val="24"/>
        </w:rPr>
      </w:pPr>
      <w:r>
        <w:rPr>
          <w:rFonts w:ascii="Times New Roman" w:hAnsi="Times New Roman" w:cs="Times New Roman"/>
          <w:sz w:val="20"/>
          <w:szCs w:val="24"/>
        </w:rPr>
        <w:t>--: N</w:t>
      </w:r>
      <w:r w:rsidR="00905E04" w:rsidRPr="00B65A36">
        <w:rPr>
          <w:rFonts w:ascii="Times New Roman" w:hAnsi="Times New Roman" w:cs="Times New Roman"/>
          <w:sz w:val="20"/>
          <w:szCs w:val="24"/>
        </w:rPr>
        <w:t>ot significant</w:t>
      </w:r>
      <w:r w:rsidR="00905E04">
        <w:rPr>
          <w:rFonts w:ascii="Times New Roman" w:hAnsi="Times New Roman" w:cs="Times New Roman"/>
          <w:sz w:val="20"/>
          <w:szCs w:val="24"/>
        </w:rPr>
        <w:t>;</w:t>
      </w:r>
      <w:r>
        <w:rPr>
          <w:rFonts w:ascii="Times New Roman" w:hAnsi="Times New Roman" w:cs="Times New Roman"/>
          <w:sz w:val="20"/>
          <w:szCs w:val="24"/>
        </w:rPr>
        <w:t xml:space="preserve"> </w:t>
      </w:r>
      <w:r w:rsidR="00905E04" w:rsidRPr="00B65A36">
        <w:rPr>
          <w:rFonts w:ascii="Times New Roman" w:hAnsi="Times New Roman" w:cs="Times New Roman"/>
          <w:sz w:val="20"/>
          <w:szCs w:val="24"/>
        </w:rPr>
        <w:t xml:space="preserve">*: Since all the individuals in the sample participate in the in-home activity, no satiation parameter is estimated for that activity purpose. </w:t>
      </w:r>
    </w:p>
    <w:p w14:paraId="3550A490" w14:textId="77777777" w:rsidR="00305E56" w:rsidRDefault="00305E56" w:rsidP="00305E56">
      <w:pPr>
        <w:spacing w:after="0" w:line="240" w:lineRule="auto"/>
        <w:rPr>
          <w:rFonts w:ascii="Times New Roman" w:hAnsi="Times New Roman" w:cs="Times New Roman"/>
          <w:sz w:val="24"/>
          <w:szCs w:val="24"/>
        </w:rPr>
        <w:sectPr w:rsidR="00305E56" w:rsidSect="003E5355">
          <w:headerReference w:type="first" r:id="rId139"/>
          <w:pgSz w:w="15840" w:h="12240" w:orient="landscape"/>
          <w:pgMar w:top="1440" w:right="1440" w:bottom="1440" w:left="1440" w:header="720" w:footer="720" w:gutter="0"/>
          <w:cols w:space="720"/>
          <w:titlePg/>
          <w:docGrid w:linePitch="360"/>
        </w:sectPr>
      </w:pPr>
    </w:p>
    <w:p w14:paraId="71C5EDC5" w14:textId="5077DDC5" w:rsidR="00325977" w:rsidRPr="00A23762" w:rsidRDefault="00905E04" w:rsidP="00042A9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this joint model, weekday work time allocation negatively impacts weekend work activity time allocation; weekday shopping </w:t>
      </w:r>
      <w:r w:rsidR="00325977">
        <w:rPr>
          <w:rFonts w:ascii="Times New Roman" w:hAnsi="Times New Roman" w:cs="Times New Roman"/>
          <w:sz w:val="24"/>
          <w:szCs w:val="24"/>
        </w:rPr>
        <w:t xml:space="preserve">time allocation negatively impacts weekend shopping time allocation; and similarly, weekday </w:t>
      </w:r>
      <w:r w:rsidR="00325977" w:rsidRPr="00A23762">
        <w:rPr>
          <w:rFonts w:ascii="Times New Roman" w:hAnsi="Times New Roman" w:cs="Times New Roman"/>
          <w:sz w:val="24"/>
          <w:szCs w:val="24"/>
        </w:rPr>
        <w:t>personal business activity time allocation negatively impacts weekend personal busi</w:t>
      </w:r>
      <w:r w:rsidR="00EB2BCF">
        <w:rPr>
          <w:rFonts w:ascii="Times New Roman" w:hAnsi="Times New Roman" w:cs="Times New Roman"/>
          <w:sz w:val="24"/>
          <w:szCs w:val="24"/>
        </w:rPr>
        <w:t xml:space="preserve">ness activity time allocation. </w:t>
      </w:r>
      <w:r w:rsidR="00325977" w:rsidRPr="00A23762">
        <w:rPr>
          <w:rFonts w:ascii="Times New Roman" w:hAnsi="Times New Roman" w:cs="Times New Roman"/>
          <w:sz w:val="24"/>
          <w:szCs w:val="24"/>
        </w:rPr>
        <w:t>These three trade-offs between weekday and weekend time allocation are found to be si</w:t>
      </w:r>
      <w:r w:rsidR="00EB2BCF">
        <w:rPr>
          <w:rFonts w:ascii="Times New Roman" w:hAnsi="Times New Roman" w:cs="Times New Roman"/>
          <w:sz w:val="24"/>
          <w:szCs w:val="24"/>
        </w:rPr>
        <w:t xml:space="preserve">gnificant. </w:t>
      </w:r>
      <w:r w:rsidR="00325977" w:rsidRPr="00A23762">
        <w:rPr>
          <w:rFonts w:ascii="Times New Roman" w:hAnsi="Times New Roman" w:cs="Times New Roman"/>
          <w:sz w:val="24"/>
          <w:szCs w:val="24"/>
        </w:rPr>
        <w:t>No other relationships were found statistically significant withi</w:t>
      </w:r>
      <w:r w:rsidR="00EB2BCF">
        <w:rPr>
          <w:rFonts w:ascii="Times New Roman" w:hAnsi="Times New Roman" w:cs="Times New Roman"/>
          <w:sz w:val="24"/>
          <w:szCs w:val="24"/>
        </w:rPr>
        <w:t xml:space="preserve">n the context of this data set. </w:t>
      </w:r>
      <w:r w:rsidR="00430495" w:rsidRPr="00A23762">
        <w:rPr>
          <w:rFonts w:ascii="Times New Roman" w:hAnsi="Times New Roman" w:cs="Times New Roman"/>
          <w:sz w:val="24"/>
          <w:szCs w:val="24"/>
        </w:rPr>
        <w:t>Also,</w:t>
      </w:r>
      <w:r w:rsidR="00325977" w:rsidRPr="00A23762">
        <w:rPr>
          <w:rFonts w:ascii="Times New Roman" w:hAnsi="Times New Roman" w:cs="Times New Roman"/>
          <w:sz w:val="24"/>
          <w:szCs w:val="24"/>
        </w:rPr>
        <w:t xml:space="preserve"> the model structure where weekday time allocation variables entered the weekend time allocation model component provided a better fit than the model where weekend time allocation variables were entered into the weekday time allocation model</w:t>
      </w:r>
      <w:r w:rsidR="00232129">
        <w:rPr>
          <w:rFonts w:ascii="Times New Roman" w:hAnsi="Times New Roman" w:cs="Times New Roman"/>
          <w:sz w:val="24"/>
          <w:szCs w:val="24"/>
        </w:rPr>
        <w:t xml:space="preserve"> (only recursive effects are identified in joint limited dependent variable models; see </w:t>
      </w:r>
      <w:r w:rsidR="00232129" w:rsidRPr="0010672D">
        <w:rPr>
          <w:rFonts w:ascii="Times New Roman" w:hAnsi="Times New Roman" w:cs="Times New Roman"/>
          <w:sz w:val="24"/>
          <w:szCs w:val="24"/>
        </w:rPr>
        <w:t>Bhat, 2015</w:t>
      </w:r>
      <w:r w:rsidR="00232129">
        <w:rPr>
          <w:rFonts w:ascii="Times New Roman" w:hAnsi="Times New Roman" w:cs="Times New Roman"/>
          <w:sz w:val="24"/>
          <w:szCs w:val="24"/>
        </w:rPr>
        <w:t xml:space="preserve">). </w:t>
      </w:r>
    </w:p>
    <w:p w14:paraId="56DF0FB3" w14:textId="2ABBA032" w:rsidR="00D6279A" w:rsidRDefault="006B0BA6" w:rsidP="00A23762">
      <w:pPr>
        <w:spacing w:after="0" w:line="240" w:lineRule="auto"/>
        <w:ind w:firstLine="720"/>
        <w:rPr>
          <w:rFonts w:ascii="Times New Roman" w:hAnsi="Times New Roman" w:cs="Times New Roman"/>
          <w:sz w:val="24"/>
          <w:szCs w:val="24"/>
        </w:rPr>
      </w:pPr>
      <w:r w:rsidRPr="003235A8">
        <w:rPr>
          <w:rFonts w:ascii="Times New Roman" w:hAnsi="Times New Roman" w:cs="Times New Roman"/>
          <w:sz w:val="24"/>
          <w:szCs w:val="24"/>
        </w:rPr>
        <w:t xml:space="preserve">The error covariance matrix </w:t>
      </w:r>
      <w:r w:rsidR="00EB2BCF">
        <w:rPr>
          <w:rFonts w:ascii="Times New Roman" w:hAnsi="Times New Roman" w:cs="Times New Roman"/>
          <w:sz w:val="24"/>
          <w:szCs w:val="24"/>
        </w:rPr>
        <w:t xml:space="preserve">is presented in Table 5. </w:t>
      </w:r>
      <w:r w:rsidR="00401D15" w:rsidRPr="003235A8">
        <w:rPr>
          <w:rFonts w:ascii="Times New Roman" w:hAnsi="Times New Roman" w:cs="Times New Roman"/>
          <w:sz w:val="24"/>
          <w:szCs w:val="24"/>
        </w:rPr>
        <w:t xml:space="preserve">The elements in the table are statistically significant at the </w:t>
      </w:r>
      <w:r w:rsidR="0054732A" w:rsidRPr="003235A8">
        <w:rPr>
          <w:rFonts w:ascii="Times New Roman" w:hAnsi="Times New Roman" w:cs="Times New Roman"/>
          <w:sz w:val="24"/>
          <w:szCs w:val="24"/>
        </w:rPr>
        <w:t>5% level of significance</w:t>
      </w:r>
      <w:r w:rsidR="00401D15" w:rsidRPr="003235A8">
        <w:rPr>
          <w:rFonts w:ascii="Times New Roman" w:hAnsi="Times New Roman" w:cs="Times New Roman"/>
          <w:sz w:val="24"/>
          <w:szCs w:val="24"/>
        </w:rPr>
        <w:t xml:space="preserve">, unless otherwise stated (with a * sign). </w:t>
      </w:r>
      <w:r w:rsidR="00ED2587" w:rsidRPr="003235A8">
        <w:rPr>
          <w:rFonts w:ascii="Times New Roman" w:hAnsi="Times New Roman" w:cs="Times New Roman"/>
          <w:sz w:val="24"/>
          <w:szCs w:val="24"/>
        </w:rPr>
        <w:t>Interestingly, the diagonal blocks of the matrix (corresponding to the covariance</w:t>
      </w:r>
      <w:r w:rsidR="00ED2587" w:rsidRPr="00E9318C">
        <w:rPr>
          <w:rFonts w:ascii="Times New Roman" w:hAnsi="Times New Roman" w:cs="Times New Roman"/>
          <w:sz w:val="24"/>
          <w:szCs w:val="24"/>
        </w:rPr>
        <w:t xml:space="preserve"> within alternatives for each of the weekday and weekend MDC models) were not significantly different from diagonal values of one and cova</w:t>
      </w:r>
      <w:r w:rsidR="00ED2587" w:rsidRPr="003235A8">
        <w:rPr>
          <w:rFonts w:ascii="Times New Roman" w:hAnsi="Times New Roman" w:cs="Times New Roman"/>
          <w:sz w:val="24"/>
          <w:szCs w:val="24"/>
        </w:rPr>
        <w:t xml:space="preserve">riances of 0.5. Thus, these are fixed in our estimation. The implication is that the original error terms </w:t>
      </w:r>
      <w:bookmarkStart w:id="21" w:name="MTBlankEqn"/>
      <w:r w:rsidR="000A3F43" w:rsidRPr="00FA48BF">
        <w:rPr>
          <w:rFonts w:ascii="Times New Roman" w:hAnsi="Times New Roman" w:cs="Times New Roman"/>
          <w:position w:val="-14"/>
          <w:sz w:val="24"/>
          <w:szCs w:val="24"/>
        </w:rPr>
        <w:object w:dxaOrig="1280" w:dyaOrig="380" w14:anchorId="2328CAE8">
          <v:shape id="_x0000_i1090" type="#_x0000_t75" style="width:64.5pt;height:19.5pt" o:ole="">
            <v:imagedata r:id="rId140" o:title=""/>
          </v:shape>
          <o:OLEObject Type="Embed" ProgID="Equation.DSMT4" ShapeID="_x0000_i1090" DrawAspect="Content" ObjectID="_1587554419" r:id="rId141"/>
        </w:object>
      </w:r>
      <w:bookmarkEnd w:id="21"/>
      <w:r w:rsidR="000A3F43">
        <w:rPr>
          <w:rFonts w:ascii="Times New Roman" w:hAnsi="Times New Roman" w:cs="Times New Roman"/>
          <w:sz w:val="24"/>
          <w:szCs w:val="24"/>
        </w:rPr>
        <w:t xml:space="preserve"> </w:t>
      </w:r>
      <w:r w:rsidR="00ED2587" w:rsidRPr="003235A8">
        <w:rPr>
          <w:rFonts w:ascii="Times New Roman" w:hAnsi="Times New Roman" w:cs="Times New Roman"/>
          <w:sz w:val="24"/>
          <w:szCs w:val="24"/>
        </w:rPr>
        <w:t xml:space="preserve">of alternatives within each MDC model </w:t>
      </w:r>
      <w:r w:rsidR="00ED2587" w:rsidRPr="00E9318C">
        <w:rPr>
          <w:rFonts w:ascii="Times New Roman" w:hAnsi="Times New Roman" w:cs="Times New Roman"/>
          <w:sz w:val="24"/>
          <w:szCs w:val="24"/>
        </w:rPr>
        <w:t xml:space="preserve">are </w:t>
      </w:r>
      <w:r w:rsidR="00332686" w:rsidRPr="00E9318C">
        <w:rPr>
          <w:rFonts w:ascii="Times New Roman" w:hAnsi="Times New Roman" w:cs="Times New Roman"/>
          <w:sz w:val="24"/>
          <w:szCs w:val="24"/>
        </w:rPr>
        <w:t xml:space="preserve">identically distributed and </w:t>
      </w:r>
      <w:r w:rsidR="00ED2587" w:rsidRPr="00E9318C">
        <w:rPr>
          <w:rFonts w:ascii="Times New Roman" w:hAnsi="Times New Roman" w:cs="Times New Roman"/>
          <w:sz w:val="24"/>
          <w:szCs w:val="24"/>
        </w:rPr>
        <w:t>independent</w:t>
      </w:r>
      <w:r w:rsidR="00332686" w:rsidRPr="00E9318C">
        <w:rPr>
          <w:rFonts w:ascii="Times New Roman" w:hAnsi="Times New Roman" w:cs="Times New Roman"/>
          <w:sz w:val="24"/>
          <w:szCs w:val="24"/>
        </w:rPr>
        <w:t>ly distributed (IID)</w:t>
      </w:r>
      <w:r w:rsidR="00ED2587" w:rsidRPr="00E9318C">
        <w:rPr>
          <w:rFonts w:ascii="Times New Roman" w:hAnsi="Times New Roman" w:cs="Times New Roman"/>
          <w:sz w:val="24"/>
          <w:szCs w:val="24"/>
        </w:rPr>
        <w:t xml:space="preserve"> of each other (for </w:t>
      </w:r>
      <w:r w:rsidR="00ED2587" w:rsidRPr="003235A8">
        <w:rPr>
          <w:rFonts w:ascii="Times New Roman" w:hAnsi="Times New Roman" w:cs="Times New Roman"/>
          <w:sz w:val="24"/>
          <w:szCs w:val="24"/>
        </w:rPr>
        <w:t xml:space="preserve">each of </w:t>
      </w:r>
      <w:r w:rsidR="00ED2587" w:rsidRPr="00D91830">
        <w:rPr>
          <w:rFonts w:ascii="Times New Roman" w:hAnsi="Times New Roman" w:cs="Times New Roman"/>
          <w:i/>
          <w:sz w:val="24"/>
          <w:szCs w:val="24"/>
        </w:rPr>
        <w:t>g</w:t>
      </w:r>
      <w:r w:rsidR="00ED2587" w:rsidRPr="003235A8">
        <w:rPr>
          <w:rFonts w:ascii="Times New Roman" w:hAnsi="Times New Roman" w:cs="Times New Roman"/>
          <w:sz w:val="24"/>
          <w:szCs w:val="24"/>
        </w:rPr>
        <w:t xml:space="preserve">=1 corresponding to weekdays time allocation and </w:t>
      </w:r>
      <w:r w:rsidR="00ED2587" w:rsidRPr="00D91830">
        <w:rPr>
          <w:rFonts w:ascii="Times New Roman" w:hAnsi="Times New Roman" w:cs="Times New Roman"/>
          <w:i/>
          <w:sz w:val="24"/>
          <w:szCs w:val="24"/>
        </w:rPr>
        <w:t>g</w:t>
      </w:r>
      <w:r w:rsidR="00ED2587" w:rsidRPr="003235A8">
        <w:rPr>
          <w:rFonts w:ascii="Times New Roman" w:hAnsi="Times New Roman" w:cs="Times New Roman"/>
          <w:sz w:val="24"/>
          <w:szCs w:val="24"/>
        </w:rPr>
        <w:t xml:space="preserve">=2 corresponding to weekend time allocation). </w:t>
      </w:r>
      <w:r w:rsidR="00ED2587" w:rsidRPr="00E9318C">
        <w:rPr>
          <w:rFonts w:ascii="Times New Roman" w:hAnsi="Times New Roman" w:cs="Times New Roman"/>
          <w:sz w:val="24"/>
          <w:szCs w:val="24"/>
        </w:rPr>
        <w:t xml:space="preserve">The reader will note that this is so because the covariance matrix in Table 5 corresponds to the difference in error terms </w:t>
      </w:r>
      <w:r w:rsidR="00ED2587" w:rsidRPr="00FA48BF">
        <w:rPr>
          <w:rFonts w:ascii="Times New Roman" w:hAnsi="Times New Roman" w:cs="Times New Roman"/>
          <w:position w:val="-14"/>
          <w:sz w:val="24"/>
          <w:szCs w:val="24"/>
        </w:rPr>
        <w:object w:dxaOrig="1359" w:dyaOrig="420" w14:anchorId="0BB99C20">
          <v:shape id="_x0000_i1091" type="#_x0000_t75" style="width:67.5pt;height:21pt" o:ole="">
            <v:imagedata r:id="rId142" o:title=""/>
          </v:shape>
          <o:OLEObject Type="Embed" ProgID="Equation.DSMT4" ShapeID="_x0000_i1091" DrawAspect="Content" ObjectID="_1587554420" r:id="rId143"/>
        </w:object>
      </w:r>
      <w:r w:rsidR="00ED2587" w:rsidRPr="00D91830">
        <w:rPr>
          <w:rFonts w:ascii="Times New Roman" w:hAnsi="Times New Roman" w:cs="Times New Roman"/>
          <w:sz w:val="24"/>
          <w:szCs w:val="24"/>
        </w:rPr>
        <w:t xml:space="preserve">, where </w:t>
      </w:r>
      <w:r w:rsidR="00ED2587" w:rsidRPr="00FA48BF">
        <w:rPr>
          <w:rFonts w:ascii="Times New Roman" w:hAnsi="Times New Roman" w:cs="Times New Roman"/>
          <w:position w:val="-14"/>
          <w:sz w:val="24"/>
          <w:szCs w:val="24"/>
        </w:rPr>
        <w:object w:dxaOrig="1579" w:dyaOrig="420" w14:anchorId="3960C30F">
          <v:shape id="_x0000_i1092" type="#_x0000_t75" style="width:79.5pt;height:21pt" o:ole="">
            <v:imagedata r:id="rId144" o:title=""/>
          </v:shape>
          <o:OLEObject Type="Embed" ProgID="Equation.DSMT4" ShapeID="_x0000_i1092" DrawAspect="Content" ObjectID="_1587554421" r:id="rId145"/>
        </w:object>
      </w:r>
      <w:r w:rsidR="000A3F43">
        <w:rPr>
          <w:rFonts w:ascii="Times New Roman" w:hAnsi="Times New Roman" w:cs="Times New Roman"/>
          <w:sz w:val="24"/>
          <w:szCs w:val="24"/>
        </w:rPr>
        <w:t xml:space="preserve"> </w:t>
      </w:r>
      <w:r w:rsidR="00EB2BCF">
        <w:rPr>
          <w:rFonts w:ascii="Times New Roman" w:hAnsi="Times New Roman" w:cs="Times New Roman"/>
          <w:sz w:val="24"/>
          <w:szCs w:val="24"/>
        </w:rPr>
        <w:t xml:space="preserve">for k=1,2,…6. </w:t>
      </w:r>
      <w:r w:rsidR="00332686" w:rsidRPr="00D91830">
        <w:rPr>
          <w:rFonts w:ascii="Times New Roman" w:hAnsi="Times New Roman" w:cs="Times New Roman"/>
          <w:sz w:val="24"/>
          <w:szCs w:val="24"/>
        </w:rPr>
        <w:t xml:space="preserve">And for identification, we have made the innocuous assumption that the variance of </w:t>
      </w:r>
      <w:r w:rsidR="00332686" w:rsidRPr="00FA48BF">
        <w:rPr>
          <w:rFonts w:ascii="Times New Roman" w:hAnsi="Times New Roman" w:cs="Times New Roman"/>
          <w:position w:val="-14"/>
          <w:sz w:val="24"/>
          <w:szCs w:val="24"/>
        </w:rPr>
        <w:object w:dxaOrig="360" w:dyaOrig="380" w14:anchorId="53F49D14">
          <v:shape id="_x0000_i1093" type="#_x0000_t75" style="width:18pt;height:19.5pt" o:ole="">
            <v:imagedata r:id="rId146" o:title=""/>
          </v:shape>
          <o:OLEObject Type="Embed" ProgID="Equation.DSMT4" ShapeID="_x0000_i1093" DrawAspect="Content" ObjectID="_1587554422" r:id="rId147"/>
        </w:object>
      </w:r>
      <w:r w:rsidR="00332686" w:rsidRPr="00D91830">
        <w:rPr>
          <w:rFonts w:ascii="Times New Roman" w:hAnsi="Times New Roman" w:cs="Times New Roman"/>
          <w:sz w:val="24"/>
          <w:szCs w:val="24"/>
        </w:rPr>
        <w:t xml:space="preserve">=0.5. Then, if all the error terms </w:t>
      </w:r>
      <w:r w:rsidR="00332686" w:rsidRPr="00FA48BF">
        <w:rPr>
          <w:rFonts w:ascii="Times New Roman" w:hAnsi="Times New Roman" w:cs="Times New Roman"/>
          <w:position w:val="-14"/>
          <w:sz w:val="24"/>
          <w:szCs w:val="24"/>
        </w:rPr>
        <w:object w:dxaOrig="1280" w:dyaOrig="380" w14:anchorId="1AB46323">
          <v:shape id="_x0000_i1094" type="#_x0000_t75" style="width:64.5pt;height:19.5pt" o:ole="">
            <v:imagedata r:id="rId140" o:title=""/>
          </v:shape>
          <o:OLEObject Type="Embed" ProgID="Equation.DSMT4" ShapeID="_x0000_i1094" DrawAspect="Content" ObjectID="_1587554423" r:id="rId148"/>
        </w:object>
      </w:r>
      <w:r w:rsidR="000A3F43">
        <w:rPr>
          <w:rFonts w:ascii="Times New Roman" w:hAnsi="Times New Roman" w:cs="Times New Roman"/>
          <w:sz w:val="24"/>
          <w:szCs w:val="24"/>
        </w:rPr>
        <w:t xml:space="preserve"> </w:t>
      </w:r>
      <w:r w:rsidR="00332686" w:rsidRPr="00D91830">
        <w:rPr>
          <w:rFonts w:ascii="Times New Roman" w:hAnsi="Times New Roman" w:cs="Times New Roman"/>
          <w:sz w:val="24"/>
          <w:szCs w:val="24"/>
        </w:rPr>
        <w:t xml:space="preserve">are IID, the result is the pattern obtained along the diagonal blocks of Table 5. This is a result that just happens to be in our case, and we would not know if this is the case or not unless we estimated a more general model that allows the error terms within each MDC model to be non-identical and correlated. </w:t>
      </w:r>
      <w:r w:rsidR="00401D15" w:rsidRPr="003235A8">
        <w:rPr>
          <w:rFonts w:ascii="Times New Roman" w:hAnsi="Times New Roman" w:cs="Times New Roman"/>
          <w:sz w:val="24"/>
          <w:szCs w:val="24"/>
        </w:rPr>
        <w:t xml:space="preserve">From the results presented in Table 5, it can </w:t>
      </w:r>
      <w:r w:rsidR="00332686" w:rsidRPr="003235A8">
        <w:rPr>
          <w:rFonts w:ascii="Times New Roman" w:hAnsi="Times New Roman" w:cs="Times New Roman"/>
          <w:sz w:val="24"/>
          <w:szCs w:val="24"/>
        </w:rPr>
        <w:t xml:space="preserve">also </w:t>
      </w:r>
      <w:r w:rsidR="00401D15" w:rsidRPr="00E9318C">
        <w:rPr>
          <w:rFonts w:ascii="Times New Roman" w:hAnsi="Times New Roman" w:cs="Times New Roman"/>
          <w:sz w:val="24"/>
          <w:szCs w:val="24"/>
        </w:rPr>
        <w:t xml:space="preserve">be observed </w:t>
      </w:r>
      <w:r w:rsidRPr="00E9318C">
        <w:rPr>
          <w:rFonts w:ascii="Times New Roman" w:hAnsi="Times New Roman" w:cs="Times New Roman"/>
          <w:sz w:val="24"/>
          <w:szCs w:val="24"/>
        </w:rPr>
        <w:t xml:space="preserve">that there are a number of significant error correlations across </w:t>
      </w:r>
      <w:r w:rsidR="00E96F4D">
        <w:rPr>
          <w:rFonts w:ascii="Times New Roman" w:hAnsi="Times New Roman" w:cs="Times New Roman"/>
          <w:sz w:val="24"/>
          <w:szCs w:val="24"/>
        </w:rPr>
        <w:t xml:space="preserve">overall </w:t>
      </w:r>
      <w:r w:rsidRPr="00E9318C">
        <w:rPr>
          <w:rFonts w:ascii="Times New Roman" w:hAnsi="Times New Roman" w:cs="Times New Roman"/>
          <w:sz w:val="24"/>
          <w:szCs w:val="24"/>
        </w:rPr>
        <w:t>weekday</w:t>
      </w:r>
      <w:r w:rsidR="00E16B5D">
        <w:rPr>
          <w:rFonts w:ascii="Times New Roman" w:hAnsi="Times New Roman" w:cs="Times New Roman"/>
          <w:sz w:val="24"/>
          <w:szCs w:val="24"/>
        </w:rPr>
        <w:t xml:space="preserve"> time-use</w:t>
      </w:r>
      <w:r w:rsidRPr="00E9318C">
        <w:rPr>
          <w:rFonts w:ascii="Times New Roman" w:hAnsi="Times New Roman" w:cs="Times New Roman"/>
          <w:sz w:val="24"/>
          <w:szCs w:val="24"/>
        </w:rPr>
        <w:t xml:space="preserve"> and </w:t>
      </w:r>
      <w:r w:rsidR="00E96F4D">
        <w:rPr>
          <w:rFonts w:ascii="Times New Roman" w:hAnsi="Times New Roman" w:cs="Times New Roman"/>
          <w:sz w:val="24"/>
          <w:szCs w:val="24"/>
        </w:rPr>
        <w:t xml:space="preserve">overall </w:t>
      </w:r>
      <w:r w:rsidRPr="00E9318C">
        <w:rPr>
          <w:rFonts w:ascii="Times New Roman" w:hAnsi="Times New Roman" w:cs="Times New Roman"/>
          <w:sz w:val="24"/>
          <w:szCs w:val="24"/>
        </w:rPr>
        <w:t>weekend day</w:t>
      </w:r>
      <w:r w:rsidR="00E16B5D">
        <w:rPr>
          <w:rFonts w:ascii="Times New Roman" w:hAnsi="Times New Roman" w:cs="Times New Roman"/>
          <w:sz w:val="24"/>
          <w:szCs w:val="24"/>
        </w:rPr>
        <w:t xml:space="preserve"> time-use</w:t>
      </w:r>
      <w:r w:rsidR="00332686" w:rsidRPr="003235A8">
        <w:rPr>
          <w:rFonts w:ascii="Times New Roman" w:hAnsi="Times New Roman" w:cs="Times New Roman"/>
          <w:sz w:val="24"/>
          <w:szCs w:val="24"/>
        </w:rPr>
        <w:t xml:space="preserve"> (see the off-diagonal block of the matrix)</w:t>
      </w:r>
      <w:r w:rsidR="006F0D8E" w:rsidRPr="003235A8">
        <w:rPr>
          <w:rFonts w:ascii="Times New Roman" w:hAnsi="Times New Roman" w:cs="Times New Roman"/>
          <w:sz w:val="24"/>
          <w:szCs w:val="24"/>
        </w:rPr>
        <w:t>.</w:t>
      </w:r>
      <w:r w:rsidR="006F0D8E" w:rsidRPr="006F0D8E">
        <w:t xml:space="preserve"> </w:t>
      </w:r>
      <w:r w:rsidR="006F0D8E">
        <w:rPr>
          <w:rFonts w:ascii="Times New Roman" w:hAnsi="Times New Roman" w:cs="Times New Roman"/>
          <w:sz w:val="24"/>
          <w:szCs w:val="24"/>
        </w:rPr>
        <w:t>F</w:t>
      </w:r>
      <w:r w:rsidRPr="00A23762">
        <w:rPr>
          <w:rFonts w:ascii="Times New Roman" w:hAnsi="Times New Roman" w:cs="Times New Roman"/>
          <w:sz w:val="24"/>
          <w:szCs w:val="24"/>
        </w:rPr>
        <w:t>ocusing on the error covariances across day types, several int</w:t>
      </w:r>
      <w:r w:rsidR="00EB2BCF">
        <w:rPr>
          <w:rFonts w:ascii="Times New Roman" w:hAnsi="Times New Roman" w:cs="Times New Roman"/>
          <w:sz w:val="24"/>
          <w:szCs w:val="24"/>
        </w:rPr>
        <w:t xml:space="preserve">eresting relationships emerge. </w:t>
      </w:r>
      <w:r w:rsidRPr="00A23762">
        <w:rPr>
          <w:rFonts w:ascii="Times New Roman" w:hAnsi="Times New Roman" w:cs="Times New Roman"/>
          <w:sz w:val="24"/>
          <w:szCs w:val="24"/>
        </w:rPr>
        <w:t xml:space="preserve">For example, the error covariance between weekend work and weekday work is negative, suggesting that common unobserved attributes that increase </w:t>
      </w:r>
      <w:r w:rsidR="00526853" w:rsidRPr="00A23762">
        <w:rPr>
          <w:rFonts w:ascii="Times New Roman" w:hAnsi="Times New Roman" w:cs="Times New Roman"/>
          <w:sz w:val="24"/>
          <w:szCs w:val="24"/>
        </w:rPr>
        <w:t>work time allocation on weekends</w:t>
      </w:r>
      <w:r w:rsidRPr="00A23762">
        <w:rPr>
          <w:rFonts w:ascii="Times New Roman" w:hAnsi="Times New Roman" w:cs="Times New Roman"/>
          <w:sz w:val="24"/>
          <w:szCs w:val="24"/>
        </w:rPr>
        <w:t xml:space="preserve"> are likely to decrease</w:t>
      </w:r>
      <w:r w:rsidR="00526853" w:rsidRPr="00A23762">
        <w:rPr>
          <w:rFonts w:ascii="Times New Roman" w:hAnsi="Times New Roman" w:cs="Times New Roman"/>
          <w:sz w:val="24"/>
          <w:szCs w:val="24"/>
        </w:rPr>
        <w:t xml:space="preserve"> work time allocation on week</w:t>
      </w:r>
      <w:r w:rsidR="00EB2BCF">
        <w:rPr>
          <w:rFonts w:ascii="Times New Roman" w:hAnsi="Times New Roman" w:cs="Times New Roman"/>
          <w:sz w:val="24"/>
          <w:szCs w:val="24"/>
        </w:rPr>
        <w:t xml:space="preserve">days. </w:t>
      </w:r>
      <w:r w:rsidRPr="00A23762">
        <w:rPr>
          <w:rFonts w:ascii="Times New Roman" w:hAnsi="Times New Roman" w:cs="Times New Roman"/>
          <w:sz w:val="24"/>
          <w:szCs w:val="24"/>
        </w:rPr>
        <w:t xml:space="preserve">An individual </w:t>
      </w:r>
      <w:r w:rsidR="00526853" w:rsidRPr="00A23762">
        <w:rPr>
          <w:rFonts w:ascii="Times New Roman" w:hAnsi="Times New Roman" w:cs="Times New Roman"/>
          <w:sz w:val="24"/>
          <w:szCs w:val="24"/>
        </w:rPr>
        <w:t>who seeks a flexible schedule or has unobserved obligations or constraints on weekdays may seek to dedicate more time for work on weekends rather than weekdays</w:t>
      </w:r>
      <w:r w:rsidR="00EB2BCF">
        <w:rPr>
          <w:rFonts w:ascii="Times New Roman" w:hAnsi="Times New Roman" w:cs="Times New Roman"/>
          <w:sz w:val="24"/>
          <w:szCs w:val="24"/>
        </w:rPr>
        <w:t xml:space="preserve">. </w:t>
      </w:r>
      <w:r w:rsidR="00F253ED">
        <w:rPr>
          <w:rFonts w:ascii="Times New Roman" w:hAnsi="Times New Roman" w:cs="Times New Roman"/>
          <w:sz w:val="24"/>
          <w:szCs w:val="24"/>
        </w:rPr>
        <w:t xml:space="preserve">Alternatively, </w:t>
      </w:r>
      <w:r w:rsidR="007145C9">
        <w:rPr>
          <w:rFonts w:ascii="Times New Roman" w:hAnsi="Times New Roman" w:cs="Times New Roman"/>
          <w:sz w:val="24"/>
          <w:szCs w:val="24"/>
        </w:rPr>
        <w:t>another segment of workers who would like to stick to the “work week” schedule</w:t>
      </w:r>
      <w:r w:rsidR="00BF0FBC">
        <w:rPr>
          <w:rFonts w:ascii="Times New Roman" w:hAnsi="Times New Roman" w:cs="Times New Roman"/>
          <w:sz w:val="24"/>
          <w:szCs w:val="24"/>
        </w:rPr>
        <w:t xml:space="preserve"> might prefer to </w:t>
      </w:r>
      <w:r w:rsidR="007145C9">
        <w:rPr>
          <w:rFonts w:ascii="Times New Roman" w:hAnsi="Times New Roman" w:cs="Times New Roman"/>
          <w:sz w:val="24"/>
          <w:szCs w:val="24"/>
        </w:rPr>
        <w:t>work more on</w:t>
      </w:r>
      <w:r w:rsidR="00BF0FBC">
        <w:rPr>
          <w:rFonts w:ascii="Times New Roman" w:hAnsi="Times New Roman" w:cs="Times New Roman"/>
          <w:sz w:val="24"/>
          <w:szCs w:val="24"/>
        </w:rPr>
        <w:t xml:space="preserve"> weekdays and avoid</w:t>
      </w:r>
      <w:r w:rsidR="007145C9">
        <w:rPr>
          <w:rFonts w:ascii="Times New Roman" w:hAnsi="Times New Roman" w:cs="Times New Roman"/>
          <w:sz w:val="24"/>
          <w:szCs w:val="24"/>
        </w:rPr>
        <w:t xml:space="preserve"> working</w:t>
      </w:r>
      <w:r w:rsidR="00BF0FBC">
        <w:rPr>
          <w:rFonts w:ascii="Times New Roman" w:hAnsi="Times New Roman" w:cs="Times New Roman"/>
          <w:sz w:val="24"/>
          <w:szCs w:val="24"/>
        </w:rPr>
        <w:t xml:space="preserve"> </w:t>
      </w:r>
      <w:r w:rsidR="007145C9">
        <w:rPr>
          <w:rFonts w:ascii="Times New Roman" w:hAnsi="Times New Roman" w:cs="Times New Roman"/>
          <w:sz w:val="24"/>
          <w:szCs w:val="24"/>
        </w:rPr>
        <w:t xml:space="preserve">(or work less) on </w:t>
      </w:r>
      <w:r w:rsidR="00BF0FBC">
        <w:rPr>
          <w:rFonts w:ascii="Times New Roman" w:hAnsi="Times New Roman" w:cs="Times New Roman"/>
          <w:sz w:val="24"/>
          <w:szCs w:val="24"/>
        </w:rPr>
        <w:t>weekend</w:t>
      </w:r>
      <w:r w:rsidR="009D189B">
        <w:rPr>
          <w:rFonts w:ascii="Times New Roman" w:hAnsi="Times New Roman" w:cs="Times New Roman"/>
          <w:sz w:val="24"/>
          <w:szCs w:val="24"/>
        </w:rPr>
        <w:t xml:space="preserve"> day</w:t>
      </w:r>
      <w:r w:rsidR="007145C9">
        <w:rPr>
          <w:rFonts w:ascii="Times New Roman" w:hAnsi="Times New Roman" w:cs="Times New Roman"/>
          <w:sz w:val="24"/>
          <w:szCs w:val="24"/>
        </w:rPr>
        <w:t>s</w:t>
      </w:r>
      <w:r w:rsidR="00F253ED">
        <w:rPr>
          <w:rFonts w:ascii="Times New Roman" w:hAnsi="Times New Roman" w:cs="Times New Roman"/>
          <w:sz w:val="24"/>
          <w:szCs w:val="24"/>
        </w:rPr>
        <w:t xml:space="preserve">. </w:t>
      </w:r>
      <w:r w:rsidR="007145C9">
        <w:rPr>
          <w:rFonts w:ascii="Times New Roman" w:hAnsi="Times New Roman" w:cs="Times New Roman"/>
          <w:sz w:val="24"/>
          <w:szCs w:val="24"/>
        </w:rPr>
        <w:t xml:space="preserve">In case of education, a positive error </w:t>
      </w:r>
      <w:r w:rsidR="001E17BF">
        <w:rPr>
          <w:rFonts w:ascii="Times New Roman" w:hAnsi="Times New Roman" w:cs="Times New Roman"/>
          <w:sz w:val="24"/>
          <w:szCs w:val="24"/>
        </w:rPr>
        <w:t>covariance is seen</w:t>
      </w:r>
      <w:r w:rsidR="007145C9">
        <w:rPr>
          <w:rFonts w:ascii="Times New Roman" w:hAnsi="Times New Roman" w:cs="Times New Roman"/>
          <w:sz w:val="24"/>
          <w:szCs w:val="24"/>
        </w:rPr>
        <w:t xml:space="preserve"> between </w:t>
      </w:r>
      <w:r w:rsidR="00DF193F">
        <w:rPr>
          <w:rFonts w:ascii="Times New Roman" w:hAnsi="Times New Roman" w:cs="Times New Roman"/>
          <w:sz w:val="24"/>
          <w:szCs w:val="24"/>
        </w:rPr>
        <w:t xml:space="preserve">unobserved attributes of </w:t>
      </w:r>
      <w:r w:rsidR="007145C9">
        <w:rPr>
          <w:rFonts w:ascii="Times New Roman" w:hAnsi="Times New Roman" w:cs="Times New Roman"/>
          <w:sz w:val="24"/>
          <w:szCs w:val="24"/>
        </w:rPr>
        <w:t>weekend and weekday time allocation, suggesting that individuals who spend time on education related activities (</w:t>
      </w:r>
      <w:r w:rsidR="00AE0C7F">
        <w:rPr>
          <w:rFonts w:ascii="Times New Roman" w:hAnsi="Times New Roman" w:cs="Times New Roman"/>
          <w:sz w:val="24"/>
          <w:szCs w:val="24"/>
        </w:rPr>
        <w:t xml:space="preserve">such as </w:t>
      </w:r>
      <w:r w:rsidR="007145C9">
        <w:rPr>
          <w:rFonts w:ascii="Times New Roman" w:hAnsi="Times New Roman" w:cs="Times New Roman"/>
          <w:sz w:val="24"/>
          <w:szCs w:val="24"/>
        </w:rPr>
        <w:t xml:space="preserve">completing homework, working on projects etc.,) over the weekend, might also allocate a time </w:t>
      </w:r>
      <w:r w:rsidR="00543807">
        <w:rPr>
          <w:rFonts w:ascii="Times New Roman" w:hAnsi="Times New Roman" w:cs="Times New Roman"/>
          <w:sz w:val="24"/>
          <w:szCs w:val="24"/>
        </w:rPr>
        <w:t>to</w:t>
      </w:r>
      <w:r w:rsidR="007145C9">
        <w:rPr>
          <w:rFonts w:ascii="Times New Roman" w:hAnsi="Times New Roman" w:cs="Times New Roman"/>
          <w:sz w:val="24"/>
          <w:szCs w:val="24"/>
        </w:rPr>
        <w:t xml:space="preserve"> education</w:t>
      </w:r>
      <w:r w:rsidR="00AE0C7F">
        <w:rPr>
          <w:rFonts w:ascii="Times New Roman" w:hAnsi="Times New Roman" w:cs="Times New Roman"/>
          <w:sz w:val="24"/>
          <w:szCs w:val="24"/>
        </w:rPr>
        <w:t xml:space="preserve"> </w:t>
      </w:r>
      <w:r w:rsidR="00543807">
        <w:rPr>
          <w:rFonts w:ascii="Times New Roman" w:hAnsi="Times New Roman" w:cs="Times New Roman"/>
          <w:sz w:val="24"/>
          <w:szCs w:val="24"/>
        </w:rPr>
        <w:t xml:space="preserve">on weekdays </w:t>
      </w:r>
      <w:r w:rsidR="00AE0C7F">
        <w:rPr>
          <w:rFonts w:ascii="Times New Roman" w:hAnsi="Times New Roman" w:cs="Times New Roman"/>
          <w:sz w:val="24"/>
          <w:szCs w:val="24"/>
        </w:rPr>
        <w:t>(attending schools and colleges)</w:t>
      </w:r>
      <w:r w:rsidR="003C6B02">
        <w:rPr>
          <w:rFonts w:ascii="Times New Roman" w:hAnsi="Times New Roman" w:cs="Times New Roman"/>
          <w:sz w:val="24"/>
          <w:szCs w:val="24"/>
        </w:rPr>
        <w:t xml:space="preserve"> or vice versa</w:t>
      </w:r>
      <w:r w:rsidR="007145C9">
        <w:rPr>
          <w:rFonts w:ascii="Times New Roman" w:hAnsi="Times New Roman" w:cs="Times New Roman"/>
          <w:sz w:val="24"/>
          <w:szCs w:val="24"/>
        </w:rPr>
        <w:t xml:space="preserve">. </w:t>
      </w:r>
    </w:p>
    <w:p w14:paraId="3858E159" w14:textId="68906CAA" w:rsidR="00232129" w:rsidRDefault="007145C9" w:rsidP="00A237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7F0633" w:rsidRPr="00A23762">
        <w:rPr>
          <w:rFonts w:ascii="Times New Roman" w:hAnsi="Times New Roman" w:cs="Times New Roman"/>
          <w:sz w:val="24"/>
          <w:szCs w:val="24"/>
        </w:rPr>
        <w:t xml:space="preserve">he error covariance between weekend shopping and </w:t>
      </w:r>
      <w:r w:rsidR="00526853" w:rsidRPr="00A23762">
        <w:rPr>
          <w:rFonts w:ascii="Times New Roman" w:hAnsi="Times New Roman" w:cs="Times New Roman"/>
          <w:sz w:val="24"/>
          <w:szCs w:val="24"/>
        </w:rPr>
        <w:t>weekday recreation is negative, suggesting that shopaholics may save their monetary resources for weekend shopping activities and skimp on weekday recreational activities</w:t>
      </w:r>
      <w:r w:rsidR="00F253ED">
        <w:rPr>
          <w:rFonts w:ascii="Times New Roman" w:hAnsi="Times New Roman" w:cs="Times New Roman"/>
          <w:sz w:val="24"/>
          <w:szCs w:val="24"/>
        </w:rPr>
        <w:t xml:space="preserve">. On the other hand, it is also possible that </w:t>
      </w:r>
      <w:r w:rsidR="00B26F76">
        <w:rPr>
          <w:rFonts w:ascii="Times New Roman" w:hAnsi="Times New Roman" w:cs="Times New Roman"/>
          <w:sz w:val="24"/>
          <w:szCs w:val="24"/>
        </w:rPr>
        <w:t>individuals</w:t>
      </w:r>
      <w:r w:rsidR="00F253ED">
        <w:rPr>
          <w:rFonts w:ascii="Times New Roman" w:hAnsi="Times New Roman" w:cs="Times New Roman"/>
          <w:sz w:val="24"/>
          <w:szCs w:val="24"/>
        </w:rPr>
        <w:t xml:space="preserve"> who prefer to use the weekdays for recreation </w:t>
      </w:r>
      <w:r w:rsidR="00543807">
        <w:rPr>
          <w:rFonts w:ascii="Times New Roman" w:hAnsi="Times New Roman" w:cs="Times New Roman"/>
          <w:sz w:val="24"/>
          <w:szCs w:val="24"/>
        </w:rPr>
        <w:t>refrain</w:t>
      </w:r>
      <w:r w:rsidR="00F253ED">
        <w:rPr>
          <w:rFonts w:ascii="Times New Roman" w:hAnsi="Times New Roman" w:cs="Times New Roman"/>
          <w:sz w:val="24"/>
          <w:szCs w:val="24"/>
        </w:rPr>
        <w:t xml:space="preserve"> from shopping on weekends</w:t>
      </w:r>
      <w:r w:rsidR="00EB2BCF">
        <w:rPr>
          <w:rFonts w:ascii="Times New Roman" w:hAnsi="Times New Roman" w:cs="Times New Roman"/>
          <w:sz w:val="24"/>
          <w:szCs w:val="24"/>
        </w:rPr>
        <w:t xml:space="preserve">. </w:t>
      </w:r>
      <w:r w:rsidR="00B26F76">
        <w:rPr>
          <w:rFonts w:ascii="Times New Roman" w:hAnsi="Times New Roman" w:cs="Times New Roman"/>
          <w:sz w:val="24"/>
          <w:szCs w:val="24"/>
        </w:rPr>
        <w:t>U</w:t>
      </w:r>
      <w:r w:rsidR="00526853" w:rsidRPr="00A23762">
        <w:rPr>
          <w:rFonts w:ascii="Times New Roman" w:hAnsi="Times New Roman" w:cs="Times New Roman"/>
          <w:sz w:val="24"/>
          <w:szCs w:val="24"/>
        </w:rPr>
        <w:t>nobserved attributes that increase recreational activity time allocation on weekends are also found to increase shoppin</w:t>
      </w:r>
      <w:r w:rsidR="00EB2BCF">
        <w:rPr>
          <w:rFonts w:ascii="Times New Roman" w:hAnsi="Times New Roman" w:cs="Times New Roman"/>
          <w:sz w:val="24"/>
          <w:szCs w:val="24"/>
        </w:rPr>
        <w:t xml:space="preserve">g time allocation on weekdays. </w:t>
      </w:r>
      <w:r w:rsidR="00526853" w:rsidRPr="00A23762">
        <w:rPr>
          <w:rFonts w:ascii="Times New Roman" w:hAnsi="Times New Roman" w:cs="Times New Roman"/>
          <w:sz w:val="24"/>
          <w:szCs w:val="24"/>
        </w:rPr>
        <w:t xml:space="preserve">People with active lifestyles may seek to undertake </w:t>
      </w:r>
      <w:r w:rsidR="00526853" w:rsidRPr="00A23762">
        <w:rPr>
          <w:rFonts w:ascii="Times New Roman" w:hAnsi="Times New Roman" w:cs="Times New Roman"/>
          <w:sz w:val="24"/>
          <w:szCs w:val="24"/>
        </w:rPr>
        <w:lastRenderedPageBreak/>
        <w:t xml:space="preserve">recreational activities on the weekend; and would naturally allocate more time to shopping on weekdays to support the active </w:t>
      </w:r>
      <w:r w:rsidR="00EB2BCF">
        <w:rPr>
          <w:rFonts w:ascii="Times New Roman" w:hAnsi="Times New Roman" w:cs="Times New Roman"/>
          <w:sz w:val="24"/>
          <w:szCs w:val="24"/>
        </w:rPr>
        <w:t xml:space="preserve">weekend lifestyle. </w:t>
      </w:r>
      <w:r w:rsidR="00DF193F">
        <w:rPr>
          <w:rFonts w:ascii="Times New Roman" w:hAnsi="Times New Roman" w:cs="Times New Roman"/>
          <w:sz w:val="24"/>
          <w:szCs w:val="24"/>
        </w:rPr>
        <w:t xml:space="preserve">Conversely, </w:t>
      </w:r>
      <w:r w:rsidR="006301DE">
        <w:rPr>
          <w:rFonts w:ascii="Times New Roman" w:hAnsi="Times New Roman" w:cs="Times New Roman"/>
          <w:sz w:val="24"/>
          <w:szCs w:val="24"/>
        </w:rPr>
        <w:t>individuals</w:t>
      </w:r>
      <w:r w:rsidR="00DF193F">
        <w:rPr>
          <w:rFonts w:ascii="Times New Roman" w:hAnsi="Times New Roman" w:cs="Times New Roman"/>
          <w:sz w:val="24"/>
          <w:szCs w:val="24"/>
        </w:rPr>
        <w:t xml:space="preserve"> who allocate time for recreation on weekdays, might not have any time left for shopping on weekdays and hence end up allocating more time to shopping </w:t>
      </w:r>
      <w:r w:rsidR="00CE1395">
        <w:rPr>
          <w:rFonts w:ascii="Times New Roman" w:hAnsi="Times New Roman" w:cs="Times New Roman"/>
          <w:sz w:val="24"/>
          <w:szCs w:val="24"/>
        </w:rPr>
        <w:t xml:space="preserve">activity </w:t>
      </w:r>
      <w:r w:rsidR="00DF193F">
        <w:rPr>
          <w:rFonts w:ascii="Times New Roman" w:hAnsi="Times New Roman" w:cs="Times New Roman"/>
          <w:sz w:val="24"/>
          <w:szCs w:val="24"/>
        </w:rPr>
        <w:t xml:space="preserve">on the weekends. </w:t>
      </w:r>
      <w:r w:rsidR="006C7D30">
        <w:rPr>
          <w:rFonts w:ascii="Times New Roman" w:hAnsi="Times New Roman" w:cs="Times New Roman"/>
          <w:sz w:val="24"/>
          <w:szCs w:val="24"/>
        </w:rPr>
        <w:t>A positive</w:t>
      </w:r>
      <w:r w:rsidR="00B26F76">
        <w:rPr>
          <w:rFonts w:ascii="Times New Roman" w:hAnsi="Times New Roman" w:cs="Times New Roman"/>
          <w:sz w:val="24"/>
          <w:szCs w:val="24"/>
        </w:rPr>
        <w:t xml:space="preserve"> </w:t>
      </w:r>
      <w:r w:rsidR="006301DE">
        <w:rPr>
          <w:rFonts w:ascii="Times New Roman" w:hAnsi="Times New Roman" w:cs="Times New Roman"/>
          <w:sz w:val="24"/>
          <w:szCs w:val="24"/>
        </w:rPr>
        <w:t xml:space="preserve">error covariance </w:t>
      </w:r>
      <w:r w:rsidR="006C7D30">
        <w:rPr>
          <w:rFonts w:ascii="Times New Roman" w:hAnsi="Times New Roman" w:cs="Times New Roman"/>
          <w:sz w:val="24"/>
          <w:szCs w:val="24"/>
        </w:rPr>
        <w:t>was found</w:t>
      </w:r>
      <w:r w:rsidR="00B26F76">
        <w:rPr>
          <w:rFonts w:ascii="Times New Roman" w:hAnsi="Times New Roman" w:cs="Times New Roman"/>
          <w:sz w:val="24"/>
          <w:szCs w:val="24"/>
        </w:rPr>
        <w:t xml:space="preserve"> between unobserved attributes of recreational activity time allocation </w:t>
      </w:r>
      <w:r w:rsidR="00C33F85">
        <w:rPr>
          <w:rFonts w:ascii="Times New Roman" w:hAnsi="Times New Roman" w:cs="Times New Roman"/>
          <w:sz w:val="24"/>
          <w:szCs w:val="24"/>
        </w:rPr>
        <w:t>across</w:t>
      </w:r>
      <w:r w:rsidR="00B26F76">
        <w:rPr>
          <w:rFonts w:ascii="Times New Roman" w:hAnsi="Times New Roman" w:cs="Times New Roman"/>
          <w:sz w:val="24"/>
          <w:szCs w:val="24"/>
        </w:rPr>
        <w:t xml:space="preserve"> week</w:t>
      </w:r>
      <w:r w:rsidR="00574A96">
        <w:rPr>
          <w:rFonts w:ascii="Times New Roman" w:hAnsi="Times New Roman" w:cs="Times New Roman"/>
          <w:sz w:val="24"/>
          <w:szCs w:val="24"/>
        </w:rPr>
        <w:t>ends</w:t>
      </w:r>
      <w:r w:rsidR="00B26F76">
        <w:rPr>
          <w:rFonts w:ascii="Times New Roman" w:hAnsi="Times New Roman" w:cs="Times New Roman"/>
          <w:sz w:val="24"/>
          <w:szCs w:val="24"/>
        </w:rPr>
        <w:t xml:space="preserve"> and week</w:t>
      </w:r>
      <w:r w:rsidR="00574A96">
        <w:rPr>
          <w:rFonts w:ascii="Times New Roman" w:hAnsi="Times New Roman" w:cs="Times New Roman"/>
          <w:sz w:val="24"/>
          <w:szCs w:val="24"/>
        </w:rPr>
        <w:t>days</w:t>
      </w:r>
      <w:r w:rsidR="00B26F76">
        <w:rPr>
          <w:rFonts w:ascii="Times New Roman" w:hAnsi="Times New Roman" w:cs="Times New Roman"/>
          <w:sz w:val="24"/>
          <w:szCs w:val="24"/>
        </w:rPr>
        <w:t xml:space="preserve">. </w:t>
      </w:r>
      <w:r w:rsidR="006C7D30">
        <w:rPr>
          <w:rFonts w:ascii="Times New Roman" w:hAnsi="Times New Roman" w:cs="Times New Roman"/>
          <w:sz w:val="24"/>
          <w:szCs w:val="24"/>
        </w:rPr>
        <w:t>This indicates that individuals</w:t>
      </w:r>
      <w:r w:rsidR="00B26F76">
        <w:rPr>
          <w:rFonts w:ascii="Times New Roman" w:hAnsi="Times New Roman" w:cs="Times New Roman"/>
          <w:sz w:val="24"/>
          <w:szCs w:val="24"/>
        </w:rPr>
        <w:t xml:space="preserve"> who are naturally gregarious and outgoing might allocate time</w:t>
      </w:r>
      <w:r w:rsidR="00DF193F">
        <w:rPr>
          <w:rFonts w:ascii="Times New Roman" w:hAnsi="Times New Roman" w:cs="Times New Roman"/>
          <w:sz w:val="24"/>
          <w:szCs w:val="24"/>
        </w:rPr>
        <w:t xml:space="preserve"> for</w:t>
      </w:r>
      <w:r w:rsidR="00B26F76">
        <w:rPr>
          <w:rFonts w:ascii="Times New Roman" w:hAnsi="Times New Roman" w:cs="Times New Roman"/>
          <w:sz w:val="24"/>
          <w:szCs w:val="24"/>
        </w:rPr>
        <w:t xml:space="preserve"> recreation</w:t>
      </w:r>
      <w:r w:rsidR="00DF193F">
        <w:rPr>
          <w:rFonts w:ascii="Times New Roman" w:hAnsi="Times New Roman" w:cs="Times New Roman"/>
          <w:sz w:val="24"/>
          <w:szCs w:val="24"/>
        </w:rPr>
        <w:t>al activities</w:t>
      </w:r>
      <w:r w:rsidR="00B26F76">
        <w:rPr>
          <w:rFonts w:ascii="Times New Roman" w:hAnsi="Times New Roman" w:cs="Times New Roman"/>
          <w:sz w:val="24"/>
          <w:szCs w:val="24"/>
        </w:rPr>
        <w:t xml:space="preserve"> on weekday</w:t>
      </w:r>
      <w:r w:rsidR="006C7D30">
        <w:rPr>
          <w:rFonts w:ascii="Times New Roman" w:hAnsi="Times New Roman" w:cs="Times New Roman"/>
          <w:sz w:val="24"/>
          <w:szCs w:val="24"/>
        </w:rPr>
        <w:t>s</w:t>
      </w:r>
      <w:r w:rsidR="00D06F3A">
        <w:rPr>
          <w:rFonts w:ascii="Times New Roman" w:hAnsi="Times New Roman" w:cs="Times New Roman"/>
          <w:sz w:val="24"/>
          <w:szCs w:val="24"/>
        </w:rPr>
        <w:t xml:space="preserve"> as well as weekends. </w:t>
      </w:r>
      <w:r w:rsidR="00027579" w:rsidRPr="00A23762">
        <w:rPr>
          <w:rFonts w:ascii="Times New Roman" w:hAnsi="Times New Roman" w:cs="Times New Roman"/>
          <w:sz w:val="24"/>
          <w:szCs w:val="24"/>
        </w:rPr>
        <w:t xml:space="preserve">Overall, </w:t>
      </w:r>
      <w:bookmarkStart w:id="22" w:name="_Hlk506547547"/>
      <w:r w:rsidR="00027579" w:rsidRPr="00A23762">
        <w:rPr>
          <w:rFonts w:ascii="Times New Roman" w:hAnsi="Times New Roman" w:cs="Times New Roman"/>
          <w:sz w:val="24"/>
          <w:szCs w:val="24"/>
        </w:rPr>
        <w:t xml:space="preserve">the presence of significant error correlations </w:t>
      </w:r>
      <w:r w:rsidR="00254E34">
        <w:rPr>
          <w:rFonts w:ascii="Times New Roman" w:hAnsi="Times New Roman" w:cs="Times New Roman"/>
          <w:sz w:val="24"/>
          <w:szCs w:val="24"/>
        </w:rPr>
        <w:t xml:space="preserve">(or unobserved effects) </w:t>
      </w:r>
      <w:r w:rsidR="00E80C29">
        <w:rPr>
          <w:rFonts w:ascii="Times New Roman" w:hAnsi="Times New Roman" w:cs="Times New Roman"/>
          <w:sz w:val="24"/>
          <w:szCs w:val="24"/>
        </w:rPr>
        <w:t>corroborates</w:t>
      </w:r>
      <w:r w:rsidR="00E80C29" w:rsidRPr="00A23762">
        <w:rPr>
          <w:rFonts w:ascii="Times New Roman" w:hAnsi="Times New Roman" w:cs="Times New Roman"/>
          <w:sz w:val="24"/>
          <w:szCs w:val="24"/>
        </w:rPr>
        <w:t xml:space="preserve"> </w:t>
      </w:r>
      <w:r w:rsidR="00027579" w:rsidRPr="00A23762">
        <w:rPr>
          <w:rFonts w:ascii="Times New Roman" w:hAnsi="Times New Roman" w:cs="Times New Roman"/>
          <w:sz w:val="24"/>
          <w:szCs w:val="24"/>
        </w:rPr>
        <w:t>the need for a joint model</w:t>
      </w:r>
      <w:r w:rsidR="00592194">
        <w:rPr>
          <w:rFonts w:ascii="Times New Roman" w:hAnsi="Times New Roman" w:cs="Times New Roman"/>
          <w:sz w:val="24"/>
          <w:szCs w:val="24"/>
        </w:rPr>
        <w:t>ing framework</w:t>
      </w:r>
      <w:r w:rsidR="00027579" w:rsidRPr="00A23762">
        <w:rPr>
          <w:rFonts w:ascii="Times New Roman" w:hAnsi="Times New Roman" w:cs="Times New Roman"/>
          <w:sz w:val="24"/>
          <w:szCs w:val="24"/>
        </w:rPr>
        <w:t xml:space="preserve"> that closely ties the weekday and weekend time allocation behaviors together. </w:t>
      </w:r>
    </w:p>
    <w:p w14:paraId="06777925" w14:textId="5CC3C539" w:rsidR="00700B5C" w:rsidRDefault="00232129" w:rsidP="00D9183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additional important note here is that </w:t>
      </w:r>
      <w:r w:rsidR="008250C2">
        <w:rPr>
          <w:rFonts w:ascii="Times New Roman" w:eastAsia="Times New Roman" w:hAnsi="Times New Roman" w:cs="Times New Roman"/>
          <w:sz w:val="24"/>
          <w:szCs w:val="24"/>
        </w:rPr>
        <w:t>we did consider built environ</w:t>
      </w:r>
      <w:r w:rsidRPr="0046626D">
        <w:rPr>
          <w:rFonts w:ascii="Times New Roman" w:eastAsia="Times New Roman" w:hAnsi="Times New Roman" w:cs="Times New Roman"/>
          <w:sz w:val="24"/>
          <w:szCs w:val="24"/>
        </w:rPr>
        <w:t>m</w:t>
      </w:r>
      <w:r w:rsidR="008250C2">
        <w:rPr>
          <w:rFonts w:ascii="Times New Roman" w:eastAsia="Times New Roman" w:hAnsi="Times New Roman" w:cs="Times New Roman"/>
          <w:sz w:val="24"/>
          <w:szCs w:val="24"/>
        </w:rPr>
        <w:t>e</w:t>
      </w:r>
      <w:r w:rsidRPr="0046626D">
        <w:rPr>
          <w:rFonts w:ascii="Times New Roman" w:eastAsia="Times New Roman" w:hAnsi="Times New Roman" w:cs="Times New Roman"/>
          <w:sz w:val="24"/>
          <w:szCs w:val="24"/>
        </w:rPr>
        <w:t>nt variables such as r</w:t>
      </w:r>
      <w:r w:rsidRPr="0046626D">
        <w:rPr>
          <w:rFonts w:ascii="Times New Roman" w:hAnsi="Times New Roman" w:cs="Times New Roman"/>
          <w:sz w:val="24"/>
          <w:szCs w:val="24"/>
        </w:rPr>
        <w:t xml:space="preserve">esidential density, distance from home location to the nearest hospital, grocery store, shopping center, bus stop, and railway station. But, surprisingly, none of these turned out to </w:t>
      </w:r>
      <w:r>
        <w:rPr>
          <w:rFonts w:ascii="Times New Roman" w:hAnsi="Times New Roman" w:cs="Times New Roman"/>
          <w:sz w:val="24"/>
          <w:szCs w:val="24"/>
        </w:rPr>
        <w:t xml:space="preserve">be statistically </w:t>
      </w:r>
      <w:r w:rsidRPr="0046626D">
        <w:rPr>
          <w:rFonts w:ascii="Times New Roman" w:hAnsi="Times New Roman" w:cs="Times New Roman"/>
          <w:sz w:val="24"/>
          <w:szCs w:val="24"/>
        </w:rPr>
        <w:t>significant. This may be a result of not using micro-level built environment variables (which were not available in the data), or could also be</w:t>
      </w:r>
      <w:r>
        <w:rPr>
          <w:rFonts w:ascii="Times New Roman" w:hAnsi="Times New Roman" w:cs="Times New Roman"/>
          <w:sz w:val="24"/>
          <w:szCs w:val="24"/>
        </w:rPr>
        <w:t xml:space="preserve"> indicative of the fact that</w:t>
      </w:r>
      <w:r w:rsidRPr="0046626D">
        <w:rPr>
          <w:rFonts w:ascii="Times New Roman" w:hAnsi="Times New Roman" w:cs="Times New Roman"/>
          <w:sz w:val="24"/>
          <w:szCs w:val="24"/>
        </w:rPr>
        <w:t xml:space="preserve"> activity time-use patterns are not too impacted by our built environment. There have been studies in the literature that suggest this latter result (see, for example, Grigolon </w:t>
      </w:r>
      <w:r w:rsidRPr="004D2E00">
        <w:rPr>
          <w:rFonts w:ascii="Times New Roman" w:hAnsi="Times New Roman" w:cs="Times New Roman"/>
          <w:iCs/>
          <w:sz w:val="24"/>
          <w:szCs w:val="24"/>
        </w:rPr>
        <w:t>et al.</w:t>
      </w:r>
      <w:r w:rsidR="00EE2675">
        <w:rPr>
          <w:rFonts w:ascii="Times New Roman" w:hAnsi="Times New Roman" w:cs="Times New Roman"/>
          <w:sz w:val="24"/>
          <w:szCs w:val="24"/>
        </w:rPr>
        <w:t xml:space="preserve">, </w:t>
      </w:r>
      <w:r>
        <w:rPr>
          <w:rFonts w:ascii="Times New Roman" w:hAnsi="Times New Roman" w:cs="Times New Roman"/>
          <w:sz w:val="24"/>
          <w:szCs w:val="24"/>
        </w:rPr>
        <w:t>2013</w:t>
      </w:r>
      <w:r w:rsidRPr="0046626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6626D">
        <w:rPr>
          <w:rFonts w:ascii="Times New Roman" w:hAnsi="Times New Roman" w:cs="Times New Roman"/>
          <w:sz w:val="24"/>
          <w:szCs w:val="24"/>
        </w:rPr>
        <w:t>Sreela and Anjaneyulu</w:t>
      </w:r>
      <w:r w:rsidR="00EE2675">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46626D">
        <w:rPr>
          <w:rFonts w:ascii="Times New Roman" w:hAnsi="Times New Roman" w:cs="Times New Roman"/>
          <w:sz w:val="24"/>
          <w:szCs w:val="24"/>
        </w:rPr>
        <w:t>who report that lifestyles, and demographics are the main drivers of activity participation and time-use, while built environment/level of service have little impact</w:t>
      </w:r>
      <w:r>
        <w:rPr>
          <w:rFonts w:ascii="Times New Roman" w:hAnsi="Times New Roman" w:cs="Times New Roman"/>
          <w:sz w:val="24"/>
          <w:szCs w:val="24"/>
        </w:rPr>
        <w:t>)</w:t>
      </w:r>
      <w:r w:rsidRPr="0046626D">
        <w:rPr>
          <w:rFonts w:ascii="Times New Roman" w:hAnsi="Times New Roman" w:cs="Times New Roman"/>
          <w:sz w:val="24"/>
          <w:szCs w:val="24"/>
        </w:rPr>
        <w:t xml:space="preserve">. </w:t>
      </w:r>
      <w:r>
        <w:rPr>
          <w:rFonts w:ascii="Times New Roman" w:hAnsi="Times New Roman" w:cs="Times New Roman"/>
          <w:sz w:val="24"/>
          <w:szCs w:val="24"/>
        </w:rPr>
        <w:t xml:space="preserve">Suffice it to say that considering more detailed </w:t>
      </w:r>
      <w:r w:rsidR="00484720">
        <w:rPr>
          <w:rFonts w:ascii="Times New Roman" w:hAnsi="Times New Roman" w:cs="Times New Roman"/>
          <w:sz w:val="24"/>
          <w:szCs w:val="24"/>
        </w:rPr>
        <w:t xml:space="preserve">built-environment factors </w:t>
      </w:r>
      <w:r w:rsidR="00A14B93">
        <w:rPr>
          <w:rFonts w:ascii="Times New Roman" w:hAnsi="Times New Roman" w:cs="Times New Roman"/>
          <w:sz w:val="24"/>
          <w:szCs w:val="24"/>
        </w:rPr>
        <w:t>remains a fruitful direction for future research</w:t>
      </w:r>
      <w:bookmarkEnd w:id="22"/>
      <w:r w:rsidR="00484720">
        <w:rPr>
          <w:rFonts w:ascii="Times New Roman" w:hAnsi="Times New Roman" w:cs="Times New Roman"/>
          <w:sz w:val="24"/>
          <w:szCs w:val="24"/>
        </w:rPr>
        <w:t>.</w:t>
      </w:r>
    </w:p>
    <w:p w14:paraId="159B0B24" w14:textId="77777777" w:rsidR="00700B5C" w:rsidRDefault="00700B5C" w:rsidP="00A23762">
      <w:pPr>
        <w:spacing w:after="0" w:line="240" w:lineRule="auto"/>
        <w:ind w:firstLine="720"/>
        <w:rPr>
          <w:rFonts w:ascii="Times New Roman" w:hAnsi="Times New Roman" w:cs="Times New Roman"/>
          <w:sz w:val="24"/>
          <w:szCs w:val="24"/>
        </w:rPr>
        <w:sectPr w:rsidR="00700B5C" w:rsidSect="003E5355">
          <w:pgSz w:w="12240" w:h="15840"/>
          <w:pgMar w:top="1440" w:right="1440" w:bottom="1440" w:left="1440" w:header="720" w:footer="720" w:gutter="0"/>
          <w:cols w:space="720"/>
          <w:titlePg/>
          <w:docGrid w:linePitch="360"/>
        </w:sectPr>
      </w:pPr>
    </w:p>
    <w:p w14:paraId="3B7FCE94" w14:textId="152EBCE4" w:rsidR="00700B5C" w:rsidRPr="00DC1466" w:rsidRDefault="00700B5C" w:rsidP="00DC1466">
      <w:pPr>
        <w:spacing w:after="0" w:line="240" w:lineRule="auto"/>
        <w:rPr>
          <w:rFonts w:ascii="Times New Roman" w:hAnsi="Times New Roman" w:cs="Times New Roman"/>
          <w:b/>
          <w:sz w:val="24"/>
          <w:szCs w:val="24"/>
          <w:lang w:eastAsia="x-none"/>
        </w:rPr>
      </w:pPr>
      <w:r w:rsidRPr="00DC1466">
        <w:rPr>
          <w:rFonts w:ascii="Times New Roman" w:hAnsi="Times New Roman" w:cs="Times New Roman"/>
          <w:b/>
          <w:sz w:val="24"/>
          <w:szCs w:val="24"/>
          <w:lang w:eastAsia="x-none"/>
        </w:rPr>
        <w:lastRenderedPageBreak/>
        <w:t xml:space="preserve">TABLE 5  Estimated Covariance Matrix of Errors in the Joint Weekdays-Weekend Model </w:t>
      </w:r>
    </w:p>
    <w:tbl>
      <w:tblPr>
        <w:tblStyle w:val="TableGrid"/>
        <w:tblW w:w="12553" w:type="dxa"/>
        <w:tblLayout w:type="fixed"/>
        <w:tblLook w:val="04A0" w:firstRow="1" w:lastRow="0" w:firstColumn="1" w:lastColumn="0" w:noHBand="0" w:noVBand="1"/>
      </w:tblPr>
      <w:tblGrid>
        <w:gridCol w:w="1785"/>
        <w:gridCol w:w="810"/>
        <w:gridCol w:w="990"/>
        <w:gridCol w:w="752"/>
        <w:gridCol w:w="958"/>
        <w:gridCol w:w="900"/>
        <w:gridCol w:w="990"/>
        <w:gridCol w:w="810"/>
        <w:gridCol w:w="958"/>
        <w:gridCol w:w="810"/>
        <w:gridCol w:w="900"/>
        <w:gridCol w:w="900"/>
        <w:gridCol w:w="990"/>
      </w:tblGrid>
      <w:tr w:rsidR="00700B5C" w:rsidRPr="008C33D9" w14:paraId="4A0D4FB2" w14:textId="77777777" w:rsidTr="00B15DB2">
        <w:trPr>
          <w:trHeight w:val="288"/>
        </w:trPr>
        <w:tc>
          <w:tcPr>
            <w:tcW w:w="1785" w:type="dxa"/>
            <w:vMerge w:val="restart"/>
            <w:tcBorders>
              <w:top w:val="double" w:sz="4" w:space="0" w:color="auto"/>
              <w:left w:val="double" w:sz="4" w:space="0" w:color="auto"/>
              <w:right w:val="double" w:sz="4" w:space="0" w:color="auto"/>
            </w:tcBorders>
            <w:tcMar>
              <w:left w:w="58" w:type="dxa"/>
              <w:right w:w="58" w:type="dxa"/>
            </w:tcMar>
            <w:vAlign w:val="center"/>
          </w:tcPr>
          <w:p w14:paraId="55EBF9DA" w14:textId="77777777" w:rsidR="00700B5C" w:rsidRPr="008C33D9" w:rsidRDefault="00700B5C" w:rsidP="0054732A">
            <w:pPr>
              <w:jc w:val="center"/>
              <w:rPr>
                <w:rFonts w:ascii="Times New Roman" w:hAnsi="Times New Roman" w:cs="Times New Roman"/>
                <w:b/>
                <w:sz w:val="20"/>
                <w:szCs w:val="20"/>
              </w:rPr>
            </w:pPr>
          </w:p>
        </w:tc>
        <w:tc>
          <w:tcPr>
            <w:tcW w:w="5400" w:type="dxa"/>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58DD0738" w14:textId="77777777" w:rsidR="00700B5C" w:rsidRPr="008C33D9" w:rsidRDefault="00700B5C" w:rsidP="0054732A">
            <w:pPr>
              <w:jc w:val="center"/>
              <w:rPr>
                <w:rFonts w:ascii="Times New Roman" w:hAnsi="Times New Roman" w:cs="Times New Roman"/>
                <w:b/>
                <w:sz w:val="20"/>
                <w:szCs w:val="20"/>
              </w:rPr>
            </w:pPr>
            <w:r w:rsidRPr="008C33D9">
              <w:rPr>
                <w:rFonts w:ascii="Times New Roman" w:hAnsi="Times New Roman" w:cs="Times New Roman"/>
                <w:b/>
                <w:sz w:val="20"/>
                <w:szCs w:val="20"/>
              </w:rPr>
              <w:t>Weekdays</w:t>
            </w:r>
          </w:p>
        </w:tc>
        <w:tc>
          <w:tcPr>
            <w:tcW w:w="5368" w:type="dxa"/>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tcMar>
              <w:left w:w="58" w:type="dxa"/>
              <w:right w:w="58" w:type="dxa"/>
            </w:tcMar>
            <w:vAlign w:val="center"/>
          </w:tcPr>
          <w:p w14:paraId="326AE62E" w14:textId="77777777" w:rsidR="00700B5C" w:rsidRPr="008C33D9" w:rsidRDefault="00700B5C" w:rsidP="0054732A">
            <w:pPr>
              <w:jc w:val="center"/>
              <w:rPr>
                <w:rFonts w:ascii="Times New Roman" w:hAnsi="Times New Roman" w:cs="Times New Roman"/>
                <w:b/>
                <w:sz w:val="20"/>
                <w:szCs w:val="20"/>
              </w:rPr>
            </w:pPr>
            <w:r w:rsidRPr="008C33D9">
              <w:rPr>
                <w:rFonts w:ascii="Times New Roman" w:hAnsi="Times New Roman" w:cs="Times New Roman"/>
                <w:b/>
                <w:sz w:val="20"/>
                <w:szCs w:val="20"/>
              </w:rPr>
              <w:t>Weekend</w:t>
            </w:r>
          </w:p>
        </w:tc>
      </w:tr>
      <w:tr w:rsidR="00700B5C" w:rsidRPr="008C33D9" w14:paraId="2D616FD2" w14:textId="77777777" w:rsidTr="00B15DB2">
        <w:trPr>
          <w:trHeight w:val="270"/>
        </w:trPr>
        <w:tc>
          <w:tcPr>
            <w:tcW w:w="1785" w:type="dxa"/>
            <w:vMerge/>
            <w:tcBorders>
              <w:left w:val="double" w:sz="4" w:space="0" w:color="auto"/>
              <w:right w:val="double" w:sz="4" w:space="0" w:color="auto"/>
            </w:tcBorders>
            <w:tcMar>
              <w:left w:w="58" w:type="dxa"/>
              <w:right w:w="58" w:type="dxa"/>
            </w:tcMar>
            <w:vAlign w:val="center"/>
          </w:tcPr>
          <w:p w14:paraId="7BB74976" w14:textId="77777777" w:rsidR="00700B5C" w:rsidRPr="008C33D9" w:rsidRDefault="00700B5C" w:rsidP="0054732A">
            <w:pPr>
              <w:jc w:val="center"/>
              <w:rPr>
                <w:rFonts w:ascii="Times New Roman" w:hAnsi="Times New Roman" w:cs="Times New Roman"/>
                <w:b/>
                <w:sz w:val="20"/>
                <w:szCs w:val="20"/>
              </w:rPr>
            </w:pPr>
          </w:p>
        </w:tc>
        <w:tc>
          <w:tcPr>
            <w:tcW w:w="810" w:type="dxa"/>
            <w:tcBorders>
              <w:top w:val="double" w:sz="4" w:space="0" w:color="auto"/>
              <w:left w:val="double" w:sz="4" w:space="0" w:color="auto"/>
              <w:bottom w:val="double" w:sz="4" w:space="0" w:color="auto"/>
              <w:right w:val="single" w:sz="4" w:space="0" w:color="auto"/>
            </w:tcBorders>
            <w:tcMar>
              <w:left w:w="58" w:type="dxa"/>
              <w:right w:w="58" w:type="dxa"/>
            </w:tcMar>
            <w:vAlign w:val="center"/>
          </w:tcPr>
          <w:p w14:paraId="418A1FFD"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Work</w:t>
            </w:r>
          </w:p>
        </w:tc>
        <w:tc>
          <w:tcPr>
            <w:tcW w:w="99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6AFA0AF1"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Education</w:t>
            </w:r>
          </w:p>
        </w:tc>
        <w:tc>
          <w:tcPr>
            <w:tcW w:w="752"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1582BE2F"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Escort</w:t>
            </w:r>
          </w:p>
        </w:tc>
        <w:tc>
          <w:tcPr>
            <w:tcW w:w="958"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53C6C3A6"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Shopping</w:t>
            </w:r>
          </w:p>
        </w:tc>
        <w:tc>
          <w:tcPr>
            <w:tcW w:w="90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0B4CA873"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Personal Business</w:t>
            </w:r>
          </w:p>
        </w:tc>
        <w:tc>
          <w:tcPr>
            <w:tcW w:w="99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16E701E5"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Recreation</w:t>
            </w:r>
          </w:p>
        </w:tc>
        <w:tc>
          <w:tcPr>
            <w:tcW w:w="81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374077EC"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Work</w:t>
            </w:r>
          </w:p>
        </w:tc>
        <w:tc>
          <w:tcPr>
            <w:tcW w:w="958"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3F456862"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Education</w:t>
            </w:r>
          </w:p>
        </w:tc>
        <w:tc>
          <w:tcPr>
            <w:tcW w:w="81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64C254A9"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Escort</w:t>
            </w:r>
          </w:p>
        </w:tc>
        <w:tc>
          <w:tcPr>
            <w:tcW w:w="90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0E36C82A"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Shopping</w:t>
            </w:r>
          </w:p>
        </w:tc>
        <w:tc>
          <w:tcPr>
            <w:tcW w:w="90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14:paraId="66A9B4E5"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Personal Business</w:t>
            </w:r>
          </w:p>
        </w:tc>
        <w:tc>
          <w:tcPr>
            <w:tcW w:w="990"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14:paraId="178D9387" w14:textId="77777777" w:rsidR="00700B5C" w:rsidRPr="008C33D9" w:rsidRDefault="00700B5C" w:rsidP="0054732A">
            <w:pPr>
              <w:jc w:val="center"/>
              <w:rPr>
                <w:rFonts w:ascii="Times New Roman" w:hAnsi="Times New Roman" w:cs="Times New Roman"/>
                <w:sz w:val="20"/>
                <w:szCs w:val="20"/>
              </w:rPr>
            </w:pPr>
            <w:r w:rsidRPr="008C33D9">
              <w:rPr>
                <w:rFonts w:ascii="Times New Roman" w:hAnsi="Times New Roman" w:cs="Times New Roman"/>
                <w:sz w:val="20"/>
                <w:szCs w:val="20"/>
              </w:rPr>
              <w:t>Recreation</w:t>
            </w:r>
          </w:p>
        </w:tc>
      </w:tr>
      <w:tr w:rsidR="00700B5C" w:rsidRPr="008C33D9" w14:paraId="7D44C7EA" w14:textId="77777777" w:rsidTr="00B15DB2">
        <w:trPr>
          <w:trHeight w:val="432"/>
        </w:trPr>
        <w:tc>
          <w:tcPr>
            <w:tcW w:w="1785" w:type="dxa"/>
            <w:tcBorders>
              <w:top w:val="double" w:sz="4" w:space="0" w:color="auto"/>
              <w:left w:val="double" w:sz="4" w:space="0" w:color="auto"/>
              <w:bottom w:val="nil"/>
              <w:right w:val="double" w:sz="4" w:space="0" w:color="auto"/>
            </w:tcBorders>
            <w:tcMar>
              <w:left w:w="58" w:type="dxa"/>
              <w:right w:w="58" w:type="dxa"/>
            </w:tcMar>
            <w:vAlign w:val="center"/>
          </w:tcPr>
          <w:p w14:paraId="0E0B9399" w14:textId="77777777" w:rsidR="00700B5C" w:rsidRPr="008C33D9" w:rsidRDefault="00700B5C" w:rsidP="0054732A">
            <w:pPr>
              <w:rPr>
                <w:rFonts w:ascii="Times New Roman" w:hAnsi="Times New Roman" w:cs="Times New Roman"/>
                <w:b/>
                <w:sz w:val="20"/>
                <w:szCs w:val="20"/>
              </w:rPr>
            </w:pPr>
            <w:r w:rsidRPr="008C33D9">
              <w:rPr>
                <w:rFonts w:ascii="Times New Roman" w:hAnsi="Times New Roman" w:cs="Times New Roman"/>
                <w:b/>
                <w:sz w:val="20"/>
                <w:szCs w:val="20"/>
              </w:rPr>
              <w:t>Weekdays</w:t>
            </w:r>
          </w:p>
        </w:tc>
        <w:tc>
          <w:tcPr>
            <w:tcW w:w="810" w:type="dxa"/>
            <w:tcBorders>
              <w:top w:val="double" w:sz="4" w:space="0" w:color="auto"/>
              <w:left w:val="double" w:sz="4" w:space="0" w:color="auto"/>
              <w:bottom w:val="nil"/>
              <w:right w:val="single" w:sz="4" w:space="0" w:color="auto"/>
            </w:tcBorders>
            <w:tcMar>
              <w:left w:w="58" w:type="dxa"/>
              <w:right w:w="58" w:type="dxa"/>
            </w:tcMar>
            <w:vAlign w:val="center"/>
          </w:tcPr>
          <w:p w14:paraId="6D2A12EC" w14:textId="77777777" w:rsidR="00700B5C" w:rsidRPr="008C33D9" w:rsidRDefault="00700B5C" w:rsidP="0054732A">
            <w:pPr>
              <w:tabs>
                <w:tab w:val="decimal" w:pos="99"/>
              </w:tabs>
              <w:jc w:val="center"/>
              <w:rPr>
                <w:rFonts w:ascii="Times New Roman" w:hAnsi="Times New Roman" w:cs="Times New Roman"/>
                <w:sz w:val="20"/>
                <w:szCs w:val="20"/>
              </w:rPr>
            </w:pPr>
          </w:p>
        </w:tc>
        <w:tc>
          <w:tcPr>
            <w:tcW w:w="990" w:type="dxa"/>
            <w:tcBorders>
              <w:top w:val="double" w:sz="4" w:space="0" w:color="auto"/>
              <w:left w:val="single" w:sz="4" w:space="0" w:color="auto"/>
              <w:bottom w:val="nil"/>
              <w:right w:val="single" w:sz="4" w:space="0" w:color="auto"/>
            </w:tcBorders>
            <w:tcMar>
              <w:left w:w="58" w:type="dxa"/>
              <w:right w:w="58" w:type="dxa"/>
            </w:tcMar>
            <w:vAlign w:val="center"/>
          </w:tcPr>
          <w:p w14:paraId="0224C65F" w14:textId="77777777" w:rsidR="00700B5C" w:rsidRPr="008C33D9" w:rsidRDefault="00700B5C" w:rsidP="0054732A">
            <w:pPr>
              <w:tabs>
                <w:tab w:val="decimal" w:pos="153"/>
              </w:tabs>
              <w:jc w:val="center"/>
              <w:rPr>
                <w:rFonts w:ascii="Times New Roman" w:hAnsi="Times New Roman" w:cs="Times New Roman"/>
                <w:sz w:val="20"/>
                <w:szCs w:val="20"/>
              </w:rPr>
            </w:pPr>
          </w:p>
        </w:tc>
        <w:tc>
          <w:tcPr>
            <w:tcW w:w="752" w:type="dxa"/>
            <w:tcBorders>
              <w:top w:val="double" w:sz="4" w:space="0" w:color="auto"/>
              <w:left w:val="single" w:sz="4" w:space="0" w:color="auto"/>
              <w:bottom w:val="nil"/>
              <w:right w:val="single" w:sz="4" w:space="0" w:color="auto"/>
            </w:tcBorders>
            <w:tcMar>
              <w:left w:w="58" w:type="dxa"/>
              <w:right w:w="58" w:type="dxa"/>
            </w:tcMar>
            <w:vAlign w:val="center"/>
          </w:tcPr>
          <w:p w14:paraId="57DAEDDF" w14:textId="77777777" w:rsidR="00700B5C" w:rsidRPr="008C33D9" w:rsidRDefault="00700B5C" w:rsidP="0054732A">
            <w:pPr>
              <w:tabs>
                <w:tab w:val="decimal" w:pos="27"/>
              </w:tabs>
              <w:jc w:val="center"/>
              <w:rPr>
                <w:rFonts w:ascii="Times New Roman" w:hAnsi="Times New Roman" w:cs="Times New Roman"/>
                <w:sz w:val="20"/>
                <w:szCs w:val="20"/>
              </w:rPr>
            </w:pPr>
          </w:p>
        </w:tc>
        <w:tc>
          <w:tcPr>
            <w:tcW w:w="958" w:type="dxa"/>
            <w:tcBorders>
              <w:top w:val="double" w:sz="4" w:space="0" w:color="auto"/>
              <w:left w:val="single" w:sz="4" w:space="0" w:color="auto"/>
              <w:bottom w:val="nil"/>
              <w:right w:val="single" w:sz="4" w:space="0" w:color="auto"/>
            </w:tcBorders>
            <w:tcMar>
              <w:left w:w="58" w:type="dxa"/>
              <w:right w:w="58" w:type="dxa"/>
            </w:tcMar>
            <w:vAlign w:val="center"/>
          </w:tcPr>
          <w:p w14:paraId="04E4692C" w14:textId="77777777" w:rsidR="00700B5C" w:rsidRPr="008C33D9" w:rsidRDefault="00700B5C" w:rsidP="0054732A">
            <w:pPr>
              <w:tabs>
                <w:tab w:val="decimal" w:pos="81"/>
              </w:tabs>
              <w:jc w:val="center"/>
              <w:rPr>
                <w:rFonts w:ascii="Times New Roman" w:hAnsi="Times New Roman" w:cs="Times New Roman"/>
                <w:sz w:val="20"/>
                <w:szCs w:val="20"/>
              </w:rPr>
            </w:pPr>
          </w:p>
        </w:tc>
        <w:tc>
          <w:tcPr>
            <w:tcW w:w="900" w:type="dxa"/>
            <w:tcBorders>
              <w:top w:val="double" w:sz="4" w:space="0" w:color="auto"/>
              <w:left w:val="single" w:sz="4" w:space="0" w:color="auto"/>
              <w:bottom w:val="nil"/>
              <w:right w:val="single" w:sz="4" w:space="0" w:color="auto"/>
            </w:tcBorders>
            <w:tcMar>
              <w:left w:w="58" w:type="dxa"/>
              <w:right w:w="58" w:type="dxa"/>
            </w:tcMar>
            <w:vAlign w:val="center"/>
          </w:tcPr>
          <w:p w14:paraId="49A36957"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double" w:sz="4" w:space="0" w:color="auto"/>
              <w:left w:val="single" w:sz="4" w:space="0" w:color="auto"/>
              <w:bottom w:val="nil"/>
              <w:right w:val="double" w:sz="4" w:space="0" w:color="auto"/>
            </w:tcBorders>
            <w:tcMar>
              <w:left w:w="58" w:type="dxa"/>
              <w:right w:w="58" w:type="dxa"/>
            </w:tcMar>
            <w:vAlign w:val="center"/>
          </w:tcPr>
          <w:p w14:paraId="1D0D1CD4"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double" w:sz="4" w:space="0" w:color="auto"/>
              <w:left w:val="single" w:sz="4" w:space="0" w:color="auto"/>
              <w:bottom w:val="nil"/>
              <w:right w:val="single" w:sz="4" w:space="0" w:color="auto"/>
            </w:tcBorders>
            <w:tcMar>
              <w:left w:w="58" w:type="dxa"/>
              <w:right w:w="58" w:type="dxa"/>
            </w:tcMar>
            <w:vAlign w:val="center"/>
          </w:tcPr>
          <w:p w14:paraId="1B17ABE9"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58" w:type="dxa"/>
            <w:tcBorders>
              <w:top w:val="double" w:sz="4" w:space="0" w:color="auto"/>
              <w:left w:val="single" w:sz="4" w:space="0" w:color="auto"/>
              <w:bottom w:val="nil"/>
              <w:right w:val="single" w:sz="4" w:space="0" w:color="auto"/>
            </w:tcBorders>
            <w:tcMar>
              <w:left w:w="58" w:type="dxa"/>
              <w:right w:w="58" w:type="dxa"/>
            </w:tcMar>
            <w:vAlign w:val="center"/>
          </w:tcPr>
          <w:p w14:paraId="762ADAA4"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double" w:sz="4" w:space="0" w:color="auto"/>
              <w:left w:val="single" w:sz="4" w:space="0" w:color="auto"/>
              <w:bottom w:val="nil"/>
              <w:right w:val="single" w:sz="4" w:space="0" w:color="auto"/>
            </w:tcBorders>
            <w:tcMar>
              <w:left w:w="58" w:type="dxa"/>
              <w:right w:w="58" w:type="dxa"/>
            </w:tcMar>
            <w:vAlign w:val="center"/>
          </w:tcPr>
          <w:p w14:paraId="6512ACFA"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double" w:sz="4" w:space="0" w:color="auto"/>
              <w:left w:val="single" w:sz="4" w:space="0" w:color="auto"/>
              <w:bottom w:val="nil"/>
              <w:right w:val="single" w:sz="4" w:space="0" w:color="auto"/>
            </w:tcBorders>
            <w:tcMar>
              <w:left w:w="58" w:type="dxa"/>
              <w:right w:w="58" w:type="dxa"/>
            </w:tcMar>
          </w:tcPr>
          <w:p w14:paraId="1882E623"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double" w:sz="4" w:space="0" w:color="auto"/>
              <w:left w:val="single" w:sz="4" w:space="0" w:color="auto"/>
              <w:bottom w:val="nil"/>
              <w:right w:val="single" w:sz="4" w:space="0" w:color="auto"/>
            </w:tcBorders>
            <w:tcMar>
              <w:left w:w="58" w:type="dxa"/>
              <w:right w:w="58" w:type="dxa"/>
            </w:tcMar>
          </w:tcPr>
          <w:p w14:paraId="70C39518"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double" w:sz="4" w:space="0" w:color="auto"/>
              <w:left w:val="single" w:sz="4" w:space="0" w:color="auto"/>
              <w:bottom w:val="nil"/>
              <w:right w:val="double" w:sz="4" w:space="0" w:color="auto"/>
            </w:tcBorders>
            <w:tcMar>
              <w:left w:w="58" w:type="dxa"/>
              <w:right w:w="58" w:type="dxa"/>
            </w:tcMar>
          </w:tcPr>
          <w:p w14:paraId="1A3BA565"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r>
      <w:tr w:rsidR="00700B5C" w:rsidRPr="008C33D9" w14:paraId="0F2C7965"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52B64D00"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Work</w:t>
            </w:r>
          </w:p>
        </w:tc>
        <w:tc>
          <w:tcPr>
            <w:tcW w:w="810" w:type="dxa"/>
            <w:tcBorders>
              <w:top w:val="nil"/>
              <w:left w:val="double" w:sz="4" w:space="0" w:color="auto"/>
              <w:bottom w:val="nil"/>
              <w:right w:val="single" w:sz="4" w:space="0" w:color="auto"/>
            </w:tcBorders>
            <w:tcMar>
              <w:left w:w="58" w:type="dxa"/>
              <w:right w:w="58" w:type="dxa"/>
            </w:tcMar>
            <w:vAlign w:val="center"/>
          </w:tcPr>
          <w:p w14:paraId="36B4CF8B" w14:textId="77777777" w:rsidR="00700B5C" w:rsidRPr="008C33D9" w:rsidRDefault="00700B5C" w:rsidP="0054732A">
            <w:pPr>
              <w:tabs>
                <w:tab w:val="decimal" w:pos="99"/>
              </w:tabs>
              <w:jc w:val="center"/>
              <w:rPr>
                <w:rFonts w:ascii="Times New Roman" w:hAnsi="Times New Roman" w:cs="Times New Roman"/>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518AD978" w14:textId="77777777" w:rsidR="00700B5C" w:rsidRPr="008C33D9" w:rsidRDefault="00700B5C" w:rsidP="0054732A">
            <w:pPr>
              <w:tabs>
                <w:tab w:val="decimal" w:pos="153"/>
              </w:tabs>
              <w:jc w:val="center"/>
              <w:rPr>
                <w:rFonts w:ascii="Times New Roman" w:hAnsi="Times New Roman" w:cs="Times New Roman"/>
                <w:sz w:val="20"/>
                <w:szCs w:val="20"/>
              </w:rPr>
            </w:pPr>
          </w:p>
        </w:tc>
        <w:tc>
          <w:tcPr>
            <w:tcW w:w="752" w:type="dxa"/>
            <w:tcBorders>
              <w:top w:val="nil"/>
              <w:left w:val="single" w:sz="4" w:space="0" w:color="auto"/>
              <w:bottom w:val="nil"/>
              <w:right w:val="single" w:sz="4" w:space="0" w:color="auto"/>
            </w:tcBorders>
            <w:tcMar>
              <w:left w:w="58" w:type="dxa"/>
              <w:right w:w="58" w:type="dxa"/>
            </w:tcMar>
            <w:vAlign w:val="center"/>
          </w:tcPr>
          <w:p w14:paraId="56C59F7E" w14:textId="77777777" w:rsidR="00700B5C" w:rsidRPr="008C33D9" w:rsidRDefault="00700B5C" w:rsidP="0054732A">
            <w:pPr>
              <w:tabs>
                <w:tab w:val="decimal" w:pos="27"/>
              </w:tabs>
              <w:jc w:val="center"/>
              <w:rPr>
                <w:rFonts w:ascii="Times New Roman" w:hAnsi="Times New Roman" w:cs="Times New Roman"/>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768488E0" w14:textId="77777777" w:rsidR="00700B5C" w:rsidRPr="008C33D9" w:rsidRDefault="00700B5C" w:rsidP="0054732A">
            <w:pPr>
              <w:tabs>
                <w:tab w:val="decimal" w:pos="81"/>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5583ECFD"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41278A3D"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24EF2851"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05EA8352"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10BC96BE"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2DEFA21C"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5D2AD0A8"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4E93979E"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r>
      <w:tr w:rsidR="00700B5C" w:rsidRPr="008C33D9" w14:paraId="0731D873"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3839C7DF"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Education</w:t>
            </w:r>
          </w:p>
        </w:tc>
        <w:tc>
          <w:tcPr>
            <w:tcW w:w="810" w:type="dxa"/>
            <w:tcBorders>
              <w:top w:val="nil"/>
              <w:left w:val="double" w:sz="4" w:space="0" w:color="auto"/>
              <w:bottom w:val="nil"/>
              <w:right w:val="single" w:sz="4" w:space="0" w:color="auto"/>
            </w:tcBorders>
            <w:tcMar>
              <w:left w:w="58" w:type="dxa"/>
              <w:right w:w="58" w:type="dxa"/>
            </w:tcMar>
            <w:vAlign w:val="center"/>
          </w:tcPr>
          <w:p w14:paraId="1BB587FC" w14:textId="77777777" w:rsidR="00700B5C" w:rsidRPr="008C33D9" w:rsidRDefault="00700B5C" w:rsidP="0054732A">
            <w:pPr>
              <w:tabs>
                <w:tab w:val="decimal" w:pos="99"/>
              </w:tabs>
              <w:jc w:val="center"/>
              <w:rPr>
                <w:rFonts w:ascii="Times New Roman" w:hAnsi="Times New Roman" w:cs="Times New Roman"/>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1E2E9D73" w14:textId="77777777" w:rsidR="00700B5C" w:rsidRPr="008C33D9" w:rsidRDefault="00700B5C" w:rsidP="0054732A">
            <w:pPr>
              <w:tabs>
                <w:tab w:val="decimal" w:pos="153"/>
              </w:tabs>
              <w:jc w:val="center"/>
              <w:rPr>
                <w:rFonts w:ascii="Times New Roman" w:hAnsi="Times New Roman" w:cs="Times New Roman"/>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7D5B0284" w14:textId="77777777" w:rsidR="00700B5C" w:rsidRPr="008C33D9" w:rsidRDefault="00700B5C" w:rsidP="0054732A">
            <w:pPr>
              <w:tabs>
                <w:tab w:val="decimal" w:pos="27"/>
              </w:tabs>
              <w:jc w:val="center"/>
              <w:rPr>
                <w:rFonts w:ascii="Times New Roman" w:hAnsi="Times New Roman" w:cs="Times New Roman"/>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277C7592" w14:textId="77777777" w:rsidR="00700B5C" w:rsidRPr="008C33D9" w:rsidRDefault="00700B5C" w:rsidP="0054732A">
            <w:pPr>
              <w:tabs>
                <w:tab w:val="decimal" w:pos="81"/>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6CB72001"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4853A885"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4C74CE5B"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381D634F"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5A7796E7"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38E50784"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455E2680"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47F7C448" w14:textId="77777777" w:rsidR="00700B5C" w:rsidRPr="008C33D9" w:rsidRDefault="00700B5C" w:rsidP="0054732A">
            <w:pPr>
              <w:tabs>
                <w:tab w:val="decimal" w:pos="0"/>
                <w:tab w:val="decimal" w:pos="45"/>
              </w:tabs>
              <w:jc w:val="center"/>
              <w:rPr>
                <w:rFonts w:ascii="Times New Roman" w:hAnsi="Times New Roman" w:cs="Times New Roman"/>
                <w:sz w:val="20"/>
                <w:szCs w:val="20"/>
              </w:rPr>
            </w:pPr>
          </w:p>
        </w:tc>
      </w:tr>
      <w:tr w:rsidR="00700B5C" w:rsidRPr="008C33D9" w14:paraId="07D83885"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1E496289"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Escort</w:t>
            </w:r>
          </w:p>
        </w:tc>
        <w:tc>
          <w:tcPr>
            <w:tcW w:w="810" w:type="dxa"/>
            <w:tcBorders>
              <w:top w:val="nil"/>
              <w:left w:val="double" w:sz="4" w:space="0" w:color="auto"/>
              <w:bottom w:val="nil"/>
              <w:right w:val="single" w:sz="4" w:space="0" w:color="auto"/>
            </w:tcBorders>
            <w:tcMar>
              <w:left w:w="58" w:type="dxa"/>
              <w:right w:w="58" w:type="dxa"/>
            </w:tcMar>
            <w:vAlign w:val="center"/>
          </w:tcPr>
          <w:p w14:paraId="0055E270"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79DC8CCB"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1D124B19"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61D7CFFA"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2F52981E"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0EA278C4"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09FF9DB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2E525D4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28D0766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605B4DE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29C91DE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238D894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71CEAD7C"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0CFD03FC"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Shopping</w:t>
            </w:r>
          </w:p>
        </w:tc>
        <w:tc>
          <w:tcPr>
            <w:tcW w:w="810" w:type="dxa"/>
            <w:tcBorders>
              <w:top w:val="nil"/>
              <w:left w:val="double" w:sz="4" w:space="0" w:color="auto"/>
              <w:bottom w:val="nil"/>
              <w:right w:val="single" w:sz="4" w:space="0" w:color="auto"/>
            </w:tcBorders>
            <w:tcMar>
              <w:left w:w="58" w:type="dxa"/>
              <w:right w:w="58" w:type="dxa"/>
            </w:tcMar>
            <w:vAlign w:val="center"/>
          </w:tcPr>
          <w:p w14:paraId="618EA0D4"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37BCCD64"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61205024"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2FAF549D"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744DD536"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68F9721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449A2DAD"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69D7197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7BF8DF5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159D0924"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4474595C"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3E94E98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0A1FEAD1"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20E27405"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Personal Business</w:t>
            </w:r>
          </w:p>
        </w:tc>
        <w:tc>
          <w:tcPr>
            <w:tcW w:w="810" w:type="dxa"/>
            <w:tcBorders>
              <w:top w:val="nil"/>
              <w:left w:val="double" w:sz="4" w:space="0" w:color="auto"/>
              <w:bottom w:val="nil"/>
              <w:right w:val="single" w:sz="4" w:space="0" w:color="auto"/>
            </w:tcBorders>
            <w:tcMar>
              <w:left w:w="58" w:type="dxa"/>
              <w:right w:w="58" w:type="dxa"/>
            </w:tcMar>
            <w:vAlign w:val="center"/>
          </w:tcPr>
          <w:p w14:paraId="2A89B4F7"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7FF036B4"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3D6F8277"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79ECD86F"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0E3805ED"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double" w:sz="4" w:space="0" w:color="auto"/>
            </w:tcBorders>
            <w:tcMar>
              <w:left w:w="58" w:type="dxa"/>
              <w:right w:w="58" w:type="dxa"/>
            </w:tcMar>
            <w:vAlign w:val="center"/>
          </w:tcPr>
          <w:p w14:paraId="1648024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638C4BF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58" w:type="dxa"/>
            <w:tcBorders>
              <w:top w:val="nil"/>
              <w:left w:val="single" w:sz="4" w:space="0" w:color="auto"/>
              <w:bottom w:val="nil"/>
              <w:right w:val="single" w:sz="4" w:space="0" w:color="auto"/>
            </w:tcBorders>
            <w:tcMar>
              <w:left w:w="58" w:type="dxa"/>
              <w:right w:w="58" w:type="dxa"/>
            </w:tcMar>
            <w:vAlign w:val="center"/>
          </w:tcPr>
          <w:p w14:paraId="184A107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6C66ED7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43AFC8B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49B3E50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1566218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09CFD821" w14:textId="77777777" w:rsidTr="00B15DB2">
        <w:trPr>
          <w:trHeight w:val="432"/>
        </w:trPr>
        <w:tc>
          <w:tcPr>
            <w:tcW w:w="1785" w:type="dxa"/>
            <w:tcBorders>
              <w:top w:val="nil"/>
              <w:left w:val="double" w:sz="4" w:space="0" w:color="auto"/>
              <w:bottom w:val="single" w:sz="4" w:space="0" w:color="auto"/>
              <w:right w:val="double" w:sz="4" w:space="0" w:color="auto"/>
            </w:tcBorders>
            <w:tcMar>
              <w:left w:w="58" w:type="dxa"/>
              <w:right w:w="58" w:type="dxa"/>
            </w:tcMar>
            <w:vAlign w:val="center"/>
          </w:tcPr>
          <w:p w14:paraId="05801A10"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Recreation</w:t>
            </w:r>
          </w:p>
        </w:tc>
        <w:tc>
          <w:tcPr>
            <w:tcW w:w="810" w:type="dxa"/>
            <w:tcBorders>
              <w:top w:val="nil"/>
              <w:left w:val="double" w:sz="4" w:space="0" w:color="auto"/>
              <w:bottom w:val="single" w:sz="4" w:space="0" w:color="auto"/>
              <w:right w:val="single" w:sz="4" w:space="0" w:color="auto"/>
            </w:tcBorders>
            <w:tcMar>
              <w:left w:w="58" w:type="dxa"/>
              <w:right w:w="58" w:type="dxa"/>
            </w:tcMar>
            <w:vAlign w:val="center"/>
          </w:tcPr>
          <w:p w14:paraId="1E748BE4"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single" w:sz="4" w:space="0" w:color="auto"/>
              <w:right w:val="single" w:sz="4" w:space="0" w:color="auto"/>
            </w:tcBorders>
            <w:tcMar>
              <w:left w:w="58" w:type="dxa"/>
              <w:right w:w="58" w:type="dxa"/>
            </w:tcMar>
            <w:vAlign w:val="center"/>
          </w:tcPr>
          <w:p w14:paraId="78276684"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single" w:sz="4" w:space="0" w:color="auto"/>
              <w:right w:val="single" w:sz="4" w:space="0" w:color="auto"/>
            </w:tcBorders>
            <w:tcMar>
              <w:left w:w="58" w:type="dxa"/>
              <w:right w:w="58" w:type="dxa"/>
            </w:tcMar>
            <w:vAlign w:val="center"/>
          </w:tcPr>
          <w:p w14:paraId="1A94DB1A"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single" w:sz="4" w:space="0" w:color="auto"/>
              <w:right w:val="single" w:sz="4" w:space="0" w:color="auto"/>
            </w:tcBorders>
            <w:tcMar>
              <w:left w:w="58" w:type="dxa"/>
              <w:right w:w="58" w:type="dxa"/>
            </w:tcMar>
            <w:vAlign w:val="center"/>
          </w:tcPr>
          <w:p w14:paraId="5BA645BE"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single" w:sz="4" w:space="0" w:color="auto"/>
              <w:right w:val="single" w:sz="4" w:space="0" w:color="auto"/>
            </w:tcBorders>
            <w:tcMar>
              <w:left w:w="58" w:type="dxa"/>
              <w:right w:w="58" w:type="dxa"/>
            </w:tcMar>
            <w:vAlign w:val="center"/>
          </w:tcPr>
          <w:p w14:paraId="14CE66F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single" w:sz="4" w:space="0" w:color="auto"/>
              <w:right w:val="double" w:sz="4" w:space="0" w:color="auto"/>
            </w:tcBorders>
            <w:tcMar>
              <w:left w:w="58" w:type="dxa"/>
              <w:right w:w="58" w:type="dxa"/>
            </w:tcMar>
            <w:vAlign w:val="center"/>
          </w:tcPr>
          <w:p w14:paraId="4D4FC1A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single" w:sz="4" w:space="0" w:color="auto"/>
              <w:right w:val="single" w:sz="4" w:space="0" w:color="auto"/>
            </w:tcBorders>
            <w:tcMar>
              <w:left w:w="58" w:type="dxa"/>
              <w:right w:w="58" w:type="dxa"/>
            </w:tcMar>
            <w:vAlign w:val="center"/>
          </w:tcPr>
          <w:p w14:paraId="07C513E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58" w:type="dxa"/>
            <w:tcBorders>
              <w:top w:val="nil"/>
              <w:left w:val="single" w:sz="4" w:space="0" w:color="auto"/>
              <w:bottom w:val="single" w:sz="4" w:space="0" w:color="auto"/>
              <w:right w:val="single" w:sz="4" w:space="0" w:color="auto"/>
            </w:tcBorders>
            <w:tcMar>
              <w:left w:w="58" w:type="dxa"/>
              <w:right w:w="58" w:type="dxa"/>
            </w:tcMar>
            <w:vAlign w:val="center"/>
          </w:tcPr>
          <w:p w14:paraId="2E99AF3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single" w:sz="4" w:space="0" w:color="auto"/>
              <w:right w:val="single" w:sz="4" w:space="0" w:color="auto"/>
            </w:tcBorders>
            <w:tcMar>
              <w:left w:w="58" w:type="dxa"/>
              <w:right w:w="58" w:type="dxa"/>
            </w:tcMar>
            <w:vAlign w:val="center"/>
          </w:tcPr>
          <w:p w14:paraId="58E43F4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single" w:sz="4" w:space="0" w:color="auto"/>
              <w:right w:val="single" w:sz="4" w:space="0" w:color="auto"/>
            </w:tcBorders>
            <w:tcMar>
              <w:left w:w="58" w:type="dxa"/>
              <w:right w:w="58" w:type="dxa"/>
            </w:tcMar>
            <w:vAlign w:val="center"/>
          </w:tcPr>
          <w:p w14:paraId="475B6BC4"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single" w:sz="4" w:space="0" w:color="auto"/>
              <w:right w:val="single" w:sz="4" w:space="0" w:color="auto"/>
            </w:tcBorders>
            <w:tcMar>
              <w:left w:w="58" w:type="dxa"/>
              <w:right w:w="58" w:type="dxa"/>
            </w:tcMar>
            <w:vAlign w:val="center"/>
          </w:tcPr>
          <w:p w14:paraId="19421F2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single" w:sz="4" w:space="0" w:color="auto"/>
              <w:right w:val="double" w:sz="4" w:space="0" w:color="auto"/>
            </w:tcBorders>
            <w:tcMar>
              <w:left w:w="58" w:type="dxa"/>
              <w:right w:w="58" w:type="dxa"/>
            </w:tcMar>
            <w:vAlign w:val="center"/>
          </w:tcPr>
          <w:p w14:paraId="18B2436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5067DC70" w14:textId="77777777" w:rsidTr="00B15DB2">
        <w:trPr>
          <w:trHeight w:val="432"/>
        </w:trPr>
        <w:tc>
          <w:tcPr>
            <w:tcW w:w="1785" w:type="dxa"/>
            <w:tcBorders>
              <w:top w:val="single" w:sz="4" w:space="0" w:color="auto"/>
              <w:left w:val="double" w:sz="4" w:space="0" w:color="auto"/>
              <w:bottom w:val="nil"/>
              <w:right w:val="double" w:sz="4" w:space="0" w:color="auto"/>
            </w:tcBorders>
            <w:tcMar>
              <w:left w:w="58" w:type="dxa"/>
              <w:right w:w="58" w:type="dxa"/>
            </w:tcMar>
            <w:vAlign w:val="center"/>
          </w:tcPr>
          <w:p w14:paraId="05A30F15" w14:textId="77777777" w:rsidR="00700B5C" w:rsidRPr="008C33D9" w:rsidRDefault="00700B5C" w:rsidP="0054732A">
            <w:pPr>
              <w:rPr>
                <w:rFonts w:ascii="Times New Roman" w:hAnsi="Times New Roman" w:cs="Times New Roman"/>
                <w:b/>
                <w:sz w:val="20"/>
                <w:szCs w:val="20"/>
              </w:rPr>
            </w:pPr>
            <w:r w:rsidRPr="008C33D9">
              <w:rPr>
                <w:rFonts w:ascii="Times New Roman" w:hAnsi="Times New Roman" w:cs="Times New Roman"/>
                <w:b/>
                <w:sz w:val="20"/>
                <w:szCs w:val="20"/>
              </w:rPr>
              <w:t>Weekend</w:t>
            </w:r>
          </w:p>
        </w:tc>
        <w:tc>
          <w:tcPr>
            <w:tcW w:w="810" w:type="dxa"/>
            <w:tcBorders>
              <w:top w:val="single" w:sz="4" w:space="0" w:color="auto"/>
              <w:left w:val="double" w:sz="4" w:space="0" w:color="auto"/>
              <w:bottom w:val="nil"/>
              <w:right w:val="single" w:sz="4" w:space="0" w:color="auto"/>
            </w:tcBorders>
            <w:tcMar>
              <w:left w:w="58" w:type="dxa"/>
              <w:right w:w="58" w:type="dxa"/>
            </w:tcMar>
            <w:vAlign w:val="center"/>
          </w:tcPr>
          <w:p w14:paraId="5B8648BB"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p>
        </w:tc>
        <w:tc>
          <w:tcPr>
            <w:tcW w:w="990" w:type="dxa"/>
            <w:tcBorders>
              <w:top w:val="single" w:sz="4" w:space="0" w:color="auto"/>
              <w:left w:val="single" w:sz="4" w:space="0" w:color="auto"/>
              <w:bottom w:val="nil"/>
              <w:right w:val="single" w:sz="4" w:space="0" w:color="auto"/>
            </w:tcBorders>
            <w:tcMar>
              <w:left w:w="58" w:type="dxa"/>
              <w:right w:w="58" w:type="dxa"/>
            </w:tcMar>
            <w:vAlign w:val="center"/>
          </w:tcPr>
          <w:p w14:paraId="49A11F4D"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p>
        </w:tc>
        <w:tc>
          <w:tcPr>
            <w:tcW w:w="752" w:type="dxa"/>
            <w:tcBorders>
              <w:top w:val="single" w:sz="4" w:space="0" w:color="auto"/>
              <w:left w:val="single" w:sz="4" w:space="0" w:color="auto"/>
              <w:bottom w:val="nil"/>
              <w:right w:val="single" w:sz="4" w:space="0" w:color="auto"/>
            </w:tcBorders>
            <w:tcMar>
              <w:left w:w="58" w:type="dxa"/>
              <w:right w:w="58" w:type="dxa"/>
            </w:tcMar>
            <w:vAlign w:val="center"/>
          </w:tcPr>
          <w:p w14:paraId="453A9FFE"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p>
        </w:tc>
        <w:tc>
          <w:tcPr>
            <w:tcW w:w="958" w:type="dxa"/>
            <w:tcBorders>
              <w:top w:val="single" w:sz="4" w:space="0" w:color="auto"/>
              <w:left w:val="single" w:sz="4" w:space="0" w:color="auto"/>
              <w:bottom w:val="nil"/>
              <w:right w:val="single" w:sz="4" w:space="0" w:color="auto"/>
            </w:tcBorders>
            <w:tcMar>
              <w:left w:w="58" w:type="dxa"/>
              <w:right w:w="58" w:type="dxa"/>
            </w:tcMar>
            <w:vAlign w:val="center"/>
          </w:tcPr>
          <w:p w14:paraId="7518B700"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p>
        </w:tc>
        <w:tc>
          <w:tcPr>
            <w:tcW w:w="900" w:type="dxa"/>
            <w:tcBorders>
              <w:top w:val="single" w:sz="4" w:space="0" w:color="auto"/>
              <w:left w:val="single" w:sz="4" w:space="0" w:color="auto"/>
              <w:bottom w:val="nil"/>
              <w:right w:val="single" w:sz="4" w:space="0" w:color="auto"/>
            </w:tcBorders>
            <w:tcMar>
              <w:left w:w="58" w:type="dxa"/>
              <w:right w:w="58" w:type="dxa"/>
            </w:tcMar>
            <w:vAlign w:val="center"/>
          </w:tcPr>
          <w:p w14:paraId="5031722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single" w:sz="4" w:space="0" w:color="auto"/>
              <w:left w:val="single" w:sz="4" w:space="0" w:color="auto"/>
              <w:bottom w:val="nil"/>
              <w:right w:val="double" w:sz="4" w:space="0" w:color="auto"/>
            </w:tcBorders>
            <w:tcMar>
              <w:left w:w="58" w:type="dxa"/>
              <w:right w:w="58" w:type="dxa"/>
            </w:tcMar>
            <w:vAlign w:val="center"/>
          </w:tcPr>
          <w:p w14:paraId="13F47B5D"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single" w:sz="4" w:space="0" w:color="auto"/>
              <w:left w:val="single" w:sz="4" w:space="0" w:color="auto"/>
              <w:bottom w:val="nil"/>
              <w:right w:val="single" w:sz="4" w:space="0" w:color="auto"/>
            </w:tcBorders>
            <w:tcMar>
              <w:left w:w="58" w:type="dxa"/>
              <w:right w:w="58" w:type="dxa"/>
            </w:tcMar>
            <w:vAlign w:val="center"/>
          </w:tcPr>
          <w:p w14:paraId="252D5FAD"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58" w:type="dxa"/>
            <w:tcBorders>
              <w:top w:val="single" w:sz="4" w:space="0" w:color="auto"/>
              <w:left w:val="single" w:sz="4" w:space="0" w:color="auto"/>
              <w:bottom w:val="nil"/>
              <w:right w:val="single" w:sz="4" w:space="0" w:color="auto"/>
            </w:tcBorders>
            <w:tcMar>
              <w:left w:w="58" w:type="dxa"/>
              <w:right w:w="58" w:type="dxa"/>
            </w:tcMar>
            <w:vAlign w:val="center"/>
          </w:tcPr>
          <w:p w14:paraId="58BC2EDC"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single" w:sz="4" w:space="0" w:color="auto"/>
              <w:left w:val="single" w:sz="4" w:space="0" w:color="auto"/>
              <w:bottom w:val="nil"/>
              <w:right w:val="single" w:sz="4" w:space="0" w:color="auto"/>
            </w:tcBorders>
            <w:tcMar>
              <w:left w:w="58" w:type="dxa"/>
              <w:right w:w="58" w:type="dxa"/>
            </w:tcMar>
            <w:vAlign w:val="center"/>
          </w:tcPr>
          <w:p w14:paraId="465EA4E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single" w:sz="4" w:space="0" w:color="auto"/>
              <w:left w:val="single" w:sz="4" w:space="0" w:color="auto"/>
              <w:bottom w:val="nil"/>
              <w:right w:val="single" w:sz="4" w:space="0" w:color="auto"/>
            </w:tcBorders>
            <w:tcMar>
              <w:left w:w="58" w:type="dxa"/>
              <w:right w:w="58" w:type="dxa"/>
            </w:tcMar>
            <w:vAlign w:val="center"/>
          </w:tcPr>
          <w:p w14:paraId="37E94334"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single" w:sz="4" w:space="0" w:color="auto"/>
              <w:left w:val="single" w:sz="4" w:space="0" w:color="auto"/>
              <w:bottom w:val="nil"/>
              <w:right w:val="single" w:sz="4" w:space="0" w:color="auto"/>
            </w:tcBorders>
            <w:tcMar>
              <w:left w:w="58" w:type="dxa"/>
              <w:right w:w="58" w:type="dxa"/>
            </w:tcMar>
            <w:vAlign w:val="center"/>
          </w:tcPr>
          <w:p w14:paraId="0AC4037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single" w:sz="4" w:space="0" w:color="auto"/>
              <w:left w:val="single" w:sz="4" w:space="0" w:color="auto"/>
              <w:bottom w:val="nil"/>
              <w:right w:val="double" w:sz="4" w:space="0" w:color="auto"/>
            </w:tcBorders>
            <w:tcMar>
              <w:left w:w="58" w:type="dxa"/>
              <w:right w:w="58" w:type="dxa"/>
            </w:tcMar>
            <w:vAlign w:val="center"/>
          </w:tcPr>
          <w:p w14:paraId="1CC5194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6E7167C1"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3B808323"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Work</w:t>
            </w:r>
          </w:p>
        </w:tc>
        <w:tc>
          <w:tcPr>
            <w:tcW w:w="810" w:type="dxa"/>
            <w:tcBorders>
              <w:top w:val="nil"/>
              <w:left w:val="double" w:sz="4" w:space="0" w:color="auto"/>
              <w:bottom w:val="nil"/>
              <w:right w:val="single" w:sz="4" w:space="0" w:color="auto"/>
            </w:tcBorders>
            <w:tcMar>
              <w:left w:w="58" w:type="dxa"/>
              <w:right w:w="58" w:type="dxa"/>
            </w:tcMar>
            <w:vAlign w:val="center"/>
          </w:tcPr>
          <w:p w14:paraId="4C33B65F"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-0.322</w:t>
            </w:r>
          </w:p>
        </w:tc>
        <w:tc>
          <w:tcPr>
            <w:tcW w:w="990" w:type="dxa"/>
            <w:tcBorders>
              <w:top w:val="nil"/>
              <w:left w:val="single" w:sz="4" w:space="0" w:color="auto"/>
              <w:bottom w:val="nil"/>
              <w:right w:val="single" w:sz="4" w:space="0" w:color="auto"/>
            </w:tcBorders>
            <w:tcMar>
              <w:left w:w="58" w:type="dxa"/>
              <w:right w:w="58" w:type="dxa"/>
            </w:tcMar>
            <w:vAlign w:val="center"/>
          </w:tcPr>
          <w:p w14:paraId="76E8407C"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46FEDD6B"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3A811BD3"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06155236"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double" w:sz="4" w:space="0" w:color="auto"/>
            </w:tcBorders>
            <w:tcMar>
              <w:left w:w="58" w:type="dxa"/>
              <w:right w:w="58" w:type="dxa"/>
            </w:tcMar>
            <w:vAlign w:val="center"/>
          </w:tcPr>
          <w:p w14:paraId="7AFF8BF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0.218</w:t>
            </w:r>
          </w:p>
        </w:tc>
        <w:tc>
          <w:tcPr>
            <w:tcW w:w="810" w:type="dxa"/>
            <w:tcBorders>
              <w:top w:val="nil"/>
              <w:left w:val="single" w:sz="4" w:space="0" w:color="auto"/>
              <w:bottom w:val="nil"/>
              <w:right w:val="single" w:sz="4" w:space="0" w:color="auto"/>
            </w:tcBorders>
            <w:tcMar>
              <w:left w:w="58" w:type="dxa"/>
              <w:right w:w="58" w:type="dxa"/>
            </w:tcMar>
            <w:vAlign w:val="center"/>
          </w:tcPr>
          <w:p w14:paraId="38A8DB2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40ECDE0F"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810" w:type="dxa"/>
            <w:tcBorders>
              <w:top w:val="nil"/>
              <w:left w:val="single" w:sz="4" w:space="0" w:color="auto"/>
              <w:bottom w:val="nil"/>
              <w:right w:val="single" w:sz="4" w:space="0" w:color="auto"/>
            </w:tcBorders>
            <w:tcMar>
              <w:left w:w="58" w:type="dxa"/>
              <w:right w:w="58" w:type="dxa"/>
            </w:tcMar>
            <w:vAlign w:val="center"/>
          </w:tcPr>
          <w:p w14:paraId="5A0FAC55"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26530C4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5B0AB9A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458084BF"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1FB0F4A4"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0FA64530"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Education</w:t>
            </w:r>
          </w:p>
        </w:tc>
        <w:tc>
          <w:tcPr>
            <w:tcW w:w="810" w:type="dxa"/>
            <w:tcBorders>
              <w:top w:val="nil"/>
              <w:left w:val="double" w:sz="4" w:space="0" w:color="auto"/>
              <w:bottom w:val="nil"/>
              <w:right w:val="single" w:sz="4" w:space="0" w:color="auto"/>
            </w:tcBorders>
            <w:tcMar>
              <w:left w:w="58" w:type="dxa"/>
              <w:right w:w="58" w:type="dxa"/>
            </w:tcMar>
            <w:vAlign w:val="center"/>
          </w:tcPr>
          <w:p w14:paraId="78B8EF77"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69C7AECD"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0.175</w:t>
            </w:r>
          </w:p>
        </w:tc>
        <w:tc>
          <w:tcPr>
            <w:tcW w:w="752" w:type="dxa"/>
            <w:tcBorders>
              <w:top w:val="nil"/>
              <w:left w:val="single" w:sz="4" w:space="0" w:color="auto"/>
              <w:bottom w:val="nil"/>
              <w:right w:val="single" w:sz="4" w:space="0" w:color="auto"/>
            </w:tcBorders>
            <w:tcMar>
              <w:left w:w="58" w:type="dxa"/>
              <w:right w:w="58" w:type="dxa"/>
            </w:tcMar>
            <w:vAlign w:val="center"/>
          </w:tcPr>
          <w:p w14:paraId="2C89D101"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3E23E7BC"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027DDF0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double" w:sz="4" w:space="0" w:color="auto"/>
            </w:tcBorders>
            <w:tcMar>
              <w:left w:w="58" w:type="dxa"/>
              <w:right w:w="58" w:type="dxa"/>
            </w:tcMar>
            <w:vAlign w:val="center"/>
          </w:tcPr>
          <w:p w14:paraId="31E0FCAF"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1F4A9ED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0CBB8F3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12722246"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3F99A37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04218D8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163F912C"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05D00611"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62A5FF22"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Escort</w:t>
            </w:r>
          </w:p>
        </w:tc>
        <w:tc>
          <w:tcPr>
            <w:tcW w:w="810" w:type="dxa"/>
            <w:tcBorders>
              <w:top w:val="nil"/>
              <w:left w:val="double" w:sz="4" w:space="0" w:color="auto"/>
              <w:bottom w:val="nil"/>
              <w:right w:val="single" w:sz="4" w:space="0" w:color="auto"/>
            </w:tcBorders>
            <w:tcMar>
              <w:left w:w="58" w:type="dxa"/>
              <w:right w:w="58" w:type="dxa"/>
            </w:tcMar>
            <w:vAlign w:val="center"/>
          </w:tcPr>
          <w:p w14:paraId="1539A71A"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5FCC4B90"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3B7BB937"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147D4E05"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2626E3E5"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double" w:sz="4" w:space="0" w:color="auto"/>
            </w:tcBorders>
            <w:tcMar>
              <w:left w:w="58" w:type="dxa"/>
              <w:right w:w="58" w:type="dxa"/>
            </w:tcMar>
            <w:vAlign w:val="center"/>
          </w:tcPr>
          <w:p w14:paraId="3D01860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7E7ECEF1"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61D5FA0C"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68E679FF"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6CE30B1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00" w:type="dxa"/>
            <w:tcBorders>
              <w:top w:val="nil"/>
              <w:left w:val="single" w:sz="4" w:space="0" w:color="auto"/>
              <w:bottom w:val="nil"/>
              <w:right w:val="single" w:sz="4" w:space="0" w:color="auto"/>
            </w:tcBorders>
            <w:tcMar>
              <w:left w:w="58" w:type="dxa"/>
              <w:right w:w="58" w:type="dxa"/>
            </w:tcMar>
            <w:vAlign w:val="center"/>
          </w:tcPr>
          <w:p w14:paraId="5D2D814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35C5F18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1C9EBD0E"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18855FDE"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Shopping</w:t>
            </w:r>
          </w:p>
        </w:tc>
        <w:tc>
          <w:tcPr>
            <w:tcW w:w="810" w:type="dxa"/>
            <w:tcBorders>
              <w:top w:val="nil"/>
              <w:left w:val="double" w:sz="4" w:space="0" w:color="auto"/>
              <w:bottom w:val="nil"/>
              <w:right w:val="single" w:sz="4" w:space="0" w:color="auto"/>
            </w:tcBorders>
            <w:tcMar>
              <w:left w:w="58" w:type="dxa"/>
              <w:right w:w="58" w:type="dxa"/>
            </w:tcMar>
            <w:vAlign w:val="center"/>
          </w:tcPr>
          <w:p w14:paraId="4FBB8923"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6888D41C"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643E328D"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41263925"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0.253</w:t>
            </w:r>
          </w:p>
        </w:tc>
        <w:tc>
          <w:tcPr>
            <w:tcW w:w="900" w:type="dxa"/>
            <w:tcBorders>
              <w:top w:val="nil"/>
              <w:left w:val="single" w:sz="4" w:space="0" w:color="auto"/>
              <w:bottom w:val="nil"/>
              <w:right w:val="single" w:sz="4" w:space="0" w:color="auto"/>
            </w:tcBorders>
            <w:tcMar>
              <w:left w:w="58" w:type="dxa"/>
              <w:right w:w="58" w:type="dxa"/>
            </w:tcMar>
            <w:vAlign w:val="center"/>
          </w:tcPr>
          <w:p w14:paraId="726B05D2"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-0.241</w:t>
            </w:r>
          </w:p>
        </w:tc>
        <w:tc>
          <w:tcPr>
            <w:tcW w:w="990" w:type="dxa"/>
            <w:tcBorders>
              <w:top w:val="nil"/>
              <w:left w:val="single" w:sz="4" w:space="0" w:color="auto"/>
              <w:bottom w:val="nil"/>
              <w:right w:val="double" w:sz="4" w:space="0" w:color="auto"/>
            </w:tcBorders>
            <w:tcMar>
              <w:left w:w="58" w:type="dxa"/>
              <w:right w:w="58" w:type="dxa"/>
            </w:tcMar>
            <w:vAlign w:val="center"/>
          </w:tcPr>
          <w:p w14:paraId="0ECB512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-0.419</w:t>
            </w:r>
          </w:p>
        </w:tc>
        <w:tc>
          <w:tcPr>
            <w:tcW w:w="810" w:type="dxa"/>
            <w:tcBorders>
              <w:top w:val="nil"/>
              <w:left w:val="single" w:sz="4" w:space="0" w:color="auto"/>
              <w:bottom w:val="nil"/>
              <w:right w:val="single" w:sz="4" w:space="0" w:color="auto"/>
            </w:tcBorders>
            <w:tcMar>
              <w:left w:w="58" w:type="dxa"/>
              <w:right w:w="58" w:type="dxa"/>
            </w:tcMar>
            <w:vAlign w:val="center"/>
          </w:tcPr>
          <w:p w14:paraId="28F46B55"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43C65786"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2B1879A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64FF206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2A8B067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c>
          <w:tcPr>
            <w:tcW w:w="990" w:type="dxa"/>
            <w:tcBorders>
              <w:top w:val="nil"/>
              <w:left w:val="single" w:sz="4" w:space="0" w:color="auto"/>
              <w:bottom w:val="nil"/>
              <w:right w:val="double" w:sz="4" w:space="0" w:color="auto"/>
            </w:tcBorders>
            <w:tcMar>
              <w:left w:w="58" w:type="dxa"/>
              <w:right w:w="58" w:type="dxa"/>
            </w:tcMar>
            <w:vAlign w:val="center"/>
          </w:tcPr>
          <w:p w14:paraId="32846836"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3C3799F2" w14:textId="77777777" w:rsidTr="00B15DB2">
        <w:trPr>
          <w:trHeight w:val="432"/>
        </w:trPr>
        <w:tc>
          <w:tcPr>
            <w:tcW w:w="1785" w:type="dxa"/>
            <w:tcBorders>
              <w:top w:val="nil"/>
              <w:left w:val="double" w:sz="4" w:space="0" w:color="auto"/>
              <w:bottom w:val="nil"/>
              <w:right w:val="double" w:sz="4" w:space="0" w:color="auto"/>
            </w:tcBorders>
            <w:tcMar>
              <w:left w:w="58" w:type="dxa"/>
              <w:right w:w="58" w:type="dxa"/>
            </w:tcMar>
            <w:vAlign w:val="center"/>
          </w:tcPr>
          <w:p w14:paraId="10C788F9"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Personal Business</w:t>
            </w:r>
          </w:p>
        </w:tc>
        <w:tc>
          <w:tcPr>
            <w:tcW w:w="810" w:type="dxa"/>
            <w:tcBorders>
              <w:top w:val="nil"/>
              <w:left w:val="double" w:sz="4" w:space="0" w:color="auto"/>
              <w:bottom w:val="nil"/>
              <w:right w:val="single" w:sz="4" w:space="0" w:color="auto"/>
            </w:tcBorders>
            <w:tcMar>
              <w:left w:w="58" w:type="dxa"/>
              <w:right w:w="58" w:type="dxa"/>
            </w:tcMar>
            <w:vAlign w:val="center"/>
          </w:tcPr>
          <w:p w14:paraId="51DE657D"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single" w:sz="4" w:space="0" w:color="auto"/>
            </w:tcBorders>
            <w:tcMar>
              <w:left w:w="58" w:type="dxa"/>
              <w:right w:w="58" w:type="dxa"/>
            </w:tcMar>
            <w:vAlign w:val="center"/>
          </w:tcPr>
          <w:p w14:paraId="5BE84C9E"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nil"/>
              <w:right w:val="single" w:sz="4" w:space="0" w:color="auto"/>
            </w:tcBorders>
            <w:tcMar>
              <w:left w:w="58" w:type="dxa"/>
              <w:right w:w="58" w:type="dxa"/>
            </w:tcMar>
            <w:vAlign w:val="center"/>
          </w:tcPr>
          <w:p w14:paraId="79D02BED"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42321DD5"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0.105</w:t>
            </w:r>
          </w:p>
        </w:tc>
        <w:tc>
          <w:tcPr>
            <w:tcW w:w="900" w:type="dxa"/>
            <w:tcBorders>
              <w:top w:val="nil"/>
              <w:left w:val="single" w:sz="4" w:space="0" w:color="auto"/>
              <w:bottom w:val="nil"/>
              <w:right w:val="single" w:sz="4" w:space="0" w:color="auto"/>
            </w:tcBorders>
            <w:tcMar>
              <w:left w:w="58" w:type="dxa"/>
              <w:right w:w="58" w:type="dxa"/>
            </w:tcMar>
            <w:vAlign w:val="center"/>
          </w:tcPr>
          <w:p w14:paraId="17AF3C3D"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0.305</w:t>
            </w:r>
          </w:p>
        </w:tc>
        <w:tc>
          <w:tcPr>
            <w:tcW w:w="990" w:type="dxa"/>
            <w:tcBorders>
              <w:top w:val="nil"/>
              <w:left w:val="single" w:sz="4" w:space="0" w:color="auto"/>
              <w:bottom w:val="nil"/>
              <w:right w:val="double" w:sz="4" w:space="0" w:color="auto"/>
            </w:tcBorders>
            <w:tcMar>
              <w:left w:w="58" w:type="dxa"/>
              <w:right w:w="58" w:type="dxa"/>
            </w:tcMar>
            <w:vAlign w:val="center"/>
          </w:tcPr>
          <w:p w14:paraId="38A6AB0E"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6CFD0915"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nil"/>
              <w:right w:val="single" w:sz="4" w:space="0" w:color="auto"/>
            </w:tcBorders>
            <w:tcMar>
              <w:left w:w="58" w:type="dxa"/>
              <w:right w:w="58" w:type="dxa"/>
            </w:tcMar>
            <w:vAlign w:val="center"/>
          </w:tcPr>
          <w:p w14:paraId="42525208"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nil"/>
              <w:right w:val="single" w:sz="4" w:space="0" w:color="auto"/>
            </w:tcBorders>
            <w:tcMar>
              <w:left w:w="58" w:type="dxa"/>
              <w:right w:w="58" w:type="dxa"/>
            </w:tcMar>
            <w:vAlign w:val="center"/>
          </w:tcPr>
          <w:p w14:paraId="6B21C9D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0A49C54E"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nil"/>
              <w:right w:val="single" w:sz="4" w:space="0" w:color="auto"/>
            </w:tcBorders>
            <w:tcMar>
              <w:left w:w="58" w:type="dxa"/>
              <w:right w:w="58" w:type="dxa"/>
            </w:tcMar>
            <w:vAlign w:val="center"/>
          </w:tcPr>
          <w:p w14:paraId="4B2306C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nil"/>
              <w:right w:val="double" w:sz="4" w:space="0" w:color="auto"/>
            </w:tcBorders>
            <w:tcMar>
              <w:left w:w="58" w:type="dxa"/>
              <w:right w:w="58" w:type="dxa"/>
            </w:tcMar>
            <w:vAlign w:val="center"/>
          </w:tcPr>
          <w:p w14:paraId="19C88233"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p>
        </w:tc>
      </w:tr>
      <w:tr w:rsidR="00700B5C" w:rsidRPr="008C33D9" w14:paraId="2F092B00" w14:textId="77777777" w:rsidTr="00B15DB2">
        <w:trPr>
          <w:trHeight w:val="432"/>
        </w:trPr>
        <w:tc>
          <w:tcPr>
            <w:tcW w:w="1785" w:type="dxa"/>
            <w:tcBorders>
              <w:top w:val="nil"/>
              <w:left w:val="double" w:sz="4" w:space="0" w:color="auto"/>
              <w:bottom w:val="double" w:sz="4" w:space="0" w:color="auto"/>
              <w:right w:val="double" w:sz="4" w:space="0" w:color="auto"/>
            </w:tcBorders>
            <w:tcMar>
              <w:left w:w="58" w:type="dxa"/>
              <w:right w:w="58" w:type="dxa"/>
            </w:tcMar>
            <w:vAlign w:val="center"/>
          </w:tcPr>
          <w:p w14:paraId="3C19B454" w14:textId="77777777" w:rsidR="00700B5C" w:rsidRPr="008C33D9" w:rsidRDefault="00700B5C" w:rsidP="0054732A">
            <w:pPr>
              <w:rPr>
                <w:rFonts w:ascii="Times New Roman" w:hAnsi="Times New Roman" w:cs="Times New Roman"/>
                <w:sz w:val="20"/>
                <w:szCs w:val="20"/>
              </w:rPr>
            </w:pPr>
            <w:r w:rsidRPr="008C33D9">
              <w:rPr>
                <w:rFonts w:ascii="Times New Roman" w:hAnsi="Times New Roman" w:cs="Times New Roman"/>
                <w:sz w:val="20"/>
                <w:szCs w:val="20"/>
              </w:rPr>
              <w:t xml:space="preserve">    Recreation</w:t>
            </w:r>
          </w:p>
        </w:tc>
        <w:tc>
          <w:tcPr>
            <w:tcW w:w="810" w:type="dxa"/>
            <w:tcBorders>
              <w:top w:val="nil"/>
              <w:left w:val="double" w:sz="4" w:space="0" w:color="auto"/>
              <w:bottom w:val="double" w:sz="4" w:space="0" w:color="auto"/>
              <w:right w:val="single" w:sz="4" w:space="0" w:color="auto"/>
            </w:tcBorders>
            <w:tcMar>
              <w:left w:w="58" w:type="dxa"/>
              <w:right w:w="58" w:type="dxa"/>
            </w:tcMar>
            <w:vAlign w:val="center"/>
          </w:tcPr>
          <w:p w14:paraId="4127C512" w14:textId="77777777" w:rsidR="00700B5C" w:rsidRPr="008C33D9" w:rsidRDefault="00700B5C" w:rsidP="0054732A">
            <w:pPr>
              <w:tabs>
                <w:tab w:val="decimal" w:pos="99"/>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double" w:sz="4" w:space="0" w:color="auto"/>
              <w:right w:val="single" w:sz="4" w:space="0" w:color="auto"/>
            </w:tcBorders>
            <w:tcMar>
              <w:left w:w="58" w:type="dxa"/>
              <w:right w:w="58" w:type="dxa"/>
            </w:tcMar>
            <w:vAlign w:val="center"/>
          </w:tcPr>
          <w:p w14:paraId="2DC0131D" w14:textId="77777777" w:rsidR="00700B5C" w:rsidRPr="008C33D9" w:rsidRDefault="00700B5C" w:rsidP="0054732A">
            <w:pPr>
              <w:tabs>
                <w:tab w:val="decimal" w:pos="153"/>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752" w:type="dxa"/>
            <w:tcBorders>
              <w:top w:val="nil"/>
              <w:left w:val="single" w:sz="4" w:space="0" w:color="auto"/>
              <w:bottom w:val="double" w:sz="4" w:space="0" w:color="auto"/>
              <w:right w:val="single" w:sz="4" w:space="0" w:color="auto"/>
            </w:tcBorders>
            <w:tcMar>
              <w:left w:w="58" w:type="dxa"/>
              <w:right w:w="58" w:type="dxa"/>
            </w:tcMar>
            <w:vAlign w:val="center"/>
          </w:tcPr>
          <w:p w14:paraId="3CAA15A1" w14:textId="77777777" w:rsidR="00700B5C" w:rsidRPr="008C33D9" w:rsidRDefault="00700B5C" w:rsidP="0054732A">
            <w:pPr>
              <w:tabs>
                <w:tab w:val="decimal" w:pos="27"/>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double" w:sz="4" w:space="0" w:color="auto"/>
              <w:right w:val="single" w:sz="4" w:space="0" w:color="auto"/>
            </w:tcBorders>
            <w:tcMar>
              <w:left w:w="58" w:type="dxa"/>
              <w:right w:w="58" w:type="dxa"/>
            </w:tcMar>
            <w:vAlign w:val="center"/>
          </w:tcPr>
          <w:p w14:paraId="640C9003" w14:textId="77777777" w:rsidR="00700B5C" w:rsidRPr="008C33D9" w:rsidRDefault="00700B5C" w:rsidP="0054732A">
            <w:pPr>
              <w:tabs>
                <w:tab w:val="decimal" w:pos="81"/>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0.207</w:t>
            </w:r>
          </w:p>
        </w:tc>
        <w:tc>
          <w:tcPr>
            <w:tcW w:w="900" w:type="dxa"/>
            <w:tcBorders>
              <w:top w:val="nil"/>
              <w:left w:val="single" w:sz="4" w:space="0" w:color="auto"/>
              <w:bottom w:val="double" w:sz="4" w:space="0" w:color="auto"/>
              <w:right w:val="single" w:sz="4" w:space="0" w:color="auto"/>
            </w:tcBorders>
            <w:tcMar>
              <w:left w:w="58" w:type="dxa"/>
              <w:right w:w="58" w:type="dxa"/>
            </w:tcMar>
            <w:vAlign w:val="center"/>
          </w:tcPr>
          <w:p w14:paraId="50FDAAB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0.000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double" w:sz="4" w:space="0" w:color="auto"/>
              <w:right w:val="double" w:sz="4" w:space="0" w:color="auto"/>
            </w:tcBorders>
            <w:tcMar>
              <w:left w:w="58" w:type="dxa"/>
              <w:right w:w="58" w:type="dxa"/>
            </w:tcMar>
            <w:vAlign w:val="center"/>
          </w:tcPr>
          <w:p w14:paraId="2E8B1057"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color w:val="000000"/>
                <w:sz w:val="20"/>
                <w:szCs w:val="20"/>
              </w:rPr>
              <w:t>0.120</w:t>
            </w:r>
          </w:p>
        </w:tc>
        <w:tc>
          <w:tcPr>
            <w:tcW w:w="810" w:type="dxa"/>
            <w:tcBorders>
              <w:top w:val="nil"/>
              <w:left w:val="single" w:sz="4" w:space="0" w:color="auto"/>
              <w:bottom w:val="double" w:sz="4" w:space="0" w:color="auto"/>
              <w:right w:val="single" w:sz="4" w:space="0" w:color="auto"/>
            </w:tcBorders>
            <w:tcMar>
              <w:left w:w="58" w:type="dxa"/>
              <w:right w:w="58" w:type="dxa"/>
            </w:tcMar>
            <w:vAlign w:val="center"/>
          </w:tcPr>
          <w:p w14:paraId="27FE95A0"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58" w:type="dxa"/>
            <w:tcBorders>
              <w:top w:val="nil"/>
              <w:left w:val="single" w:sz="4" w:space="0" w:color="auto"/>
              <w:bottom w:val="double" w:sz="4" w:space="0" w:color="auto"/>
              <w:right w:val="single" w:sz="4" w:space="0" w:color="auto"/>
            </w:tcBorders>
            <w:tcMar>
              <w:left w:w="58" w:type="dxa"/>
              <w:right w:w="58" w:type="dxa"/>
            </w:tcMar>
            <w:vAlign w:val="center"/>
          </w:tcPr>
          <w:p w14:paraId="6CBEE18E"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810" w:type="dxa"/>
            <w:tcBorders>
              <w:top w:val="nil"/>
              <w:left w:val="single" w:sz="4" w:space="0" w:color="auto"/>
              <w:bottom w:val="double" w:sz="4" w:space="0" w:color="auto"/>
              <w:right w:val="single" w:sz="4" w:space="0" w:color="auto"/>
            </w:tcBorders>
            <w:tcMar>
              <w:left w:w="58" w:type="dxa"/>
              <w:right w:w="58" w:type="dxa"/>
            </w:tcMar>
            <w:vAlign w:val="center"/>
          </w:tcPr>
          <w:p w14:paraId="71DFFAE5"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double" w:sz="4" w:space="0" w:color="auto"/>
              <w:right w:val="single" w:sz="4" w:space="0" w:color="auto"/>
            </w:tcBorders>
            <w:tcMar>
              <w:left w:w="58" w:type="dxa"/>
              <w:right w:w="58" w:type="dxa"/>
            </w:tcMar>
            <w:vAlign w:val="center"/>
          </w:tcPr>
          <w:p w14:paraId="38A91C34"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00" w:type="dxa"/>
            <w:tcBorders>
              <w:top w:val="nil"/>
              <w:left w:val="single" w:sz="4" w:space="0" w:color="auto"/>
              <w:bottom w:val="double" w:sz="4" w:space="0" w:color="auto"/>
              <w:right w:val="single" w:sz="4" w:space="0" w:color="auto"/>
            </w:tcBorders>
            <w:tcMar>
              <w:left w:w="58" w:type="dxa"/>
              <w:right w:w="58" w:type="dxa"/>
            </w:tcMar>
            <w:vAlign w:val="center"/>
          </w:tcPr>
          <w:p w14:paraId="4AABB7DA"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0.500</w:t>
            </w:r>
            <w:r w:rsidRPr="008C33D9">
              <w:rPr>
                <w:rFonts w:ascii="Times New Roman" w:hAnsi="Times New Roman" w:cs="Times New Roman"/>
                <w:sz w:val="20"/>
                <w:szCs w:val="20"/>
                <w:vertAlign w:val="superscript"/>
              </w:rPr>
              <w:t>*</w:t>
            </w:r>
          </w:p>
        </w:tc>
        <w:tc>
          <w:tcPr>
            <w:tcW w:w="990" w:type="dxa"/>
            <w:tcBorders>
              <w:top w:val="nil"/>
              <w:left w:val="single" w:sz="4" w:space="0" w:color="auto"/>
              <w:bottom w:val="double" w:sz="4" w:space="0" w:color="auto"/>
              <w:right w:val="double" w:sz="4" w:space="0" w:color="auto"/>
            </w:tcBorders>
            <w:tcMar>
              <w:left w:w="58" w:type="dxa"/>
              <w:right w:w="58" w:type="dxa"/>
            </w:tcMar>
            <w:vAlign w:val="center"/>
          </w:tcPr>
          <w:p w14:paraId="38B9128B" w14:textId="77777777" w:rsidR="00700B5C" w:rsidRPr="008C33D9" w:rsidRDefault="00700B5C" w:rsidP="0054732A">
            <w:pPr>
              <w:tabs>
                <w:tab w:val="decimal" w:pos="0"/>
                <w:tab w:val="decimal" w:pos="45"/>
                <w:tab w:val="decimal" w:pos="357"/>
              </w:tabs>
              <w:jc w:val="center"/>
              <w:rPr>
                <w:rFonts w:ascii="Times New Roman" w:hAnsi="Times New Roman" w:cs="Times New Roman"/>
                <w:color w:val="000000"/>
                <w:sz w:val="20"/>
                <w:szCs w:val="20"/>
              </w:rPr>
            </w:pPr>
            <w:r w:rsidRPr="008C33D9">
              <w:rPr>
                <w:rFonts w:ascii="Times New Roman" w:hAnsi="Times New Roman" w:cs="Times New Roman"/>
                <w:sz w:val="20"/>
                <w:szCs w:val="20"/>
              </w:rPr>
              <w:t>1.000</w:t>
            </w:r>
            <w:r w:rsidRPr="008C33D9">
              <w:rPr>
                <w:rFonts w:ascii="Times New Roman" w:hAnsi="Times New Roman" w:cs="Times New Roman"/>
                <w:sz w:val="20"/>
                <w:szCs w:val="20"/>
                <w:vertAlign w:val="superscript"/>
              </w:rPr>
              <w:t>*</w:t>
            </w:r>
          </w:p>
        </w:tc>
      </w:tr>
    </w:tbl>
    <w:p w14:paraId="3A389859" w14:textId="08A96D7F" w:rsidR="00700B5C" w:rsidRDefault="00A9344E" w:rsidP="00C71759">
      <w:pPr>
        <w:spacing w:after="0" w:line="240" w:lineRule="auto"/>
        <w:rPr>
          <w:rFonts w:ascii="Times New Roman" w:hAnsi="Times New Roman" w:cs="Times New Roman"/>
          <w:iCs/>
          <w:color w:val="000000"/>
          <w:sz w:val="20"/>
          <w:szCs w:val="20"/>
        </w:rPr>
      </w:pPr>
      <w:r w:rsidRPr="00DC1466">
        <w:rPr>
          <w:rFonts w:ascii="Times New Roman" w:hAnsi="Times New Roman" w:cs="Times New Roman"/>
          <w:iCs/>
          <w:color w:val="000000"/>
          <w:sz w:val="20"/>
          <w:szCs w:val="20"/>
        </w:rPr>
        <w:t xml:space="preserve">Note: </w:t>
      </w:r>
      <w:r>
        <w:rPr>
          <w:rFonts w:ascii="Times New Roman" w:hAnsi="Times New Roman" w:cs="Times New Roman"/>
          <w:iCs/>
          <w:color w:val="000000"/>
          <w:sz w:val="20"/>
          <w:szCs w:val="20"/>
        </w:rPr>
        <w:t>* sign</w:t>
      </w:r>
      <w:r w:rsidR="00C71759">
        <w:rPr>
          <w:rFonts w:ascii="Times New Roman" w:hAnsi="Times New Roman" w:cs="Times New Roman"/>
          <w:iCs/>
          <w:color w:val="000000"/>
          <w:sz w:val="20"/>
          <w:szCs w:val="20"/>
        </w:rPr>
        <w:t xml:space="preserve"> refers to fixed values</w:t>
      </w:r>
      <w:r w:rsidR="002268B2">
        <w:rPr>
          <w:rFonts w:ascii="Times New Roman" w:hAnsi="Times New Roman" w:cs="Times New Roman"/>
          <w:iCs/>
          <w:color w:val="000000"/>
          <w:sz w:val="20"/>
          <w:szCs w:val="20"/>
        </w:rPr>
        <w:t>. All the other elements in the table are</w:t>
      </w:r>
      <w:r w:rsidR="002268B2" w:rsidRPr="005E2F31">
        <w:rPr>
          <w:rFonts w:ascii="Times New Roman" w:hAnsi="Times New Roman" w:cs="Times New Roman"/>
          <w:iCs/>
          <w:color w:val="000000"/>
          <w:sz w:val="20"/>
          <w:szCs w:val="20"/>
        </w:rPr>
        <w:t xml:space="preserve"> significant at 5% level of significance</w:t>
      </w:r>
      <w:r w:rsidR="008C33D9">
        <w:rPr>
          <w:rFonts w:ascii="Times New Roman" w:hAnsi="Times New Roman" w:cs="Times New Roman"/>
          <w:iCs/>
          <w:color w:val="000000"/>
          <w:sz w:val="20"/>
          <w:szCs w:val="20"/>
        </w:rPr>
        <w:t>.</w:t>
      </w:r>
    </w:p>
    <w:p w14:paraId="5ECFA336" w14:textId="77777777" w:rsidR="00C71759" w:rsidRPr="00DC1466" w:rsidRDefault="00C71759" w:rsidP="00DC1466">
      <w:pPr>
        <w:spacing w:after="0" w:line="240" w:lineRule="auto"/>
        <w:rPr>
          <w:rFonts w:ascii="Times New Roman" w:hAnsi="Times New Roman" w:cs="Times New Roman"/>
          <w:iCs/>
          <w:color w:val="000000"/>
          <w:sz w:val="20"/>
          <w:szCs w:val="20"/>
        </w:rPr>
      </w:pPr>
    </w:p>
    <w:p w14:paraId="69CECB58" w14:textId="77777777" w:rsidR="00700B5C" w:rsidRDefault="00700B5C" w:rsidP="00A23762">
      <w:pPr>
        <w:spacing w:after="0" w:line="240" w:lineRule="auto"/>
        <w:ind w:firstLine="720"/>
        <w:rPr>
          <w:rFonts w:ascii="Times New Roman" w:hAnsi="Times New Roman" w:cs="Times New Roman"/>
          <w:sz w:val="24"/>
          <w:szCs w:val="24"/>
        </w:rPr>
        <w:sectPr w:rsidR="00700B5C" w:rsidSect="00DC1466">
          <w:pgSz w:w="15840" w:h="12240" w:orient="landscape"/>
          <w:pgMar w:top="1440" w:right="1440" w:bottom="1440" w:left="1440" w:header="720" w:footer="720" w:gutter="0"/>
          <w:cols w:space="720"/>
          <w:titlePg/>
          <w:docGrid w:linePitch="360"/>
        </w:sectPr>
      </w:pPr>
    </w:p>
    <w:p w14:paraId="52176612" w14:textId="6558C0B2" w:rsidR="00576237" w:rsidRPr="0017676A" w:rsidRDefault="00576237" w:rsidP="0057623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COMPARISON WITH ALTERNATIVE MODELS</w:t>
      </w:r>
    </w:p>
    <w:p w14:paraId="439C4145" w14:textId="17F60361" w:rsidR="00031B92" w:rsidRPr="00DC1466" w:rsidRDefault="00576237" w:rsidP="00DC1466">
      <w:pPr>
        <w:spacing w:after="0" w:line="240" w:lineRule="auto"/>
        <w:rPr>
          <w:rFonts w:ascii="Times New Roman" w:hAnsi="Times New Roman" w:cs="Times New Roman"/>
          <w:sz w:val="24"/>
          <w:szCs w:val="24"/>
        </w:rPr>
      </w:pPr>
      <w:r w:rsidRPr="00DC1466">
        <w:rPr>
          <w:rFonts w:ascii="Times New Roman" w:hAnsi="Times New Roman" w:cs="Times New Roman"/>
          <w:sz w:val="24"/>
          <w:szCs w:val="24"/>
        </w:rPr>
        <w:t xml:space="preserve">To </w:t>
      </w:r>
      <w:r w:rsidR="00FC783E">
        <w:rPr>
          <w:rFonts w:ascii="Times New Roman" w:hAnsi="Times New Roman" w:cs="Times New Roman"/>
          <w:sz w:val="24"/>
          <w:szCs w:val="24"/>
        </w:rPr>
        <w:t xml:space="preserve">the knowledge of the authors, this is </w:t>
      </w:r>
      <w:r w:rsidR="00F42351">
        <w:rPr>
          <w:rFonts w:ascii="Times New Roman" w:hAnsi="Times New Roman" w:cs="Times New Roman"/>
          <w:sz w:val="24"/>
          <w:szCs w:val="24"/>
        </w:rPr>
        <w:t xml:space="preserve">the </w:t>
      </w:r>
      <w:r w:rsidR="00FC783E">
        <w:rPr>
          <w:rFonts w:ascii="Times New Roman" w:hAnsi="Times New Roman" w:cs="Times New Roman"/>
          <w:sz w:val="24"/>
          <w:szCs w:val="24"/>
        </w:rPr>
        <w:t xml:space="preserve">first attempt at developing a </w:t>
      </w:r>
      <w:r w:rsidR="00031B92">
        <w:rPr>
          <w:rFonts w:ascii="Times New Roman" w:hAnsi="Times New Roman" w:cs="Times New Roman"/>
          <w:sz w:val="24"/>
          <w:szCs w:val="24"/>
        </w:rPr>
        <w:t>joint model of</w:t>
      </w:r>
      <w:r w:rsidR="00FC783E" w:rsidRPr="007D38EB">
        <w:rPr>
          <w:rFonts w:ascii="Times New Roman" w:hAnsi="Times New Roman" w:cs="Times New Roman"/>
          <w:sz w:val="24"/>
          <w:szCs w:val="24"/>
        </w:rPr>
        <w:t xml:space="preserve"> activity scheduling and time allocation behavior across </w:t>
      </w:r>
      <w:r w:rsidR="006C4C78">
        <w:rPr>
          <w:rFonts w:ascii="Times New Roman" w:hAnsi="Times New Roman" w:cs="Times New Roman"/>
          <w:sz w:val="24"/>
          <w:szCs w:val="24"/>
        </w:rPr>
        <w:t>weekdays and weekend days</w:t>
      </w:r>
      <w:r w:rsidR="002F051D">
        <w:rPr>
          <w:rFonts w:ascii="Times New Roman" w:hAnsi="Times New Roman" w:cs="Times New Roman"/>
          <w:sz w:val="24"/>
          <w:szCs w:val="24"/>
        </w:rPr>
        <w:t xml:space="preserve">, while </w:t>
      </w:r>
      <w:r w:rsidR="002F051D" w:rsidRPr="007D38EB">
        <w:rPr>
          <w:rFonts w:ascii="Times New Roman" w:hAnsi="Times New Roman" w:cs="Times New Roman"/>
          <w:sz w:val="24"/>
          <w:szCs w:val="24"/>
        </w:rPr>
        <w:t>explicitly account</w:t>
      </w:r>
      <w:r w:rsidR="002F051D">
        <w:rPr>
          <w:rFonts w:ascii="Times New Roman" w:hAnsi="Times New Roman" w:cs="Times New Roman"/>
          <w:sz w:val="24"/>
          <w:szCs w:val="24"/>
        </w:rPr>
        <w:t xml:space="preserve">ing </w:t>
      </w:r>
      <w:r w:rsidR="002F051D" w:rsidRPr="007D38EB">
        <w:rPr>
          <w:rFonts w:ascii="Times New Roman" w:hAnsi="Times New Roman" w:cs="Times New Roman"/>
          <w:sz w:val="24"/>
          <w:szCs w:val="24"/>
        </w:rPr>
        <w:t xml:space="preserve">for relationships in activity engagement between </w:t>
      </w:r>
      <w:r w:rsidR="006C4C78">
        <w:rPr>
          <w:rFonts w:ascii="Times New Roman" w:hAnsi="Times New Roman" w:cs="Times New Roman"/>
          <w:sz w:val="24"/>
          <w:szCs w:val="24"/>
        </w:rPr>
        <w:t>different day types</w:t>
      </w:r>
      <w:r w:rsidR="00FC783E">
        <w:rPr>
          <w:rFonts w:ascii="Times New Roman" w:hAnsi="Times New Roman" w:cs="Times New Roman"/>
          <w:sz w:val="24"/>
          <w:szCs w:val="24"/>
        </w:rPr>
        <w:t xml:space="preserve">. </w:t>
      </w:r>
      <w:r w:rsidR="00031B92">
        <w:rPr>
          <w:rFonts w:ascii="Times New Roman" w:hAnsi="Times New Roman" w:cs="Times New Roman"/>
          <w:sz w:val="24"/>
          <w:szCs w:val="24"/>
        </w:rPr>
        <w:t xml:space="preserve">Since no prior research exists in this domain to compare and contrast the joint model estimation results, the </w:t>
      </w:r>
      <w:r w:rsidRPr="00DC1466">
        <w:rPr>
          <w:rFonts w:ascii="Times New Roman" w:hAnsi="Times New Roman" w:cs="Times New Roman"/>
          <w:sz w:val="24"/>
          <w:szCs w:val="24"/>
        </w:rPr>
        <w:t>efficacy of the modeling framework</w:t>
      </w:r>
      <w:r w:rsidR="006468F1">
        <w:rPr>
          <w:rFonts w:ascii="Times New Roman" w:hAnsi="Times New Roman" w:cs="Times New Roman"/>
          <w:sz w:val="24"/>
          <w:szCs w:val="24"/>
        </w:rPr>
        <w:t xml:space="preserve"> presented in this paper</w:t>
      </w:r>
      <w:r w:rsidR="00031B92">
        <w:rPr>
          <w:rFonts w:ascii="Times New Roman" w:hAnsi="Times New Roman" w:cs="Times New Roman"/>
          <w:sz w:val="24"/>
          <w:szCs w:val="24"/>
        </w:rPr>
        <w:t xml:space="preserve"> is demonstrated by applying </w:t>
      </w:r>
      <w:r w:rsidRPr="00DC1466">
        <w:rPr>
          <w:rFonts w:ascii="Times New Roman" w:hAnsi="Times New Roman" w:cs="Times New Roman"/>
          <w:sz w:val="24"/>
          <w:szCs w:val="24"/>
        </w:rPr>
        <w:t>the joint multivariate MDCP model to the estimation sample to examine the degree to which it can replicate observed weekly acti</w:t>
      </w:r>
      <w:r w:rsidR="00D60F14">
        <w:rPr>
          <w:rFonts w:ascii="Times New Roman" w:hAnsi="Times New Roman" w:cs="Times New Roman"/>
          <w:sz w:val="24"/>
          <w:szCs w:val="24"/>
        </w:rPr>
        <w:t xml:space="preserve">vity-time allocation patterns. </w:t>
      </w:r>
      <w:r w:rsidRPr="00DC1466">
        <w:rPr>
          <w:rFonts w:ascii="Times New Roman" w:hAnsi="Times New Roman" w:cs="Times New Roman"/>
          <w:sz w:val="24"/>
          <w:szCs w:val="24"/>
        </w:rPr>
        <w:t>The prediction methodology presented in Pinjari and Bhat (2014) is used to derive estimate</w:t>
      </w:r>
      <w:r w:rsidR="00D60F14">
        <w:rPr>
          <w:rFonts w:ascii="Times New Roman" w:hAnsi="Times New Roman" w:cs="Times New Roman"/>
          <w:sz w:val="24"/>
          <w:szCs w:val="24"/>
        </w:rPr>
        <w:t xml:space="preserve">s of activity-time allocation. </w:t>
      </w:r>
      <w:r w:rsidRPr="00DC1466">
        <w:rPr>
          <w:rFonts w:ascii="Times New Roman" w:hAnsi="Times New Roman" w:cs="Times New Roman"/>
          <w:sz w:val="24"/>
          <w:szCs w:val="24"/>
        </w:rPr>
        <w:t>The prediction performance of the model system is compared with that of three other models. First, an independent multivariate MDCP model that ignores error covariances is estimated.  Then, for each sample individual, a random weekday and a random weekend day is drawn.  A multivariate MDCP model is estimated for the one random weekd</w:t>
      </w:r>
      <w:r w:rsidR="00D60F14">
        <w:rPr>
          <w:rFonts w:ascii="Times New Roman" w:hAnsi="Times New Roman" w:cs="Times New Roman"/>
          <w:sz w:val="24"/>
          <w:szCs w:val="24"/>
        </w:rPr>
        <w:t xml:space="preserve">ay and one random weekend day. </w:t>
      </w:r>
      <w:r w:rsidRPr="00DC1466">
        <w:rPr>
          <w:rFonts w:ascii="Times New Roman" w:hAnsi="Times New Roman" w:cs="Times New Roman"/>
          <w:sz w:val="24"/>
          <w:szCs w:val="24"/>
        </w:rPr>
        <w:t>Two versions of this model are estimated, one with error covariances (joint) and one without er</w:t>
      </w:r>
      <w:r w:rsidR="00D60F14">
        <w:rPr>
          <w:rFonts w:ascii="Times New Roman" w:hAnsi="Times New Roman" w:cs="Times New Roman"/>
          <w:sz w:val="24"/>
          <w:szCs w:val="24"/>
        </w:rPr>
        <w:t xml:space="preserve">ror covariances (independent). </w:t>
      </w:r>
      <w:r w:rsidRPr="00DC1466">
        <w:rPr>
          <w:rFonts w:ascii="Times New Roman" w:hAnsi="Times New Roman" w:cs="Times New Roman"/>
          <w:sz w:val="24"/>
          <w:szCs w:val="24"/>
        </w:rPr>
        <w:t xml:space="preserve">The predictions from these models are then converted to equivalent weekly activity-time allocation by multiplying the weekday patterns by five weekdays and multiplying the weekend patterns by two weekend days.  The predicted time allocation patterns are </w:t>
      </w:r>
      <w:r w:rsidR="00031B92" w:rsidRPr="00BA0D3E">
        <w:rPr>
          <w:rFonts w:ascii="Times New Roman" w:hAnsi="Times New Roman" w:cs="Times New Roman"/>
          <w:sz w:val="24"/>
          <w:szCs w:val="24"/>
        </w:rPr>
        <w:t>tabulated,</w:t>
      </w:r>
      <w:r w:rsidRPr="00DC1466">
        <w:rPr>
          <w:rFonts w:ascii="Times New Roman" w:hAnsi="Times New Roman" w:cs="Times New Roman"/>
          <w:sz w:val="24"/>
          <w:szCs w:val="24"/>
        </w:rPr>
        <w:t xml:space="preserve"> and the mean absolute percentage </w:t>
      </w:r>
      <w:r w:rsidR="00031B92" w:rsidRPr="00BA0D3E">
        <w:rPr>
          <w:rFonts w:ascii="Times New Roman" w:hAnsi="Times New Roman" w:cs="Times New Roman"/>
          <w:sz w:val="24"/>
          <w:szCs w:val="24"/>
        </w:rPr>
        <w:t xml:space="preserve">error </w:t>
      </w:r>
      <w:r w:rsidR="00031B92">
        <w:rPr>
          <w:rFonts w:ascii="Times New Roman" w:hAnsi="Times New Roman" w:cs="Times New Roman"/>
          <w:sz w:val="24"/>
          <w:szCs w:val="24"/>
        </w:rPr>
        <w:t xml:space="preserve">(MAPE) </w:t>
      </w:r>
      <w:r w:rsidR="00D60F14">
        <w:rPr>
          <w:rFonts w:ascii="Times New Roman" w:hAnsi="Times New Roman" w:cs="Times New Roman"/>
          <w:sz w:val="24"/>
          <w:szCs w:val="24"/>
        </w:rPr>
        <w:t xml:space="preserve">is calculated for each model. </w:t>
      </w:r>
      <w:r w:rsidR="00031B92">
        <w:rPr>
          <w:rFonts w:ascii="Times New Roman" w:hAnsi="Times New Roman" w:cs="Times New Roman"/>
          <w:sz w:val="24"/>
          <w:szCs w:val="24"/>
        </w:rPr>
        <w:t>The prediction r</w:t>
      </w:r>
      <w:r w:rsidRPr="00DC1466">
        <w:rPr>
          <w:rFonts w:ascii="Times New Roman" w:hAnsi="Times New Roman" w:cs="Times New Roman"/>
          <w:sz w:val="24"/>
          <w:szCs w:val="24"/>
        </w:rPr>
        <w:t xml:space="preserve">esults </w:t>
      </w:r>
      <w:r w:rsidR="00031B92">
        <w:rPr>
          <w:rFonts w:ascii="Times New Roman" w:hAnsi="Times New Roman" w:cs="Times New Roman"/>
          <w:sz w:val="24"/>
          <w:szCs w:val="24"/>
        </w:rPr>
        <w:t xml:space="preserve">for each of the models </w:t>
      </w:r>
      <w:r w:rsidRPr="00DC1466">
        <w:rPr>
          <w:rFonts w:ascii="Times New Roman" w:hAnsi="Times New Roman" w:cs="Times New Roman"/>
          <w:sz w:val="24"/>
          <w:szCs w:val="24"/>
        </w:rPr>
        <w:t xml:space="preserve">are shown in Table </w:t>
      </w:r>
      <w:r w:rsidR="00A14B93">
        <w:rPr>
          <w:rFonts w:ascii="Times New Roman" w:hAnsi="Times New Roman" w:cs="Times New Roman"/>
          <w:sz w:val="24"/>
          <w:szCs w:val="24"/>
        </w:rPr>
        <w:t>6</w:t>
      </w:r>
      <w:r w:rsidR="00031B92">
        <w:rPr>
          <w:rFonts w:ascii="Times New Roman" w:hAnsi="Times New Roman" w:cs="Times New Roman"/>
          <w:sz w:val="24"/>
          <w:szCs w:val="24"/>
        </w:rPr>
        <w:t xml:space="preserve">. </w:t>
      </w:r>
      <w:r w:rsidR="00031B92" w:rsidRPr="00F21384">
        <w:rPr>
          <w:rFonts w:ascii="Times New Roman" w:hAnsi="Times New Roman" w:cs="Times New Roman"/>
          <w:sz w:val="24"/>
          <w:szCs w:val="24"/>
        </w:rPr>
        <w:t xml:space="preserve">The table shows comparisons of participation </w:t>
      </w:r>
      <w:r w:rsidR="00196BA7">
        <w:rPr>
          <w:rFonts w:ascii="Times New Roman" w:hAnsi="Times New Roman" w:cs="Times New Roman"/>
          <w:sz w:val="24"/>
          <w:szCs w:val="24"/>
        </w:rPr>
        <w:t>rates</w:t>
      </w:r>
      <w:r w:rsidR="00031B92" w:rsidRPr="00F21384">
        <w:rPr>
          <w:rFonts w:ascii="Times New Roman" w:hAnsi="Times New Roman" w:cs="Times New Roman"/>
          <w:sz w:val="24"/>
          <w:szCs w:val="24"/>
        </w:rPr>
        <w:t xml:space="preserve"> and average weekly duration</w:t>
      </w:r>
      <w:r w:rsidR="00031B92">
        <w:rPr>
          <w:rFonts w:ascii="Times New Roman" w:hAnsi="Times New Roman" w:cs="Times New Roman"/>
          <w:sz w:val="24"/>
          <w:szCs w:val="24"/>
        </w:rPr>
        <w:t xml:space="preserve"> for the seven aggregate activity categories considered in this analysis.</w:t>
      </w:r>
      <w:r w:rsidR="00031B92" w:rsidRPr="00F21384">
        <w:rPr>
          <w:rFonts w:ascii="Times New Roman" w:hAnsi="Times New Roman" w:cs="Times New Roman"/>
          <w:sz w:val="24"/>
          <w:szCs w:val="24"/>
        </w:rPr>
        <w:t xml:space="preserve"> </w:t>
      </w:r>
      <w:r w:rsidR="00031B92">
        <w:rPr>
          <w:rFonts w:ascii="Times New Roman" w:hAnsi="Times New Roman" w:cs="Times New Roman"/>
          <w:sz w:val="24"/>
          <w:szCs w:val="24"/>
        </w:rPr>
        <w:t>From the table, it can be observed that the predictions of the joint model</w:t>
      </w:r>
      <w:r w:rsidR="002C5468">
        <w:rPr>
          <w:rFonts w:ascii="Times New Roman" w:hAnsi="Times New Roman" w:cs="Times New Roman"/>
          <w:sz w:val="24"/>
          <w:szCs w:val="24"/>
        </w:rPr>
        <w:t>s</w:t>
      </w:r>
      <w:r w:rsidRPr="00DC1466">
        <w:rPr>
          <w:rFonts w:ascii="Times New Roman" w:hAnsi="Times New Roman" w:cs="Times New Roman"/>
          <w:sz w:val="24"/>
          <w:szCs w:val="24"/>
        </w:rPr>
        <w:t xml:space="preserve"> </w:t>
      </w:r>
      <w:r w:rsidR="00031B92">
        <w:rPr>
          <w:rFonts w:ascii="Times New Roman" w:hAnsi="Times New Roman" w:cs="Times New Roman"/>
          <w:sz w:val="24"/>
          <w:szCs w:val="24"/>
        </w:rPr>
        <w:t xml:space="preserve">(both the participation rates and the average durations) are the closest to the observed values. </w:t>
      </w:r>
      <w:r w:rsidR="00031B92" w:rsidRPr="00031B92">
        <w:rPr>
          <w:rFonts w:ascii="Times New Roman" w:hAnsi="Times New Roman" w:cs="Times New Roman"/>
          <w:sz w:val="24"/>
          <w:szCs w:val="24"/>
        </w:rPr>
        <w:t xml:space="preserve">In comparing the mean absolute percentage error (MAPE) </w:t>
      </w:r>
      <w:r w:rsidR="005527BE">
        <w:rPr>
          <w:rFonts w:ascii="Times New Roman" w:hAnsi="Times New Roman" w:cs="Times New Roman"/>
          <w:sz w:val="24"/>
          <w:szCs w:val="24"/>
        </w:rPr>
        <w:t xml:space="preserve">values </w:t>
      </w:r>
      <w:r w:rsidR="00031B92" w:rsidRPr="00031B92">
        <w:rPr>
          <w:rFonts w:ascii="Times New Roman" w:hAnsi="Times New Roman" w:cs="Times New Roman"/>
          <w:sz w:val="24"/>
          <w:szCs w:val="24"/>
        </w:rPr>
        <w:t xml:space="preserve">across the four models presented, it can be observed that “joint weekly” model has a lower MAPE (14.3 for participation rates, and 15.7 for average durations) than the </w:t>
      </w:r>
      <w:r w:rsidR="002C5468">
        <w:rPr>
          <w:rFonts w:ascii="Times New Roman" w:hAnsi="Times New Roman" w:cs="Times New Roman"/>
          <w:sz w:val="24"/>
          <w:szCs w:val="24"/>
        </w:rPr>
        <w:t>“</w:t>
      </w:r>
      <w:r w:rsidR="00031B92" w:rsidRPr="00031B92">
        <w:rPr>
          <w:rFonts w:ascii="Times New Roman" w:hAnsi="Times New Roman" w:cs="Times New Roman"/>
          <w:sz w:val="24"/>
          <w:szCs w:val="24"/>
        </w:rPr>
        <w:t xml:space="preserve">independent </w:t>
      </w:r>
      <w:r w:rsidR="002C5468">
        <w:rPr>
          <w:rFonts w:ascii="Times New Roman" w:hAnsi="Times New Roman" w:cs="Times New Roman"/>
          <w:sz w:val="24"/>
          <w:szCs w:val="24"/>
        </w:rPr>
        <w:t xml:space="preserve">weekly” </w:t>
      </w:r>
      <w:r w:rsidR="00031B92" w:rsidRPr="00031B92">
        <w:rPr>
          <w:rFonts w:ascii="Times New Roman" w:hAnsi="Times New Roman" w:cs="Times New Roman"/>
          <w:sz w:val="24"/>
          <w:szCs w:val="24"/>
        </w:rPr>
        <w:t xml:space="preserve">model (MAPE of 17.3 for participation rates, and 17.1 for average durations) in which error covariances </w:t>
      </w:r>
      <w:r w:rsidR="00FE7FA9">
        <w:rPr>
          <w:rFonts w:ascii="Times New Roman" w:hAnsi="Times New Roman" w:cs="Times New Roman"/>
          <w:sz w:val="24"/>
          <w:szCs w:val="24"/>
        </w:rPr>
        <w:t>are</w:t>
      </w:r>
      <w:r w:rsidR="00031B92" w:rsidRPr="00031B92">
        <w:rPr>
          <w:rFonts w:ascii="Times New Roman" w:hAnsi="Times New Roman" w:cs="Times New Roman"/>
          <w:sz w:val="24"/>
          <w:szCs w:val="24"/>
        </w:rPr>
        <w:t xml:space="preserve"> not considered. The same pattern is observed in comparing MAPE values of the joint and independent models for the “one-day” model.</w:t>
      </w:r>
      <w:r w:rsidR="00031B92">
        <w:rPr>
          <w:rFonts w:ascii="Times New Roman" w:hAnsi="Times New Roman" w:cs="Times New Roman"/>
          <w:sz w:val="24"/>
          <w:szCs w:val="24"/>
        </w:rPr>
        <w:t xml:space="preserve"> </w:t>
      </w:r>
      <w:r w:rsidR="002C5468" w:rsidRPr="002C5468">
        <w:rPr>
          <w:rFonts w:ascii="Times New Roman" w:hAnsi="Times New Roman" w:cs="Times New Roman"/>
          <w:sz w:val="24"/>
          <w:szCs w:val="24"/>
        </w:rPr>
        <w:t>To further reinforce the efficacy of the joint model system, the model predictions of time allocations and participation rates</w:t>
      </w:r>
      <w:r w:rsidR="00FE7FA9">
        <w:rPr>
          <w:rFonts w:ascii="Times New Roman" w:hAnsi="Times New Roman" w:cs="Times New Roman"/>
          <w:sz w:val="24"/>
          <w:szCs w:val="24"/>
        </w:rPr>
        <w:t xml:space="preserve"> </w:t>
      </w:r>
      <w:r w:rsidR="00CD634B">
        <w:rPr>
          <w:rFonts w:ascii="Times New Roman" w:hAnsi="Times New Roman" w:cs="Times New Roman"/>
          <w:sz w:val="24"/>
          <w:szCs w:val="24"/>
        </w:rPr>
        <w:t>were obtained using joint and independent “weekly models”</w:t>
      </w:r>
      <w:r w:rsidR="002C5468" w:rsidRPr="002C5468">
        <w:rPr>
          <w:rFonts w:ascii="Times New Roman" w:hAnsi="Times New Roman" w:cs="Times New Roman"/>
          <w:sz w:val="24"/>
          <w:szCs w:val="24"/>
        </w:rPr>
        <w:t xml:space="preserve"> for various socio-demographic segments. </w:t>
      </w:r>
      <w:r w:rsidR="00CD634B">
        <w:rPr>
          <w:rFonts w:ascii="Times New Roman" w:hAnsi="Times New Roman" w:cs="Times New Roman"/>
          <w:sz w:val="24"/>
          <w:szCs w:val="24"/>
        </w:rPr>
        <w:t xml:space="preserve">Then, the </w:t>
      </w:r>
      <w:r w:rsidR="00CD634B">
        <w:rPr>
          <w:rFonts w:ascii="Times New Roman" w:hAnsi="Times New Roman"/>
          <w:sz w:val="24"/>
          <w:szCs w:val="24"/>
        </w:rPr>
        <w:t>MAPE values are compared across both these models</w:t>
      </w:r>
      <w:r w:rsidR="00CD634B" w:rsidRPr="00F21384">
        <w:rPr>
          <w:rFonts w:ascii="Times New Roman" w:hAnsi="Times New Roman"/>
          <w:sz w:val="24"/>
          <w:szCs w:val="24"/>
        </w:rPr>
        <w:t xml:space="preserve"> </w:t>
      </w:r>
      <w:r w:rsidR="00CD634B">
        <w:rPr>
          <w:rFonts w:ascii="Times New Roman" w:hAnsi="Times New Roman"/>
          <w:sz w:val="24"/>
          <w:szCs w:val="24"/>
        </w:rPr>
        <w:t>(similar to the values presented in the last row of Table 6). T</w:t>
      </w:r>
      <w:r w:rsidR="002C5468" w:rsidRPr="002C5468">
        <w:rPr>
          <w:rFonts w:ascii="Times New Roman" w:hAnsi="Times New Roman" w:cs="Times New Roman"/>
          <w:sz w:val="24"/>
          <w:szCs w:val="24"/>
        </w:rPr>
        <w:t xml:space="preserve">he results of this analysis have been documented in </w:t>
      </w:r>
      <w:r w:rsidR="000E26E6">
        <w:rPr>
          <w:rFonts w:ascii="Times New Roman" w:hAnsi="Times New Roman" w:cs="Times New Roman"/>
          <w:sz w:val="24"/>
          <w:szCs w:val="24"/>
        </w:rPr>
        <w:t>Table A.5</w:t>
      </w:r>
      <w:r w:rsidR="00E96F4D">
        <w:rPr>
          <w:rFonts w:ascii="Times New Roman" w:hAnsi="Times New Roman" w:cs="Times New Roman"/>
          <w:sz w:val="24"/>
          <w:szCs w:val="24"/>
        </w:rPr>
        <w:t xml:space="preserve"> of the</w:t>
      </w:r>
      <w:r w:rsidR="002C5468" w:rsidRPr="002C5468">
        <w:rPr>
          <w:rFonts w:ascii="Times New Roman" w:hAnsi="Times New Roman" w:cs="Times New Roman"/>
          <w:sz w:val="24"/>
          <w:szCs w:val="24"/>
        </w:rPr>
        <w:t xml:space="preserve"> online supplement</w:t>
      </w:r>
      <w:r w:rsidR="002E1388">
        <w:rPr>
          <w:rFonts w:ascii="Times New Roman" w:hAnsi="Times New Roman" w:cs="Times New Roman"/>
          <w:sz w:val="24"/>
          <w:szCs w:val="24"/>
        </w:rPr>
        <w:t xml:space="preserve"> </w:t>
      </w:r>
      <w:r w:rsidR="006C06F6" w:rsidRPr="006E6663">
        <w:rPr>
          <w:rFonts w:ascii="Times New Roman" w:hAnsi="Times New Roman" w:cs="Times New Roman"/>
          <w:sz w:val="24"/>
          <w:szCs w:val="24"/>
        </w:rPr>
        <w:t>(</w:t>
      </w:r>
      <w:r w:rsidR="005A5605" w:rsidRPr="005A5605">
        <w:rPr>
          <w:rFonts w:ascii="Times New Roman" w:hAnsi="Times New Roman" w:cs="Times New Roman"/>
          <w:sz w:val="24"/>
          <w:szCs w:val="24"/>
        </w:rPr>
        <w:t xml:space="preserve">Astroza </w:t>
      </w:r>
      <w:r w:rsidR="00E4330E" w:rsidRPr="00DC1466">
        <w:rPr>
          <w:rFonts w:ascii="Times New Roman" w:hAnsi="Times New Roman" w:cs="Times New Roman"/>
          <w:sz w:val="24"/>
          <w:szCs w:val="24"/>
        </w:rPr>
        <w:t>et al</w:t>
      </w:r>
      <w:r w:rsidR="00EE2675">
        <w:rPr>
          <w:rFonts w:ascii="Times New Roman" w:hAnsi="Times New Roman" w:cs="Times New Roman"/>
          <w:sz w:val="24"/>
          <w:szCs w:val="24"/>
        </w:rPr>
        <w:t>.</w:t>
      </w:r>
      <w:r w:rsidR="006C06F6" w:rsidRPr="00DC1466">
        <w:rPr>
          <w:rFonts w:ascii="Times New Roman" w:hAnsi="Times New Roman" w:cs="Times New Roman"/>
          <w:sz w:val="24"/>
          <w:szCs w:val="24"/>
        </w:rPr>
        <w:t xml:space="preserve">, </w:t>
      </w:r>
      <w:r w:rsidR="00E4330E" w:rsidRPr="00DC1466">
        <w:rPr>
          <w:rFonts w:ascii="Times New Roman" w:hAnsi="Times New Roman" w:cs="Times New Roman"/>
          <w:sz w:val="24"/>
          <w:szCs w:val="24"/>
        </w:rPr>
        <w:t>2018)</w:t>
      </w:r>
      <w:r w:rsidR="002C5468" w:rsidRPr="006E6663">
        <w:rPr>
          <w:rFonts w:ascii="Times New Roman" w:hAnsi="Times New Roman" w:cs="Times New Roman"/>
          <w:sz w:val="24"/>
          <w:szCs w:val="24"/>
        </w:rPr>
        <w:t>.</w:t>
      </w:r>
      <w:r w:rsidR="002C5468" w:rsidRPr="002C5468">
        <w:rPr>
          <w:rFonts w:ascii="Times New Roman" w:hAnsi="Times New Roman" w:cs="Times New Roman"/>
          <w:sz w:val="24"/>
          <w:szCs w:val="24"/>
        </w:rPr>
        <w:t xml:space="preserve"> </w:t>
      </w:r>
      <w:bookmarkStart w:id="23" w:name="_Hlk506556980"/>
      <w:r w:rsidR="008869D4" w:rsidRPr="008869D4">
        <w:rPr>
          <w:rFonts w:ascii="Times New Roman" w:hAnsi="Times New Roman" w:cs="Times New Roman"/>
          <w:sz w:val="24"/>
          <w:szCs w:val="24"/>
        </w:rPr>
        <w:t xml:space="preserve">From </w:t>
      </w:r>
      <w:r w:rsidR="007507E9">
        <w:rPr>
          <w:rFonts w:ascii="Times New Roman" w:hAnsi="Times New Roman" w:cs="Times New Roman"/>
          <w:sz w:val="24"/>
          <w:szCs w:val="24"/>
        </w:rPr>
        <w:t>the additional analysis, it was</w:t>
      </w:r>
      <w:r w:rsidR="008869D4" w:rsidRPr="008869D4">
        <w:rPr>
          <w:rFonts w:ascii="Times New Roman" w:hAnsi="Times New Roman" w:cs="Times New Roman"/>
          <w:sz w:val="24"/>
          <w:szCs w:val="24"/>
        </w:rPr>
        <w:t xml:space="preserve"> observed that the MAPE values for the joint model are less than that of the independent model for each and every demographic segment</w:t>
      </w:r>
      <w:r w:rsidR="002C5468" w:rsidRPr="002C5468">
        <w:rPr>
          <w:rFonts w:ascii="Times New Roman" w:hAnsi="Times New Roman" w:cs="Times New Roman"/>
          <w:sz w:val="24"/>
          <w:szCs w:val="24"/>
        </w:rPr>
        <w:t xml:space="preserve">. </w:t>
      </w:r>
      <w:bookmarkEnd w:id="23"/>
      <w:r w:rsidR="002E1388">
        <w:rPr>
          <w:rFonts w:ascii="Times New Roman" w:hAnsi="Times New Roman" w:cs="Times New Roman"/>
          <w:sz w:val="24"/>
          <w:szCs w:val="24"/>
        </w:rPr>
        <w:t xml:space="preserve">In addition to the overall MAPE </w:t>
      </w:r>
      <w:r w:rsidR="002E1388" w:rsidRPr="006E6663">
        <w:rPr>
          <w:rFonts w:ascii="Times New Roman" w:hAnsi="Times New Roman" w:cs="Times New Roman"/>
          <w:sz w:val="24"/>
          <w:szCs w:val="24"/>
        </w:rPr>
        <w:t xml:space="preserve">values, </w:t>
      </w:r>
      <w:r w:rsidR="005A5605" w:rsidRPr="005A5605">
        <w:rPr>
          <w:rFonts w:ascii="Times New Roman" w:hAnsi="Times New Roman" w:cs="Times New Roman"/>
          <w:sz w:val="24"/>
          <w:szCs w:val="24"/>
        </w:rPr>
        <w:t xml:space="preserve">Astroza </w:t>
      </w:r>
      <w:r w:rsidR="00E4330E" w:rsidRPr="00DC1466">
        <w:rPr>
          <w:rFonts w:ascii="Times New Roman" w:hAnsi="Times New Roman" w:cs="Times New Roman"/>
          <w:sz w:val="24"/>
          <w:szCs w:val="24"/>
        </w:rPr>
        <w:t>et al. (2018)</w:t>
      </w:r>
      <w:r w:rsidR="00E4330E" w:rsidRPr="006E6663">
        <w:rPr>
          <w:rFonts w:ascii="Times New Roman" w:hAnsi="Times New Roman" w:cs="Times New Roman"/>
          <w:sz w:val="24"/>
          <w:szCs w:val="24"/>
        </w:rPr>
        <w:t xml:space="preserve"> also</w:t>
      </w:r>
      <w:r w:rsidR="00E4330E">
        <w:rPr>
          <w:rFonts w:ascii="Times New Roman" w:hAnsi="Times New Roman" w:cs="Times New Roman"/>
          <w:sz w:val="24"/>
          <w:szCs w:val="24"/>
        </w:rPr>
        <w:t xml:space="preserve"> provides the </w:t>
      </w:r>
      <w:r w:rsidR="007507E9">
        <w:rPr>
          <w:rFonts w:ascii="Times New Roman" w:hAnsi="Times New Roman" w:cs="Times New Roman"/>
          <w:sz w:val="24"/>
          <w:szCs w:val="24"/>
        </w:rPr>
        <w:t xml:space="preserve">detailed </w:t>
      </w:r>
      <w:r w:rsidR="00E4330E">
        <w:rPr>
          <w:rFonts w:ascii="Times New Roman" w:hAnsi="Times New Roman" w:cs="Times New Roman"/>
          <w:sz w:val="24"/>
          <w:szCs w:val="24"/>
        </w:rPr>
        <w:t xml:space="preserve">prediction comparison tables for a couple of demographic segments (females, and individuals from the </w:t>
      </w:r>
      <w:r w:rsidR="00E4330E" w:rsidRPr="00E4330E">
        <w:rPr>
          <w:rFonts w:ascii="Times New Roman" w:hAnsi="Times New Roman" w:cs="Times New Roman"/>
          <w:sz w:val="24"/>
          <w:szCs w:val="24"/>
        </w:rPr>
        <w:t>high-income household</w:t>
      </w:r>
      <w:r w:rsidR="00E4330E">
        <w:rPr>
          <w:rFonts w:ascii="Times New Roman" w:hAnsi="Times New Roman" w:cs="Times New Roman"/>
          <w:sz w:val="24"/>
          <w:szCs w:val="24"/>
        </w:rPr>
        <w:t>s) in the survey sample</w:t>
      </w:r>
      <w:r w:rsidR="000E26E6">
        <w:rPr>
          <w:rFonts w:ascii="Times New Roman" w:hAnsi="Times New Roman" w:cs="Times New Roman"/>
          <w:sz w:val="24"/>
          <w:szCs w:val="24"/>
        </w:rPr>
        <w:t xml:space="preserve"> (see Tables A.6 and A.7</w:t>
      </w:r>
      <w:r w:rsidR="00E96F4D">
        <w:rPr>
          <w:rFonts w:ascii="Times New Roman" w:hAnsi="Times New Roman" w:cs="Times New Roman"/>
          <w:sz w:val="24"/>
          <w:szCs w:val="24"/>
        </w:rPr>
        <w:t xml:space="preserve"> of the online supplement)</w:t>
      </w:r>
      <w:r w:rsidR="00E4330E">
        <w:rPr>
          <w:rFonts w:ascii="Times New Roman" w:hAnsi="Times New Roman" w:cs="Times New Roman"/>
          <w:sz w:val="24"/>
          <w:szCs w:val="24"/>
        </w:rPr>
        <w:t xml:space="preserve">. </w:t>
      </w:r>
      <w:r w:rsidR="00BA0D3E">
        <w:rPr>
          <w:rFonts w:ascii="Times New Roman" w:hAnsi="Times New Roman" w:cs="Times New Roman"/>
          <w:sz w:val="24"/>
          <w:szCs w:val="24"/>
        </w:rPr>
        <w:t xml:space="preserve">Based on all of the forecasting results presented, it can be concluded that the </w:t>
      </w:r>
      <w:r w:rsidR="00031B92" w:rsidRPr="00F21384">
        <w:rPr>
          <w:rFonts w:ascii="Times New Roman" w:hAnsi="Times New Roman" w:cs="Times New Roman"/>
          <w:sz w:val="24"/>
          <w:szCs w:val="24"/>
        </w:rPr>
        <w:t>proposed joint multi-weekday and multi-weekend day multivariate MDCP model system p</w:t>
      </w:r>
      <w:r w:rsidR="00E96F4D">
        <w:rPr>
          <w:rFonts w:ascii="Times New Roman" w:hAnsi="Times New Roman" w:cs="Times New Roman"/>
          <w:sz w:val="24"/>
          <w:szCs w:val="24"/>
        </w:rPr>
        <w:t xml:space="preserve">rovides a superior fit relative to </w:t>
      </w:r>
      <w:r w:rsidR="00FE7FA9">
        <w:rPr>
          <w:rFonts w:ascii="Times New Roman" w:hAnsi="Times New Roman" w:cs="Times New Roman"/>
          <w:sz w:val="24"/>
          <w:szCs w:val="24"/>
        </w:rPr>
        <w:t>the independent model system</w:t>
      </w:r>
      <w:r w:rsidR="00E96F4D">
        <w:rPr>
          <w:rFonts w:ascii="Times New Roman" w:hAnsi="Times New Roman" w:cs="Times New Roman"/>
          <w:sz w:val="24"/>
          <w:szCs w:val="24"/>
        </w:rPr>
        <w:t>, and that this i</w:t>
      </w:r>
      <w:r w:rsidR="00232129">
        <w:rPr>
          <w:rFonts w:ascii="Times New Roman" w:hAnsi="Times New Roman" w:cs="Times New Roman"/>
          <w:sz w:val="24"/>
          <w:szCs w:val="24"/>
        </w:rPr>
        <w:t>mproved fit is not simply an ar</w:t>
      </w:r>
      <w:r w:rsidR="00E96F4D">
        <w:rPr>
          <w:rFonts w:ascii="Times New Roman" w:hAnsi="Times New Roman" w:cs="Times New Roman"/>
          <w:sz w:val="24"/>
          <w:szCs w:val="24"/>
        </w:rPr>
        <w:t>tifact of overfitting</w:t>
      </w:r>
      <w:r w:rsidR="00031B92" w:rsidRPr="00F21384">
        <w:rPr>
          <w:rFonts w:ascii="Times New Roman" w:hAnsi="Times New Roman" w:cs="Times New Roman"/>
          <w:sz w:val="24"/>
          <w:szCs w:val="24"/>
        </w:rPr>
        <w:t xml:space="preserve">.  </w:t>
      </w:r>
    </w:p>
    <w:p w14:paraId="0D2B8663" w14:textId="2B30C2AF" w:rsidR="00027579" w:rsidRDefault="00027579" w:rsidP="00A609D4">
      <w:pPr>
        <w:spacing w:after="0" w:line="240" w:lineRule="auto"/>
        <w:rPr>
          <w:rFonts w:ascii="Times New Roman" w:hAnsi="Times New Roman" w:cs="Times New Roman"/>
          <w:sz w:val="24"/>
          <w:szCs w:val="24"/>
        </w:rPr>
      </w:pPr>
    </w:p>
    <w:p w14:paraId="19675E41" w14:textId="792C8C37" w:rsidR="00843C16" w:rsidRDefault="00F866D3" w:rsidP="000A3F43">
      <w:pPr>
        <w:spacing w:after="0" w:line="240" w:lineRule="auto"/>
        <w:ind w:firstLine="720"/>
        <w:rPr>
          <w:rFonts w:ascii="Times New Roman" w:hAnsi="Times New Roman" w:cs="Times New Roman"/>
          <w:sz w:val="24"/>
          <w:szCs w:val="24"/>
        </w:rPr>
      </w:pPr>
      <w:r w:rsidDel="00F866D3">
        <w:rPr>
          <w:rFonts w:ascii="Times New Roman" w:hAnsi="Times New Roman" w:cs="Times New Roman"/>
          <w:sz w:val="24"/>
          <w:szCs w:val="24"/>
        </w:rPr>
        <w:t xml:space="preserve"> </w:t>
      </w:r>
    </w:p>
    <w:p w14:paraId="2D97A254" w14:textId="77777777" w:rsidR="00843C16" w:rsidRDefault="00843C16" w:rsidP="004D2E00">
      <w:pPr>
        <w:spacing w:after="0" w:line="240" w:lineRule="auto"/>
        <w:ind w:firstLine="720"/>
        <w:rPr>
          <w:rFonts w:ascii="Times New Roman" w:hAnsi="Times New Roman" w:cs="Times New Roman"/>
          <w:sz w:val="24"/>
          <w:szCs w:val="24"/>
        </w:rPr>
        <w:sectPr w:rsidR="00843C16" w:rsidSect="003E5355">
          <w:pgSz w:w="12240" w:h="15840"/>
          <w:pgMar w:top="1440" w:right="1440" w:bottom="1440" w:left="1440" w:header="720" w:footer="720" w:gutter="0"/>
          <w:cols w:space="720"/>
          <w:titlePg/>
          <w:docGrid w:linePitch="360"/>
        </w:sectPr>
      </w:pPr>
    </w:p>
    <w:p w14:paraId="2D3B4BA1" w14:textId="77777777" w:rsidR="00843C16" w:rsidRDefault="00843C16" w:rsidP="000C0188">
      <w:pPr>
        <w:spacing w:after="0" w:line="240" w:lineRule="auto"/>
        <w:rPr>
          <w:rFonts w:ascii="Times New Roman" w:hAnsi="Times New Roman" w:cs="Times New Roman"/>
          <w:sz w:val="24"/>
          <w:szCs w:val="24"/>
        </w:rPr>
      </w:pPr>
    </w:p>
    <w:p w14:paraId="56D13488" w14:textId="75F62FE4" w:rsidR="008D28CC" w:rsidRPr="00A23762" w:rsidRDefault="00677266" w:rsidP="008D28CC">
      <w:pPr>
        <w:spacing w:after="0" w:line="240" w:lineRule="auto"/>
        <w:ind w:left="270"/>
        <w:jc w:val="left"/>
        <w:rPr>
          <w:rFonts w:ascii="Times New Roman" w:hAnsi="Times New Roman" w:cs="Times New Roman"/>
          <w:b/>
          <w:sz w:val="24"/>
          <w:szCs w:val="24"/>
        </w:rPr>
      </w:pPr>
      <w:r w:rsidRPr="00A23762">
        <w:rPr>
          <w:rFonts w:ascii="Times New Roman" w:hAnsi="Times New Roman" w:cs="Times New Roman"/>
          <w:b/>
          <w:sz w:val="24"/>
          <w:szCs w:val="24"/>
        </w:rPr>
        <w:t xml:space="preserve">TABLE </w:t>
      </w:r>
      <w:r w:rsidR="00210DCF">
        <w:rPr>
          <w:rFonts w:ascii="Times New Roman" w:hAnsi="Times New Roman" w:cs="Times New Roman"/>
          <w:b/>
          <w:sz w:val="24"/>
          <w:szCs w:val="24"/>
        </w:rPr>
        <w:t>6</w:t>
      </w:r>
      <w:r w:rsidR="00210DCF" w:rsidRPr="00A23762">
        <w:rPr>
          <w:rFonts w:ascii="Times New Roman" w:hAnsi="Times New Roman" w:cs="Times New Roman"/>
          <w:b/>
          <w:sz w:val="24"/>
          <w:szCs w:val="24"/>
        </w:rPr>
        <w:t xml:space="preserve">  </w:t>
      </w:r>
      <w:r w:rsidR="008D28CC" w:rsidRPr="00A23762">
        <w:rPr>
          <w:rFonts w:ascii="Times New Roman" w:hAnsi="Times New Roman" w:cs="Times New Roman"/>
          <w:b/>
          <w:sz w:val="24"/>
          <w:szCs w:val="24"/>
        </w:rPr>
        <w:t>Predictions of Participation Shares and Average Duration (Among Those Participating in the Corresponding Activity)</w:t>
      </w:r>
    </w:p>
    <w:tbl>
      <w:tblPr>
        <w:tblStyle w:val="TableGrid"/>
        <w:tblW w:w="12674" w:type="dxa"/>
        <w:tblInd w:w="2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10"/>
        <w:gridCol w:w="1170"/>
        <w:gridCol w:w="1036"/>
        <w:gridCol w:w="1138"/>
        <w:gridCol w:w="1036"/>
        <w:gridCol w:w="1200"/>
        <w:gridCol w:w="1036"/>
        <w:gridCol w:w="1138"/>
        <w:gridCol w:w="1036"/>
        <w:gridCol w:w="1138"/>
        <w:gridCol w:w="1036"/>
      </w:tblGrid>
      <w:tr w:rsidR="008D28CC" w14:paraId="14AEFDC3" w14:textId="77777777" w:rsidTr="00B538A8">
        <w:tc>
          <w:tcPr>
            <w:tcW w:w="1710" w:type="dxa"/>
            <w:vMerge w:val="restart"/>
            <w:tcBorders>
              <w:top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32D92577"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Activity purpose</w:t>
            </w:r>
          </w:p>
        </w:tc>
        <w:tc>
          <w:tcPr>
            <w:tcW w:w="438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4F7F1AD3"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Weekly model (the entire diary)</w:t>
            </w:r>
          </w:p>
        </w:tc>
        <w:tc>
          <w:tcPr>
            <w:tcW w:w="441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58" w:type="dxa"/>
              <w:right w:w="58" w:type="dxa"/>
            </w:tcMar>
            <w:vAlign w:val="center"/>
          </w:tcPr>
          <w:p w14:paraId="5A34ED43" w14:textId="77777777" w:rsidR="008D28CC" w:rsidRPr="002F064C" w:rsidRDefault="008D28CC" w:rsidP="00E55212">
            <w:pPr>
              <w:jc w:val="center"/>
              <w:rPr>
                <w:rFonts w:ascii="Times New Roman" w:hAnsi="Times New Roman" w:cs="Times New Roman"/>
                <w:b/>
                <w:sz w:val="20"/>
                <w:szCs w:val="20"/>
              </w:rPr>
            </w:pPr>
            <w:r w:rsidRPr="002F064C">
              <w:rPr>
                <w:rFonts w:ascii="Times New Roman" w:hAnsi="Times New Roman" w:cs="Times New Roman"/>
                <w:b/>
                <w:sz w:val="20"/>
                <w:szCs w:val="20"/>
              </w:rPr>
              <w:t xml:space="preserve">“One-day” model (one random weekday * 5 </w:t>
            </w:r>
            <w:r w:rsidR="00E55212">
              <w:rPr>
                <w:rFonts w:ascii="Times New Roman" w:hAnsi="Times New Roman" w:cs="Times New Roman"/>
                <w:b/>
                <w:sz w:val="20"/>
                <w:szCs w:val="20"/>
              </w:rPr>
              <w:t>plus</w:t>
            </w:r>
            <w:r w:rsidRPr="002F064C">
              <w:rPr>
                <w:rFonts w:ascii="Times New Roman" w:hAnsi="Times New Roman" w:cs="Times New Roman"/>
                <w:b/>
                <w:sz w:val="20"/>
                <w:szCs w:val="20"/>
              </w:rPr>
              <w:t xml:space="preserve"> one random weekend day * 2)</w:t>
            </w:r>
          </w:p>
        </w:tc>
        <w:tc>
          <w:tcPr>
            <w:tcW w:w="2174" w:type="dxa"/>
            <w:gridSpan w:val="2"/>
            <w:vMerge w:val="restart"/>
            <w:tcBorders>
              <w:top w:val="double" w:sz="4" w:space="0" w:color="auto"/>
              <w:left w:val="double" w:sz="4" w:space="0" w:color="auto"/>
              <w:bottom w:val="single" w:sz="4" w:space="0" w:color="auto"/>
            </w:tcBorders>
            <w:shd w:val="clear" w:color="auto" w:fill="D9D9D9" w:themeFill="background1" w:themeFillShade="D9"/>
            <w:tcMar>
              <w:left w:w="58" w:type="dxa"/>
              <w:right w:w="58" w:type="dxa"/>
            </w:tcMar>
            <w:vAlign w:val="center"/>
          </w:tcPr>
          <w:p w14:paraId="3B7F10A9"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Sample</w:t>
            </w:r>
          </w:p>
        </w:tc>
      </w:tr>
      <w:tr w:rsidR="008D28CC" w14:paraId="53E111A9" w14:textId="77777777" w:rsidTr="00B538A8">
        <w:tc>
          <w:tcPr>
            <w:tcW w:w="1710" w:type="dxa"/>
            <w:vMerge/>
            <w:tcBorders>
              <w:top w:val="single" w:sz="4" w:space="0" w:color="auto"/>
              <w:bottom w:val="single" w:sz="4" w:space="0" w:color="auto"/>
              <w:right w:val="double" w:sz="4" w:space="0" w:color="auto"/>
            </w:tcBorders>
            <w:tcMar>
              <w:left w:w="58" w:type="dxa"/>
              <w:right w:w="58" w:type="dxa"/>
            </w:tcMar>
            <w:vAlign w:val="center"/>
          </w:tcPr>
          <w:p w14:paraId="1849D791" w14:textId="77777777" w:rsidR="008D28CC" w:rsidRPr="002F064C" w:rsidRDefault="008D28CC" w:rsidP="008D28CC">
            <w:pPr>
              <w:jc w:val="center"/>
              <w:rPr>
                <w:rFonts w:ascii="Times New Roman" w:hAnsi="Times New Roman" w:cs="Times New Roman"/>
                <w:b/>
                <w:sz w:val="20"/>
                <w:szCs w:val="20"/>
              </w:rPr>
            </w:pPr>
          </w:p>
        </w:tc>
        <w:tc>
          <w:tcPr>
            <w:tcW w:w="2206" w:type="dxa"/>
            <w:gridSpan w:val="2"/>
            <w:tcBorders>
              <w:top w:val="single" w:sz="4" w:space="0" w:color="auto"/>
              <w:left w:val="double" w:sz="4" w:space="0" w:color="auto"/>
              <w:bottom w:val="single" w:sz="4" w:space="0" w:color="auto"/>
            </w:tcBorders>
            <w:tcMar>
              <w:left w:w="58" w:type="dxa"/>
              <w:right w:w="58" w:type="dxa"/>
            </w:tcMar>
            <w:vAlign w:val="center"/>
          </w:tcPr>
          <w:p w14:paraId="63DF9237"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Joint</w:t>
            </w:r>
          </w:p>
        </w:tc>
        <w:tc>
          <w:tcPr>
            <w:tcW w:w="2174" w:type="dxa"/>
            <w:gridSpan w:val="2"/>
            <w:tcBorders>
              <w:top w:val="single" w:sz="4" w:space="0" w:color="auto"/>
              <w:bottom w:val="single" w:sz="4" w:space="0" w:color="auto"/>
              <w:right w:val="double" w:sz="4" w:space="0" w:color="auto"/>
            </w:tcBorders>
            <w:tcMar>
              <w:left w:w="58" w:type="dxa"/>
              <w:right w:w="58" w:type="dxa"/>
            </w:tcMar>
            <w:vAlign w:val="center"/>
          </w:tcPr>
          <w:p w14:paraId="12F93F32"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Independent</w:t>
            </w:r>
          </w:p>
        </w:tc>
        <w:tc>
          <w:tcPr>
            <w:tcW w:w="2236" w:type="dxa"/>
            <w:gridSpan w:val="2"/>
            <w:tcBorders>
              <w:top w:val="single" w:sz="4" w:space="0" w:color="auto"/>
              <w:left w:val="double" w:sz="4" w:space="0" w:color="auto"/>
              <w:bottom w:val="single" w:sz="4" w:space="0" w:color="auto"/>
            </w:tcBorders>
            <w:tcMar>
              <w:left w:w="58" w:type="dxa"/>
              <w:right w:w="58" w:type="dxa"/>
            </w:tcMar>
            <w:vAlign w:val="center"/>
          </w:tcPr>
          <w:p w14:paraId="7EFA1443"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Joint</w:t>
            </w:r>
          </w:p>
        </w:tc>
        <w:tc>
          <w:tcPr>
            <w:tcW w:w="2174" w:type="dxa"/>
            <w:gridSpan w:val="2"/>
            <w:tcBorders>
              <w:top w:val="single" w:sz="4" w:space="0" w:color="auto"/>
              <w:bottom w:val="single" w:sz="4" w:space="0" w:color="auto"/>
              <w:right w:val="double" w:sz="4" w:space="0" w:color="auto"/>
            </w:tcBorders>
            <w:tcMar>
              <w:left w:w="58" w:type="dxa"/>
              <w:right w:w="58" w:type="dxa"/>
            </w:tcMar>
            <w:vAlign w:val="center"/>
          </w:tcPr>
          <w:p w14:paraId="5AE849E5" w14:textId="77777777" w:rsidR="008D28CC" w:rsidRPr="002F064C" w:rsidRDefault="008D28CC" w:rsidP="008D28CC">
            <w:pPr>
              <w:jc w:val="center"/>
              <w:rPr>
                <w:rFonts w:ascii="Times New Roman" w:hAnsi="Times New Roman" w:cs="Times New Roman"/>
                <w:b/>
                <w:sz w:val="20"/>
                <w:szCs w:val="20"/>
              </w:rPr>
            </w:pPr>
            <w:r w:rsidRPr="002F064C">
              <w:rPr>
                <w:rFonts w:ascii="Times New Roman" w:hAnsi="Times New Roman" w:cs="Times New Roman"/>
                <w:b/>
                <w:sz w:val="20"/>
                <w:szCs w:val="20"/>
              </w:rPr>
              <w:t>Independent</w:t>
            </w:r>
          </w:p>
        </w:tc>
        <w:tc>
          <w:tcPr>
            <w:tcW w:w="2174" w:type="dxa"/>
            <w:gridSpan w:val="2"/>
            <w:vMerge/>
            <w:tcBorders>
              <w:top w:val="single" w:sz="4" w:space="0" w:color="auto"/>
              <w:left w:val="double" w:sz="4" w:space="0" w:color="auto"/>
              <w:bottom w:val="single" w:sz="4" w:space="0" w:color="auto"/>
            </w:tcBorders>
            <w:tcMar>
              <w:left w:w="58" w:type="dxa"/>
              <w:right w:w="58" w:type="dxa"/>
            </w:tcMar>
            <w:vAlign w:val="center"/>
          </w:tcPr>
          <w:p w14:paraId="1C67C443" w14:textId="77777777" w:rsidR="008D28CC" w:rsidRPr="002F064C" w:rsidRDefault="008D28CC" w:rsidP="008D28CC">
            <w:pPr>
              <w:jc w:val="center"/>
              <w:rPr>
                <w:rFonts w:ascii="Times New Roman" w:hAnsi="Times New Roman" w:cs="Times New Roman"/>
                <w:b/>
                <w:sz w:val="20"/>
                <w:szCs w:val="20"/>
              </w:rPr>
            </w:pPr>
          </w:p>
        </w:tc>
      </w:tr>
      <w:tr w:rsidR="008D28CC" w14:paraId="5024A082" w14:textId="77777777" w:rsidTr="00B538A8">
        <w:tc>
          <w:tcPr>
            <w:tcW w:w="1710" w:type="dxa"/>
            <w:vMerge/>
            <w:tcBorders>
              <w:top w:val="single" w:sz="4" w:space="0" w:color="auto"/>
              <w:bottom w:val="double" w:sz="4" w:space="0" w:color="auto"/>
              <w:right w:val="double" w:sz="4" w:space="0" w:color="auto"/>
            </w:tcBorders>
            <w:tcMar>
              <w:left w:w="58" w:type="dxa"/>
              <w:right w:w="58" w:type="dxa"/>
            </w:tcMar>
            <w:vAlign w:val="center"/>
          </w:tcPr>
          <w:p w14:paraId="7C6F59A1" w14:textId="77777777" w:rsidR="008D28CC" w:rsidRPr="002F064C" w:rsidRDefault="008D28CC" w:rsidP="008D28CC">
            <w:pPr>
              <w:jc w:val="center"/>
              <w:rPr>
                <w:rFonts w:ascii="Times New Roman" w:hAnsi="Times New Roman" w:cs="Times New Roman"/>
                <w:b/>
                <w:sz w:val="20"/>
                <w:szCs w:val="20"/>
              </w:rPr>
            </w:pPr>
          </w:p>
        </w:tc>
        <w:tc>
          <w:tcPr>
            <w:tcW w:w="1170" w:type="dxa"/>
            <w:tcBorders>
              <w:top w:val="single" w:sz="4" w:space="0" w:color="auto"/>
              <w:left w:val="double" w:sz="4" w:space="0" w:color="auto"/>
              <w:bottom w:val="double" w:sz="4" w:space="0" w:color="auto"/>
            </w:tcBorders>
            <w:tcMar>
              <w:left w:w="58" w:type="dxa"/>
              <w:right w:w="58" w:type="dxa"/>
            </w:tcMar>
            <w:vAlign w:val="center"/>
          </w:tcPr>
          <w:p w14:paraId="56CE8281"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Participation (%)</w:t>
            </w:r>
          </w:p>
        </w:tc>
        <w:tc>
          <w:tcPr>
            <w:tcW w:w="1036" w:type="dxa"/>
            <w:tcBorders>
              <w:top w:val="single" w:sz="4" w:space="0" w:color="auto"/>
              <w:bottom w:val="double" w:sz="4" w:space="0" w:color="auto"/>
            </w:tcBorders>
            <w:tcMar>
              <w:left w:w="58" w:type="dxa"/>
              <w:right w:w="58" w:type="dxa"/>
            </w:tcMar>
            <w:vAlign w:val="center"/>
          </w:tcPr>
          <w:p w14:paraId="4B716302"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Average duration (hours)</w:t>
            </w:r>
          </w:p>
        </w:tc>
        <w:tc>
          <w:tcPr>
            <w:tcW w:w="1138" w:type="dxa"/>
            <w:tcBorders>
              <w:top w:val="single" w:sz="4" w:space="0" w:color="auto"/>
              <w:bottom w:val="double" w:sz="4" w:space="0" w:color="auto"/>
            </w:tcBorders>
            <w:tcMar>
              <w:left w:w="58" w:type="dxa"/>
              <w:right w:w="58" w:type="dxa"/>
            </w:tcMar>
            <w:vAlign w:val="center"/>
          </w:tcPr>
          <w:p w14:paraId="57F01CE4"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Participation (%)</w:t>
            </w:r>
          </w:p>
        </w:tc>
        <w:tc>
          <w:tcPr>
            <w:tcW w:w="1036" w:type="dxa"/>
            <w:tcBorders>
              <w:top w:val="single" w:sz="4" w:space="0" w:color="auto"/>
              <w:bottom w:val="double" w:sz="4" w:space="0" w:color="auto"/>
              <w:right w:val="double" w:sz="4" w:space="0" w:color="auto"/>
            </w:tcBorders>
            <w:tcMar>
              <w:left w:w="58" w:type="dxa"/>
              <w:right w:w="58" w:type="dxa"/>
            </w:tcMar>
            <w:vAlign w:val="center"/>
          </w:tcPr>
          <w:p w14:paraId="31913683"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Average duration (hours)</w:t>
            </w:r>
          </w:p>
        </w:tc>
        <w:tc>
          <w:tcPr>
            <w:tcW w:w="1200" w:type="dxa"/>
            <w:tcBorders>
              <w:top w:val="single" w:sz="4" w:space="0" w:color="auto"/>
              <w:left w:val="double" w:sz="4" w:space="0" w:color="auto"/>
              <w:bottom w:val="double" w:sz="4" w:space="0" w:color="auto"/>
            </w:tcBorders>
            <w:tcMar>
              <w:left w:w="58" w:type="dxa"/>
              <w:right w:w="58" w:type="dxa"/>
            </w:tcMar>
            <w:vAlign w:val="center"/>
          </w:tcPr>
          <w:p w14:paraId="2AE517B5"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Participation (%)</w:t>
            </w:r>
          </w:p>
        </w:tc>
        <w:tc>
          <w:tcPr>
            <w:tcW w:w="1036" w:type="dxa"/>
            <w:tcBorders>
              <w:top w:val="single" w:sz="4" w:space="0" w:color="auto"/>
              <w:bottom w:val="double" w:sz="4" w:space="0" w:color="auto"/>
            </w:tcBorders>
            <w:tcMar>
              <w:left w:w="58" w:type="dxa"/>
              <w:right w:w="58" w:type="dxa"/>
            </w:tcMar>
            <w:vAlign w:val="center"/>
          </w:tcPr>
          <w:p w14:paraId="31CB459C"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Average duration (hours)</w:t>
            </w:r>
          </w:p>
        </w:tc>
        <w:tc>
          <w:tcPr>
            <w:tcW w:w="1138" w:type="dxa"/>
            <w:tcBorders>
              <w:top w:val="single" w:sz="4" w:space="0" w:color="auto"/>
              <w:bottom w:val="double" w:sz="4" w:space="0" w:color="auto"/>
            </w:tcBorders>
            <w:tcMar>
              <w:left w:w="58" w:type="dxa"/>
              <w:right w:w="58" w:type="dxa"/>
            </w:tcMar>
            <w:vAlign w:val="center"/>
          </w:tcPr>
          <w:p w14:paraId="5E3A36C1"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Participation (%)</w:t>
            </w:r>
          </w:p>
        </w:tc>
        <w:tc>
          <w:tcPr>
            <w:tcW w:w="1036" w:type="dxa"/>
            <w:tcBorders>
              <w:top w:val="single" w:sz="4" w:space="0" w:color="auto"/>
              <w:bottom w:val="double" w:sz="4" w:space="0" w:color="auto"/>
              <w:right w:val="double" w:sz="4" w:space="0" w:color="auto"/>
            </w:tcBorders>
            <w:tcMar>
              <w:left w:w="58" w:type="dxa"/>
              <w:right w:w="58" w:type="dxa"/>
            </w:tcMar>
            <w:vAlign w:val="center"/>
          </w:tcPr>
          <w:p w14:paraId="7A537615"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Average duration (hours)</w:t>
            </w:r>
          </w:p>
        </w:tc>
        <w:tc>
          <w:tcPr>
            <w:tcW w:w="1138" w:type="dxa"/>
            <w:tcBorders>
              <w:top w:val="single" w:sz="4" w:space="0" w:color="auto"/>
              <w:left w:val="double" w:sz="4" w:space="0" w:color="auto"/>
              <w:bottom w:val="double" w:sz="4" w:space="0" w:color="auto"/>
            </w:tcBorders>
            <w:tcMar>
              <w:left w:w="58" w:type="dxa"/>
              <w:right w:w="58" w:type="dxa"/>
            </w:tcMar>
            <w:vAlign w:val="center"/>
          </w:tcPr>
          <w:p w14:paraId="6EE5FA03"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Participation (%)</w:t>
            </w:r>
          </w:p>
        </w:tc>
        <w:tc>
          <w:tcPr>
            <w:tcW w:w="1036" w:type="dxa"/>
            <w:tcBorders>
              <w:top w:val="single" w:sz="4" w:space="0" w:color="auto"/>
              <w:bottom w:val="double" w:sz="4" w:space="0" w:color="auto"/>
            </w:tcBorders>
            <w:tcMar>
              <w:left w:w="58" w:type="dxa"/>
              <w:right w:w="58" w:type="dxa"/>
            </w:tcMar>
            <w:vAlign w:val="center"/>
          </w:tcPr>
          <w:p w14:paraId="07B544FF" w14:textId="77777777" w:rsidR="008D28CC" w:rsidRPr="00B538A8" w:rsidRDefault="008D28CC" w:rsidP="008D28CC">
            <w:pPr>
              <w:jc w:val="center"/>
              <w:rPr>
                <w:rFonts w:ascii="Times New Roman" w:hAnsi="Times New Roman" w:cs="Times New Roman"/>
                <w:sz w:val="20"/>
                <w:szCs w:val="20"/>
              </w:rPr>
            </w:pPr>
            <w:r w:rsidRPr="00B538A8">
              <w:rPr>
                <w:rFonts w:ascii="Times New Roman" w:hAnsi="Times New Roman" w:cs="Times New Roman"/>
                <w:sz w:val="20"/>
                <w:szCs w:val="20"/>
              </w:rPr>
              <w:t>Average duration (hours)</w:t>
            </w:r>
          </w:p>
        </w:tc>
      </w:tr>
      <w:tr w:rsidR="008D28CC" w14:paraId="63183635" w14:textId="77777777" w:rsidTr="00B538A8">
        <w:trPr>
          <w:trHeight w:val="288"/>
        </w:trPr>
        <w:tc>
          <w:tcPr>
            <w:tcW w:w="1710" w:type="dxa"/>
            <w:tcBorders>
              <w:top w:val="double" w:sz="4" w:space="0" w:color="auto"/>
              <w:bottom w:val="nil"/>
              <w:right w:val="double" w:sz="4" w:space="0" w:color="auto"/>
            </w:tcBorders>
            <w:tcMar>
              <w:left w:w="58" w:type="dxa"/>
              <w:right w:w="58" w:type="dxa"/>
            </w:tcMar>
            <w:vAlign w:val="center"/>
          </w:tcPr>
          <w:p w14:paraId="282E8C12" w14:textId="77777777" w:rsidR="008D28CC" w:rsidRPr="00FB093B" w:rsidRDefault="008D28CC" w:rsidP="008D28CC">
            <w:pPr>
              <w:rPr>
                <w:rFonts w:ascii="Times New Roman" w:hAnsi="Times New Roman" w:cs="Times New Roman"/>
                <w:b/>
                <w:sz w:val="20"/>
                <w:szCs w:val="20"/>
              </w:rPr>
            </w:pPr>
            <w:r w:rsidRPr="00FB093B">
              <w:rPr>
                <w:rFonts w:ascii="Times New Roman" w:hAnsi="Times New Roman" w:cs="Times New Roman"/>
                <w:b/>
                <w:sz w:val="20"/>
                <w:szCs w:val="20"/>
              </w:rPr>
              <w:t>Weekdays</w:t>
            </w:r>
          </w:p>
        </w:tc>
        <w:tc>
          <w:tcPr>
            <w:tcW w:w="1170" w:type="dxa"/>
            <w:tcBorders>
              <w:top w:val="double" w:sz="4" w:space="0" w:color="auto"/>
              <w:left w:val="double" w:sz="4" w:space="0" w:color="auto"/>
              <w:bottom w:val="nil"/>
            </w:tcBorders>
            <w:tcMar>
              <w:left w:w="58" w:type="dxa"/>
              <w:right w:w="58" w:type="dxa"/>
            </w:tcMar>
            <w:vAlign w:val="center"/>
          </w:tcPr>
          <w:p w14:paraId="1CC05726" w14:textId="77777777" w:rsidR="008D28CC" w:rsidRPr="00DA4E67" w:rsidRDefault="008D28CC" w:rsidP="008D28CC">
            <w:pPr>
              <w:jc w:val="center"/>
              <w:rPr>
                <w:rFonts w:ascii="Times New Roman" w:hAnsi="Times New Roman" w:cs="Times New Roman"/>
                <w:b/>
                <w:sz w:val="20"/>
                <w:szCs w:val="20"/>
              </w:rPr>
            </w:pPr>
          </w:p>
        </w:tc>
        <w:tc>
          <w:tcPr>
            <w:tcW w:w="1036" w:type="dxa"/>
            <w:tcBorders>
              <w:top w:val="double" w:sz="4" w:space="0" w:color="auto"/>
              <w:bottom w:val="nil"/>
            </w:tcBorders>
            <w:tcMar>
              <w:left w:w="58" w:type="dxa"/>
              <w:right w:w="58" w:type="dxa"/>
            </w:tcMar>
            <w:vAlign w:val="center"/>
          </w:tcPr>
          <w:p w14:paraId="19DC00A8" w14:textId="77777777" w:rsidR="008D28CC" w:rsidRPr="00DA4E67" w:rsidRDefault="008D28CC" w:rsidP="008D28CC">
            <w:pPr>
              <w:jc w:val="center"/>
              <w:rPr>
                <w:rFonts w:ascii="Times New Roman" w:hAnsi="Times New Roman" w:cs="Times New Roman"/>
                <w:b/>
                <w:sz w:val="20"/>
                <w:szCs w:val="20"/>
              </w:rPr>
            </w:pPr>
          </w:p>
        </w:tc>
        <w:tc>
          <w:tcPr>
            <w:tcW w:w="1138" w:type="dxa"/>
            <w:tcBorders>
              <w:top w:val="double" w:sz="4" w:space="0" w:color="auto"/>
              <w:bottom w:val="nil"/>
            </w:tcBorders>
            <w:tcMar>
              <w:left w:w="58" w:type="dxa"/>
              <w:right w:w="58" w:type="dxa"/>
            </w:tcMar>
            <w:vAlign w:val="center"/>
          </w:tcPr>
          <w:p w14:paraId="2811FB2F" w14:textId="77777777" w:rsidR="008D28CC" w:rsidRPr="00DA4E67" w:rsidRDefault="008D28CC" w:rsidP="008D28CC">
            <w:pPr>
              <w:jc w:val="center"/>
              <w:rPr>
                <w:rFonts w:ascii="Times New Roman" w:hAnsi="Times New Roman" w:cs="Times New Roman"/>
                <w:b/>
                <w:sz w:val="20"/>
                <w:szCs w:val="20"/>
              </w:rPr>
            </w:pPr>
          </w:p>
        </w:tc>
        <w:tc>
          <w:tcPr>
            <w:tcW w:w="1036" w:type="dxa"/>
            <w:tcBorders>
              <w:top w:val="double" w:sz="4" w:space="0" w:color="auto"/>
              <w:bottom w:val="nil"/>
              <w:right w:val="double" w:sz="4" w:space="0" w:color="auto"/>
            </w:tcBorders>
            <w:tcMar>
              <w:left w:w="58" w:type="dxa"/>
              <w:right w:w="58" w:type="dxa"/>
            </w:tcMar>
            <w:vAlign w:val="center"/>
          </w:tcPr>
          <w:p w14:paraId="54DDFEDC" w14:textId="77777777" w:rsidR="008D28CC" w:rsidRPr="00DA4E67" w:rsidRDefault="008D28CC" w:rsidP="008D28CC">
            <w:pPr>
              <w:jc w:val="center"/>
              <w:rPr>
                <w:rFonts w:ascii="Times New Roman" w:hAnsi="Times New Roman" w:cs="Times New Roman"/>
                <w:b/>
                <w:sz w:val="20"/>
                <w:szCs w:val="20"/>
              </w:rPr>
            </w:pPr>
          </w:p>
        </w:tc>
        <w:tc>
          <w:tcPr>
            <w:tcW w:w="1200" w:type="dxa"/>
            <w:tcBorders>
              <w:top w:val="double" w:sz="4" w:space="0" w:color="auto"/>
              <w:left w:val="double" w:sz="4" w:space="0" w:color="auto"/>
              <w:bottom w:val="nil"/>
            </w:tcBorders>
            <w:tcMar>
              <w:left w:w="58" w:type="dxa"/>
              <w:right w:w="58" w:type="dxa"/>
            </w:tcMar>
            <w:vAlign w:val="center"/>
          </w:tcPr>
          <w:p w14:paraId="63870E05" w14:textId="77777777" w:rsidR="008D28CC" w:rsidRPr="00DA4E67" w:rsidRDefault="008D28CC" w:rsidP="008D28CC">
            <w:pPr>
              <w:jc w:val="center"/>
              <w:rPr>
                <w:rFonts w:ascii="Times New Roman" w:hAnsi="Times New Roman" w:cs="Times New Roman"/>
                <w:b/>
                <w:sz w:val="20"/>
                <w:szCs w:val="20"/>
              </w:rPr>
            </w:pPr>
          </w:p>
        </w:tc>
        <w:tc>
          <w:tcPr>
            <w:tcW w:w="1036" w:type="dxa"/>
            <w:tcBorders>
              <w:top w:val="double" w:sz="4" w:space="0" w:color="auto"/>
              <w:bottom w:val="nil"/>
            </w:tcBorders>
            <w:tcMar>
              <w:left w:w="58" w:type="dxa"/>
              <w:right w:w="58" w:type="dxa"/>
            </w:tcMar>
            <w:vAlign w:val="center"/>
          </w:tcPr>
          <w:p w14:paraId="4F31B653" w14:textId="77777777" w:rsidR="008D28CC" w:rsidRPr="00DA4E67" w:rsidRDefault="008D28CC" w:rsidP="008D28CC">
            <w:pPr>
              <w:jc w:val="center"/>
              <w:rPr>
                <w:rFonts w:ascii="Times New Roman" w:hAnsi="Times New Roman" w:cs="Times New Roman"/>
                <w:b/>
                <w:sz w:val="20"/>
                <w:szCs w:val="20"/>
              </w:rPr>
            </w:pPr>
          </w:p>
        </w:tc>
        <w:tc>
          <w:tcPr>
            <w:tcW w:w="1138" w:type="dxa"/>
            <w:tcBorders>
              <w:top w:val="double" w:sz="4" w:space="0" w:color="auto"/>
              <w:bottom w:val="nil"/>
            </w:tcBorders>
            <w:tcMar>
              <w:left w:w="58" w:type="dxa"/>
              <w:right w:w="58" w:type="dxa"/>
            </w:tcMar>
            <w:vAlign w:val="center"/>
          </w:tcPr>
          <w:p w14:paraId="412C6631" w14:textId="77777777" w:rsidR="008D28CC" w:rsidRPr="00DA4E67" w:rsidRDefault="008D28CC" w:rsidP="008D28CC">
            <w:pPr>
              <w:jc w:val="center"/>
              <w:rPr>
                <w:rFonts w:ascii="Times New Roman" w:hAnsi="Times New Roman" w:cs="Times New Roman"/>
                <w:b/>
                <w:sz w:val="20"/>
                <w:szCs w:val="20"/>
              </w:rPr>
            </w:pPr>
          </w:p>
        </w:tc>
        <w:tc>
          <w:tcPr>
            <w:tcW w:w="1036" w:type="dxa"/>
            <w:tcBorders>
              <w:top w:val="double" w:sz="4" w:space="0" w:color="auto"/>
              <w:bottom w:val="nil"/>
              <w:right w:val="double" w:sz="4" w:space="0" w:color="auto"/>
            </w:tcBorders>
            <w:tcMar>
              <w:left w:w="58" w:type="dxa"/>
              <w:right w:w="58" w:type="dxa"/>
            </w:tcMar>
            <w:vAlign w:val="center"/>
          </w:tcPr>
          <w:p w14:paraId="5F59500C" w14:textId="77777777" w:rsidR="008D28CC" w:rsidRPr="00DA4E67" w:rsidRDefault="008D28CC" w:rsidP="008D28CC">
            <w:pPr>
              <w:jc w:val="center"/>
              <w:rPr>
                <w:rFonts w:ascii="Times New Roman" w:hAnsi="Times New Roman" w:cs="Times New Roman"/>
                <w:b/>
                <w:sz w:val="20"/>
                <w:szCs w:val="20"/>
              </w:rPr>
            </w:pPr>
          </w:p>
        </w:tc>
        <w:tc>
          <w:tcPr>
            <w:tcW w:w="1138" w:type="dxa"/>
            <w:tcBorders>
              <w:top w:val="double" w:sz="4" w:space="0" w:color="auto"/>
              <w:left w:val="double" w:sz="4" w:space="0" w:color="auto"/>
              <w:bottom w:val="nil"/>
            </w:tcBorders>
            <w:tcMar>
              <w:left w:w="58" w:type="dxa"/>
              <w:right w:w="58" w:type="dxa"/>
            </w:tcMar>
            <w:vAlign w:val="center"/>
          </w:tcPr>
          <w:p w14:paraId="0060CBEF" w14:textId="77777777" w:rsidR="008D28CC" w:rsidRPr="00DA4E67" w:rsidRDefault="008D28CC" w:rsidP="008D28CC">
            <w:pPr>
              <w:jc w:val="center"/>
              <w:rPr>
                <w:rFonts w:ascii="Times New Roman" w:hAnsi="Times New Roman" w:cs="Times New Roman"/>
                <w:b/>
                <w:sz w:val="20"/>
                <w:szCs w:val="20"/>
              </w:rPr>
            </w:pPr>
          </w:p>
        </w:tc>
        <w:tc>
          <w:tcPr>
            <w:tcW w:w="1036" w:type="dxa"/>
            <w:tcBorders>
              <w:top w:val="double" w:sz="4" w:space="0" w:color="auto"/>
              <w:bottom w:val="nil"/>
            </w:tcBorders>
            <w:tcMar>
              <w:left w:w="58" w:type="dxa"/>
              <w:right w:w="58" w:type="dxa"/>
            </w:tcMar>
            <w:vAlign w:val="center"/>
          </w:tcPr>
          <w:p w14:paraId="1C7C2EB2" w14:textId="77777777" w:rsidR="008D28CC" w:rsidRPr="00DA4E67" w:rsidRDefault="008D28CC" w:rsidP="008D28CC">
            <w:pPr>
              <w:jc w:val="center"/>
              <w:rPr>
                <w:rFonts w:ascii="Times New Roman" w:hAnsi="Times New Roman" w:cs="Times New Roman"/>
                <w:b/>
                <w:sz w:val="20"/>
                <w:szCs w:val="20"/>
              </w:rPr>
            </w:pPr>
          </w:p>
        </w:tc>
      </w:tr>
      <w:tr w:rsidR="008D28CC" w14:paraId="5DB2E0EE"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32E48BC9"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Work</w:t>
            </w:r>
          </w:p>
        </w:tc>
        <w:tc>
          <w:tcPr>
            <w:tcW w:w="1170" w:type="dxa"/>
            <w:tcBorders>
              <w:top w:val="nil"/>
              <w:left w:val="double" w:sz="4" w:space="0" w:color="auto"/>
              <w:bottom w:val="nil"/>
            </w:tcBorders>
            <w:tcMar>
              <w:left w:w="58" w:type="dxa"/>
              <w:right w:w="58" w:type="dxa"/>
            </w:tcMar>
            <w:vAlign w:val="center"/>
          </w:tcPr>
          <w:p w14:paraId="04D3738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86.4</w:t>
            </w:r>
          </w:p>
        </w:tc>
        <w:tc>
          <w:tcPr>
            <w:tcW w:w="1036" w:type="dxa"/>
            <w:tcBorders>
              <w:top w:val="nil"/>
              <w:bottom w:val="nil"/>
            </w:tcBorders>
            <w:tcMar>
              <w:left w:w="58" w:type="dxa"/>
              <w:right w:w="58" w:type="dxa"/>
            </w:tcMar>
            <w:vAlign w:val="center"/>
          </w:tcPr>
          <w:p w14:paraId="3F034C1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34.14</w:t>
            </w:r>
          </w:p>
        </w:tc>
        <w:tc>
          <w:tcPr>
            <w:tcW w:w="1138" w:type="dxa"/>
            <w:tcBorders>
              <w:top w:val="nil"/>
              <w:bottom w:val="nil"/>
            </w:tcBorders>
            <w:tcMar>
              <w:left w:w="58" w:type="dxa"/>
              <w:right w:w="58" w:type="dxa"/>
            </w:tcMar>
            <w:vAlign w:val="center"/>
          </w:tcPr>
          <w:p w14:paraId="7C8B16F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88.2</w:t>
            </w:r>
          </w:p>
        </w:tc>
        <w:tc>
          <w:tcPr>
            <w:tcW w:w="1036" w:type="dxa"/>
            <w:tcBorders>
              <w:top w:val="nil"/>
              <w:bottom w:val="nil"/>
              <w:right w:val="double" w:sz="4" w:space="0" w:color="auto"/>
            </w:tcBorders>
            <w:tcMar>
              <w:left w:w="58" w:type="dxa"/>
              <w:right w:w="58" w:type="dxa"/>
            </w:tcMar>
            <w:vAlign w:val="center"/>
          </w:tcPr>
          <w:p w14:paraId="7EFC472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35.6</w:t>
            </w:r>
          </w:p>
        </w:tc>
        <w:tc>
          <w:tcPr>
            <w:tcW w:w="1200" w:type="dxa"/>
            <w:tcBorders>
              <w:top w:val="nil"/>
              <w:left w:val="double" w:sz="4" w:space="0" w:color="auto"/>
              <w:bottom w:val="nil"/>
            </w:tcBorders>
            <w:tcMar>
              <w:left w:w="58" w:type="dxa"/>
              <w:right w:w="58" w:type="dxa"/>
            </w:tcMar>
            <w:vAlign w:val="center"/>
          </w:tcPr>
          <w:p w14:paraId="2F41E20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76.0</w:t>
            </w:r>
          </w:p>
        </w:tc>
        <w:tc>
          <w:tcPr>
            <w:tcW w:w="1036" w:type="dxa"/>
            <w:tcBorders>
              <w:top w:val="nil"/>
              <w:bottom w:val="nil"/>
            </w:tcBorders>
            <w:tcMar>
              <w:left w:w="58" w:type="dxa"/>
              <w:right w:w="58" w:type="dxa"/>
            </w:tcMar>
            <w:vAlign w:val="center"/>
          </w:tcPr>
          <w:p w14:paraId="0D8A12EC"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27.6</w:t>
            </w:r>
          </w:p>
        </w:tc>
        <w:tc>
          <w:tcPr>
            <w:tcW w:w="1138" w:type="dxa"/>
            <w:tcBorders>
              <w:top w:val="nil"/>
              <w:bottom w:val="nil"/>
            </w:tcBorders>
            <w:tcMar>
              <w:left w:w="58" w:type="dxa"/>
              <w:right w:w="58" w:type="dxa"/>
            </w:tcMar>
            <w:vAlign w:val="center"/>
          </w:tcPr>
          <w:p w14:paraId="0504A76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74.4</w:t>
            </w:r>
          </w:p>
        </w:tc>
        <w:tc>
          <w:tcPr>
            <w:tcW w:w="1036" w:type="dxa"/>
            <w:tcBorders>
              <w:top w:val="nil"/>
              <w:bottom w:val="nil"/>
              <w:right w:val="double" w:sz="4" w:space="0" w:color="auto"/>
            </w:tcBorders>
            <w:tcMar>
              <w:left w:w="58" w:type="dxa"/>
              <w:right w:w="58" w:type="dxa"/>
            </w:tcMar>
            <w:vAlign w:val="center"/>
          </w:tcPr>
          <w:p w14:paraId="1E97C33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27.0</w:t>
            </w:r>
          </w:p>
        </w:tc>
        <w:tc>
          <w:tcPr>
            <w:tcW w:w="1138" w:type="dxa"/>
            <w:tcBorders>
              <w:top w:val="nil"/>
              <w:left w:val="double" w:sz="4" w:space="0" w:color="auto"/>
              <w:bottom w:val="nil"/>
            </w:tcBorders>
            <w:tcMar>
              <w:left w:w="58" w:type="dxa"/>
              <w:right w:w="58" w:type="dxa"/>
            </w:tcMar>
            <w:vAlign w:val="center"/>
          </w:tcPr>
          <w:p w14:paraId="3F28B473"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82.6</w:t>
            </w:r>
          </w:p>
        </w:tc>
        <w:tc>
          <w:tcPr>
            <w:tcW w:w="1036" w:type="dxa"/>
            <w:tcBorders>
              <w:top w:val="nil"/>
              <w:bottom w:val="nil"/>
            </w:tcBorders>
            <w:tcMar>
              <w:left w:w="58" w:type="dxa"/>
              <w:right w:w="58" w:type="dxa"/>
            </w:tcMar>
            <w:vAlign w:val="center"/>
          </w:tcPr>
          <w:p w14:paraId="179F84B5"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32.39</w:t>
            </w:r>
          </w:p>
        </w:tc>
      </w:tr>
      <w:tr w:rsidR="008D28CC" w14:paraId="43E1EAEB"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326BE7BF"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Education</w:t>
            </w:r>
          </w:p>
        </w:tc>
        <w:tc>
          <w:tcPr>
            <w:tcW w:w="1170" w:type="dxa"/>
            <w:tcBorders>
              <w:top w:val="nil"/>
              <w:left w:val="double" w:sz="4" w:space="0" w:color="auto"/>
              <w:bottom w:val="nil"/>
            </w:tcBorders>
            <w:tcMar>
              <w:left w:w="58" w:type="dxa"/>
              <w:right w:w="58" w:type="dxa"/>
            </w:tcMar>
            <w:vAlign w:val="center"/>
          </w:tcPr>
          <w:p w14:paraId="70A669B1"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2.1</w:t>
            </w:r>
          </w:p>
        </w:tc>
        <w:tc>
          <w:tcPr>
            <w:tcW w:w="1036" w:type="dxa"/>
            <w:tcBorders>
              <w:top w:val="nil"/>
              <w:bottom w:val="nil"/>
            </w:tcBorders>
            <w:tcMar>
              <w:left w:w="58" w:type="dxa"/>
              <w:right w:w="58" w:type="dxa"/>
            </w:tcMar>
            <w:vAlign w:val="center"/>
          </w:tcPr>
          <w:p w14:paraId="3B31AD4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8.70</w:t>
            </w:r>
          </w:p>
        </w:tc>
        <w:tc>
          <w:tcPr>
            <w:tcW w:w="1138" w:type="dxa"/>
            <w:tcBorders>
              <w:top w:val="nil"/>
              <w:bottom w:val="nil"/>
            </w:tcBorders>
            <w:tcMar>
              <w:left w:w="58" w:type="dxa"/>
              <w:right w:w="58" w:type="dxa"/>
            </w:tcMar>
            <w:vAlign w:val="center"/>
          </w:tcPr>
          <w:p w14:paraId="7BD24281"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2.2</w:t>
            </w:r>
          </w:p>
        </w:tc>
        <w:tc>
          <w:tcPr>
            <w:tcW w:w="1036" w:type="dxa"/>
            <w:tcBorders>
              <w:top w:val="nil"/>
              <w:bottom w:val="nil"/>
              <w:right w:val="double" w:sz="4" w:space="0" w:color="auto"/>
            </w:tcBorders>
            <w:tcMar>
              <w:left w:w="58" w:type="dxa"/>
              <w:right w:w="58" w:type="dxa"/>
            </w:tcMar>
            <w:vAlign w:val="center"/>
          </w:tcPr>
          <w:p w14:paraId="4C4E3F6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8.7</w:t>
            </w:r>
          </w:p>
        </w:tc>
        <w:tc>
          <w:tcPr>
            <w:tcW w:w="1200" w:type="dxa"/>
            <w:tcBorders>
              <w:top w:val="nil"/>
              <w:left w:val="double" w:sz="4" w:space="0" w:color="auto"/>
              <w:bottom w:val="nil"/>
            </w:tcBorders>
            <w:tcMar>
              <w:left w:w="58" w:type="dxa"/>
              <w:right w:w="58" w:type="dxa"/>
            </w:tcMar>
            <w:vAlign w:val="center"/>
          </w:tcPr>
          <w:p w14:paraId="70E34C0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w:t>
            </w:r>
          </w:p>
        </w:tc>
        <w:tc>
          <w:tcPr>
            <w:tcW w:w="1036" w:type="dxa"/>
            <w:tcBorders>
              <w:top w:val="nil"/>
              <w:bottom w:val="nil"/>
            </w:tcBorders>
            <w:tcMar>
              <w:left w:w="58" w:type="dxa"/>
              <w:right w:w="58" w:type="dxa"/>
            </w:tcMar>
            <w:vAlign w:val="center"/>
          </w:tcPr>
          <w:p w14:paraId="5AE87AD0"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17.1</w:t>
            </w:r>
          </w:p>
        </w:tc>
        <w:tc>
          <w:tcPr>
            <w:tcW w:w="1138" w:type="dxa"/>
            <w:tcBorders>
              <w:top w:val="nil"/>
              <w:bottom w:val="nil"/>
            </w:tcBorders>
            <w:tcMar>
              <w:left w:w="58" w:type="dxa"/>
              <w:right w:w="58" w:type="dxa"/>
            </w:tcMar>
            <w:vAlign w:val="center"/>
          </w:tcPr>
          <w:p w14:paraId="23BC687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1.1</w:t>
            </w:r>
          </w:p>
        </w:tc>
        <w:tc>
          <w:tcPr>
            <w:tcW w:w="1036" w:type="dxa"/>
            <w:tcBorders>
              <w:top w:val="nil"/>
              <w:bottom w:val="nil"/>
              <w:right w:val="double" w:sz="4" w:space="0" w:color="auto"/>
            </w:tcBorders>
            <w:tcMar>
              <w:left w:w="58" w:type="dxa"/>
              <w:right w:w="58" w:type="dxa"/>
            </w:tcMar>
            <w:vAlign w:val="center"/>
          </w:tcPr>
          <w:p w14:paraId="0E013E9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17.3</w:t>
            </w:r>
          </w:p>
        </w:tc>
        <w:tc>
          <w:tcPr>
            <w:tcW w:w="1138" w:type="dxa"/>
            <w:tcBorders>
              <w:top w:val="nil"/>
              <w:left w:val="double" w:sz="4" w:space="0" w:color="auto"/>
              <w:bottom w:val="nil"/>
            </w:tcBorders>
            <w:tcMar>
              <w:left w:w="58" w:type="dxa"/>
              <w:right w:w="58" w:type="dxa"/>
            </w:tcMar>
            <w:vAlign w:val="center"/>
          </w:tcPr>
          <w:p w14:paraId="60CB86D0"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1.8</w:t>
            </w:r>
          </w:p>
        </w:tc>
        <w:tc>
          <w:tcPr>
            <w:tcW w:w="1036" w:type="dxa"/>
            <w:tcBorders>
              <w:top w:val="nil"/>
              <w:bottom w:val="nil"/>
            </w:tcBorders>
            <w:tcMar>
              <w:left w:w="58" w:type="dxa"/>
              <w:right w:w="58" w:type="dxa"/>
            </w:tcMar>
            <w:vAlign w:val="center"/>
          </w:tcPr>
          <w:p w14:paraId="7AFFD6D7"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13.15</w:t>
            </w:r>
          </w:p>
        </w:tc>
      </w:tr>
      <w:tr w:rsidR="008D28CC" w14:paraId="59997558"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4CFE1A1A"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Escort</w:t>
            </w:r>
          </w:p>
        </w:tc>
        <w:tc>
          <w:tcPr>
            <w:tcW w:w="1170" w:type="dxa"/>
            <w:tcBorders>
              <w:top w:val="nil"/>
              <w:left w:val="double" w:sz="4" w:space="0" w:color="auto"/>
              <w:bottom w:val="nil"/>
            </w:tcBorders>
            <w:tcMar>
              <w:left w:w="58" w:type="dxa"/>
              <w:right w:w="58" w:type="dxa"/>
            </w:tcMar>
            <w:vAlign w:val="center"/>
          </w:tcPr>
          <w:p w14:paraId="4B3C446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20.6</w:t>
            </w:r>
          </w:p>
        </w:tc>
        <w:tc>
          <w:tcPr>
            <w:tcW w:w="1036" w:type="dxa"/>
            <w:tcBorders>
              <w:top w:val="nil"/>
              <w:bottom w:val="nil"/>
            </w:tcBorders>
            <w:tcMar>
              <w:left w:w="58" w:type="dxa"/>
              <w:right w:w="58" w:type="dxa"/>
            </w:tcMar>
            <w:vAlign w:val="center"/>
          </w:tcPr>
          <w:p w14:paraId="62188E3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2.97</w:t>
            </w:r>
          </w:p>
        </w:tc>
        <w:tc>
          <w:tcPr>
            <w:tcW w:w="1138" w:type="dxa"/>
            <w:tcBorders>
              <w:top w:val="nil"/>
              <w:bottom w:val="nil"/>
            </w:tcBorders>
            <w:tcMar>
              <w:left w:w="58" w:type="dxa"/>
              <w:right w:w="58" w:type="dxa"/>
            </w:tcMar>
            <w:vAlign w:val="center"/>
          </w:tcPr>
          <w:p w14:paraId="63149E4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19.2</w:t>
            </w:r>
          </w:p>
        </w:tc>
        <w:tc>
          <w:tcPr>
            <w:tcW w:w="1036" w:type="dxa"/>
            <w:tcBorders>
              <w:top w:val="nil"/>
              <w:bottom w:val="nil"/>
              <w:right w:val="double" w:sz="4" w:space="0" w:color="auto"/>
            </w:tcBorders>
            <w:tcMar>
              <w:left w:w="58" w:type="dxa"/>
              <w:right w:w="58" w:type="dxa"/>
            </w:tcMar>
            <w:vAlign w:val="center"/>
          </w:tcPr>
          <w:p w14:paraId="290A1DBC"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3.01</w:t>
            </w:r>
          </w:p>
        </w:tc>
        <w:tc>
          <w:tcPr>
            <w:tcW w:w="1200" w:type="dxa"/>
            <w:tcBorders>
              <w:top w:val="nil"/>
              <w:left w:val="double" w:sz="4" w:space="0" w:color="auto"/>
              <w:bottom w:val="nil"/>
            </w:tcBorders>
            <w:tcMar>
              <w:left w:w="58" w:type="dxa"/>
              <w:right w:w="58" w:type="dxa"/>
            </w:tcMar>
            <w:vAlign w:val="center"/>
          </w:tcPr>
          <w:p w14:paraId="0423716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15.3</w:t>
            </w:r>
          </w:p>
        </w:tc>
        <w:tc>
          <w:tcPr>
            <w:tcW w:w="1036" w:type="dxa"/>
            <w:tcBorders>
              <w:top w:val="nil"/>
              <w:bottom w:val="nil"/>
            </w:tcBorders>
            <w:tcMar>
              <w:left w:w="58" w:type="dxa"/>
              <w:right w:w="58" w:type="dxa"/>
            </w:tcMar>
            <w:vAlign w:val="center"/>
          </w:tcPr>
          <w:p w14:paraId="5EC1D6BA"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3.13</w:t>
            </w:r>
          </w:p>
        </w:tc>
        <w:tc>
          <w:tcPr>
            <w:tcW w:w="1138" w:type="dxa"/>
            <w:tcBorders>
              <w:top w:val="nil"/>
              <w:bottom w:val="nil"/>
            </w:tcBorders>
            <w:tcMar>
              <w:left w:w="58" w:type="dxa"/>
              <w:right w:w="58" w:type="dxa"/>
            </w:tcMar>
            <w:vAlign w:val="center"/>
          </w:tcPr>
          <w:p w14:paraId="4D578FC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17.5</w:t>
            </w:r>
          </w:p>
        </w:tc>
        <w:tc>
          <w:tcPr>
            <w:tcW w:w="1036" w:type="dxa"/>
            <w:tcBorders>
              <w:top w:val="nil"/>
              <w:bottom w:val="nil"/>
              <w:right w:val="double" w:sz="4" w:space="0" w:color="auto"/>
            </w:tcBorders>
            <w:tcMar>
              <w:left w:w="58" w:type="dxa"/>
              <w:right w:w="58" w:type="dxa"/>
            </w:tcMar>
            <w:vAlign w:val="center"/>
          </w:tcPr>
          <w:p w14:paraId="3332FEC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3.15</w:t>
            </w:r>
          </w:p>
        </w:tc>
        <w:tc>
          <w:tcPr>
            <w:tcW w:w="1138" w:type="dxa"/>
            <w:tcBorders>
              <w:top w:val="nil"/>
              <w:left w:val="double" w:sz="4" w:space="0" w:color="auto"/>
              <w:bottom w:val="nil"/>
            </w:tcBorders>
            <w:tcMar>
              <w:left w:w="58" w:type="dxa"/>
              <w:right w:w="58" w:type="dxa"/>
            </w:tcMar>
            <w:vAlign w:val="center"/>
          </w:tcPr>
          <w:p w14:paraId="466541C8"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25.7</w:t>
            </w:r>
          </w:p>
        </w:tc>
        <w:tc>
          <w:tcPr>
            <w:tcW w:w="1036" w:type="dxa"/>
            <w:tcBorders>
              <w:top w:val="nil"/>
              <w:bottom w:val="nil"/>
            </w:tcBorders>
            <w:tcMar>
              <w:left w:w="58" w:type="dxa"/>
              <w:right w:w="58" w:type="dxa"/>
            </w:tcMar>
            <w:vAlign w:val="center"/>
          </w:tcPr>
          <w:p w14:paraId="35996A8D"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2.02</w:t>
            </w:r>
          </w:p>
        </w:tc>
      </w:tr>
      <w:tr w:rsidR="008D28CC" w14:paraId="066DCA89"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6F378DCD"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Shopping</w:t>
            </w:r>
          </w:p>
        </w:tc>
        <w:tc>
          <w:tcPr>
            <w:tcW w:w="1170" w:type="dxa"/>
            <w:tcBorders>
              <w:top w:val="nil"/>
              <w:left w:val="double" w:sz="4" w:space="0" w:color="auto"/>
              <w:bottom w:val="nil"/>
            </w:tcBorders>
            <w:tcMar>
              <w:left w:w="58" w:type="dxa"/>
              <w:right w:w="58" w:type="dxa"/>
            </w:tcMar>
            <w:vAlign w:val="center"/>
          </w:tcPr>
          <w:p w14:paraId="4147F3B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61.0</w:t>
            </w:r>
          </w:p>
        </w:tc>
        <w:tc>
          <w:tcPr>
            <w:tcW w:w="1036" w:type="dxa"/>
            <w:tcBorders>
              <w:top w:val="nil"/>
              <w:bottom w:val="nil"/>
            </w:tcBorders>
            <w:tcMar>
              <w:left w:w="58" w:type="dxa"/>
              <w:right w:w="58" w:type="dxa"/>
            </w:tcMar>
            <w:vAlign w:val="center"/>
          </w:tcPr>
          <w:p w14:paraId="005CE82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2.77</w:t>
            </w:r>
          </w:p>
        </w:tc>
        <w:tc>
          <w:tcPr>
            <w:tcW w:w="1138" w:type="dxa"/>
            <w:tcBorders>
              <w:top w:val="nil"/>
              <w:bottom w:val="nil"/>
            </w:tcBorders>
            <w:tcMar>
              <w:left w:w="58" w:type="dxa"/>
              <w:right w:w="58" w:type="dxa"/>
            </w:tcMar>
            <w:vAlign w:val="center"/>
          </w:tcPr>
          <w:p w14:paraId="0743F180"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61.6</w:t>
            </w:r>
          </w:p>
        </w:tc>
        <w:tc>
          <w:tcPr>
            <w:tcW w:w="1036" w:type="dxa"/>
            <w:tcBorders>
              <w:top w:val="nil"/>
              <w:bottom w:val="nil"/>
              <w:right w:val="double" w:sz="4" w:space="0" w:color="auto"/>
            </w:tcBorders>
            <w:tcMar>
              <w:left w:w="58" w:type="dxa"/>
              <w:right w:w="58" w:type="dxa"/>
            </w:tcMar>
            <w:vAlign w:val="center"/>
          </w:tcPr>
          <w:p w14:paraId="5494653C"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2.77</w:t>
            </w:r>
          </w:p>
        </w:tc>
        <w:tc>
          <w:tcPr>
            <w:tcW w:w="1200" w:type="dxa"/>
            <w:tcBorders>
              <w:top w:val="nil"/>
              <w:left w:val="double" w:sz="4" w:space="0" w:color="auto"/>
              <w:bottom w:val="nil"/>
            </w:tcBorders>
            <w:tcMar>
              <w:left w:w="58" w:type="dxa"/>
              <w:right w:w="58" w:type="dxa"/>
            </w:tcMar>
            <w:vAlign w:val="center"/>
          </w:tcPr>
          <w:p w14:paraId="5BFC9DAE"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55.4</w:t>
            </w:r>
          </w:p>
        </w:tc>
        <w:tc>
          <w:tcPr>
            <w:tcW w:w="1036" w:type="dxa"/>
            <w:tcBorders>
              <w:top w:val="nil"/>
              <w:bottom w:val="nil"/>
            </w:tcBorders>
            <w:tcMar>
              <w:left w:w="58" w:type="dxa"/>
              <w:right w:w="58" w:type="dxa"/>
            </w:tcMar>
            <w:vAlign w:val="center"/>
          </w:tcPr>
          <w:p w14:paraId="053A068A"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2.36</w:t>
            </w:r>
          </w:p>
        </w:tc>
        <w:tc>
          <w:tcPr>
            <w:tcW w:w="1138" w:type="dxa"/>
            <w:tcBorders>
              <w:top w:val="nil"/>
              <w:bottom w:val="nil"/>
            </w:tcBorders>
            <w:tcMar>
              <w:left w:w="58" w:type="dxa"/>
              <w:right w:w="58" w:type="dxa"/>
            </w:tcMar>
            <w:vAlign w:val="center"/>
          </w:tcPr>
          <w:p w14:paraId="1E1985F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57.8</w:t>
            </w:r>
          </w:p>
        </w:tc>
        <w:tc>
          <w:tcPr>
            <w:tcW w:w="1036" w:type="dxa"/>
            <w:tcBorders>
              <w:top w:val="nil"/>
              <w:bottom w:val="nil"/>
              <w:right w:val="double" w:sz="4" w:space="0" w:color="auto"/>
            </w:tcBorders>
            <w:tcMar>
              <w:left w:w="58" w:type="dxa"/>
              <w:right w:w="58" w:type="dxa"/>
            </w:tcMar>
            <w:vAlign w:val="center"/>
          </w:tcPr>
          <w:p w14:paraId="54345607"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2.40</w:t>
            </w:r>
          </w:p>
        </w:tc>
        <w:tc>
          <w:tcPr>
            <w:tcW w:w="1138" w:type="dxa"/>
            <w:tcBorders>
              <w:top w:val="nil"/>
              <w:left w:val="double" w:sz="4" w:space="0" w:color="auto"/>
              <w:bottom w:val="nil"/>
            </w:tcBorders>
            <w:tcMar>
              <w:left w:w="58" w:type="dxa"/>
              <w:right w:w="58" w:type="dxa"/>
            </w:tcMar>
            <w:vAlign w:val="center"/>
          </w:tcPr>
          <w:p w14:paraId="76D51E76"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59.8</w:t>
            </w:r>
          </w:p>
        </w:tc>
        <w:tc>
          <w:tcPr>
            <w:tcW w:w="1036" w:type="dxa"/>
            <w:tcBorders>
              <w:top w:val="nil"/>
              <w:bottom w:val="nil"/>
            </w:tcBorders>
            <w:tcMar>
              <w:left w:w="58" w:type="dxa"/>
              <w:right w:w="58" w:type="dxa"/>
            </w:tcMar>
            <w:vAlign w:val="center"/>
          </w:tcPr>
          <w:p w14:paraId="68FE7F7D"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2.28</w:t>
            </w:r>
          </w:p>
        </w:tc>
      </w:tr>
      <w:tr w:rsidR="008D28CC" w14:paraId="12A485BD"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3CFFA15E"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Personal Business</w:t>
            </w:r>
          </w:p>
        </w:tc>
        <w:tc>
          <w:tcPr>
            <w:tcW w:w="1170" w:type="dxa"/>
            <w:tcBorders>
              <w:top w:val="nil"/>
              <w:left w:val="double" w:sz="4" w:space="0" w:color="auto"/>
              <w:bottom w:val="nil"/>
            </w:tcBorders>
            <w:tcMar>
              <w:left w:w="58" w:type="dxa"/>
              <w:right w:w="58" w:type="dxa"/>
            </w:tcMar>
            <w:vAlign w:val="center"/>
          </w:tcPr>
          <w:p w14:paraId="35DE647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22.1</w:t>
            </w:r>
          </w:p>
        </w:tc>
        <w:tc>
          <w:tcPr>
            <w:tcW w:w="1036" w:type="dxa"/>
            <w:tcBorders>
              <w:top w:val="nil"/>
              <w:bottom w:val="nil"/>
            </w:tcBorders>
            <w:tcMar>
              <w:left w:w="58" w:type="dxa"/>
              <w:right w:w="58" w:type="dxa"/>
            </w:tcMar>
            <w:vAlign w:val="center"/>
          </w:tcPr>
          <w:p w14:paraId="2FC0465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2.55</w:t>
            </w:r>
          </w:p>
        </w:tc>
        <w:tc>
          <w:tcPr>
            <w:tcW w:w="1138" w:type="dxa"/>
            <w:tcBorders>
              <w:top w:val="nil"/>
              <w:bottom w:val="nil"/>
            </w:tcBorders>
            <w:tcMar>
              <w:left w:w="58" w:type="dxa"/>
              <w:right w:w="58" w:type="dxa"/>
            </w:tcMar>
            <w:vAlign w:val="center"/>
          </w:tcPr>
          <w:p w14:paraId="7E56C0F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20.5</w:t>
            </w:r>
          </w:p>
        </w:tc>
        <w:tc>
          <w:tcPr>
            <w:tcW w:w="1036" w:type="dxa"/>
            <w:tcBorders>
              <w:top w:val="nil"/>
              <w:bottom w:val="nil"/>
              <w:right w:val="double" w:sz="4" w:space="0" w:color="auto"/>
            </w:tcBorders>
            <w:tcMar>
              <w:left w:w="58" w:type="dxa"/>
              <w:right w:w="58" w:type="dxa"/>
            </w:tcMar>
            <w:vAlign w:val="center"/>
          </w:tcPr>
          <w:p w14:paraId="61364D6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2.58</w:t>
            </w:r>
          </w:p>
        </w:tc>
        <w:tc>
          <w:tcPr>
            <w:tcW w:w="1200" w:type="dxa"/>
            <w:tcBorders>
              <w:top w:val="nil"/>
              <w:left w:val="double" w:sz="4" w:space="0" w:color="auto"/>
              <w:bottom w:val="nil"/>
            </w:tcBorders>
            <w:tcMar>
              <w:left w:w="58" w:type="dxa"/>
              <w:right w:w="58" w:type="dxa"/>
            </w:tcMar>
            <w:vAlign w:val="center"/>
          </w:tcPr>
          <w:p w14:paraId="7B452C5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22.3</w:t>
            </w:r>
          </w:p>
        </w:tc>
        <w:tc>
          <w:tcPr>
            <w:tcW w:w="1036" w:type="dxa"/>
            <w:tcBorders>
              <w:top w:val="nil"/>
              <w:bottom w:val="nil"/>
            </w:tcBorders>
            <w:tcMar>
              <w:left w:w="58" w:type="dxa"/>
              <w:right w:w="58" w:type="dxa"/>
            </w:tcMar>
            <w:vAlign w:val="center"/>
          </w:tcPr>
          <w:p w14:paraId="27C29BA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1.78</w:t>
            </w:r>
          </w:p>
        </w:tc>
        <w:tc>
          <w:tcPr>
            <w:tcW w:w="1138" w:type="dxa"/>
            <w:tcBorders>
              <w:top w:val="nil"/>
              <w:bottom w:val="nil"/>
            </w:tcBorders>
            <w:tcMar>
              <w:left w:w="58" w:type="dxa"/>
              <w:right w:w="58" w:type="dxa"/>
            </w:tcMar>
            <w:vAlign w:val="center"/>
          </w:tcPr>
          <w:p w14:paraId="6FD97F4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25.6</w:t>
            </w:r>
          </w:p>
        </w:tc>
        <w:tc>
          <w:tcPr>
            <w:tcW w:w="1036" w:type="dxa"/>
            <w:tcBorders>
              <w:top w:val="nil"/>
              <w:bottom w:val="nil"/>
              <w:right w:val="double" w:sz="4" w:space="0" w:color="auto"/>
            </w:tcBorders>
            <w:tcMar>
              <w:left w:w="58" w:type="dxa"/>
              <w:right w:w="58" w:type="dxa"/>
            </w:tcMar>
            <w:vAlign w:val="center"/>
          </w:tcPr>
          <w:p w14:paraId="05F4901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1.73</w:t>
            </w:r>
          </w:p>
        </w:tc>
        <w:tc>
          <w:tcPr>
            <w:tcW w:w="1138" w:type="dxa"/>
            <w:tcBorders>
              <w:top w:val="nil"/>
              <w:left w:val="double" w:sz="4" w:space="0" w:color="auto"/>
              <w:bottom w:val="nil"/>
            </w:tcBorders>
            <w:tcMar>
              <w:left w:w="58" w:type="dxa"/>
              <w:right w:w="58" w:type="dxa"/>
            </w:tcMar>
            <w:vAlign w:val="center"/>
          </w:tcPr>
          <w:p w14:paraId="1247F542"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26.3</w:t>
            </w:r>
          </w:p>
        </w:tc>
        <w:tc>
          <w:tcPr>
            <w:tcW w:w="1036" w:type="dxa"/>
            <w:tcBorders>
              <w:top w:val="nil"/>
              <w:bottom w:val="nil"/>
            </w:tcBorders>
            <w:tcMar>
              <w:left w:w="58" w:type="dxa"/>
              <w:right w:w="58" w:type="dxa"/>
            </w:tcMar>
            <w:vAlign w:val="center"/>
          </w:tcPr>
          <w:p w14:paraId="6D989BF9"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2.21</w:t>
            </w:r>
          </w:p>
        </w:tc>
      </w:tr>
      <w:tr w:rsidR="008D28CC" w14:paraId="3CA2CCE4"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4CAB54E3"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Recreation</w:t>
            </w:r>
          </w:p>
        </w:tc>
        <w:tc>
          <w:tcPr>
            <w:tcW w:w="1170" w:type="dxa"/>
            <w:tcBorders>
              <w:top w:val="nil"/>
              <w:left w:val="double" w:sz="4" w:space="0" w:color="auto"/>
              <w:bottom w:val="nil"/>
            </w:tcBorders>
            <w:tcMar>
              <w:left w:w="58" w:type="dxa"/>
              <w:right w:w="58" w:type="dxa"/>
            </w:tcMar>
            <w:vAlign w:val="center"/>
          </w:tcPr>
          <w:p w14:paraId="63E46F4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67.1</w:t>
            </w:r>
          </w:p>
        </w:tc>
        <w:tc>
          <w:tcPr>
            <w:tcW w:w="1036" w:type="dxa"/>
            <w:tcBorders>
              <w:top w:val="nil"/>
              <w:bottom w:val="nil"/>
            </w:tcBorders>
            <w:tcMar>
              <w:left w:w="58" w:type="dxa"/>
              <w:right w:w="58" w:type="dxa"/>
            </w:tcMar>
            <w:vAlign w:val="center"/>
          </w:tcPr>
          <w:p w14:paraId="4D8D65A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10.10</w:t>
            </w:r>
          </w:p>
        </w:tc>
        <w:tc>
          <w:tcPr>
            <w:tcW w:w="1138" w:type="dxa"/>
            <w:tcBorders>
              <w:top w:val="nil"/>
              <w:bottom w:val="nil"/>
            </w:tcBorders>
            <w:tcMar>
              <w:left w:w="58" w:type="dxa"/>
              <w:right w:w="58" w:type="dxa"/>
            </w:tcMar>
            <w:vAlign w:val="center"/>
          </w:tcPr>
          <w:p w14:paraId="4480E13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67.2</w:t>
            </w:r>
          </w:p>
        </w:tc>
        <w:tc>
          <w:tcPr>
            <w:tcW w:w="1036" w:type="dxa"/>
            <w:tcBorders>
              <w:top w:val="nil"/>
              <w:bottom w:val="nil"/>
              <w:right w:val="double" w:sz="4" w:space="0" w:color="auto"/>
            </w:tcBorders>
            <w:tcMar>
              <w:left w:w="58" w:type="dxa"/>
              <w:right w:w="58" w:type="dxa"/>
            </w:tcMar>
            <w:vAlign w:val="center"/>
          </w:tcPr>
          <w:p w14:paraId="1F4C4A3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10.23</w:t>
            </w:r>
          </w:p>
        </w:tc>
        <w:tc>
          <w:tcPr>
            <w:tcW w:w="1200" w:type="dxa"/>
            <w:tcBorders>
              <w:top w:val="nil"/>
              <w:left w:val="double" w:sz="4" w:space="0" w:color="auto"/>
              <w:bottom w:val="nil"/>
            </w:tcBorders>
            <w:tcMar>
              <w:left w:w="58" w:type="dxa"/>
              <w:right w:w="58" w:type="dxa"/>
            </w:tcMar>
            <w:vAlign w:val="center"/>
          </w:tcPr>
          <w:p w14:paraId="4CC77D37"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59.3</w:t>
            </w:r>
          </w:p>
        </w:tc>
        <w:tc>
          <w:tcPr>
            <w:tcW w:w="1036" w:type="dxa"/>
            <w:tcBorders>
              <w:top w:val="nil"/>
              <w:bottom w:val="nil"/>
            </w:tcBorders>
            <w:tcMar>
              <w:left w:w="58" w:type="dxa"/>
              <w:right w:w="58" w:type="dxa"/>
            </w:tcMar>
            <w:vAlign w:val="center"/>
          </w:tcPr>
          <w:p w14:paraId="1C1B760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7.89</w:t>
            </w:r>
          </w:p>
        </w:tc>
        <w:tc>
          <w:tcPr>
            <w:tcW w:w="1138" w:type="dxa"/>
            <w:tcBorders>
              <w:top w:val="nil"/>
              <w:bottom w:val="nil"/>
            </w:tcBorders>
            <w:tcMar>
              <w:left w:w="58" w:type="dxa"/>
              <w:right w:w="58" w:type="dxa"/>
            </w:tcMar>
            <w:vAlign w:val="center"/>
          </w:tcPr>
          <w:p w14:paraId="648BDC9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60.1</w:t>
            </w:r>
          </w:p>
        </w:tc>
        <w:tc>
          <w:tcPr>
            <w:tcW w:w="1036" w:type="dxa"/>
            <w:tcBorders>
              <w:top w:val="nil"/>
              <w:bottom w:val="nil"/>
              <w:right w:val="double" w:sz="4" w:space="0" w:color="auto"/>
            </w:tcBorders>
            <w:tcMar>
              <w:left w:w="58" w:type="dxa"/>
              <w:right w:w="58" w:type="dxa"/>
            </w:tcMar>
            <w:vAlign w:val="center"/>
          </w:tcPr>
          <w:p w14:paraId="649A2B80"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7.88</w:t>
            </w:r>
          </w:p>
        </w:tc>
        <w:tc>
          <w:tcPr>
            <w:tcW w:w="1138" w:type="dxa"/>
            <w:tcBorders>
              <w:top w:val="nil"/>
              <w:left w:val="double" w:sz="4" w:space="0" w:color="auto"/>
              <w:bottom w:val="nil"/>
            </w:tcBorders>
            <w:tcMar>
              <w:left w:w="58" w:type="dxa"/>
              <w:right w:w="58" w:type="dxa"/>
            </w:tcMar>
            <w:vAlign w:val="center"/>
          </w:tcPr>
          <w:p w14:paraId="0983B282"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65.9</w:t>
            </w:r>
          </w:p>
        </w:tc>
        <w:tc>
          <w:tcPr>
            <w:tcW w:w="1036" w:type="dxa"/>
            <w:tcBorders>
              <w:top w:val="nil"/>
              <w:bottom w:val="nil"/>
            </w:tcBorders>
            <w:tcMar>
              <w:left w:w="58" w:type="dxa"/>
              <w:right w:w="58" w:type="dxa"/>
            </w:tcMar>
            <w:vAlign w:val="center"/>
          </w:tcPr>
          <w:p w14:paraId="1C63D303"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9.15</w:t>
            </w:r>
          </w:p>
        </w:tc>
      </w:tr>
      <w:tr w:rsidR="008D28CC" w14:paraId="07C9F404"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4C9B2683"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In-home</w:t>
            </w:r>
          </w:p>
        </w:tc>
        <w:tc>
          <w:tcPr>
            <w:tcW w:w="1170" w:type="dxa"/>
            <w:tcBorders>
              <w:top w:val="nil"/>
              <w:left w:val="double" w:sz="4" w:space="0" w:color="auto"/>
              <w:bottom w:val="nil"/>
            </w:tcBorders>
            <w:tcMar>
              <w:left w:w="58" w:type="dxa"/>
              <w:right w:w="58" w:type="dxa"/>
            </w:tcMar>
            <w:vAlign w:val="center"/>
          </w:tcPr>
          <w:p w14:paraId="772147B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nil"/>
            </w:tcBorders>
            <w:tcMar>
              <w:left w:w="58" w:type="dxa"/>
              <w:right w:w="58" w:type="dxa"/>
            </w:tcMar>
            <w:vAlign w:val="center"/>
          </w:tcPr>
          <w:p w14:paraId="52C8B59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60.36</w:t>
            </w:r>
          </w:p>
        </w:tc>
        <w:tc>
          <w:tcPr>
            <w:tcW w:w="1138" w:type="dxa"/>
            <w:tcBorders>
              <w:top w:val="nil"/>
              <w:bottom w:val="nil"/>
            </w:tcBorders>
            <w:tcMar>
              <w:left w:w="58" w:type="dxa"/>
              <w:right w:w="58" w:type="dxa"/>
            </w:tcMar>
            <w:vAlign w:val="center"/>
          </w:tcPr>
          <w:p w14:paraId="78EBE6D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nil"/>
              <w:right w:val="double" w:sz="4" w:space="0" w:color="auto"/>
            </w:tcBorders>
            <w:tcMar>
              <w:left w:w="58" w:type="dxa"/>
              <w:right w:w="58" w:type="dxa"/>
            </w:tcMar>
            <w:vAlign w:val="center"/>
          </w:tcPr>
          <w:p w14:paraId="0D0345F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61.0</w:t>
            </w:r>
          </w:p>
        </w:tc>
        <w:tc>
          <w:tcPr>
            <w:tcW w:w="1200" w:type="dxa"/>
            <w:tcBorders>
              <w:top w:val="nil"/>
              <w:left w:val="double" w:sz="4" w:space="0" w:color="auto"/>
              <w:bottom w:val="nil"/>
            </w:tcBorders>
            <w:tcMar>
              <w:left w:w="58" w:type="dxa"/>
              <w:right w:w="58" w:type="dxa"/>
            </w:tcMar>
            <w:vAlign w:val="center"/>
          </w:tcPr>
          <w:p w14:paraId="519F940E"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nil"/>
            </w:tcBorders>
            <w:tcMar>
              <w:left w:w="58" w:type="dxa"/>
              <w:right w:w="58" w:type="dxa"/>
            </w:tcMar>
            <w:vAlign w:val="center"/>
          </w:tcPr>
          <w:p w14:paraId="71FFC4E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66.3</w:t>
            </w:r>
          </w:p>
        </w:tc>
        <w:tc>
          <w:tcPr>
            <w:tcW w:w="1138" w:type="dxa"/>
            <w:tcBorders>
              <w:top w:val="nil"/>
              <w:bottom w:val="nil"/>
            </w:tcBorders>
            <w:tcMar>
              <w:left w:w="58" w:type="dxa"/>
              <w:right w:w="58" w:type="dxa"/>
            </w:tcMar>
            <w:vAlign w:val="center"/>
          </w:tcPr>
          <w:p w14:paraId="7C32FB9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nil"/>
              <w:right w:val="double" w:sz="4" w:space="0" w:color="auto"/>
            </w:tcBorders>
            <w:tcMar>
              <w:left w:w="58" w:type="dxa"/>
              <w:right w:w="58" w:type="dxa"/>
            </w:tcMar>
            <w:vAlign w:val="center"/>
          </w:tcPr>
          <w:p w14:paraId="4AEA7F9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65.9</w:t>
            </w:r>
          </w:p>
        </w:tc>
        <w:tc>
          <w:tcPr>
            <w:tcW w:w="1138" w:type="dxa"/>
            <w:tcBorders>
              <w:top w:val="nil"/>
              <w:left w:val="double" w:sz="4" w:space="0" w:color="auto"/>
              <w:bottom w:val="nil"/>
            </w:tcBorders>
            <w:tcMar>
              <w:left w:w="58" w:type="dxa"/>
              <w:right w:w="58" w:type="dxa"/>
            </w:tcMar>
            <w:vAlign w:val="center"/>
          </w:tcPr>
          <w:p w14:paraId="212D6C18"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100.0</w:t>
            </w:r>
          </w:p>
        </w:tc>
        <w:tc>
          <w:tcPr>
            <w:tcW w:w="1036" w:type="dxa"/>
            <w:tcBorders>
              <w:top w:val="nil"/>
              <w:bottom w:val="nil"/>
            </w:tcBorders>
            <w:tcMar>
              <w:left w:w="58" w:type="dxa"/>
              <w:right w:w="58" w:type="dxa"/>
            </w:tcMar>
            <w:vAlign w:val="center"/>
          </w:tcPr>
          <w:p w14:paraId="66989CF3"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64.45</w:t>
            </w:r>
          </w:p>
        </w:tc>
      </w:tr>
      <w:tr w:rsidR="008D28CC" w14:paraId="2ACACD04"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69A2F9D8" w14:textId="77777777" w:rsidR="008D28CC" w:rsidRPr="00FB093B" w:rsidRDefault="008D28CC" w:rsidP="008D28CC">
            <w:pPr>
              <w:rPr>
                <w:rFonts w:ascii="Times New Roman" w:hAnsi="Times New Roman" w:cs="Times New Roman"/>
                <w:sz w:val="20"/>
                <w:szCs w:val="20"/>
              </w:rPr>
            </w:pPr>
          </w:p>
        </w:tc>
        <w:tc>
          <w:tcPr>
            <w:tcW w:w="1170" w:type="dxa"/>
            <w:tcBorders>
              <w:top w:val="nil"/>
              <w:left w:val="double" w:sz="4" w:space="0" w:color="auto"/>
              <w:bottom w:val="nil"/>
            </w:tcBorders>
            <w:tcMar>
              <w:left w:w="58" w:type="dxa"/>
              <w:right w:w="58" w:type="dxa"/>
            </w:tcMar>
            <w:vAlign w:val="center"/>
          </w:tcPr>
          <w:p w14:paraId="2C57BCBF"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3CF0A6BB"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bottom w:val="nil"/>
            </w:tcBorders>
            <w:tcMar>
              <w:left w:w="58" w:type="dxa"/>
              <w:right w:w="58" w:type="dxa"/>
            </w:tcMar>
            <w:vAlign w:val="center"/>
          </w:tcPr>
          <w:p w14:paraId="77392860"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right w:val="double" w:sz="4" w:space="0" w:color="auto"/>
            </w:tcBorders>
            <w:tcMar>
              <w:left w:w="58" w:type="dxa"/>
              <w:right w:w="58" w:type="dxa"/>
            </w:tcMar>
            <w:vAlign w:val="center"/>
          </w:tcPr>
          <w:p w14:paraId="66CEDFE9" w14:textId="77777777" w:rsidR="008D28CC" w:rsidRPr="00084DD2" w:rsidRDefault="008D28CC" w:rsidP="008D28CC">
            <w:pPr>
              <w:jc w:val="center"/>
              <w:rPr>
                <w:rFonts w:ascii="Times New Roman" w:hAnsi="Times New Roman" w:cs="Times New Roman"/>
                <w:sz w:val="20"/>
                <w:szCs w:val="20"/>
              </w:rPr>
            </w:pPr>
          </w:p>
        </w:tc>
        <w:tc>
          <w:tcPr>
            <w:tcW w:w="1200" w:type="dxa"/>
            <w:tcBorders>
              <w:top w:val="nil"/>
              <w:left w:val="double" w:sz="4" w:space="0" w:color="auto"/>
              <w:bottom w:val="nil"/>
            </w:tcBorders>
            <w:tcMar>
              <w:left w:w="58" w:type="dxa"/>
              <w:right w:w="58" w:type="dxa"/>
            </w:tcMar>
            <w:vAlign w:val="center"/>
          </w:tcPr>
          <w:p w14:paraId="2970E35C"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6ACF019B"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bottom w:val="nil"/>
            </w:tcBorders>
            <w:tcMar>
              <w:left w:w="58" w:type="dxa"/>
              <w:right w:w="58" w:type="dxa"/>
            </w:tcMar>
            <w:vAlign w:val="center"/>
          </w:tcPr>
          <w:p w14:paraId="227D9890"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right w:val="double" w:sz="4" w:space="0" w:color="auto"/>
            </w:tcBorders>
            <w:tcMar>
              <w:left w:w="58" w:type="dxa"/>
              <w:right w:w="58" w:type="dxa"/>
            </w:tcMar>
            <w:vAlign w:val="center"/>
          </w:tcPr>
          <w:p w14:paraId="47528C87"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left w:val="double" w:sz="4" w:space="0" w:color="auto"/>
              <w:bottom w:val="nil"/>
            </w:tcBorders>
            <w:tcMar>
              <w:left w:w="58" w:type="dxa"/>
              <w:right w:w="58" w:type="dxa"/>
            </w:tcMar>
            <w:vAlign w:val="center"/>
          </w:tcPr>
          <w:p w14:paraId="44E5E412"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426B55E3" w14:textId="77777777" w:rsidR="008D28CC" w:rsidRPr="00084DD2" w:rsidRDefault="008D28CC" w:rsidP="008D28CC">
            <w:pPr>
              <w:jc w:val="center"/>
              <w:rPr>
                <w:rFonts w:ascii="Times New Roman" w:hAnsi="Times New Roman" w:cs="Times New Roman"/>
                <w:sz w:val="20"/>
                <w:szCs w:val="20"/>
              </w:rPr>
            </w:pPr>
          </w:p>
        </w:tc>
      </w:tr>
      <w:tr w:rsidR="008D28CC" w14:paraId="2448CDA2"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4127ED57" w14:textId="77777777" w:rsidR="008D28CC" w:rsidRPr="00FB093B" w:rsidRDefault="008D28CC" w:rsidP="008D28CC">
            <w:pPr>
              <w:rPr>
                <w:rFonts w:ascii="Times New Roman" w:hAnsi="Times New Roman" w:cs="Times New Roman"/>
                <w:b/>
                <w:sz w:val="20"/>
                <w:szCs w:val="20"/>
              </w:rPr>
            </w:pPr>
            <w:r w:rsidRPr="00FB093B">
              <w:rPr>
                <w:rFonts w:ascii="Times New Roman" w:hAnsi="Times New Roman" w:cs="Times New Roman"/>
                <w:b/>
                <w:sz w:val="20"/>
                <w:szCs w:val="20"/>
              </w:rPr>
              <w:t>Weekend</w:t>
            </w:r>
          </w:p>
        </w:tc>
        <w:tc>
          <w:tcPr>
            <w:tcW w:w="1170" w:type="dxa"/>
            <w:tcBorders>
              <w:top w:val="nil"/>
              <w:left w:val="double" w:sz="4" w:space="0" w:color="auto"/>
              <w:bottom w:val="nil"/>
            </w:tcBorders>
            <w:tcMar>
              <w:left w:w="58" w:type="dxa"/>
              <w:right w:w="58" w:type="dxa"/>
            </w:tcMar>
            <w:vAlign w:val="center"/>
          </w:tcPr>
          <w:p w14:paraId="33C9091C"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426F3D3B"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bottom w:val="nil"/>
            </w:tcBorders>
            <w:tcMar>
              <w:left w:w="58" w:type="dxa"/>
              <w:right w:w="58" w:type="dxa"/>
            </w:tcMar>
            <w:vAlign w:val="center"/>
          </w:tcPr>
          <w:p w14:paraId="408CD3E7"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right w:val="double" w:sz="4" w:space="0" w:color="auto"/>
            </w:tcBorders>
            <w:tcMar>
              <w:left w:w="58" w:type="dxa"/>
              <w:right w:w="58" w:type="dxa"/>
            </w:tcMar>
            <w:vAlign w:val="center"/>
          </w:tcPr>
          <w:p w14:paraId="75AA2C17" w14:textId="77777777" w:rsidR="008D28CC" w:rsidRPr="00084DD2" w:rsidRDefault="008D28CC" w:rsidP="008D28CC">
            <w:pPr>
              <w:jc w:val="center"/>
              <w:rPr>
                <w:rFonts w:ascii="Times New Roman" w:hAnsi="Times New Roman" w:cs="Times New Roman"/>
                <w:sz w:val="20"/>
                <w:szCs w:val="20"/>
              </w:rPr>
            </w:pPr>
          </w:p>
        </w:tc>
        <w:tc>
          <w:tcPr>
            <w:tcW w:w="1200" w:type="dxa"/>
            <w:tcBorders>
              <w:top w:val="nil"/>
              <w:left w:val="double" w:sz="4" w:space="0" w:color="auto"/>
              <w:bottom w:val="nil"/>
            </w:tcBorders>
            <w:tcMar>
              <w:left w:w="58" w:type="dxa"/>
              <w:right w:w="58" w:type="dxa"/>
            </w:tcMar>
            <w:vAlign w:val="center"/>
          </w:tcPr>
          <w:p w14:paraId="1C6A7322"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3ACF8DBC"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bottom w:val="nil"/>
            </w:tcBorders>
            <w:tcMar>
              <w:left w:w="58" w:type="dxa"/>
              <w:right w:w="58" w:type="dxa"/>
            </w:tcMar>
            <w:vAlign w:val="center"/>
          </w:tcPr>
          <w:p w14:paraId="477D297B"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right w:val="double" w:sz="4" w:space="0" w:color="auto"/>
            </w:tcBorders>
            <w:tcMar>
              <w:left w:w="58" w:type="dxa"/>
              <w:right w:w="58" w:type="dxa"/>
            </w:tcMar>
            <w:vAlign w:val="center"/>
          </w:tcPr>
          <w:p w14:paraId="27AD38C3" w14:textId="77777777" w:rsidR="008D28CC" w:rsidRPr="00084DD2" w:rsidRDefault="008D28CC" w:rsidP="008D28CC">
            <w:pPr>
              <w:jc w:val="center"/>
              <w:rPr>
                <w:rFonts w:ascii="Times New Roman" w:hAnsi="Times New Roman" w:cs="Times New Roman"/>
                <w:sz w:val="20"/>
                <w:szCs w:val="20"/>
              </w:rPr>
            </w:pPr>
          </w:p>
        </w:tc>
        <w:tc>
          <w:tcPr>
            <w:tcW w:w="1138" w:type="dxa"/>
            <w:tcBorders>
              <w:top w:val="nil"/>
              <w:left w:val="double" w:sz="4" w:space="0" w:color="auto"/>
              <w:bottom w:val="nil"/>
            </w:tcBorders>
            <w:tcMar>
              <w:left w:w="58" w:type="dxa"/>
              <w:right w:w="58" w:type="dxa"/>
            </w:tcMar>
            <w:vAlign w:val="center"/>
          </w:tcPr>
          <w:p w14:paraId="3B676BF4" w14:textId="77777777" w:rsidR="008D28CC" w:rsidRPr="00084DD2" w:rsidRDefault="008D28CC" w:rsidP="008D28CC">
            <w:pPr>
              <w:jc w:val="center"/>
              <w:rPr>
                <w:rFonts w:ascii="Times New Roman" w:hAnsi="Times New Roman" w:cs="Times New Roman"/>
                <w:sz w:val="20"/>
                <w:szCs w:val="20"/>
              </w:rPr>
            </w:pPr>
          </w:p>
        </w:tc>
        <w:tc>
          <w:tcPr>
            <w:tcW w:w="1036" w:type="dxa"/>
            <w:tcBorders>
              <w:top w:val="nil"/>
              <w:bottom w:val="nil"/>
            </w:tcBorders>
            <w:tcMar>
              <w:left w:w="58" w:type="dxa"/>
              <w:right w:w="58" w:type="dxa"/>
            </w:tcMar>
            <w:vAlign w:val="center"/>
          </w:tcPr>
          <w:p w14:paraId="09A544B0" w14:textId="77777777" w:rsidR="008D28CC" w:rsidRPr="00084DD2" w:rsidRDefault="008D28CC" w:rsidP="008D28CC">
            <w:pPr>
              <w:jc w:val="center"/>
              <w:rPr>
                <w:rFonts w:ascii="Times New Roman" w:hAnsi="Times New Roman" w:cs="Times New Roman"/>
                <w:sz w:val="20"/>
                <w:szCs w:val="20"/>
              </w:rPr>
            </w:pPr>
          </w:p>
        </w:tc>
      </w:tr>
      <w:tr w:rsidR="008D28CC" w14:paraId="079360BA"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18059473"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Work</w:t>
            </w:r>
          </w:p>
        </w:tc>
        <w:tc>
          <w:tcPr>
            <w:tcW w:w="1170" w:type="dxa"/>
            <w:tcBorders>
              <w:top w:val="nil"/>
              <w:left w:val="double" w:sz="4" w:space="0" w:color="auto"/>
              <w:bottom w:val="nil"/>
            </w:tcBorders>
            <w:tcMar>
              <w:left w:w="58" w:type="dxa"/>
              <w:right w:w="58" w:type="dxa"/>
            </w:tcMar>
            <w:vAlign w:val="center"/>
          </w:tcPr>
          <w:p w14:paraId="291CB607"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31.4</w:t>
            </w:r>
          </w:p>
        </w:tc>
        <w:tc>
          <w:tcPr>
            <w:tcW w:w="1036" w:type="dxa"/>
            <w:tcBorders>
              <w:top w:val="nil"/>
              <w:bottom w:val="nil"/>
            </w:tcBorders>
            <w:tcMar>
              <w:left w:w="58" w:type="dxa"/>
              <w:right w:w="58" w:type="dxa"/>
            </w:tcMar>
            <w:vAlign w:val="center"/>
          </w:tcPr>
          <w:p w14:paraId="4D7FF180"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10.23</w:t>
            </w:r>
          </w:p>
        </w:tc>
        <w:tc>
          <w:tcPr>
            <w:tcW w:w="1138" w:type="dxa"/>
            <w:tcBorders>
              <w:top w:val="nil"/>
              <w:bottom w:val="nil"/>
            </w:tcBorders>
            <w:tcMar>
              <w:left w:w="58" w:type="dxa"/>
              <w:right w:w="58" w:type="dxa"/>
            </w:tcMar>
            <w:vAlign w:val="center"/>
          </w:tcPr>
          <w:p w14:paraId="406095D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32.1</w:t>
            </w:r>
          </w:p>
        </w:tc>
        <w:tc>
          <w:tcPr>
            <w:tcW w:w="1036" w:type="dxa"/>
            <w:tcBorders>
              <w:top w:val="nil"/>
              <w:bottom w:val="nil"/>
              <w:right w:val="double" w:sz="4" w:space="0" w:color="auto"/>
            </w:tcBorders>
            <w:tcMar>
              <w:left w:w="58" w:type="dxa"/>
              <w:right w:w="58" w:type="dxa"/>
            </w:tcMar>
            <w:vAlign w:val="center"/>
          </w:tcPr>
          <w:p w14:paraId="54621B5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10.56</w:t>
            </w:r>
          </w:p>
        </w:tc>
        <w:tc>
          <w:tcPr>
            <w:tcW w:w="1200" w:type="dxa"/>
            <w:tcBorders>
              <w:top w:val="nil"/>
              <w:left w:val="double" w:sz="4" w:space="0" w:color="auto"/>
              <w:bottom w:val="nil"/>
            </w:tcBorders>
            <w:tcMar>
              <w:left w:w="58" w:type="dxa"/>
              <w:right w:w="58" w:type="dxa"/>
            </w:tcMar>
            <w:vAlign w:val="center"/>
          </w:tcPr>
          <w:p w14:paraId="52C0EE6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34.6</w:t>
            </w:r>
          </w:p>
        </w:tc>
        <w:tc>
          <w:tcPr>
            <w:tcW w:w="1036" w:type="dxa"/>
            <w:tcBorders>
              <w:top w:val="nil"/>
              <w:bottom w:val="nil"/>
            </w:tcBorders>
            <w:tcMar>
              <w:left w:w="58" w:type="dxa"/>
              <w:right w:w="58" w:type="dxa"/>
            </w:tcMar>
            <w:vAlign w:val="center"/>
          </w:tcPr>
          <w:p w14:paraId="4E874FB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7.31</w:t>
            </w:r>
          </w:p>
        </w:tc>
        <w:tc>
          <w:tcPr>
            <w:tcW w:w="1138" w:type="dxa"/>
            <w:tcBorders>
              <w:top w:val="nil"/>
              <w:bottom w:val="nil"/>
            </w:tcBorders>
            <w:tcMar>
              <w:left w:w="58" w:type="dxa"/>
              <w:right w:w="58" w:type="dxa"/>
            </w:tcMar>
            <w:vAlign w:val="center"/>
          </w:tcPr>
          <w:p w14:paraId="380A1F4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32.7</w:t>
            </w:r>
          </w:p>
        </w:tc>
        <w:tc>
          <w:tcPr>
            <w:tcW w:w="1036" w:type="dxa"/>
            <w:tcBorders>
              <w:top w:val="nil"/>
              <w:bottom w:val="nil"/>
              <w:right w:val="double" w:sz="4" w:space="0" w:color="auto"/>
            </w:tcBorders>
            <w:tcMar>
              <w:left w:w="58" w:type="dxa"/>
              <w:right w:w="58" w:type="dxa"/>
            </w:tcMar>
            <w:vAlign w:val="center"/>
          </w:tcPr>
          <w:p w14:paraId="775FEEE4"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7.22</w:t>
            </w:r>
          </w:p>
        </w:tc>
        <w:tc>
          <w:tcPr>
            <w:tcW w:w="1138" w:type="dxa"/>
            <w:tcBorders>
              <w:top w:val="nil"/>
              <w:left w:val="double" w:sz="4" w:space="0" w:color="auto"/>
              <w:bottom w:val="nil"/>
            </w:tcBorders>
            <w:tcMar>
              <w:left w:w="58" w:type="dxa"/>
              <w:right w:w="58" w:type="dxa"/>
            </w:tcMar>
            <w:vAlign w:val="center"/>
          </w:tcPr>
          <w:p w14:paraId="365C8ED3"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28.6</w:t>
            </w:r>
          </w:p>
        </w:tc>
        <w:tc>
          <w:tcPr>
            <w:tcW w:w="1036" w:type="dxa"/>
            <w:tcBorders>
              <w:top w:val="nil"/>
              <w:bottom w:val="nil"/>
            </w:tcBorders>
            <w:tcMar>
              <w:left w:w="58" w:type="dxa"/>
              <w:right w:w="58" w:type="dxa"/>
            </w:tcMar>
            <w:vAlign w:val="center"/>
          </w:tcPr>
          <w:p w14:paraId="17E00102"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8.68</w:t>
            </w:r>
          </w:p>
        </w:tc>
      </w:tr>
      <w:tr w:rsidR="008D28CC" w14:paraId="587D2FA8"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3BF27F7C"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Education</w:t>
            </w:r>
          </w:p>
        </w:tc>
        <w:tc>
          <w:tcPr>
            <w:tcW w:w="1170" w:type="dxa"/>
            <w:tcBorders>
              <w:top w:val="nil"/>
              <w:left w:val="double" w:sz="4" w:space="0" w:color="auto"/>
              <w:bottom w:val="nil"/>
            </w:tcBorders>
            <w:tcMar>
              <w:left w:w="58" w:type="dxa"/>
              <w:right w:w="58" w:type="dxa"/>
            </w:tcMar>
            <w:vAlign w:val="center"/>
          </w:tcPr>
          <w:p w14:paraId="61118F90"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1.9</w:t>
            </w:r>
          </w:p>
        </w:tc>
        <w:tc>
          <w:tcPr>
            <w:tcW w:w="1036" w:type="dxa"/>
            <w:tcBorders>
              <w:top w:val="nil"/>
              <w:bottom w:val="nil"/>
            </w:tcBorders>
            <w:tcMar>
              <w:left w:w="58" w:type="dxa"/>
              <w:right w:w="58" w:type="dxa"/>
            </w:tcMar>
            <w:vAlign w:val="center"/>
          </w:tcPr>
          <w:p w14:paraId="79BD672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7.50</w:t>
            </w:r>
          </w:p>
        </w:tc>
        <w:tc>
          <w:tcPr>
            <w:tcW w:w="1138" w:type="dxa"/>
            <w:tcBorders>
              <w:top w:val="nil"/>
              <w:bottom w:val="nil"/>
            </w:tcBorders>
            <w:tcMar>
              <w:left w:w="58" w:type="dxa"/>
              <w:right w:w="58" w:type="dxa"/>
            </w:tcMar>
            <w:vAlign w:val="center"/>
          </w:tcPr>
          <w:p w14:paraId="722ADC7E"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2.0</w:t>
            </w:r>
          </w:p>
        </w:tc>
        <w:tc>
          <w:tcPr>
            <w:tcW w:w="1036" w:type="dxa"/>
            <w:tcBorders>
              <w:top w:val="nil"/>
              <w:bottom w:val="nil"/>
              <w:right w:val="double" w:sz="4" w:space="0" w:color="auto"/>
            </w:tcBorders>
            <w:tcMar>
              <w:left w:w="58" w:type="dxa"/>
              <w:right w:w="58" w:type="dxa"/>
            </w:tcMar>
            <w:vAlign w:val="center"/>
          </w:tcPr>
          <w:p w14:paraId="7159B6E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7.23</w:t>
            </w:r>
          </w:p>
        </w:tc>
        <w:tc>
          <w:tcPr>
            <w:tcW w:w="1200" w:type="dxa"/>
            <w:tcBorders>
              <w:top w:val="nil"/>
              <w:left w:val="double" w:sz="4" w:space="0" w:color="auto"/>
              <w:bottom w:val="nil"/>
            </w:tcBorders>
            <w:tcMar>
              <w:left w:w="58" w:type="dxa"/>
              <w:right w:w="58" w:type="dxa"/>
            </w:tcMar>
            <w:vAlign w:val="center"/>
          </w:tcPr>
          <w:p w14:paraId="19CA6967"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0.9</w:t>
            </w:r>
          </w:p>
        </w:tc>
        <w:tc>
          <w:tcPr>
            <w:tcW w:w="1036" w:type="dxa"/>
            <w:tcBorders>
              <w:top w:val="nil"/>
              <w:bottom w:val="nil"/>
            </w:tcBorders>
            <w:tcMar>
              <w:left w:w="58" w:type="dxa"/>
              <w:right w:w="58" w:type="dxa"/>
            </w:tcMar>
            <w:vAlign w:val="center"/>
          </w:tcPr>
          <w:p w14:paraId="053A51CA"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8.56</w:t>
            </w:r>
          </w:p>
        </w:tc>
        <w:tc>
          <w:tcPr>
            <w:tcW w:w="1138" w:type="dxa"/>
            <w:tcBorders>
              <w:top w:val="nil"/>
              <w:bottom w:val="nil"/>
            </w:tcBorders>
            <w:tcMar>
              <w:left w:w="58" w:type="dxa"/>
              <w:right w:w="58" w:type="dxa"/>
            </w:tcMar>
            <w:vAlign w:val="center"/>
          </w:tcPr>
          <w:p w14:paraId="29605CC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0.9</w:t>
            </w:r>
          </w:p>
        </w:tc>
        <w:tc>
          <w:tcPr>
            <w:tcW w:w="1036" w:type="dxa"/>
            <w:tcBorders>
              <w:top w:val="nil"/>
              <w:bottom w:val="nil"/>
              <w:right w:val="double" w:sz="4" w:space="0" w:color="auto"/>
            </w:tcBorders>
            <w:tcMar>
              <w:left w:w="58" w:type="dxa"/>
              <w:right w:w="58" w:type="dxa"/>
            </w:tcMar>
            <w:vAlign w:val="center"/>
          </w:tcPr>
          <w:p w14:paraId="70D4AA3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8.57</w:t>
            </w:r>
          </w:p>
        </w:tc>
        <w:tc>
          <w:tcPr>
            <w:tcW w:w="1138" w:type="dxa"/>
            <w:tcBorders>
              <w:top w:val="nil"/>
              <w:left w:val="double" w:sz="4" w:space="0" w:color="auto"/>
              <w:bottom w:val="nil"/>
            </w:tcBorders>
            <w:tcMar>
              <w:left w:w="58" w:type="dxa"/>
              <w:right w:w="58" w:type="dxa"/>
            </w:tcMar>
            <w:vAlign w:val="center"/>
          </w:tcPr>
          <w:p w14:paraId="2993E5D7"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1.2</w:t>
            </w:r>
          </w:p>
        </w:tc>
        <w:tc>
          <w:tcPr>
            <w:tcW w:w="1036" w:type="dxa"/>
            <w:tcBorders>
              <w:top w:val="nil"/>
              <w:bottom w:val="nil"/>
            </w:tcBorders>
            <w:tcMar>
              <w:left w:w="58" w:type="dxa"/>
              <w:right w:w="58" w:type="dxa"/>
            </w:tcMar>
            <w:vAlign w:val="center"/>
          </w:tcPr>
          <w:p w14:paraId="29E5305D"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7.92</w:t>
            </w:r>
          </w:p>
        </w:tc>
      </w:tr>
      <w:tr w:rsidR="008D28CC" w14:paraId="41163F81"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559A31FF"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Escort</w:t>
            </w:r>
          </w:p>
        </w:tc>
        <w:tc>
          <w:tcPr>
            <w:tcW w:w="1170" w:type="dxa"/>
            <w:tcBorders>
              <w:top w:val="nil"/>
              <w:left w:val="double" w:sz="4" w:space="0" w:color="auto"/>
              <w:bottom w:val="nil"/>
            </w:tcBorders>
            <w:tcMar>
              <w:left w:w="58" w:type="dxa"/>
              <w:right w:w="58" w:type="dxa"/>
            </w:tcMar>
            <w:vAlign w:val="center"/>
          </w:tcPr>
          <w:p w14:paraId="177CE80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14.7</w:t>
            </w:r>
          </w:p>
        </w:tc>
        <w:tc>
          <w:tcPr>
            <w:tcW w:w="1036" w:type="dxa"/>
            <w:tcBorders>
              <w:top w:val="nil"/>
              <w:bottom w:val="nil"/>
            </w:tcBorders>
            <w:tcMar>
              <w:left w:w="58" w:type="dxa"/>
              <w:right w:w="58" w:type="dxa"/>
            </w:tcMar>
            <w:vAlign w:val="center"/>
          </w:tcPr>
          <w:p w14:paraId="2DDEB0C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1.68</w:t>
            </w:r>
          </w:p>
        </w:tc>
        <w:tc>
          <w:tcPr>
            <w:tcW w:w="1138" w:type="dxa"/>
            <w:tcBorders>
              <w:top w:val="nil"/>
              <w:bottom w:val="nil"/>
            </w:tcBorders>
            <w:tcMar>
              <w:left w:w="58" w:type="dxa"/>
              <w:right w:w="58" w:type="dxa"/>
            </w:tcMar>
            <w:vAlign w:val="center"/>
          </w:tcPr>
          <w:p w14:paraId="532FD63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15.6</w:t>
            </w:r>
          </w:p>
        </w:tc>
        <w:tc>
          <w:tcPr>
            <w:tcW w:w="1036" w:type="dxa"/>
            <w:tcBorders>
              <w:top w:val="nil"/>
              <w:bottom w:val="nil"/>
              <w:right w:val="double" w:sz="4" w:space="0" w:color="auto"/>
            </w:tcBorders>
            <w:tcMar>
              <w:left w:w="58" w:type="dxa"/>
              <w:right w:w="58" w:type="dxa"/>
            </w:tcMar>
            <w:vAlign w:val="center"/>
          </w:tcPr>
          <w:p w14:paraId="6D3B0B9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1.69</w:t>
            </w:r>
          </w:p>
        </w:tc>
        <w:tc>
          <w:tcPr>
            <w:tcW w:w="1200" w:type="dxa"/>
            <w:tcBorders>
              <w:top w:val="nil"/>
              <w:left w:val="double" w:sz="4" w:space="0" w:color="auto"/>
              <w:bottom w:val="nil"/>
            </w:tcBorders>
            <w:tcMar>
              <w:left w:w="58" w:type="dxa"/>
              <w:right w:w="58" w:type="dxa"/>
            </w:tcMar>
            <w:vAlign w:val="center"/>
          </w:tcPr>
          <w:p w14:paraId="0D37D45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9.8</w:t>
            </w:r>
          </w:p>
        </w:tc>
        <w:tc>
          <w:tcPr>
            <w:tcW w:w="1036" w:type="dxa"/>
            <w:tcBorders>
              <w:top w:val="nil"/>
              <w:bottom w:val="nil"/>
            </w:tcBorders>
            <w:tcMar>
              <w:left w:w="58" w:type="dxa"/>
              <w:right w:w="58" w:type="dxa"/>
            </w:tcMar>
            <w:vAlign w:val="center"/>
          </w:tcPr>
          <w:p w14:paraId="31D970C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2.45</w:t>
            </w:r>
          </w:p>
        </w:tc>
        <w:tc>
          <w:tcPr>
            <w:tcW w:w="1138" w:type="dxa"/>
            <w:tcBorders>
              <w:top w:val="nil"/>
              <w:bottom w:val="nil"/>
            </w:tcBorders>
            <w:tcMar>
              <w:left w:w="58" w:type="dxa"/>
              <w:right w:w="58" w:type="dxa"/>
            </w:tcMar>
            <w:vAlign w:val="center"/>
          </w:tcPr>
          <w:p w14:paraId="7DC79EE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9.9</w:t>
            </w:r>
          </w:p>
        </w:tc>
        <w:tc>
          <w:tcPr>
            <w:tcW w:w="1036" w:type="dxa"/>
            <w:tcBorders>
              <w:top w:val="nil"/>
              <w:bottom w:val="nil"/>
              <w:right w:val="double" w:sz="4" w:space="0" w:color="auto"/>
            </w:tcBorders>
            <w:tcMar>
              <w:left w:w="58" w:type="dxa"/>
              <w:right w:w="58" w:type="dxa"/>
            </w:tcMar>
            <w:vAlign w:val="center"/>
          </w:tcPr>
          <w:p w14:paraId="6E293C9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2.50</w:t>
            </w:r>
          </w:p>
        </w:tc>
        <w:tc>
          <w:tcPr>
            <w:tcW w:w="1138" w:type="dxa"/>
            <w:tcBorders>
              <w:top w:val="nil"/>
              <w:left w:val="double" w:sz="4" w:space="0" w:color="auto"/>
              <w:bottom w:val="nil"/>
            </w:tcBorders>
            <w:tcMar>
              <w:left w:w="58" w:type="dxa"/>
              <w:right w:w="58" w:type="dxa"/>
            </w:tcMar>
            <w:vAlign w:val="center"/>
          </w:tcPr>
          <w:p w14:paraId="3F058FB8"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15.8</w:t>
            </w:r>
          </w:p>
        </w:tc>
        <w:tc>
          <w:tcPr>
            <w:tcW w:w="1036" w:type="dxa"/>
            <w:tcBorders>
              <w:top w:val="nil"/>
              <w:bottom w:val="nil"/>
            </w:tcBorders>
            <w:tcMar>
              <w:left w:w="58" w:type="dxa"/>
              <w:right w:w="58" w:type="dxa"/>
            </w:tcMar>
            <w:vAlign w:val="center"/>
          </w:tcPr>
          <w:p w14:paraId="53676839"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1.43</w:t>
            </w:r>
          </w:p>
        </w:tc>
      </w:tr>
      <w:tr w:rsidR="008D28CC" w14:paraId="4746907D"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0D8F07D1"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Shopping</w:t>
            </w:r>
          </w:p>
        </w:tc>
        <w:tc>
          <w:tcPr>
            <w:tcW w:w="1170" w:type="dxa"/>
            <w:tcBorders>
              <w:top w:val="nil"/>
              <w:left w:val="double" w:sz="4" w:space="0" w:color="auto"/>
              <w:bottom w:val="nil"/>
            </w:tcBorders>
            <w:tcMar>
              <w:left w:w="58" w:type="dxa"/>
              <w:right w:w="58" w:type="dxa"/>
            </w:tcMar>
            <w:vAlign w:val="center"/>
          </w:tcPr>
          <w:p w14:paraId="432B892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35.0</w:t>
            </w:r>
          </w:p>
        </w:tc>
        <w:tc>
          <w:tcPr>
            <w:tcW w:w="1036" w:type="dxa"/>
            <w:tcBorders>
              <w:top w:val="nil"/>
              <w:bottom w:val="nil"/>
            </w:tcBorders>
            <w:tcMar>
              <w:left w:w="58" w:type="dxa"/>
              <w:right w:w="58" w:type="dxa"/>
            </w:tcMar>
            <w:vAlign w:val="center"/>
          </w:tcPr>
          <w:p w14:paraId="7838BDA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1.75</w:t>
            </w:r>
          </w:p>
        </w:tc>
        <w:tc>
          <w:tcPr>
            <w:tcW w:w="1138" w:type="dxa"/>
            <w:tcBorders>
              <w:top w:val="nil"/>
              <w:bottom w:val="nil"/>
            </w:tcBorders>
            <w:tcMar>
              <w:left w:w="58" w:type="dxa"/>
              <w:right w:w="58" w:type="dxa"/>
            </w:tcMar>
            <w:vAlign w:val="center"/>
          </w:tcPr>
          <w:p w14:paraId="33CFD95A"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36.1</w:t>
            </w:r>
          </w:p>
        </w:tc>
        <w:tc>
          <w:tcPr>
            <w:tcW w:w="1036" w:type="dxa"/>
            <w:tcBorders>
              <w:top w:val="nil"/>
              <w:bottom w:val="nil"/>
              <w:right w:val="double" w:sz="4" w:space="0" w:color="auto"/>
            </w:tcBorders>
            <w:tcMar>
              <w:left w:w="58" w:type="dxa"/>
              <w:right w:w="58" w:type="dxa"/>
            </w:tcMar>
            <w:vAlign w:val="center"/>
          </w:tcPr>
          <w:p w14:paraId="47D221F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1.78</w:t>
            </w:r>
          </w:p>
        </w:tc>
        <w:tc>
          <w:tcPr>
            <w:tcW w:w="1200" w:type="dxa"/>
            <w:tcBorders>
              <w:top w:val="nil"/>
              <w:left w:val="double" w:sz="4" w:space="0" w:color="auto"/>
              <w:bottom w:val="nil"/>
            </w:tcBorders>
            <w:tcMar>
              <w:left w:w="58" w:type="dxa"/>
              <w:right w:w="58" w:type="dxa"/>
            </w:tcMar>
            <w:vAlign w:val="center"/>
          </w:tcPr>
          <w:p w14:paraId="636D08FE"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32.0</w:t>
            </w:r>
          </w:p>
        </w:tc>
        <w:tc>
          <w:tcPr>
            <w:tcW w:w="1036" w:type="dxa"/>
            <w:tcBorders>
              <w:top w:val="nil"/>
              <w:bottom w:val="nil"/>
            </w:tcBorders>
            <w:tcMar>
              <w:left w:w="58" w:type="dxa"/>
              <w:right w:w="58" w:type="dxa"/>
            </w:tcMar>
            <w:vAlign w:val="center"/>
          </w:tcPr>
          <w:p w14:paraId="68FEEE6F"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1.82</w:t>
            </w:r>
          </w:p>
        </w:tc>
        <w:tc>
          <w:tcPr>
            <w:tcW w:w="1138" w:type="dxa"/>
            <w:tcBorders>
              <w:top w:val="nil"/>
              <w:bottom w:val="nil"/>
            </w:tcBorders>
            <w:tcMar>
              <w:left w:w="58" w:type="dxa"/>
              <w:right w:w="58" w:type="dxa"/>
            </w:tcMar>
            <w:vAlign w:val="center"/>
          </w:tcPr>
          <w:p w14:paraId="170E035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31.5</w:t>
            </w:r>
          </w:p>
        </w:tc>
        <w:tc>
          <w:tcPr>
            <w:tcW w:w="1036" w:type="dxa"/>
            <w:tcBorders>
              <w:top w:val="nil"/>
              <w:bottom w:val="nil"/>
              <w:right w:val="double" w:sz="4" w:space="0" w:color="auto"/>
            </w:tcBorders>
            <w:tcMar>
              <w:left w:w="58" w:type="dxa"/>
              <w:right w:w="58" w:type="dxa"/>
            </w:tcMar>
            <w:vAlign w:val="center"/>
          </w:tcPr>
          <w:p w14:paraId="0FA24951"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1.79</w:t>
            </w:r>
          </w:p>
        </w:tc>
        <w:tc>
          <w:tcPr>
            <w:tcW w:w="1138" w:type="dxa"/>
            <w:tcBorders>
              <w:top w:val="nil"/>
              <w:left w:val="double" w:sz="4" w:space="0" w:color="auto"/>
              <w:bottom w:val="nil"/>
            </w:tcBorders>
            <w:tcMar>
              <w:left w:w="58" w:type="dxa"/>
              <w:right w:w="58" w:type="dxa"/>
            </w:tcMar>
            <w:vAlign w:val="center"/>
          </w:tcPr>
          <w:p w14:paraId="5FE36AD0"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33.0</w:t>
            </w:r>
          </w:p>
        </w:tc>
        <w:tc>
          <w:tcPr>
            <w:tcW w:w="1036" w:type="dxa"/>
            <w:tcBorders>
              <w:top w:val="nil"/>
              <w:bottom w:val="nil"/>
            </w:tcBorders>
            <w:tcMar>
              <w:left w:w="58" w:type="dxa"/>
              <w:right w:w="58" w:type="dxa"/>
            </w:tcMar>
            <w:vAlign w:val="center"/>
          </w:tcPr>
          <w:p w14:paraId="328584DB"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1.69</w:t>
            </w:r>
          </w:p>
        </w:tc>
      </w:tr>
      <w:tr w:rsidR="008D28CC" w14:paraId="72C80D63"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7921D776"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Personal Business</w:t>
            </w:r>
          </w:p>
        </w:tc>
        <w:tc>
          <w:tcPr>
            <w:tcW w:w="1170" w:type="dxa"/>
            <w:tcBorders>
              <w:top w:val="nil"/>
              <w:left w:val="double" w:sz="4" w:space="0" w:color="auto"/>
              <w:bottom w:val="nil"/>
            </w:tcBorders>
            <w:tcMar>
              <w:left w:w="58" w:type="dxa"/>
              <w:right w:w="58" w:type="dxa"/>
            </w:tcMar>
            <w:vAlign w:val="center"/>
          </w:tcPr>
          <w:p w14:paraId="2253B1B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15.7</w:t>
            </w:r>
          </w:p>
        </w:tc>
        <w:tc>
          <w:tcPr>
            <w:tcW w:w="1036" w:type="dxa"/>
            <w:tcBorders>
              <w:top w:val="nil"/>
              <w:bottom w:val="nil"/>
            </w:tcBorders>
            <w:tcMar>
              <w:left w:w="58" w:type="dxa"/>
              <w:right w:w="58" w:type="dxa"/>
            </w:tcMar>
            <w:vAlign w:val="center"/>
          </w:tcPr>
          <w:p w14:paraId="7FD5B06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1.48</w:t>
            </w:r>
          </w:p>
        </w:tc>
        <w:tc>
          <w:tcPr>
            <w:tcW w:w="1138" w:type="dxa"/>
            <w:tcBorders>
              <w:top w:val="nil"/>
              <w:bottom w:val="nil"/>
            </w:tcBorders>
            <w:tcMar>
              <w:left w:w="58" w:type="dxa"/>
              <w:right w:w="58" w:type="dxa"/>
            </w:tcMar>
            <w:vAlign w:val="center"/>
          </w:tcPr>
          <w:p w14:paraId="43DCD04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16.3</w:t>
            </w:r>
          </w:p>
        </w:tc>
        <w:tc>
          <w:tcPr>
            <w:tcW w:w="1036" w:type="dxa"/>
            <w:tcBorders>
              <w:top w:val="nil"/>
              <w:bottom w:val="nil"/>
              <w:right w:val="double" w:sz="4" w:space="0" w:color="auto"/>
            </w:tcBorders>
            <w:tcMar>
              <w:left w:w="58" w:type="dxa"/>
              <w:right w:w="58" w:type="dxa"/>
            </w:tcMar>
            <w:vAlign w:val="center"/>
          </w:tcPr>
          <w:p w14:paraId="092F3FF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1.45</w:t>
            </w:r>
          </w:p>
        </w:tc>
        <w:tc>
          <w:tcPr>
            <w:tcW w:w="1200" w:type="dxa"/>
            <w:tcBorders>
              <w:top w:val="nil"/>
              <w:left w:val="double" w:sz="4" w:space="0" w:color="auto"/>
              <w:bottom w:val="nil"/>
            </w:tcBorders>
            <w:tcMar>
              <w:left w:w="58" w:type="dxa"/>
              <w:right w:w="58" w:type="dxa"/>
            </w:tcMar>
            <w:vAlign w:val="center"/>
          </w:tcPr>
          <w:p w14:paraId="74B67A9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10.2</w:t>
            </w:r>
          </w:p>
        </w:tc>
        <w:tc>
          <w:tcPr>
            <w:tcW w:w="1036" w:type="dxa"/>
            <w:tcBorders>
              <w:top w:val="nil"/>
              <w:bottom w:val="nil"/>
            </w:tcBorders>
            <w:tcMar>
              <w:left w:w="58" w:type="dxa"/>
              <w:right w:w="58" w:type="dxa"/>
            </w:tcMar>
            <w:vAlign w:val="center"/>
          </w:tcPr>
          <w:p w14:paraId="178AD19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2.03</w:t>
            </w:r>
          </w:p>
        </w:tc>
        <w:tc>
          <w:tcPr>
            <w:tcW w:w="1138" w:type="dxa"/>
            <w:tcBorders>
              <w:top w:val="nil"/>
              <w:bottom w:val="nil"/>
            </w:tcBorders>
            <w:tcMar>
              <w:left w:w="58" w:type="dxa"/>
              <w:right w:w="58" w:type="dxa"/>
            </w:tcMar>
            <w:vAlign w:val="center"/>
          </w:tcPr>
          <w:p w14:paraId="4397981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9.5</w:t>
            </w:r>
          </w:p>
        </w:tc>
        <w:tc>
          <w:tcPr>
            <w:tcW w:w="1036" w:type="dxa"/>
            <w:tcBorders>
              <w:top w:val="nil"/>
              <w:bottom w:val="nil"/>
              <w:right w:val="double" w:sz="4" w:space="0" w:color="auto"/>
            </w:tcBorders>
            <w:tcMar>
              <w:left w:w="58" w:type="dxa"/>
              <w:right w:w="58" w:type="dxa"/>
            </w:tcMar>
            <w:vAlign w:val="center"/>
          </w:tcPr>
          <w:p w14:paraId="29B2D5CB"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2.06</w:t>
            </w:r>
          </w:p>
        </w:tc>
        <w:tc>
          <w:tcPr>
            <w:tcW w:w="1138" w:type="dxa"/>
            <w:tcBorders>
              <w:top w:val="nil"/>
              <w:left w:val="double" w:sz="4" w:space="0" w:color="auto"/>
              <w:bottom w:val="nil"/>
            </w:tcBorders>
            <w:tcMar>
              <w:left w:w="58" w:type="dxa"/>
              <w:right w:w="58" w:type="dxa"/>
            </w:tcMar>
            <w:vAlign w:val="center"/>
          </w:tcPr>
          <w:p w14:paraId="4CC09700"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13.2</w:t>
            </w:r>
          </w:p>
        </w:tc>
        <w:tc>
          <w:tcPr>
            <w:tcW w:w="1036" w:type="dxa"/>
            <w:tcBorders>
              <w:top w:val="nil"/>
              <w:bottom w:val="nil"/>
            </w:tcBorders>
            <w:tcMar>
              <w:left w:w="58" w:type="dxa"/>
              <w:right w:w="58" w:type="dxa"/>
            </w:tcMar>
            <w:vAlign w:val="center"/>
          </w:tcPr>
          <w:p w14:paraId="136DB511"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1.72</w:t>
            </w:r>
          </w:p>
        </w:tc>
      </w:tr>
      <w:tr w:rsidR="008D28CC" w14:paraId="68EB20EF" w14:textId="77777777" w:rsidTr="00B538A8">
        <w:trPr>
          <w:trHeight w:val="288"/>
        </w:trPr>
        <w:tc>
          <w:tcPr>
            <w:tcW w:w="1710" w:type="dxa"/>
            <w:tcBorders>
              <w:top w:val="nil"/>
              <w:bottom w:val="nil"/>
              <w:right w:val="double" w:sz="4" w:space="0" w:color="auto"/>
            </w:tcBorders>
            <w:tcMar>
              <w:left w:w="58" w:type="dxa"/>
              <w:right w:w="58" w:type="dxa"/>
            </w:tcMar>
            <w:vAlign w:val="center"/>
          </w:tcPr>
          <w:p w14:paraId="7FB6825A"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Recreation</w:t>
            </w:r>
          </w:p>
        </w:tc>
        <w:tc>
          <w:tcPr>
            <w:tcW w:w="1170" w:type="dxa"/>
            <w:tcBorders>
              <w:top w:val="nil"/>
              <w:left w:val="double" w:sz="4" w:space="0" w:color="auto"/>
              <w:bottom w:val="nil"/>
            </w:tcBorders>
            <w:tcMar>
              <w:left w:w="58" w:type="dxa"/>
              <w:right w:w="58" w:type="dxa"/>
            </w:tcMar>
            <w:vAlign w:val="center"/>
          </w:tcPr>
          <w:p w14:paraId="17B3AC6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48.5</w:t>
            </w:r>
          </w:p>
        </w:tc>
        <w:tc>
          <w:tcPr>
            <w:tcW w:w="1036" w:type="dxa"/>
            <w:tcBorders>
              <w:top w:val="nil"/>
              <w:bottom w:val="nil"/>
            </w:tcBorders>
            <w:tcMar>
              <w:left w:w="58" w:type="dxa"/>
              <w:right w:w="58" w:type="dxa"/>
            </w:tcMar>
            <w:vAlign w:val="center"/>
          </w:tcPr>
          <w:p w14:paraId="62E9F96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6.70</w:t>
            </w:r>
          </w:p>
        </w:tc>
        <w:tc>
          <w:tcPr>
            <w:tcW w:w="1138" w:type="dxa"/>
            <w:tcBorders>
              <w:top w:val="nil"/>
              <w:bottom w:val="nil"/>
            </w:tcBorders>
            <w:tcMar>
              <w:left w:w="58" w:type="dxa"/>
              <w:right w:w="58" w:type="dxa"/>
            </w:tcMar>
            <w:vAlign w:val="center"/>
          </w:tcPr>
          <w:p w14:paraId="4511ECA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48.6</w:t>
            </w:r>
          </w:p>
        </w:tc>
        <w:tc>
          <w:tcPr>
            <w:tcW w:w="1036" w:type="dxa"/>
            <w:tcBorders>
              <w:top w:val="nil"/>
              <w:bottom w:val="nil"/>
              <w:right w:val="double" w:sz="4" w:space="0" w:color="auto"/>
            </w:tcBorders>
            <w:tcMar>
              <w:left w:w="58" w:type="dxa"/>
              <w:right w:w="58" w:type="dxa"/>
            </w:tcMar>
            <w:vAlign w:val="center"/>
          </w:tcPr>
          <w:p w14:paraId="5BB00B98"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6.72</w:t>
            </w:r>
          </w:p>
        </w:tc>
        <w:tc>
          <w:tcPr>
            <w:tcW w:w="1200" w:type="dxa"/>
            <w:tcBorders>
              <w:top w:val="nil"/>
              <w:left w:val="double" w:sz="4" w:space="0" w:color="auto"/>
              <w:bottom w:val="nil"/>
            </w:tcBorders>
            <w:tcMar>
              <w:left w:w="58" w:type="dxa"/>
              <w:right w:w="58" w:type="dxa"/>
            </w:tcMar>
            <w:vAlign w:val="center"/>
          </w:tcPr>
          <w:p w14:paraId="0BB9B30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38.6</w:t>
            </w:r>
          </w:p>
        </w:tc>
        <w:tc>
          <w:tcPr>
            <w:tcW w:w="1036" w:type="dxa"/>
            <w:tcBorders>
              <w:top w:val="nil"/>
              <w:bottom w:val="nil"/>
            </w:tcBorders>
            <w:tcMar>
              <w:left w:w="58" w:type="dxa"/>
              <w:right w:w="58" w:type="dxa"/>
            </w:tcMar>
            <w:vAlign w:val="center"/>
          </w:tcPr>
          <w:p w14:paraId="6E157066"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7.78</w:t>
            </w:r>
          </w:p>
        </w:tc>
        <w:tc>
          <w:tcPr>
            <w:tcW w:w="1138" w:type="dxa"/>
            <w:tcBorders>
              <w:top w:val="nil"/>
              <w:bottom w:val="nil"/>
            </w:tcBorders>
            <w:tcMar>
              <w:left w:w="58" w:type="dxa"/>
              <w:right w:w="58" w:type="dxa"/>
            </w:tcMar>
            <w:vAlign w:val="center"/>
          </w:tcPr>
          <w:p w14:paraId="4785F1F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3.84</w:t>
            </w:r>
          </w:p>
        </w:tc>
        <w:tc>
          <w:tcPr>
            <w:tcW w:w="1036" w:type="dxa"/>
            <w:tcBorders>
              <w:top w:val="nil"/>
              <w:bottom w:val="nil"/>
              <w:right w:val="double" w:sz="4" w:space="0" w:color="auto"/>
            </w:tcBorders>
            <w:tcMar>
              <w:left w:w="58" w:type="dxa"/>
              <w:right w:w="58" w:type="dxa"/>
            </w:tcMar>
            <w:vAlign w:val="center"/>
          </w:tcPr>
          <w:p w14:paraId="78A15757"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8.01</w:t>
            </w:r>
          </w:p>
        </w:tc>
        <w:tc>
          <w:tcPr>
            <w:tcW w:w="1138" w:type="dxa"/>
            <w:tcBorders>
              <w:top w:val="nil"/>
              <w:left w:val="double" w:sz="4" w:space="0" w:color="auto"/>
              <w:bottom w:val="nil"/>
            </w:tcBorders>
            <w:tcMar>
              <w:left w:w="58" w:type="dxa"/>
              <w:right w:w="58" w:type="dxa"/>
            </w:tcMar>
            <w:vAlign w:val="center"/>
          </w:tcPr>
          <w:p w14:paraId="60A09C0A"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44.0</w:t>
            </w:r>
          </w:p>
        </w:tc>
        <w:tc>
          <w:tcPr>
            <w:tcW w:w="1036" w:type="dxa"/>
            <w:tcBorders>
              <w:top w:val="nil"/>
              <w:bottom w:val="nil"/>
            </w:tcBorders>
            <w:tcMar>
              <w:left w:w="58" w:type="dxa"/>
              <w:right w:w="58" w:type="dxa"/>
            </w:tcMar>
            <w:vAlign w:val="center"/>
          </w:tcPr>
          <w:p w14:paraId="0C8F1A28"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5.81</w:t>
            </w:r>
          </w:p>
        </w:tc>
      </w:tr>
      <w:tr w:rsidR="008D28CC" w14:paraId="5E596120" w14:textId="77777777" w:rsidTr="00B538A8">
        <w:trPr>
          <w:trHeight w:val="288"/>
        </w:trPr>
        <w:tc>
          <w:tcPr>
            <w:tcW w:w="1710" w:type="dxa"/>
            <w:tcBorders>
              <w:top w:val="nil"/>
              <w:bottom w:val="single" w:sz="4" w:space="0" w:color="auto"/>
              <w:right w:val="double" w:sz="4" w:space="0" w:color="auto"/>
            </w:tcBorders>
            <w:tcMar>
              <w:left w:w="58" w:type="dxa"/>
              <w:right w:w="58" w:type="dxa"/>
            </w:tcMar>
            <w:vAlign w:val="center"/>
          </w:tcPr>
          <w:p w14:paraId="1F5B57B4" w14:textId="77777777" w:rsidR="008D28CC" w:rsidRPr="00FB093B" w:rsidRDefault="008D28CC" w:rsidP="008D28CC">
            <w:pPr>
              <w:rPr>
                <w:rFonts w:ascii="Times New Roman" w:hAnsi="Times New Roman" w:cs="Times New Roman"/>
                <w:sz w:val="20"/>
                <w:szCs w:val="20"/>
              </w:rPr>
            </w:pPr>
            <w:r>
              <w:rPr>
                <w:rFonts w:ascii="Times New Roman" w:hAnsi="Times New Roman" w:cs="Times New Roman"/>
                <w:sz w:val="20"/>
                <w:szCs w:val="20"/>
              </w:rPr>
              <w:t xml:space="preserve">  </w:t>
            </w:r>
            <w:r w:rsidRPr="00FB093B">
              <w:rPr>
                <w:rFonts w:ascii="Times New Roman" w:hAnsi="Times New Roman" w:cs="Times New Roman"/>
                <w:sz w:val="20"/>
                <w:szCs w:val="20"/>
              </w:rPr>
              <w:t>In-home</w:t>
            </w:r>
          </w:p>
        </w:tc>
        <w:tc>
          <w:tcPr>
            <w:tcW w:w="1170" w:type="dxa"/>
            <w:tcBorders>
              <w:top w:val="nil"/>
              <w:left w:val="double" w:sz="4" w:space="0" w:color="auto"/>
              <w:bottom w:val="single" w:sz="4" w:space="0" w:color="auto"/>
            </w:tcBorders>
            <w:tcMar>
              <w:left w:w="58" w:type="dxa"/>
              <w:right w:w="58" w:type="dxa"/>
            </w:tcMar>
            <w:vAlign w:val="center"/>
          </w:tcPr>
          <w:p w14:paraId="0E4056EE"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single" w:sz="4" w:space="0" w:color="auto"/>
            </w:tcBorders>
            <w:tcMar>
              <w:left w:w="58" w:type="dxa"/>
              <w:right w:w="58" w:type="dxa"/>
            </w:tcMar>
            <w:vAlign w:val="center"/>
          </w:tcPr>
          <w:p w14:paraId="5553A753"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28.45</w:t>
            </w:r>
          </w:p>
        </w:tc>
        <w:tc>
          <w:tcPr>
            <w:tcW w:w="1138" w:type="dxa"/>
            <w:tcBorders>
              <w:top w:val="nil"/>
              <w:bottom w:val="single" w:sz="4" w:space="0" w:color="auto"/>
            </w:tcBorders>
            <w:tcMar>
              <w:left w:w="58" w:type="dxa"/>
              <w:right w:w="58" w:type="dxa"/>
            </w:tcMar>
            <w:vAlign w:val="center"/>
          </w:tcPr>
          <w:p w14:paraId="05470435"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single" w:sz="4" w:space="0" w:color="auto"/>
              <w:right w:val="double" w:sz="4" w:space="0" w:color="auto"/>
            </w:tcBorders>
            <w:tcMar>
              <w:left w:w="58" w:type="dxa"/>
              <w:right w:w="58" w:type="dxa"/>
            </w:tcMar>
            <w:vAlign w:val="center"/>
          </w:tcPr>
          <w:p w14:paraId="10790BB2"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29.00</w:t>
            </w:r>
          </w:p>
        </w:tc>
        <w:tc>
          <w:tcPr>
            <w:tcW w:w="1200" w:type="dxa"/>
            <w:tcBorders>
              <w:top w:val="nil"/>
              <w:left w:val="double" w:sz="4" w:space="0" w:color="auto"/>
              <w:bottom w:val="single" w:sz="4" w:space="0" w:color="auto"/>
            </w:tcBorders>
            <w:tcMar>
              <w:left w:w="58" w:type="dxa"/>
              <w:right w:w="58" w:type="dxa"/>
            </w:tcMar>
            <w:vAlign w:val="center"/>
          </w:tcPr>
          <w:p w14:paraId="0EC2661D"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single" w:sz="4" w:space="0" w:color="auto"/>
            </w:tcBorders>
            <w:tcMar>
              <w:left w:w="58" w:type="dxa"/>
              <w:right w:w="58" w:type="dxa"/>
            </w:tcMar>
            <w:vAlign w:val="center"/>
          </w:tcPr>
          <w:p w14:paraId="52D40DB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30.10</w:t>
            </w:r>
          </w:p>
        </w:tc>
        <w:tc>
          <w:tcPr>
            <w:tcW w:w="1138" w:type="dxa"/>
            <w:tcBorders>
              <w:top w:val="nil"/>
              <w:bottom w:val="single" w:sz="4" w:space="0" w:color="auto"/>
            </w:tcBorders>
            <w:tcMar>
              <w:left w:w="58" w:type="dxa"/>
              <w:right w:w="58" w:type="dxa"/>
            </w:tcMar>
            <w:vAlign w:val="center"/>
          </w:tcPr>
          <w:p w14:paraId="2C1F4BF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w:t>
            </w:r>
          </w:p>
        </w:tc>
        <w:tc>
          <w:tcPr>
            <w:tcW w:w="1036" w:type="dxa"/>
            <w:tcBorders>
              <w:top w:val="nil"/>
              <w:bottom w:val="single" w:sz="4" w:space="0" w:color="auto"/>
              <w:right w:val="double" w:sz="4" w:space="0" w:color="auto"/>
            </w:tcBorders>
            <w:tcMar>
              <w:left w:w="58" w:type="dxa"/>
              <w:right w:w="58" w:type="dxa"/>
            </w:tcMar>
            <w:vAlign w:val="center"/>
          </w:tcPr>
          <w:p w14:paraId="47B25A29" w14:textId="77777777" w:rsidR="008D28CC" w:rsidRPr="00084DD2" w:rsidRDefault="008D28CC" w:rsidP="008D28CC">
            <w:pPr>
              <w:jc w:val="center"/>
              <w:rPr>
                <w:rFonts w:ascii="Times New Roman" w:hAnsi="Times New Roman" w:cs="Times New Roman"/>
                <w:sz w:val="20"/>
                <w:szCs w:val="20"/>
              </w:rPr>
            </w:pPr>
            <w:r>
              <w:rPr>
                <w:rFonts w:ascii="Times New Roman" w:hAnsi="Times New Roman" w:cs="Times New Roman"/>
                <w:sz w:val="20"/>
                <w:szCs w:val="20"/>
              </w:rPr>
              <w:t>30.15</w:t>
            </w:r>
          </w:p>
        </w:tc>
        <w:tc>
          <w:tcPr>
            <w:tcW w:w="1138" w:type="dxa"/>
            <w:tcBorders>
              <w:top w:val="nil"/>
              <w:left w:val="double" w:sz="4" w:space="0" w:color="auto"/>
              <w:bottom w:val="single" w:sz="4" w:space="0" w:color="auto"/>
            </w:tcBorders>
            <w:tcMar>
              <w:left w:w="58" w:type="dxa"/>
              <w:right w:w="58" w:type="dxa"/>
            </w:tcMar>
            <w:vAlign w:val="center"/>
          </w:tcPr>
          <w:p w14:paraId="2039B468"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100.0</w:t>
            </w:r>
          </w:p>
        </w:tc>
        <w:tc>
          <w:tcPr>
            <w:tcW w:w="1036" w:type="dxa"/>
            <w:tcBorders>
              <w:top w:val="nil"/>
              <w:bottom w:val="single" w:sz="4" w:space="0" w:color="auto"/>
            </w:tcBorders>
            <w:tcMar>
              <w:left w:w="58" w:type="dxa"/>
              <w:right w:w="58" w:type="dxa"/>
            </w:tcMar>
            <w:vAlign w:val="center"/>
          </w:tcPr>
          <w:p w14:paraId="60CAC7A1" w14:textId="77777777" w:rsidR="008D28CC" w:rsidRPr="00084DD2" w:rsidRDefault="008D28CC" w:rsidP="008D28CC">
            <w:pPr>
              <w:jc w:val="center"/>
              <w:rPr>
                <w:rFonts w:ascii="Times New Roman" w:hAnsi="Times New Roman" w:cs="Times New Roman"/>
                <w:sz w:val="20"/>
                <w:szCs w:val="20"/>
              </w:rPr>
            </w:pPr>
            <w:r w:rsidRPr="00084DD2">
              <w:rPr>
                <w:rFonts w:ascii="Times New Roman" w:hAnsi="Times New Roman" w:cs="Times New Roman"/>
                <w:sz w:val="20"/>
                <w:szCs w:val="20"/>
              </w:rPr>
              <w:t>26.65</w:t>
            </w:r>
          </w:p>
        </w:tc>
      </w:tr>
      <w:tr w:rsidR="008D28CC" w14:paraId="69CDEFE6" w14:textId="77777777" w:rsidTr="00B538A8">
        <w:trPr>
          <w:trHeight w:val="288"/>
        </w:trPr>
        <w:tc>
          <w:tcPr>
            <w:tcW w:w="1710" w:type="dxa"/>
            <w:tcBorders>
              <w:top w:val="single" w:sz="4" w:space="0" w:color="auto"/>
              <w:bottom w:val="double" w:sz="4" w:space="0" w:color="auto"/>
              <w:right w:val="double" w:sz="4" w:space="0" w:color="auto"/>
            </w:tcBorders>
            <w:tcMar>
              <w:left w:w="58" w:type="dxa"/>
              <w:right w:w="58" w:type="dxa"/>
            </w:tcMar>
            <w:vAlign w:val="center"/>
          </w:tcPr>
          <w:p w14:paraId="25EFE936" w14:textId="77777777" w:rsidR="008D28CC" w:rsidRPr="00DA4E67" w:rsidRDefault="008D28CC" w:rsidP="008D28CC">
            <w:pPr>
              <w:jc w:val="left"/>
              <w:rPr>
                <w:rFonts w:ascii="Times New Roman" w:hAnsi="Times New Roman" w:cs="Times New Roman"/>
                <w:b/>
                <w:sz w:val="20"/>
                <w:szCs w:val="20"/>
              </w:rPr>
            </w:pPr>
            <w:r>
              <w:rPr>
                <w:rFonts w:ascii="Times New Roman" w:hAnsi="Times New Roman" w:cs="Times New Roman"/>
                <w:b/>
                <w:sz w:val="20"/>
                <w:szCs w:val="20"/>
              </w:rPr>
              <w:t>Mean a</w:t>
            </w:r>
            <w:r w:rsidRPr="00DA4E67">
              <w:rPr>
                <w:rFonts w:ascii="Times New Roman" w:hAnsi="Times New Roman" w:cs="Times New Roman"/>
                <w:b/>
                <w:sz w:val="20"/>
                <w:szCs w:val="20"/>
              </w:rPr>
              <w:t>bsolute percentage error</w:t>
            </w:r>
          </w:p>
        </w:tc>
        <w:tc>
          <w:tcPr>
            <w:tcW w:w="1170" w:type="dxa"/>
            <w:tcBorders>
              <w:top w:val="single" w:sz="4" w:space="0" w:color="auto"/>
              <w:left w:val="double" w:sz="4" w:space="0" w:color="auto"/>
              <w:bottom w:val="double" w:sz="4" w:space="0" w:color="auto"/>
            </w:tcBorders>
            <w:tcMar>
              <w:left w:w="58" w:type="dxa"/>
              <w:right w:w="58" w:type="dxa"/>
            </w:tcMar>
            <w:vAlign w:val="center"/>
          </w:tcPr>
          <w:p w14:paraId="7FD27542"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14.3</w:t>
            </w:r>
          </w:p>
        </w:tc>
        <w:tc>
          <w:tcPr>
            <w:tcW w:w="1036" w:type="dxa"/>
            <w:tcBorders>
              <w:top w:val="single" w:sz="4" w:space="0" w:color="auto"/>
              <w:bottom w:val="double" w:sz="4" w:space="0" w:color="auto"/>
            </w:tcBorders>
            <w:tcMar>
              <w:left w:w="58" w:type="dxa"/>
              <w:right w:w="58" w:type="dxa"/>
            </w:tcMar>
            <w:vAlign w:val="center"/>
          </w:tcPr>
          <w:p w14:paraId="47E97178"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15.7</w:t>
            </w:r>
          </w:p>
        </w:tc>
        <w:tc>
          <w:tcPr>
            <w:tcW w:w="1138" w:type="dxa"/>
            <w:tcBorders>
              <w:top w:val="single" w:sz="4" w:space="0" w:color="auto"/>
              <w:bottom w:val="double" w:sz="4" w:space="0" w:color="auto"/>
            </w:tcBorders>
            <w:tcMar>
              <w:left w:w="58" w:type="dxa"/>
              <w:right w:w="58" w:type="dxa"/>
            </w:tcMar>
            <w:vAlign w:val="center"/>
          </w:tcPr>
          <w:p w14:paraId="61B2D23F"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17.1</w:t>
            </w:r>
          </w:p>
        </w:tc>
        <w:tc>
          <w:tcPr>
            <w:tcW w:w="1036" w:type="dxa"/>
            <w:tcBorders>
              <w:top w:val="single" w:sz="4" w:space="0" w:color="auto"/>
              <w:bottom w:val="double" w:sz="4" w:space="0" w:color="auto"/>
              <w:right w:val="double" w:sz="4" w:space="0" w:color="auto"/>
            </w:tcBorders>
            <w:tcMar>
              <w:left w:w="58" w:type="dxa"/>
              <w:right w:w="58" w:type="dxa"/>
            </w:tcMar>
            <w:vAlign w:val="center"/>
          </w:tcPr>
          <w:p w14:paraId="2438A9EF"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17.3</w:t>
            </w:r>
          </w:p>
        </w:tc>
        <w:tc>
          <w:tcPr>
            <w:tcW w:w="1200" w:type="dxa"/>
            <w:tcBorders>
              <w:top w:val="single" w:sz="4" w:space="0" w:color="auto"/>
              <w:left w:val="double" w:sz="4" w:space="0" w:color="auto"/>
              <w:bottom w:val="double" w:sz="4" w:space="0" w:color="auto"/>
            </w:tcBorders>
            <w:tcMar>
              <w:left w:w="58" w:type="dxa"/>
              <w:right w:w="58" w:type="dxa"/>
            </w:tcMar>
            <w:vAlign w:val="center"/>
          </w:tcPr>
          <w:p w14:paraId="2CDBF0A5"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20.6</w:t>
            </w:r>
          </w:p>
        </w:tc>
        <w:tc>
          <w:tcPr>
            <w:tcW w:w="1036" w:type="dxa"/>
            <w:tcBorders>
              <w:top w:val="single" w:sz="4" w:space="0" w:color="auto"/>
              <w:bottom w:val="double" w:sz="4" w:space="0" w:color="auto"/>
            </w:tcBorders>
            <w:tcMar>
              <w:left w:w="58" w:type="dxa"/>
              <w:right w:w="58" w:type="dxa"/>
            </w:tcMar>
            <w:vAlign w:val="center"/>
          </w:tcPr>
          <w:p w14:paraId="0CABB3F9"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21.9</w:t>
            </w:r>
          </w:p>
        </w:tc>
        <w:tc>
          <w:tcPr>
            <w:tcW w:w="1138" w:type="dxa"/>
            <w:tcBorders>
              <w:top w:val="single" w:sz="4" w:space="0" w:color="auto"/>
              <w:bottom w:val="double" w:sz="4" w:space="0" w:color="auto"/>
            </w:tcBorders>
            <w:tcMar>
              <w:left w:w="58" w:type="dxa"/>
              <w:right w:w="58" w:type="dxa"/>
            </w:tcMar>
            <w:vAlign w:val="center"/>
          </w:tcPr>
          <w:p w14:paraId="32241C9E"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24.7</w:t>
            </w:r>
          </w:p>
        </w:tc>
        <w:tc>
          <w:tcPr>
            <w:tcW w:w="1036" w:type="dxa"/>
            <w:tcBorders>
              <w:top w:val="single" w:sz="4" w:space="0" w:color="auto"/>
              <w:bottom w:val="double" w:sz="4" w:space="0" w:color="auto"/>
              <w:right w:val="double" w:sz="4" w:space="0" w:color="auto"/>
            </w:tcBorders>
            <w:tcMar>
              <w:left w:w="58" w:type="dxa"/>
              <w:right w:w="58" w:type="dxa"/>
            </w:tcMar>
            <w:vAlign w:val="center"/>
          </w:tcPr>
          <w:p w14:paraId="2E6AA5FA" w14:textId="77777777" w:rsidR="008D28CC" w:rsidRPr="00DA4E67" w:rsidRDefault="008D28CC" w:rsidP="008D28CC">
            <w:pPr>
              <w:jc w:val="center"/>
              <w:rPr>
                <w:rFonts w:ascii="Times New Roman" w:hAnsi="Times New Roman" w:cs="Times New Roman"/>
                <w:b/>
                <w:sz w:val="20"/>
                <w:szCs w:val="20"/>
              </w:rPr>
            </w:pPr>
            <w:r>
              <w:rPr>
                <w:rFonts w:ascii="Times New Roman" w:hAnsi="Times New Roman" w:cs="Times New Roman"/>
                <w:b/>
                <w:sz w:val="20"/>
                <w:szCs w:val="20"/>
              </w:rPr>
              <w:t>23.1</w:t>
            </w:r>
          </w:p>
        </w:tc>
        <w:tc>
          <w:tcPr>
            <w:tcW w:w="1138" w:type="dxa"/>
            <w:tcBorders>
              <w:top w:val="single" w:sz="4" w:space="0" w:color="auto"/>
              <w:left w:val="double" w:sz="4" w:space="0" w:color="auto"/>
              <w:bottom w:val="double" w:sz="4" w:space="0" w:color="auto"/>
            </w:tcBorders>
            <w:shd w:val="clear" w:color="auto" w:fill="D9D9D9" w:themeFill="background1" w:themeFillShade="D9"/>
            <w:tcMar>
              <w:left w:w="58" w:type="dxa"/>
              <w:right w:w="58" w:type="dxa"/>
            </w:tcMar>
            <w:vAlign w:val="center"/>
          </w:tcPr>
          <w:p w14:paraId="4C6E33B9" w14:textId="77777777" w:rsidR="008D28CC" w:rsidRPr="00DA4E67" w:rsidRDefault="008D28CC" w:rsidP="008D28CC">
            <w:pPr>
              <w:jc w:val="center"/>
              <w:rPr>
                <w:rFonts w:ascii="Times New Roman" w:hAnsi="Times New Roman" w:cs="Times New Roman"/>
                <w:b/>
                <w:sz w:val="20"/>
                <w:szCs w:val="20"/>
              </w:rPr>
            </w:pPr>
          </w:p>
        </w:tc>
        <w:tc>
          <w:tcPr>
            <w:tcW w:w="1036" w:type="dxa"/>
            <w:tcBorders>
              <w:top w:val="single" w:sz="4" w:space="0" w:color="auto"/>
              <w:bottom w:val="double" w:sz="4" w:space="0" w:color="auto"/>
            </w:tcBorders>
            <w:shd w:val="clear" w:color="auto" w:fill="D9D9D9" w:themeFill="background1" w:themeFillShade="D9"/>
            <w:tcMar>
              <w:left w:w="58" w:type="dxa"/>
              <w:right w:w="58" w:type="dxa"/>
            </w:tcMar>
            <w:vAlign w:val="center"/>
          </w:tcPr>
          <w:p w14:paraId="3AC31A1F" w14:textId="77777777" w:rsidR="008D28CC" w:rsidRPr="00DA4E67" w:rsidRDefault="008D28CC" w:rsidP="008D28CC">
            <w:pPr>
              <w:jc w:val="center"/>
              <w:rPr>
                <w:rFonts w:ascii="Times New Roman" w:hAnsi="Times New Roman" w:cs="Times New Roman"/>
                <w:b/>
                <w:sz w:val="20"/>
                <w:szCs w:val="20"/>
              </w:rPr>
            </w:pPr>
          </w:p>
        </w:tc>
      </w:tr>
    </w:tbl>
    <w:p w14:paraId="1C794630" w14:textId="77777777" w:rsidR="008D28CC" w:rsidRPr="00952BDB" w:rsidRDefault="008D28CC" w:rsidP="008D28CC">
      <w:pPr>
        <w:jc w:val="center"/>
        <w:rPr>
          <w:rFonts w:cs="Times New Roman"/>
          <w:b/>
          <w:szCs w:val="24"/>
        </w:rPr>
      </w:pPr>
    </w:p>
    <w:p w14:paraId="73866E09" w14:textId="77777777" w:rsidR="00843C16" w:rsidRDefault="00843C16" w:rsidP="000C0188">
      <w:pPr>
        <w:spacing w:after="0" w:line="240" w:lineRule="auto"/>
        <w:rPr>
          <w:rFonts w:ascii="Times New Roman" w:hAnsi="Times New Roman" w:cs="Times New Roman"/>
          <w:sz w:val="24"/>
          <w:szCs w:val="24"/>
        </w:rPr>
      </w:pPr>
    </w:p>
    <w:p w14:paraId="07383DDE" w14:textId="77777777" w:rsidR="00843C16" w:rsidRDefault="00843C16" w:rsidP="000C0188">
      <w:pPr>
        <w:spacing w:after="0" w:line="240" w:lineRule="auto"/>
        <w:rPr>
          <w:rFonts w:ascii="Times New Roman" w:hAnsi="Times New Roman" w:cs="Times New Roman"/>
          <w:sz w:val="24"/>
          <w:szCs w:val="24"/>
        </w:rPr>
      </w:pPr>
    </w:p>
    <w:p w14:paraId="13AA2506" w14:textId="77777777" w:rsidR="00843C16" w:rsidRDefault="00843C16" w:rsidP="000C0188">
      <w:pPr>
        <w:spacing w:after="0" w:line="240" w:lineRule="auto"/>
        <w:rPr>
          <w:rFonts w:ascii="Times New Roman" w:hAnsi="Times New Roman" w:cs="Times New Roman"/>
          <w:sz w:val="24"/>
          <w:szCs w:val="24"/>
        </w:rPr>
      </w:pPr>
    </w:p>
    <w:p w14:paraId="015B1393" w14:textId="77777777" w:rsidR="00843C16" w:rsidRDefault="00843C16" w:rsidP="000C0188">
      <w:pPr>
        <w:spacing w:after="0" w:line="240" w:lineRule="auto"/>
        <w:rPr>
          <w:rFonts w:ascii="Times New Roman" w:hAnsi="Times New Roman" w:cs="Times New Roman"/>
          <w:sz w:val="24"/>
          <w:szCs w:val="24"/>
        </w:rPr>
      </w:pPr>
    </w:p>
    <w:p w14:paraId="1E0AB151" w14:textId="77777777" w:rsidR="00843C16" w:rsidRDefault="00843C16" w:rsidP="000C0188">
      <w:pPr>
        <w:spacing w:after="0" w:line="240" w:lineRule="auto"/>
        <w:rPr>
          <w:rFonts w:ascii="Times New Roman" w:hAnsi="Times New Roman" w:cs="Times New Roman"/>
          <w:sz w:val="24"/>
          <w:szCs w:val="24"/>
        </w:rPr>
        <w:sectPr w:rsidR="00843C16" w:rsidSect="00A23762">
          <w:headerReference w:type="first" r:id="rId149"/>
          <w:pgSz w:w="15840" w:h="12240" w:orient="landscape"/>
          <w:pgMar w:top="1440" w:right="1440" w:bottom="1440" w:left="1440" w:header="720" w:footer="720" w:gutter="0"/>
          <w:cols w:space="720"/>
          <w:titlePg/>
          <w:docGrid w:linePitch="360"/>
        </w:sectPr>
      </w:pPr>
    </w:p>
    <w:p w14:paraId="13837857" w14:textId="77777777" w:rsidR="00BC29F8" w:rsidRPr="0017676A" w:rsidRDefault="00BC29F8" w:rsidP="00BC29F8">
      <w:pPr>
        <w:pStyle w:val="ListParagraph"/>
        <w:numPr>
          <w:ilvl w:val="0"/>
          <w:numId w:val="1"/>
        </w:num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lastRenderedPageBreak/>
        <w:t>DISCUSSION AND CONCLUSIONS</w:t>
      </w:r>
    </w:p>
    <w:p w14:paraId="35AC5C80" w14:textId="2B7B4E5D" w:rsidR="00BC29F8" w:rsidRDefault="00BC29F8" w:rsidP="00BC29F8">
      <w:pPr>
        <w:spacing w:after="0" w:line="240" w:lineRule="auto"/>
        <w:rPr>
          <w:rFonts w:ascii="Times New Roman" w:hAnsi="Times New Roman" w:cs="Times New Roman"/>
          <w:sz w:val="24"/>
          <w:szCs w:val="24"/>
        </w:rPr>
      </w:pPr>
      <w:r>
        <w:rPr>
          <w:rFonts w:ascii="Times New Roman" w:hAnsi="Times New Roman" w:cs="Times New Roman"/>
          <w:sz w:val="24"/>
          <w:szCs w:val="24"/>
        </w:rPr>
        <w:t>There are many reasons to examine and model trav</w:t>
      </w:r>
      <w:r w:rsidR="00D06F3A">
        <w:rPr>
          <w:rFonts w:ascii="Times New Roman" w:hAnsi="Times New Roman" w:cs="Times New Roman"/>
          <w:sz w:val="24"/>
          <w:szCs w:val="24"/>
        </w:rPr>
        <w:t>el behavior over multiple days.</w:t>
      </w:r>
      <w:r>
        <w:rPr>
          <w:rFonts w:ascii="Times New Roman" w:hAnsi="Times New Roman" w:cs="Times New Roman"/>
          <w:sz w:val="24"/>
          <w:szCs w:val="24"/>
        </w:rPr>
        <w:t xml:space="preserve"> Activity-travel patterns show considerable variation from day to day and across day types (weekdays versus weekend days), people plan and schedule (some) activities over a multi-day horizon, and there are trade-offs and complementary relationships in activity-time allocation across days of the week and betw</w:t>
      </w:r>
      <w:r w:rsidR="00D06F3A">
        <w:rPr>
          <w:rFonts w:ascii="Times New Roman" w:hAnsi="Times New Roman" w:cs="Times New Roman"/>
          <w:sz w:val="24"/>
          <w:szCs w:val="24"/>
        </w:rPr>
        <w:t xml:space="preserve">een weekdays and weekend days. </w:t>
      </w:r>
      <w:r>
        <w:rPr>
          <w:rFonts w:ascii="Times New Roman" w:hAnsi="Times New Roman" w:cs="Times New Roman"/>
          <w:sz w:val="24"/>
          <w:szCs w:val="24"/>
        </w:rPr>
        <w:t xml:space="preserve">Despite these motivations for capturing and modeling multi-day activity-travel behavior, travel demand forecasting models in research and practice continue to model daily travel demand for a single day, essentially treating each of the day of the week as an independent entity. </w:t>
      </w:r>
    </w:p>
    <w:p w14:paraId="30656B80" w14:textId="34002274" w:rsidR="00BC29F8" w:rsidRDefault="00BC29F8" w:rsidP="00BC29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paper aims to address this serious shortcoming in travel demand modeling practice by offering a methodology and framework for representing the relationships embedded in multi-day activi</w:t>
      </w:r>
      <w:r w:rsidR="00EB2BCF">
        <w:rPr>
          <w:rFonts w:ascii="Times New Roman" w:hAnsi="Times New Roman" w:cs="Times New Roman"/>
          <w:sz w:val="24"/>
          <w:szCs w:val="24"/>
        </w:rPr>
        <w:t xml:space="preserve">ty-travel engagement patterns. </w:t>
      </w:r>
      <w:r>
        <w:rPr>
          <w:rFonts w:ascii="Times New Roman" w:hAnsi="Times New Roman" w:cs="Times New Roman"/>
          <w:sz w:val="24"/>
          <w:szCs w:val="24"/>
        </w:rPr>
        <w:t>In this study, a multivariate multiple discrete-continuous probit (MDCP) modeling framework is employed to model activity-time allocation within weekdays, within weekend days, and between weekday and weekend days. One week travel diary data derived from the 2015 United Kingdom National Travel Su</w:t>
      </w:r>
      <w:r w:rsidR="00D06F3A">
        <w:rPr>
          <w:rFonts w:ascii="Times New Roman" w:hAnsi="Times New Roman" w:cs="Times New Roman"/>
          <w:sz w:val="24"/>
          <w:szCs w:val="24"/>
        </w:rPr>
        <w:t xml:space="preserve">rvey is used for the analysis. </w:t>
      </w:r>
      <w:r>
        <w:rPr>
          <w:rFonts w:ascii="Times New Roman" w:hAnsi="Times New Roman" w:cs="Times New Roman"/>
          <w:sz w:val="24"/>
          <w:szCs w:val="24"/>
        </w:rPr>
        <w:t>The model is estimated for a sample of more than 4,500 adult workers who reported that they do not telecommute. The multivariate MDCP framework essentially stitches together two MDCP models, one model for weekday activity-time allocation and one model for weekend activity-time allocation. Each MDCP model component is able to reflect the allocation of available time budget to various activities over the course of multiple days (as opposed to a single day) – five days for the weekday MDCP and</w:t>
      </w:r>
      <w:r w:rsidR="00D06F3A">
        <w:rPr>
          <w:rFonts w:ascii="Times New Roman" w:hAnsi="Times New Roman" w:cs="Times New Roman"/>
          <w:sz w:val="24"/>
          <w:szCs w:val="24"/>
        </w:rPr>
        <w:t xml:space="preserve"> two days for the weekend MDCP.</w:t>
      </w:r>
      <w:r>
        <w:rPr>
          <w:rFonts w:ascii="Times New Roman" w:hAnsi="Times New Roman" w:cs="Times New Roman"/>
          <w:sz w:val="24"/>
          <w:szCs w:val="24"/>
        </w:rPr>
        <w:t xml:space="preserve"> The multivariate MDCP ties these two MDCP models together so that trade-offs and complementary relationships in activity-time allocation between the two da</w:t>
      </w:r>
      <w:r w:rsidR="00D06F3A">
        <w:rPr>
          <w:rFonts w:ascii="Times New Roman" w:hAnsi="Times New Roman" w:cs="Times New Roman"/>
          <w:sz w:val="24"/>
          <w:szCs w:val="24"/>
        </w:rPr>
        <w:t xml:space="preserve">y types can be fully captured. </w:t>
      </w:r>
      <w:r>
        <w:rPr>
          <w:rFonts w:ascii="Times New Roman" w:hAnsi="Times New Roman" w:cs="Times New Roman"/>
          <w:sz w:val="24"/>
          <w:szCs w:val="24"/>
        </w:rPr>
        <w:t>More importantly, the model framework accounts for the presence of error covariances that may arise from common unobserved attributes simultaneously affecting activity-time allocation on weekdays and weekend days.</w:t>
      </w:r>
    </w:p>
    <w:p w14:paraId="3D0C14B7" w14:textId="5A8A9C4B" w:rsidR="00BC29F8" w:rsidRDefault="00BC29F8" w:rsidP="00BC29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Advances in technology and passive data collection methods should increasingly enable the collection of multi-day travel behavior data, and the estimation and implementation of model systems such as</w:t>
      </w:r>
      <w:r w:rsidR="00D06F3A">
        <w:rPr>
          <w:rFonts w:ascii="Times New Roman" w:hAnsi="Times New Roman" w:cs="Times New Roman"/>
          <w:sz w:val="24"/>
          <w:szCs w:val="24"/>
        </w:rPr>
        <w:t xml:space="preserve"> that presented in this paper. </w:t>
      </w:r>
      <w:r>
        <w:rPr>
          <w:rFonts w:ascii="Times New Roman" w:hAnsi="Times New Roman" w:cs="Times New Roman"/>
          <w:sz w:val="24"/>
          <w:szCs w:val="24"/>
        </w:rPr>
        <w:t>The model system presented here may be used in conjunction with activity-based travel forecasting models to first predict broad activity-time allocation patterns for an entire week, focusing on the relationships between weekdays and weekend days. The weekday and weekend activity-time allocation predictions can then be further disaggregated to derive activity patterns for a</w:t>
      </w:r>
      <w:r w:rsidR="00EB2BCF">
        <w:rPr>
          <w:rFonts w:ascii="Times New Roman" w:hAnsi="Times New Roman" w:cs="Times New Roman"/>
          <w:sz w:val="24"/>
          <w:szCs w:val="24"/>
        </w:rPr>
        <w:t xml:space="preserve">ny individual day of the week. </w:t>
      </w:r>
      <w:r>
        <w:rPr>
          <w:rFonts w:ascii="Times New Roman" w:hAnsi="Times New Roman" w:cs="Times New Roman"/>
          <w:sz w:val="24"/>
          <w:szCs w:val="24"/>
        </w:rPr>
        <w:t>Weekday and weekend day predictions of activity-time allocation obtained through such a multi-day week-long approach are likely to more accurately reflect observed patterns because they are produced with an explicit recognition of inter-day activity-time allocation relationships. Future research efforts should focus on model implementation and testing efforts, together with enhancing the specification to also account for trade-offs and complementary relationships between in-h</w:t>
      </w:r>
      <w:r w:rsidR="00D06F3A">
        <w:rPr>
          <w:rFonts w:ascii="Times New Roman" w:hAnsi="Times New Roman" w:cs="Times New Roman"/>
          <w:sz w:val="24"/>
          <w:szCs w:val="24"/>
        </w:rPr>
        <w:t>ome and out-of-home activities.</w:t>
      </w:r>
      <w:r>
        <w:rPr>
          <w:rFonts w:ascii="Times New Roman" w:hAnsi="Times New Roman" w:cs="Times New Roman"/>
          <w:sz w:val="24"/>
          <w:szCs w:val="24"/>
        </w:rPr>
        <w:t xml:space="preserve"> </w:t>
      </w:r>
      <w:bookmarkStart w:id="24" w:name="_Hlk509335241"/>
      <w:bookmarkStart w:id="25" w:name="_Hlk506221395"/>
      <w:r>
        <w:rPr>
          <w:rFonts w:ascii="Times New Roman" w:hAnsi="Times New Roman" w:cs="Times New Roman"/>
          <w:sz w:val="24"/>
          <w:szCs w:val="24"/>
        </w:rPr>
        <w:t>The proposed model may be extended to include a more disaggregate categorization of days of the week (</w:t>
      </w:r>
      <w:r w:rsidRPr="003A3CD6">
        <w:rPr>
          <w:rFonts w:ascii="Times New Roman" w:hAnsi="Times New Roman" w:cs="Times New Roman"/>
          <w:sz w:val="24"/>
          <w:szCs w:val="24"/>
        </w:rPr>
        <w:t>a separate MDC model for each day of the week</w:t>
      </w:r>
      <w:r>
        <w:rPr>
          <w:rFonts w:ascii="Times New Roman" w:hAnsi="Times New Roman" w:cs="Times New Roman"/>
          <w:sz w:val="24"/>
          <w:szCs w:val="24"/>
        </w:rPr>
        <w:t xml:space="preserve">), to further explore time use and activity scheduling tradeoffs </w:t>
      </w:r>
      <w:r>
        <w:rPr>
          <w:rFonts w:ascii="Times New Roman" w:hAnsi="Times New Roman"/>
          <w:sz w:val="24"/>
          <w:szCs w:val="24"/>
        </w:rPr>
        <w:t xml:space="preserve">within different weekdays (Monday-Friday) and weekend days (Saturday-Sunday). </w:t>
      </w:r>
      <w:bookmarkEnd w:id="24"/>
      <w:r>
        <w:rPr>
          <w:rFonts w:ascii="Times New Roman" w:hAnsi="Times New Roman" w:cs="Times New Roman"/>
          <w:sz w:val="24"/>
          <w:szCs w:val="24"/>
        </w:rPr>
        <w:t xml:space="preserve">If adequate data is available, a more disaggregate classification of the activity categories could be included in the model structure to better understand the nuances in trade-offs across </w:t>
      </w:r>
      <w:bookmarkStart w:id="26" w:name="_Hlk506221446"/>
      <w:r>
        <w:rPr>
          <w:rFonts w:ascii="Times New Roman" w:hAnsi="Times New Roman" w:cs="Times New Roman"/>
          <w:sz w:val="24"/>
          <w:szCs w:val="24"/>
        </w:rPr>
        <w:t>various activit</w:t>
      </w:r>
      <w:bookmarkEnd w:id="25"/>
      <w:r>
        <w:rPr>
          <w:rFonts w:ascii="Times New Roman" w:hAnsi="Times New Roman" w:cs="Times New Roman"/>
          <w:sz w:val="24"/>
          <w:szCs w:val="24"/>
        </w:rPr>
        <w:t>y types</w:t>
      </w:r>
      <w:bookmarkEnd w:id="26"/>
      <w:r>
        <w:rPr>
          <w:rFonts w:ascii="Times New Roman" w:hAnsi="Times New Roman" w:cs="Times New Roman"/>
          <w:sz w:val="24"/>
          <w:szCs w:val="24"/>
        </w:rPr>
        <w:t>. F</w:t>
      </w:r>
      <w:r w:rsidRPr="009423AF">
        <w:rPr>
          <w:rFonts w:ascii="Times New Roman" w:hAnsi="Times New Roman" w:cs="Times New Roman"/>
          <w:sz w:val="24"/>
          <w:szCs w:val="24"/>
        </w:rPr>
        <w:t xml:space="preserve">uture research on this topic </w:t>
      </w:r>
      <w:r>
        <w:rPr>
          <w:rFonts w:ascii="Times New Roman" w:hAnsi="Times New Roman" w:cs="Times New Roman"/>
          <w:sz w:val="24"/>
          <w:szCs w:val="24"/>
        </w:rPr>
        <w:t>could adopt the proposed framework to develop similar</w:t>
      </w:r>
      <w:r w:rsidRPr="009423AF">
        <w:rPr>
          <w:rFonts w:ascii="Times New Roman" w:hAnsi="Times New Roman" w:cs="Times New Roman"/>
          <w:sz w:val="24"/>
          <w:szCs w:val="24"/>
        </w:rPr>
        <w:t xml:space="preserve"> models for </w:t>
      </w:r>
      <w:r w:rsidR="00BB4EEA">
        <w:rPr>
          <w:rFonts w:ascii="Times New Roman" w:hAnsi="Times New Roman" w:cs="Times New Roman"/>
          <w:sz w:val="24"/>
          <w:szCs w:val="24"/>
        </w:rPr>
        <w:t xml:space="preserve">the </w:t>
      </w:r>
      <w:r w:rsidRPr="009423AF">
        <w:rPr>
          <w:rFonts w:ascii="Times New Roman" w:hAnsi="Times New Roman" w:cs="Times New Roman"/>
          <w:sz w:val="24"/>
          <w:szCs w:val="24"/>
        </w:rPr>
        <w:t xml:space="preserve">non-worker </w:t>
      </w:r>
      <w:r w:rsidR="00A66828">
        <w:rPr>
          <w:rFonts w:ascii="Times New Roman" w:hAnsi="Times New Roman" w:cs="Times New Roman"/>
          <w:sz w:val="24"/>
          <w:szCs w:val="24"/>
        </w:rPr>
        <w:t xml:space="preserve">adult </w:t>
      </w:r>
      <w:r w:rsidRPr="009423AF">
        <w:rPr>
          <w:rFonts w:ascii="Times New Roman" w:hAnsi="Times New Roman" w:cs="Times New Roman"/>
          <w:sz w:val="24"/>
          <w:szCs w:val="24"/>
        </w:rPr>
        <w:t xml:space="preserve">and student </w:t>
      </w:r>
      <w:r w:rsidR="00BB4EEA">
        <w:rPr>
          <w:rFonts w:ascii="Times New Roman" w:hAnsi="Times New Roman" w:cs="Times New Roman"/>
          <w:sz w:val="24"/>
          <w:szCs w:val="24"/>
        </w:rPr>
        <w:t xml:space="preserve">adult </w:t>
      </w:r>
      <w:r w:rsidRPr="009423AF">
        <w:rPr>
          <w:rFonts w:ascii="Times New Roman" w:hAnsi="Times New Roman" w:cs="Times New Roman"/>
          <w:sz w:val="24"/>
          <w:szCs w:val="24"/>
        </w:rPr>
        <w:t>segments</w:t>
      </w:r>
      <w:r w:rsidR="00BB4EEA">
        <w:rPr>
          <w:rFonts w:ascii="Times New Roman" w:hAnsi="Times New Roman" w:cs="Times New Roman"/>
          <w:sz w:val="24"/>
          <w:szCs w:val="24"/>
        </w:rPr>
        <w:t xml:space="preserve">. Further, examining multi-day activity-travel patterns of children would be another direction of investigation, especially because most current studies of children’s activity pattern focus on a single day (see, </w:t>
      </w:r>
      <w:r w:rsidR="00BB4EEA">
        <w:rPr>
          <w:rFonts w:ascii="Times New Roman" w:hAnsi="Times New Roman" w:cs="Times New Roman"/>
          <w:sz w:val="24"/>
          <w:szCs w:val="24"/>
        </w:rPr>
        <w:lastRenderedPageBreak/>
        <w:t xml:space="preserve">for example, Copperman and Bhat, 2007). Such multi-day modeling of the activity scheduling and time allocation patterns of all members of a household </w:t>
      </w:r>
      <w:r>
        <w:rPr>
          <w:rFonts w:ascii="Times New Roman" w:hAnsi="Times New Roman" w:cs="Times New Roman"/>
          <w:sz w:val="24"/>
          <w:szCs w:val="24"/>
        </w:rPr>
        <w:t xml:space="preserve">would </w:t>
      </w:r>
      <w:r w:rsidR="00BB4EEA">
        <w:rPr>
          <w:rFonts w:ascii="Times New Roman" w:hAnsi="Times New Roman" w:cs="Times New Roman"/>
          <w:sz w:val="24"/>
          <w:szCs w:val="24"/>
        </w:rPr>
        <w:t>pave t</w:t>
      </w:r>
      <w:r w:rsidR="00A66828">
        <w:rPr>
          <w:rFonts w:ascii="Times New Roman" w:hAnsi="Times New Roman" w:cs="Times New Roman"/>
          <w:sz w:val="24"/>
          <w:szCs w:val="24"/>
        </w:rPr>
        <w:t>he</w:t>
      </w:r>
      <w:r w:rsidR="00BB4EEA">
        <w:rPr>
          <w:rFonts w:ascii="Times New Roman" w:hAnsi="Times New Roman" w:cs="Times New Roman"/>
          <w:sz w:val="24"/>
          <w:szCs w:val="24"/>
        </w:rPr>
        <w:t xml:space="preserve"> way to </w:t>
      </w:r>
      <w:r>
        <w:rPr>
          <w:rFonts w:ascii="Times New Roman" w:hAnsi="Times New Roman" w:cs="Times New Roman"/>
          <w:sz w:val="24"/>
          <w:szCs w:val="24"/>
        </w:rPr>
        <w:t>estimat</w:t>
      </w:r>
      <w:r w:rsidR="00BB4EEA">
        <w:rPr>
          <w:rFonts w:ascii="Times New Roman" w:hAnsi="Times New Roman" w:cs="Times New Roman"/>
          <w:sz w:val="24"/>
          <w:szCs w:val="24"/>
        </w:rPr>
        <w:t>e</w:t>
      </w:r>
      <w:r>
        <w:rPr>
          <w:rFonts w:ascii="Times New Roman" w:hAnsi="Times New Roman" w:cs="Times New Roman"/>
          <w:sz w:val="24"/>
          <w:szCs w:val="24"/>
        </w:rPr>
        <w:t xml:space="preserve"> </w:t>
      </w:r>
      <w:r w:rsidR="00BB4EEA">
        <w:rPr>
          <w:rFonts w:ascii="Times New Roman" w:hAnsi="Times New Roman" w:cs="Times New Roman"/>
          <w:sz w:val="24"/>
          <w:szCs w:val="24"/>
        </w:rPr>
        <w:t xml:space="preserve">multi-day </w:t>
      </w:r>
      <w:r>
        <w:rPr>
          <w:rFonts w:ascii="Times New Roman" w:hAnsi="Times New Roman" w:cs="Times New Roman"/>
          <w:sz w:val="24"/>
          <w:szCs w:val="24"/>
        </w:rPr>
        <w:t>household</w:t>
      </w:r>
      <w:r w:rsidR="00A66828">
        <w:rPr>
          <w:rFonts w:ascii="Times New Roman" w:hAnsi="Times New Roman" w:cs="Times New Roman"/>
          <w:sz w:val="24"/>
          <w:szCs w:val="24"/>
        </w:rPr>
        <w:t>-</w:t>
      </w:r>
      <w:r>
        <w:rPr>
          <w:rFonts w:ascii="Times New Roman" w:hAnsi="Times New Roman" w:cs="Times New Roman"/>
          <w:sz w:val="24"/>
          <w:szCs w:val="24"/>
        </w:rPr>
        <w:t xml:space="preserve">level models that account for </w:t>
      </w:r>
      <w:r w:rsidRPr="009423AF">
        <w:rPr>
          <w:rFonts w:ascii="Times New Roman" w:hAnsi="Times New Roman" w:cs="Times New Roman"/>
          <w:sz w:val="24"/>
          <w:szCs w:val="24"/>
        </w:rPr>
        <w:t xml:space="preserve">intra-household interactions </w:t>
      </w:r>
      <w:r>
        <w:rPr>
          <w:rFonts w:ascii="Times New Roman" w:hAnsi="Times New Roman" w:cs="Times New Roman"/>
          <w:sz w:val="24"/>
          <w:szCs w:val="24"/>
        </w:rPr>
        <w:t xml:space="preserve">in </w:t>
      </w:r>
      <w:r w:rsidRPr="009423AF">
        <w:rPr>
          <w:rFonts w:ascii="Times New Roman" w:hAnsi="Times New Roman" w:cs="Times New Roman"/>
          <w:sz w:val="24"/>
          <w:szCs w:val="24"/>
        </w:rPr>
        <w:t xml:space="preserve">activity scheduling and time allocation decisions </w:t>
      </w:r>
      <w:r>
        <w:rPr>
          <w:rFonts w:ascii="Times New Roman" w:hAnsi="Times New Roman" w:cs="Times New Roman"/>
          <w:sz w:val="24"/>
          <w:szCs w:val="24"/>
        </w:rPr>
        <w:t xml:space="preserve">(such as parents picking up the </w:t>
      </w:r>
      <w:r w:rsidR="00BB4EEA">
        <w:rPr>
          <w:rFonts w:ascii="Times New Roman" w:hAnsi="Times New Roman" w:cs="Times New Roman"/>
          <w:sz w:val="24"/>
          <w:szCs w:val="24"/>
        </w:rPr>
        <w:t>children</w:t>
      </w:r>
      <w:r w:rsidR="00A66828">
        <w:rPr>
          <w:rFonts w:ascii="Times New Roman" w:hAnsi="Times New Roman" w:cs="Times New Roman"/>
          <w:sz w:val="24"/>
          <w:szCs w:val="24"/>
        </w:rPr>
        <w:t xml:space="preserve"> on some days but not all</w:t>
      </w:r>
      <w:r>
        <w:rPr>
          <w:rFonts w:ascii="Times New Roman" w:hAnsi="Times New Roman" w:cs="Times New Roman"/>
          <w:sz w:val="24"/>
          <w:szCs w:val="24"/>
        </w:rPr>
        <w:t>, planning a weekend recreational even</w:t>
      </w:r>
      <w:r w:rsidR="00BB4EEA">
        <w:rPr>
          <w:rFonts w:ascii="Times New Roman" w:hAnsi="Times New Roman" w:cs="Times New Roman"/>
          <w:sz w:val="24"/>
          <w:szCs w:val="24"/>
        </w:rPr>
        <w:t>t</w:t>
      </w:r>
      <w:r>
        <w:rPr>
          <w:rFonts w:ascii="Times New Roman" w:hAnsi="Times New Roman" w:cs="Times New Roman"/>
          <w:sz w:val="24"/>
          <w:szCs w:val="24"/>
        </w:rPr>
        <w:t xml:space="preserve"> together</w:t>
      </w:r>
      <w:r w:rsidR="00B15DB2">
        <w:rPr>
          <w:rFonts w:ascii="Times New Roman" w:hAnsi="Times New Roman" w:cs="Times New Roman"/>
          <w:sz w:val="24"/>
          <w:szCs w:val="24"/>
        </w:rPr>
        <w:t>, etc.</w:t>
      </w:r>
      <w:bookmarkStart w:id="27" w:name="_Hlk506536070"/>
      <w:r w:rsidR="00DE7552">
        <w:rPr>
          <w:rFonts w:ascii="Times New Roman" w:hAnsi="Times New Roman" w:cs="Times New Roman"/>
          <w:sz w:val="24"/>
          <w:szCs w:val="24"/>
        </w:rPr>
        <w:t xml:space="preserve">). </w:t>
      </w:r>
      <w:r>
        <w:rPr>
          <w:rFonts w:ascii="Times New Roman" w:hAnsi="Times New Roman" w:cs="Times New Roman"/>
          <w:sz w:val="24"/>
          <w:szCs w:val="24"/>
        </w:rPr>
        <w:t>Finally, advancing the modeling methodology to incorporate monetary budgets (in addition to time budgets) would further enhance the ability of the model to accurately predict multi-day activity-travel patterns.</w:t>
      </w:r>
      <w:bookmarkEnd w:id="27"/>
    </w:p>
    <w:p w14:paraId="77B7B6A9" w14:textId="77777777" w:rsidR="00BC29F8" w:rsidRDefault="00BC29F8" w:rsidP="00BC29F8">
      <w:pPr>
        <w:spacing w:after="0" w:line="240" w:lineRule="auto"/>
        <w:rPr>
          <w:rFonts w:ascii="Times New Roman" w:hAnsi="Times New Roman" w:cs="Times New Roman"/>
          <w:b/>
          <w:sz w:val="24"/>
          <w:szCs w:val="24"/>
        </w:rPr>
      </w:pPr>
    </w:p>
    <w:p w14:paraId="2E390483" w14:textId="77777777" w:rsidR="000176CC" w:rsidRPr="0017676A" w:rsidRDefault="000176CC" w:rsidP="000176CC">
      <w:p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ACKNOWLEDGEMENTS</w:t>
      </w:r>
    </w:p>
    <w:p w14:paraId="5C6EF2E9" w14:textId="6B448991" w:rsidR="00843C16" w:rsidRDefault="008C33D9" w:rsidP="000176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authors gratefully acknowledge the comments provided by four anonymous reviewers that helped improve the paper.  </w:t>
      </w:r>
      <w:r w:rsidR="000176CC" w:rsidRPr="003F30E7">
        <w:rPr>
          <w:rFonts w:ascii="Times New Roman" w:hAnsi="Times New Roman" w:cs="Times New Roman"/>
          <w:sz w:val="24"/>
          <w:szCs w:val="24"/>
        </w:rPr>
        <w:t xml:space="preserve">This research was partially supported </w:t>
      </w:r>
      <w:r w:rsidR="000176CC" w:rsidRPr="002F5610">
        <w:rPr>
          <w:rFonts w:ascii="Times New Roman" w:hAnsi="Times New Roman" w:cs="Times New Roman"/>
          <w:sz w:val="24"/>
          <w:szCs w:val="24"/>
        </w:rPr>
        <w:t xml:space="preserve">by the Center for Teaching Old Models New Tricks (TOMNET) as well as the Data-Supported Transportation Operations and Planning (D-STOP) Center, both of which are Tier 1 University Transportation Centers sponsored </w:t>
      </w:r>
      <w:r w:rsidR="000176CC" w:rsidRPr="003F30E7">
        <w:rPr>
          <w:rFonts w:ascii="Times New Roman" w:hAnsi="Times New Roman" w:cs="Times New Roman"/>
          <w:sz w:val="24"/>
          <w:szCs w:val="24"/>
        </w:rPr>
        <w:t>by the US Department of Transportation</w:t>
      </w:r>
      <w:r w:rsidR="000176CC" w:rsidRPr="002F5610">
        <w:rPr>
          <w:rFonts w:ascii="Times New Roman" w:hAnsi="Times New Roman" w:cs="Times New Roman"/>
          <w:sz w:val="24"/>
          <w:szCs w:val="24"/>
        </w:rPr>
        <w:t>.</w:t>
      </w:r>
      <w:r w:rsidR="00B175E3">
        <w:rPr>
          <w:rFonts w:ascii="Times New Roman" w:hAnsi="Times New Roman" w:cs="Times New Roman"/>
          <w:sz w:val="24"/>
          <w:szCs w:val="24"/>
        </w:rPr>
        <w:t xml:space="preserve"> </w:t>
      </w:r>
      <w:r w:rsidR="00B175E3" w:rsidRPr="00AF56F9">
        <w:rPr>
          <w:rFonts w:ascii="Times New Roman" w:hAnsi="Times New Roman" w:cs="Times New Roman"/>
          <w:sz w:val="24"/>
          <w:szCs w:val="24"/>
        </w:rPr>
        <w:t>The authors are grateful to Lisa Macias for her help in formatting this document</w:t>
      </w:r>
      <w:r w:rsidR="00B175E3">
        <w:rPr>
          <w:rFonts w:ascii="Times New Roman" w:hAnsi="Times New Roman" w:cs="Times New Roman"/>
          <w:sz w:val="24"/>
          <w:szCs w:val="24"/>
        </w:rPr>
        <w:t>.</w:t>
      </w:r>
    </w:p>
    <w:p w14:paraId="2769CA9F" w14:textId="77777777" w:rsidR="000176CC" w:rsidRDefault="000176CC" w:rsidP="000176CC">
      <w:pPr>
        <w:spacing w:after="0" w:line="240" w:lineRule="auto"/>
        <w:rPr>
          <w:rFonts w:ascii="Times New Roman" w:hAnsi="Times New Roman" w:cs="Times New Roman"/>
          <w:sz w:val="24"/>
          <w:szCs w:val="24"/>
        </w:rPr>
      </w:pPr>
    </w:p>
    <w:p w14:paraId="208EFC32" w14:textId="77777777" w:rsidR="000C0188" w:rsidRPr="00677266" w:rsidRDefault="000C0188" w:rsidP="00677266">
      <w:pPr>
        <w:spacing w:after="0" w:line="240" w:lineRule="auto"/>
        <w:rPr>
          <w:rFonts w:ascii="Times New Roman" w:hAnsi="Times New Roman" w:cs="Times New Roman"/>
          <w:b/>
          <w:sz w:val="24"/>
          <w:szCs w:val="24"/>
        </w:rPr>
      </w:pPr>
      <w:r w:rsidRPr="00677266">
        <w:rPr>
          <w:rFonts w:ascii="Times New Roman" w:hAnsi="Times New Roman" w:cs="Times New Roman"/>
          <w:b/>
          <w:sz w:val="24"/>
          <w:szCs w:val="24"/>
        </w:rPr>
        <w:t>REFERENCES</w:t>
      </w:r>
    </w:p>
    <w:p w14:paraId="31CB4739" w14:textId="68C4600C" w:rsidR="00044A2F" w:rsidRDefault="00044A2F"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Agarwal, A.</w:t>
      </w:r>
      <w:r w:rsidRPr="00D62E9D">
        <w:rPr>
          <w:rFonts w:ascii="Times New Roman" w:eastAsia="Times New Roman" w:hAnsi="Times New Roman" w:cs="Times New Roman"/>
          <w:sz w:val="24"/>
          <w:szCs w:val="24"/>
          <w:shd w:val="clear" w:color="auto" w:fill="FFFFFF"/>
        </w:rPr>
        <w:t>A</w:t>
      </w:r>
      <w:r>
        <w:rPr>
          <w:rFonts w:ascii="Times New Roman" w:eastAsia="Times New Roman" w:hAnsi="Times New Roman" w:cs="Times New Roman"/>
          <w:sz w:val="24"/>
          <w:szCs w:val="24"/>
          <w:shd w:val="clear" w:color="auto" w:fill="FFFFFF"/>
        </w:rPr>
        <w:t>. (2004)</w:t>
      </w:r>
      <w:r w:rsidRPr="00D62E9D">
        <w:rPr>
          <w:rFonts w:ascii="Times New Roman" w:eastAsia="Times New Roman" w:hAnsi="Times New Roman" w:cs="Times New Roman"/>
          <w:sz w:val="24"/>
          <w:szCs w:val="24"/>
          <w:shd w:val="clear" w:color="auto" w:fill="FFFFFF"/>
        </w:rPr>
        <w:t xml:space="preserve"> Comparison of Weekend and Weekday Travel Behavior Charac</w:t>
      </w:r>
      <w:r>
        <w:rPr>
          <w:rFonts w:ascii="Times New Roman" w:eastAsia="Times New Roman" w:hAnsi="Times New Roman" w:cs="Times New Roman"/>
          <w:sz w:val="24"/>
          <w:szCs w:val="24"/>
          <w:shd w:val="clear" w:color="auto" w:fill="FFFFFF"/>
        </w:rPr>
        <w:t xml:space="preserve">teristics in Urban Areas. </w:t>
      </w:r>
      <w:hyperlink r:id="rId150" w:history="1">
        <w:r w:rsidRPr="000D6085">
          <w:rPr>
            <w:rStyle w:val="Hyperlink"/>
            <w:rFonts w:ascii="Times New Roman" w:eastAsia="Times New Roman" w:hAnsi="Times New Roman" w:cs="Times New Roman"/>
            <w:sz w:val="24"/>
            <w:szCs w:val="24"/>
            <w:shd w:val="clear" w:color="auto" w:fill="FFFFFF"/>
          </w:rPr>
          <w:t>http://scholarcommons.usf.edu/cgi/viewcontent.cgi?article=1935&amp;context =etd</w:t>
        </w:r>
      </w:hyperlink>
      <w:r w:rsidRPr="00D62E9D">
        <w:rPr>
          <w:rFonts w:ascii="Times New Roman" w:eastAsia="Times New Roman" w:hAnsi="Times New Roman" w:cs="Times New Roman"/>
          <w:color w:val="222222"/>
          <w:sz w:val="24"/>
          <w:szCs w:val="24"/>
          <w:shd w:val="clear" w:color="auto" w:fill="FFFFFF"/>
        </w:rPr>
        <w:t xml:space="preserve">. </w:t>
      </w:r>
      <w:r w:rsidRPr="00D62E9D">
        <w:rPr>
          <w:rFonts w:ascii="Times New Roman" w:eastAsia="Times New Roman" w:hAnsi="Times New Roman" w:cs="Times New Roman"/>
          <w:sz w:val="24"/>
          <w:szCs w:val="24"/>
          <w:shd w:val="clear" w:color="auto" w:fill="FFFFFF"/>
        </w:rPr>
        <w:t>Accessed July 15, 2017.</w:t>
      </w:r>
    </w:p>
    <w:p w14:paraId="19555D1C" w14:textId="751BA6F6" w:rsidR="00D62E9D" w:rsidRPr="008C33D9" w:rsidRDefault="00D62E9D"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sidRPr="008C33D9">
        <w:rPr>
          <w:rFonts w:ascii="Times New Roman" w:eastAsia="Times New Roman" w:hAnsi="Times New Roman" w:cs="Times New Roman"/>
          <w:sz w:val="24"/>
          <w:szCs w:val="24"/>
          <w:shd w:val="clear" w:color="auto" w:fill="FFFFFF"/>
        </w:rPr>
        <w:t>Aguilera, A., M.H. Massot, and L. Proulhac</w:t>
      </w:r>
      <w:r w:rsidR="00592194" w:rsidRPr="008C33D9">
        <w:rPr>
          <w:rFonts w:ascii="Times New Roman" w:eastAsia="Times New Roman" w:hAnsi="Times New Roman" w:cs="Times New Roman"/>
          <w:sz w:val="24"/>
          <w:szCs w:val="24"/>
          <w:shd w:val="clear" w:color="auto" w:fill="FFFFFF"/>
        </w:rPr>
        <w:t xml:space="preserve"> (2009)</w:t>
      </w:r>
      <w:r w:rsidRPr="008C33D9">
        <w:rPr>
          <w:rFonts w:ascii="Times New Roman" w:eastAsia="Times New Roman" w:hAnsi="Times New Roman" w:cs="Times New Roman"/>
          <w:sz w:val="24"/>
          <w:szCs w:val="24"/>
          <w:shd w:val="clear" w:color="auto" w:fill="FFFFFF"/>
        </w:rPr>
        <w:t xml:space="preserve"> Exploring the Relationship Between Work and Travel Behavior on Weekdays: Analysis of Paris Region Travel Survey Over 20 Years. </w:t>
      </w:r>
      <w:r w:rsidRPr="008C33D9">
        <w:rPr>
          <w:rFonts w:ascii="Times New Roman" w:eastAsia="Times New Roman" w:hAnsi="Times New Roman" w:cs="Times New Roman"/>
          <w:i/>
          <w:sz w:val="24"/>
          <w:szCs w:val="24"/>
          <w:shd w:val="clear" w:color="auto" w:fill="FFFFFF"/>
        </w:rPr>
        <w:t>Transportation Research Record: Journal of the Transportation Research Board</w:t>
      </w:r>
      <w:r w:rsidRPr="008C33D9">
        <w:rPr>
          <w:rFonts w:ascii="Times New Roman" w:eastAsia="Times New Roman" w:hAnsi="Times New Roman" w:cs="Times New Roman"/>
          <w:sz w:val="24"/>
          <w:szCs w:val="24"/>
          <w:shd w:val="clear" w:color="auto" w:fill="FFFFFF"/>
        </w:rPr>
        <w:t>, 2135, 69-77.</w:t>
      </w:r>
    </w:p>
    <w:p w14:paraId="7AE1B517" w14:textId="1A1D68AE" w:rsidR="00D62E9D" w:rsidRPr="008C33D9" w:rsidRDefault="00D62E9D" w:rsidP="003E5355">
      <w:pPr>
        <w:spacing w:after="80" w:line="240" w:lineRule="auto"/>
        <w:ind w:left="360" w:hanging="360"/>
        <w:rPr>
          <w:rFonts w:ascii="Times New Roman" w:hAnsi="Times New Roman" w:cs="Times New Roman"/>
          <w:sz w:val="24"/>
          <w:szCs w:val="24"/>
        </w:rPr>
      </w:pPr>
      <w:r w:rsidRPr="008C33D9">
        <w:rPr>
          <w:rFonts w:ascii="Times New Roman" w:hAnsi="Times New Roman" w:cs="Times New Roman"/>
          <w:sz w:val="24"/>
          <w:szCs w:val="24"/>
          <w:shd w:val="clear" w:color="auto" w:fill="FFFFFF"/>
        </w:rPr>
        <w:t>Arentze, T.A., and H.J. Timmermans</w:t>
      </w:r>
      <w:r w:rsidR="00592194" w:rsidRPr="008C33D9">
        <w:rPr>
          <w:rFonts w:ascii="Times New Roman" w:hAnsi="Times New Roman" w:cs="Times New Roman"/>
          <w:sz w:val="24"/>
          <w:szCs w:val="24"/>
          <w:shd w:val="clear" w:color="auto" w:fill="FFFFFF"/>
        </w:rPr>
        <w:t xml:space="preserve"> (2009)</w:t>
      </w:r>
      <w:r w:rsidRPr="008C33D9">
        <w:rPr>
          <w:rFonts w:ascii="Times New Roman" w:hAnsi="Times New Roman" w:cs="Times New Roman"/>
          <w:sz w:val="24"/>
          <w:szCs w:val="24"/>
          <w:shd w:val="clear" w:color="auto" w:fill="FFFFFF"/>
        </w:rPr>
        <w:t xml:space="preserve"> A Need-Based Model of Multi-Day, Multi-Person Activity Generation. </w:t>
      </w:r>
      <w:r w:rsidRPr="008C33D9">
        <w:rPr>
          <w:rFonts w:ascii="Times New Roman" w:hAnsi="Times New Roman" w:cs="Times New Roman"/>
          <w:i/>
          <w:iCs/>
          <w:sz w:val="24"/>
          <w:szCs w:val="24"/>
          <w:shd w:val="clear" w:color="auto" w:fill="FFFFFF"/>
        </w:rPr>
        <w:t xml:space="preserve">Transportation Research </w:t>
      </w:r>
      <w:r w:rsidR="00592194" w:rsidRPr="008C33D9">
        <w:rPr>
          <w:rFonts w:ascii="Times New Roman" w:hAnsi="Times New Roman" w:cs="Times New Roman"/>
          <w:i/>
          <w:iCs/>
          <w:sz w:val="24"/>
          <w:szCs w:val="24"/>
          <w:shd w:val="clear" w:color="auto" w:fill="FFFFFF"/>
        </w:rPr>
        <w:t xml:space="preserve">Part </w:t>
      </w:r>
      <w:r w:rsidRPr="008C33D9">
        <w:rPr>
          <w:rFonts w:ascii="Times New Roman" w:hAnsi="Times New Roman" w:cs="Times New Roman"/>
          <w:i/>
          <w:iCs/>
          <w:sz w:val="24"/>
          <w:szCs w:val="24"/>
          <w:shd w:val="clear" w:color="auto" w:fill="FFFFFF"/>
        </w:rPr>
        <w:t>B</w:t>
      </w:r>
      <w:r w:rsidRPr="008C33D9">
        <w:rPr>
          <w:rFonts w:ascii="Times New Roman" w:hAnsi="Times New Roman" w:cs="Times New Roman"/>
          <w:sz w:val="24"/>
          <w:szCs w:val="24"/>
          <w:shd w:val="clear" w:color="auto" w:fill="FFFFFF"/>
        </w:rPr>
        <w:t xml:space="preserve">, </w:t>
      </w:r>
      <w:r w:rsidRPr="008C33D9">
        <w:rPr>
          <w:rFonts w:ascii="Times New Roman" w:hAnsi="Times New Roman" w:cs="Times New Roman"/>
          <w:iCs/>
          <w:sz w:val="24"/>
          <w:szCs w:val="24"/>
          <w:shd w:val="clear" w:color="auto" w:fill="FFFFFF"/>
        </w:rPr>
        <w:t>3</w:t>
      </w:r>
      <w:r w:rsidRPr="008C33D9">
        <w:rPr>
          <w:rFonts w:ascii="Times New Roman" w:hAnsi="Times New Roman" w:cs="Times New Roman"/>
          <w:sz w:val="24"/>
          <w:szCs w:val="24"/>
          <w:shd w:val="clear" w:color="auto" w:fill="FFFFFF"/>
        </w:rPr>
        <w:t>(2), 251-265.</w:t>
      </w:r>
    </w:p>
    <w:p w14:paraId="781956A1" w14:textId="1F91E163" w:rsidR="009D7C68" w:rsidRDefault="009D7C68"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bookmarkStart w:id="28" w:name="_Hlk506394298"/>
      <w:r w:rsidRPr="008C33D9">
        <w:rPr>
          <w:rFonts w:ascii="Times New Roman" w:eastAsia="Times New Roman" w:hAnsi="Times New Roman" w:cs="Times New Roman"/>
          <w:sz w:val="24"/>
          <w:szCs w:val="24"/>
          <w:shd w:val="clear" w:color="auto" w:fill="FFFFFF"/>
        </w:rPr>
        <w:t xml:space="preserve">Astroza, S., A.R. Pinjari, C.R. Bhat, and S.R. Jara-Diaz (2017) A Microeconomic Theory-Based Latent Class Multiple Discrete-Continuous Choice Model of Time Use and Goods Consumption, </w:t>
      </w:r>
      <w:r w:rsidRPr="008C33D9">
        <w:rPr>
          <w:rFonts w:ascii="Times New Roman" w:eastAsia="Times New Roman" w:hAnsi="Times New Roman" w:cs="Times New Roman"/>
          <w:i/>
          <w:sz w:val="24"/>
          <w:szCs w:val="24"/>
          <w:shd w:val="clear" w:color="auto" w:fill="FFFFFF"/>
        </w:rPr>
        <w:t>Transportation Research Record: Journal of the Transportation Research Board</w:t>
      </w:r>
      <w:r w:rsidR="00DC5772" w:rsidRPr="008C33D9">
        <w:rPr>
          <w:rFonts w:ascii="Times New Roman" w:eastAsia="Times New Roman" w:hAnsi="Times New Roman" w:cs="Times New Roman"/>
          <w:sz w:val="24"/>
          <w:szCs w:val="24"/>
          <w:shd w:val="clear" w:color="auto" w:fill="FFFFFF"/>
        </w:rPr>
        <w:t>,</w:t>
      </w:r>
      <w:r w:rsidRPr="008C33D9">
        <w:rPr>
          <w:rFonts w:ascii="Times New Roman" w:eastAsia="Times New Roman" w:hAnsi="Times New Roman" w:cs="Times New Roman"/>
          <w:sz w:val="24"/>
          <w:szCs w:val="24"/>
          <w:shd w:val="clear" w:color="auto" w:fill="FFFFFF"/>
        </w:rPr>
        <w:t xml:space="preserve"> 2664, 31-41.</w:t>
      </w:r>
    </w:p>
    <w:p w14:paraId="1E6DE698" w14:textId="165147CC" w:rsidR="000A3F43" w:rsidRPr="000A3F43" w:rsidRDefault="000A3F43"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sidRPr="000A3F43">
        <w:rPr>
          <w:rFonts w:ascii="Times New Roman" w:hAnsi="Times New Roman" w:cs="Times New Roman"/>
          <w:sz w:val="24"/>
          <w:szCs w:val="24"/>
        </w:rPr>
        <w:t xml:space="preserve">Astroza, </w:t>
      </w:r>
      <w:r>
        <w:rPr>
          <w:rFonts w:ascii="Times New Roman" w:hAnsi="Times New Roman" w:cs="Times New Roman"/>
          <w:sz w:val="24"/>
          <w:szCs w:val="24"/>
        </w:rPr>
        <w:t>S.</w:t>
      </w:r>
      <w:r w:rsidR="00DE7552">
        <w:rPr>
          <w:rFonts w:ascii="Times New Roman" w:hAnsi="Times New Roman" w:cs="Times New Roman"/>
          <w:sz w:val="24"/>
          <w:szCs w:val="24"/>
        </w:rPr>
        <w:t>,</w:t>
      </w:r>
      <w:r>
        <w:rPr>
          <w:rFonts w:ascii="Times New Roman" w:hAnsi="Times New Roman" w:cs="Times New Roman"/>
          <w:sz w:val="24"/>
          <w:szCs w:val="24"/>
        </w:rPr>
        <w:t xml:space="preserve"> </w:t>
      </w:r>
      <w:r w:rsidRPr="000A3F43">
        <w:rPr>
          <w:rFonts w:ascii="Times New Roman" w:hAnsi="Times New Roman" w:cs="Times New Roman"/>
          <w:sz w:val="24"/>
          <w:szCs w:val="24"/>
        </w:rPr>
        <w:t>P</w:t>
      </w:r>
      <w:r>
        <w:rPr>
          <w:rFonts w:ascii="Times New Roman" w:hAnsi="Times New Roman" w:cs="Times New Roman"/>
          <w:sz w:val="24"/>
          <w:szCs w:val="24"/>
        </w:rPr>
        <w:t>.C.</w:t>
      </w:r>
      <w:r w:rsidRPr="000A3F43">
        <w:rPr>
          <w:rFonts w:ascii="Times New Roman" w:hAnsi="Times New Roman" w:cs="Times New Roman"/>
          <w:sz w:val="24"/>
          <w:szCs w:val="24"/>
        </w:rPr>
        <w:t xml:space="preserve"> Bhat, </w:t>
      </w:r>
      <w:r>
        <w:rPr>
          <w:rFonts w:ascii="Times New Roman" w:hAnsi="Times New Roman" w:cs="Times New Roman"/>
          <w:sz w:val="24"/>
          <w:szCs w:val="24"/>
        </w:rPr>
        <w:t>C.R. Bhat, R.M. Pendyala, and V.M.</w:t>
      </w:r>
      <w:r w:rsidRPr="000A3F43">
        <w:rPr>
          <w:rFonts w:ascii="Times New Roman" w:hAnsi="Times New Roman" w:cs="Times New Roman"/>
          <w:sz w:val="24"/>
          <w:szCs w:val="24"/>
        </w:rPr>
        <w:t xml:space="preserve"> Garikapati </w:t>
      </w:r>
      <w:r>
        <w:rPr>
          <w:rFonts w:ascii="Times New Roman" w:hAnsi="Times New Roman" w:cs="Times New Roman"/>
          <w:sz w:val="24"/>
          <w:szCs w:val="24"/>
        </w:rPr>
        <w:t xml:space="preserve">(2018) </w:t>
      </w:r>
      <w:r w:rsidRPr="000A3F43">
        <w:rPr>
          <w:rFonts w:ascii="Times New Roman" w:hAnsi="Times New Roman" w:cs="Times New Roman"/>
          <w:sz w:val="24"/>
          <w:szCs w:val="24"/>
        </w:rPr>
        <w:t>Understanding Activity Engagement Across Weekdays and Weekend Days: A Multivariate Multiple Discrete-Continuous Modeling Approach</w:t>
      </w:r>
      <w:r>
        <w:rPr>
          <w:rFonts w:ascii="Times New Roman" w:hAnsi="Times New Roman" w:cs="Times New Roman"/>
          <w:sz w:val="24"/>
          <w:szCs w:val="24"/>
        </w:rPr>
        <w:t xml:space="preserve"> – Online Supplement. Available at </w:t>
      </w:r>
      <w:hyperlink r:id="rId151" w:history="1">
        <w:r w:rsidRPr="001A5E95">
          <w:rPr>
            <w:rStyle w:val="Hyperlink"/>
            <w:rFonts w:ascii="Times New Roman" w:hAnsi="Times New Roman" w:cs="Times New Roman"/>
            <w:sz w:val="24"/>
            <w:szCs w:val="24"/>
          </w:rPr>
          <w:t>http://www.caee.utexas.edu/prof/bhat/ABSTRACTS/MultivariateMDCP/OnlineSupplement.pdf</w:t>
        </w:r>
      </w:hyperlink>
      <w:r>
        <w:rPr>
          <w:rFonts w:ascii="Times New Roman" w:hAnsi="Times New Roman" w:cs="Times New Roman"/>
          <w:sz w:val="24"/>
          <w:szCs w:val="24"/>
        </w:rPr>
        <w:t xml:space="preserve">. </w:t>
      </w:r>
    </w:p>
    <w:p w14:paraId="754C134B" w14:textId="77777777" w:rsidR="002A4968" w:rsidRDefault="002A4968" w:rsidP="002A4968">
      <w:pPr>
        <w:shd w:val="clear" w:color="auto" w:fill="FFFFFF"/>
        <w:spacing w:after="80" w:line="240" w:lineRule="auto"/>
        <w:ind w:left="360" w:hanging="360"/>
        <w:rPr>
          <w:rFonts w:ascii="Times New Roman" w:hAnsi="Times New Roman" w:cs="Times New Roman"/>
          <w:sz w:val="24"/>
          <w:szCs w:val="24"/>
        </w:rPr>
      </w:pPr>
      <w:r w:rsidRPr="00D62E9D">
        <w:rPr>
          <w:rFonts w:ascii="Times New Roman" w:eastAsia="Times New Roman" w:hAnsi="Times New Roman" w:cs="Times New Roman"/>
          <w:sz w:val="24"/>
          <w:szCs w:val="24"/>
          <w:shd w:val="clear" w:color="auto" w:fill="FFFFFF"/>
        </w:rPr>
        <w:t>Astroza, S., V.M. Garikapati, D. You, A.R. Pinjari, C.R. Bhat, and R.M. Pendyala</w:t>
      </w:r>
      <w:r>
        <w:rPr>
          <w:rFonts w:ascii="Times New Roman" w:eastAsia="Times New Roman" w:hAnsi="Times New Roman" w:cs="Times New Roman"/>
          <w:sz w:val="24"/>
          <w:szCs w:val="24"/>
          <w:shd w:val="clear" w:color="auto" w:fill="FFFFFF"/>
        </w:rPr>
        <w:t xml:space="preserve"> (2015)</w:t>
      </w:r>
      <w:r w:rsidRPr="00D62E9D">
        <w:rPr>
          <w:rFonts w:ascii="Times New Roman" w:eastAsia="Times New Roman" w:hAnsi="Times New Roman" w:cs="Times New Roman"/>
          <w:sz w:val="24"/>
          <w:szCs w:val="24"/>
          <w:shd w:val="clear" w:color="auto" w:fill="FFFFFF"/>
        </w:rPr>
        <w:t xml:space="preserve"> A Multivariate Multiple Discrete Continuous Probit Model of Time Allocation to Commuting Modes and Physical Activity. </w:t>
      </w:r>
      <w:hyperlink r:id="rId152" w:history="1">
        <w:r w:rsidRPr="000D6085">
          <w:rPr>
            <w:rStyle w:val="Hyperlink"/>
            <w:rFonts w:ascii="Times New Roman" w:eastAsia="Times New Roman" w:hAnsi="Times New Roman" w:cs="Times New Roman"/>
            <w:sz w:val="24"/>
            <w:szCs w:val="24"/>
            <w:shd w:val="clear" w:color="auto" w:fill="FFFFFF"/>
          </w:rPr>
          <w:t>http://www.caee.utexas.edu/prof/bhat/ABSTRACTS/Physical ActivityCommuteChoice.pdf</w:t>
        </w:r>
      </w:hyperlink>
      <w:r w:rsidRPr="00D62E9D">
        <w:rPr>
          <w:rFonts w:ascii="Times New Roman" w:hAnsi="Times New Roman" w:cs="Times New Roman"/>
          <w:sz w:val="24"/>
          <w:szCs w:val="24"/>
        </w:rPr>
        <w:t>. Accessed July 20, 2017.</w:t>
      </w:r>
    </w:p>
    <w:bookmarkEnd w:id="28"/>
    <w:p w14:paraId="0678CDD0" w14:textId="3817B569"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t>Axhausen, K.W., A. Zimmermann, S. Schönfelder, G. Rindsfüser, and T. Haupt</w:t>
      </w:r>
      <w:r w:rsidR="00592194">
        <w:rPr>
          <w:rFonts w:ascii="Times New Roman" w:hAnsi="Times New Roman" w:cs="Times New Roman"/>
          <w:sz w:val="24"/>
          <w:szCs w:val="24"/>
          <w:shd w:val="clear" w:color="auto" w:fill="FFFFFF"/>
        </w:rPr>
        <w:t xml:space="preserve"> (2002)</w:t>
      </w:r>
      <w:r w:rsidRPr="00D62E9D">
        <w:rPr>
          <w:rFonts w:ascii="Times New Roman" w:hAnsi="Times New Roman" w:cs="Times New Roman"/>
          <w:sz w:val="24"/>
          <w:szCs w:val="24"/>
          <w:shd w:val="clear" w:color="auto" w:fill="FFFFFF"/>
        </w:rPr>
        <w:t xml:space="preserve"> Observing the Rhythms of Daily Life: A Six-Week Travel Diary. </w:t>
      </w:r>
      <w:r w:rsidRPr="00D62E9D">
        <w:rPr>
          <w:rFonts w:ascii="Times New Roman" w:hAnsi="Times New Roman" w:cs="Times New Roman"/>
          <w:i/>
          <w:iCs/>
          <w:sz w:val="24"/>
          <w:szCs w:val="24"/>
          <w:shd w:val="clear" w:color="auto" w:fill="FFFFFF"/>
        </w:rPr>
        <w:t>Transportation</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29</w:t>
      </w:r>
      <w:r w:rsidRPr="00D62E9D">
        <w:rPr>
          <w:rFonts w:ascii="Times New Roman" w:hAnsi="Times New Roman" w:cs="Times New Roman"/>
          <w:sz w:val="24"/>
          <w:szCs w:val="24"/>
          <w:shd w:val="clear" w:color="auto" w:fill="FFFFFF"/>
        </w:rPr>
        <w:t>(2),</w:t>
      </w:r>
      <w:r w:rsidR="00592194">
        <w:rPr>
          <w:rFonts w:ascii="Times New Roman" w:hAnsi="Times New Roman" w:cs="Times New Roman"/>
          <w:sz w:val="24"/>
          <w:szCs w:val="24"/>
          <w:shd w:val="clear" w:color="auto" w:fill="FFFFFF"/>
        </w:rPr>
        <w:t xml:space="preserve"> </w:t>
      </w:r>
      <w:r w:rsidRPr="00D62E9D">
        <w:rPr>
          <w:rFonts w:ascii="Times New Roman" w:hAnsi="Times New Roman" w:cs="Times New Roman"/>
          <w:sz w:val="24"/>
          <w:szCs w:val="24"/>
          <w:shd w:val="clear" w:color="auto" w:fill="FFFFFF"/>
        </w:rPr>
        <w:t>95-124.</w:t>
      </w:r>
    </w:p>
    <w:p w14:paraId="637C4647" w14:textId="460854B7" w:rsidR="00D62E9D" w:rsidRPr="00D62E9D" w:rsidRDefault="00F158E6"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Bhat, C.</w:t>
      </w:r>
      <w:r w:rsidR="00D62E9D" w:rsidRPr="00D62E9D">
        <w:rPr>
          <w:rFonts w:ascii="Times New Roman" w:eastAsia="Times New Roman" w:hAnsi="Times New Roman" w:cs="Times New Roman"/>
          <w:sz w:val="24"/>
          <w:szCs w:val="24"/>
          <w:shd w:val="clear" w:color="auto" w:fill="FFFFFF"/>
        </w:rPr>
        <w:t>R.</w:t>
      </w:r>
      <w:r w:rsidR="00592194">
        <w:rPr>
          <w:rFonts w:ascii="Times New Roman" w:eastAsia="Times New Roman" w:hAnsi="Times New Roman" w:cs="Times New Roman"/>
          <w:sz w:val="24"/>
          <w:szCs w:val="24"/>
          <w:shd w:val="clear" w:color="auto" w:fill="FFFFFF"/>
        </w:rPr>
        <w:t xml:space="preserve"> (2008)</w:t>
      </w:r>
      <w:r w:rsidR="00D62E9D" w:rsidRPr="00D62E9D">
        <w:rPr>
          <w:rFonts w:ascii="Times New Roman" w:eastAsia="Times New Roman" w:hAnsi="Times New Roman" w:cs="Times New Roman"/>
          <w:sz w:val="24"/>
          <w:szCs w:val="24"/>
          <w:shd w:val="clear" w:color="auto" w:fill="FFFFFF"/>
        </w:rPr>
        <w:t xml:space="preserve"> The Multiple Discrete-Continuous Extreme Value (MDCEV) Model: Role of Utility Function Parameters, Identification Considerations, and Model Extensions. </w:t>
      </w:r>
      <w:r w:rsidR="00D62E9D" w:rsidRPr="00D62E9D">
        <w:rPr>
          <w:rFonts w:ascii="Times New Roman" w:eastAsia="Times New Roman" w:hAnsi="Times New Roman" w:cs="Times New Roman"/>
          <w:i/>
          <w:iCs/>
          <w:sz w:val="24"/>
          <w:szCs w:val="24"/>
          <w:shd w:val="clear" w:color="auto" w:fill="FFFFFF"/>
        </w:rPr>
        <w:t xml:space="preserve">Transportation Research </w:t>
      </w:r>
      <w:r w:rsidR="00592194">
        <w:rPr>
          <w:rFonts w:ascii="Times New Roman" w:eastAsia="Times New Roman" w:hAnsi="Times New Roman" w:cs="Times New Roman"/>
          <w:i/>
          <w:iCs/>
          <w:sz w:val="24"/>
          <w:szCs w:val="24"/>
          <w:shd w:val="clear" w:color="auto" w:fill="FFFFFF"/>
        </w:rPr>
        <w:t xml:space="preserve">Part </w:t>
      </w:r>
      <w:r w:rsidR="00D62E9D" w:rsidRPr="00D62E9D">
        <w:rPr>
          <w:rFonts w:ascii="Times New Roman" w:eastAsia="Times New Roman" w:hAnsi="Times New Roman" w:cs="Times New Roman"/>
          <w:i/>
          <w:iCs/>
          <w:sz w:val="24"/>
          <w:szCs w:val="24"/>
          <w:shd w:val="clear" w:color="auto" w:fill="FFFFFF"/>
        </w:rPr>
        <w:t>B</w:t>
      </w:r>
      <w:r w:rsidR="00D62E9D" w:rsidRPr="00D62E9D">
        <w:rPr>
          <w:rFonts w:ascii="Times New Roman" w:eastAsia="Times New Roman" w:hAnsi="Times New Roman" w:cs="Times New Roman"/>
          <w:sz w:val="24"/>
          <w:szCs w:val="24"/>
          <w:shd w:val="clear" w:color="auto" w:fill="FFFFFF"/>
        </w:rPr>
        <w:t xml:space="preserve">, </w:t>
      </w:r>
      <w:r w:rsidR="00D62E9D" w:rsidRPr="00D62E9D">
        <w:rPr>
          <w:rFonts w:ascii="Times New Roman" w:eastAsia="Times New Roman" w:hAnsi="Times New Roman" w:cs="Times New Roman"/>
          <w:iCs/>
          <w:sz w:val="24"/>
          <w:szCs w:val="24"/>
          <w:shd w:val="clear" w:color="auto" w:fill="FFFFFF"/>
        </w:rPr>
        <w:t>42</w:t>
      </w:r>
      <w:r w:rsidR="00D62E9D" w:rsidRPr="00D62E9D">
        <w:rPr>
          <w:rFonts w:ascii="Times New Roman" w:eastAsia="Times New Roman" w:hAnsi="Times New Roman" w:cs="Times New Roman"/>
          <w:sz w:val="24"/>
          <w:szCs w:val="24"/>
          <w:shd w:val="clear" w:color="auto" w:fill="FFFFFF"/>
        </w:rPr>
        <w:t>(3), 274-303.</w:t>
      </w:r>
    </w:p>
    <w:p w14:paraId="31A107F5" w14:textId="48A6C30D" w:rsidR="00D62E9D" w:rsidRPr="00D62E9D" w:rsidRDefault="00D62E9D" w:rsidP="003E5355">
      <w:pPr>
        <w:shd w:val="clear" w:color="auto" w:fill="FFFFFF"/>
        <w:spacing w:after="80" w:line="240" w:lineRule="auto"/>
        <w:ind w:left="360" w:hanging="360"/>
        <w:rPr>
          <w:rFonts w:ascii="Times New Roman" w:eastAsia="Times New Roman" w:hAnsi="Times New Roman" w:cs="Times New Roman"/>
          <w:sz w:val="24"/>
          <w:szCs w:val="24"/>
        </w:rPr>
      </w:pPr>
      <w:r w:rsidRPr="00D62E9D">
        <w:rPr>
          <w:rFonts w:ascii="Times New Roman" w:eastAsia="Times New Roman" w:hAnsi="Times New Roman" w:cs="Times New Roman"/>
          <w:sz w:val="24"/>
          <w:szCs w:val="24"/>
        </w:rPr>
        <w:lastRenderedPageBreak/>
        <w:t xml:space="preserve">Bhat, C.R. </w:t>
      </w:r>
      <w:r w:rsidR="00D83104">
        <w:rPr>
          <w:rFonts w:ascii="Times New Roman" w:eastAsia="Times New Roman" w:hAnsi="Times New Roman" w:cs="Times New Roman"/>
          <w:sz w:val="24"/>
          <w:szCs w:val="24"/>
        </w:rPr>
        <w:t xml:space="preserve">(2011) </w:t>
      </w:r>
      <w:r w:rsidRPr="00D62E9D">
        <w:rPr>
          <w:rFonts w:ascii="Times New Roman" w:eastAsia="Times New Roman" w:hAnsi="Times New Roman" w:cs="Times New Roman"/>
          <w:sz w:val="24"/>
          <w:szCs w:val="24"/>
        </w:rPr>
        <w:t>The Maximum Approximate Composite Marginal Likelihood (MACML) Estimation of Multinomial Probit-Based Unordered Response Choice Models. </w:t>
      </w:r>
      <w:r w:rsidRPr="00D62E9D">
        <w:rPr>
          <w:rFonts w:ascii="Times New Roman" w:eastAsia="Times New Roman" w:hAnsi="Times New Roman" w:cs="Times New Roman"/>
          <w:i/>
          <w:iCs/>
          <w:sz w:val="24"/>
          <w:szCs w:val="24"/>
        </w:rPr>
        <w:t xml:space="preserve">Transportation Research </w:t>
      </w:r>
      <w:r w:rsidR="00D83104">
        <w:rPr>
          <w:rFonts w:ascii="Times New Roman" w:eastAsia="Times New Roman" w:hAnsi="Times New Roman" w:cs="Times New Roman"/>
          <w:i/>
          <w:iCs/>
          <w:sz w:val="24"/>
          <w:szCs w:val="24"/>
        </w:rPr>
        <w:t xml:space="preserve">Part </w:t>
      </w:r>
      <w:r w:rsidRPr="00D62E9D">
        <w:rPr>
          <w:rFonts w:ascii="Times New Roman" w:eastAsia="Times New Roman" w:hAnsi="Times New Roman" w:cs="Times New Roman"/>
          <w:i/>
          <w:iCs/>
          <w:sz w:val="24"/>
          <w:szCs w:val="24"/>
        </w:rPr>
        <w:t>B</w:t>
      </w:r>
      <w:r w:rsidR="00B538A8">
        <w:rPr>
          <w:rFonts w:ascii="Times New Roman" w:eastAsia="Times New Roman" w:hAnsi="Times New Roman" w:cs="Times New Roman"/>
          <w:sz w:val="24"/>
          <w:szCs w:val="24"/>
        </w:rPr>
        <w:t>, 45</w:t>
      </w:r>
      <w:r w:rsidRPr="00D62E9D">
        <w:rPr>
          <w:rFonts w:ascii="Times New Roman" w:eastAsia="Times New Roman" w:hAnsi="Times New Roman" w:cs="Times New Roman"/>
          <w:sz w:val="24"/>
          <w:szCs w:val="24"/>
        </w:rPr>
        <w:t>(7), 923-939.</w:t>
      </w:r>
    </w:p>
    <w:p w14:paraId="0D6C87FF" w14:textId="17A9E9A7" w:rsidR="00A052CB" w:rsidRDefault="00A052CB"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Bhat, C.R. (2015)</w:t>
      </w:r>
      <w:r w:rsidRPr="00C05785">
        <w:rPr>
          <w:rFonts w:ascii="Times New Roman" w:hAnsi="Times New Roman" w:cs="Times New Roman"/>
          <w:sz w:val="24"/>
          <w:szCs w:val="24"/>
        </w:rPr>
        <w:t xml:space="preserve"> A New Generalized Heterogeneous Data Model (GHDM) to Jointly Model Mixed Types of Dependent Variables</w:t>
      </w:r>
      <w:r>
        <w:rPr>
          <w:rFonts w:ascii="Times New Roman" w:hAnsi="Times New Roman" w:cs="Times New Roman"/>
          <w:sz w:val="24"/>
          <w:szCs w:val="24"/>
        </w:rPr>
        <w:t>.</w:t>
      </w:r>
      <w:r w:rsidRPr="00C05785">
        <w:rPr>
          <w:rFonts w:ascii="Times New Roman" w:hAnsi="Times New Roman" w:cs="Times New Roman"/>
          <w:sz w:val="24"/>
          <w:szCs w:val="24"/>
        </w:rPr>
        <w:t xml:space="preserve"> </w:t>
      </w:r>
      <w:r w:rsidRPr="00C05785">
        <w:rPr>
          <w:rFonts w:ascii="Times New Roman" w:hAnsi="Times New Roman" w:cs="Times New Roman"/>
          <w:i/>
          <w:iCs/>
          <w:sz w:val="24"/>
          <w:szCs w:val="24"/>
        </w:rPr>
        <w:t>Transportation Research Part B</w:t>
      </w:r>
      <w:r w:rsidRPr="00C05785">
        <w:rPr>
          <w:rFonts w:ascii="Times New Roman" w:hAnsi="Times New Roman" w:cs="Times New Roman"/>
          <w:sz w:val="24"/>
          <w:szCs w:val="24"/>
        </w:rPr>
        <w:t>, 79, 50-77</w:t>
      </w:r>
      <w:r>
        <w:rPr>
          <w:rFonts w:ascii="Times New Roman" w:hAnsi="Times New Roman" w:cs="Times New Roman"/>
          <w:sz w:val="24"/>
          <w:szCs w:val="24"/>
        </w:rPr>
        <w:t>.</w:t>
      </w:r>
    </w:p>
    <w:p w14:paraId="5E91F393" w14:textId="77777777" w:rsidR="003E5355" w:rsidRPr="00D62E9D" w:rsidRDefault="003E5355"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sidRPr="00D62E9D">
        <w:rPr>
          <w:rFonts w:ascii="Times New Roman" w:eastAsia="Times New Roman" w:hAnsi="Times New Roman" w:cs="Times New Roman"/>
          <w:sz w:val="24"/>
          <w:szCs w:val="24"/>
          <w:shd w:val="clear" w:color="auto" w:fill="FFFFFF"/>
        </w:rPr>
        <w:t>Bhat, C.R.</w:t>
      </w:r>
      <w:r>
        <w:rPr>
          <w:rFonts w:ascii="Times New Roman" w:eastAsia="Times New Roman" w:hAnsi="Times New Roman" w:cs="Times New Roman"/>
          <w:sz w:val="24"/>
          <w:szCs w:val="24"/>
          <w:shd w:val="clear" w:color="auto" w:fill="FFFFFF"/>
        </w:rPr>
        <w:t>,</w:t>
      </w:r>
      <w:r w:rsidRPr="00D62E9D">
        <w:rPr>
          <w:rFonts w:ascii="Times New Roman" w:eastAsia="Times New Roman" w:hAnsi="Times New Roman" w:cs="Times New Roman"/>
          <w:sz w:val="24"/>
          <w:szCs w:val="24"/>
          <w:shd w:val="clear" w:color="auto" w:fill="FFFFFF"/>
        </w:rPr>
        <w:t xml:space="preserve"> and R. Gossen</w:t>
      </w:r>
      <w:r>
        <w:rPr>
          <w:rFonts w:ascii="Times New Roman" w:eastAsia="Times New Roman" w:hAnsi="Times New Roman" w:cs="Times New Roman"/>
          <w:sz w:val="24"/>
          <w:szCs w:val="24"/>
          <w:shd w:val="clear" w:color="auto" w:fill="FFFFFF"/>
        </w:rPr>
        <w:t xml:space="preserve"> (2004)</w:t>
      </w:r>
      <w:r w:rsidRPr="00D62E9D">
        <w:rPr>
          <w:rFonts w:ascii="Times New Roman" w:eastAsia="Times New Roman" w:hAnsi="Times New Roman" w:cs="Times New Roman"/>
          <w:sz w:val="24"/>
          <w:szCs w:val="24"/>
          <w:shd w:val="clear" w:color="auto" w:fill="FFFFFF"/>
        </w:rPr>
        <w:t xml:space="preserve"> A Mixed Multinomial Logit Model Analysis of Weekend Recreational Episode Type Choice. </w:t>
      </w:r>
      <w:r w:rsidRPr="00D62E9D">
        <w:rPr>
          <w:rFonts w:ascii="Times New Roman" w:eastAsia="Times New Roman" w:hAnsi="Times New Roman" w:cs="Times New Roman"/>
          <w:i/>
          <w:sz w:val="24"/>
          <w:szCs w:val="24"/>
          <w:shd w:val="clear" w:color="auto" w:fill="FFFFFF"/>
        </w:rPr>
        <w:t xml:space="preserve">Transportation Research </w:t>
      </w:r>
      <w:r>
        <w:rPr>
          <w:rFonts w:ascii="Times New Roman" w:eastAsia="Times New Roman" w:hAnsi="Times New Roman" w:cs="Times New Roman"/>
          <w:i/>
          <w:sz w:val="24"/>
          <w:szCs w:val="24"/>
          <w:shd w:val="clear" w:color="auto" w:fill="FFFFFF"/>
        </w:rPr>
        <w:t xml:space="preserve">Part </w:t>
      </w:r>
      <w:r w:rsidRPr="00D62E9D">
        <w:rPr>
          <w:rFonts w:ascii="Times New Roman" w:eastAsia="Times New Roman" w:hAnsi="Times New Roman" w:cs="Times New Roman"/>
          <w:i/>
          <w:sz w:val="24"/>
          <w:szCs w:val="24"/>
          <w:shd w:val="clear" w:color="auto" w:fill="FFFFFF"/>
        </w:rPr>
        <w:t>B</w:t>
      </w:r>
      <w:r w:rsidRPr="00D62E9D">
        <w:rPr>
          <w:rFonts w:ascii="Times New Roman" w:eastAsia="Times New Roman" w:hAnsi="Times New Roman" w:cs="Times New Roman"/>
          <w:sz w:val="24"/>
          <w:szCs w:val="24"/>
          <w:shd w:val="clear" w:color="auto" w:fill="FFFFFF"/>
        </w:rPr>
        <w:t>, 38(9), 767-787.</w:t>
      </w:r>
    </w:p>
    <w:p w14:paraId="15AA170F" w14:textId="59292174" w:rsidR="00087E9C" w:rsidRDefault="00087E9C" w:rsidP="003E5355">
      <w:pPr>
        <w:shd w:val="clear" w:color="auto" w:fill="FFFFFF"/>
        <w:spacing w:after="80" w:line="240" w:lineRule="auto"/>
        <w:ind w:left="360" w:hanging="360"/>
        <w:rPr>
          <w:rFonts w:ascii="Times New Roman" w:hAnsi="Times New Roman" w:cs="Times New Roman"/>
          <w:sz w:val="24"/>
          <w:szCs w:val="24"/>
        </w:rPr>
      </w:pPr>
      <w:r w:rsidRPr="00087E9C">
        <w:rPr>
          <w:rFonts w:ascii="Times New Roman" w:hAnsi="Times New Roman" w:cs="Times New Roman"/>
          <w:sz w:val="24"/>
          <w:szCs w:val="24"/>
        </w:rPr>
        <w:t>Bhat, C</w:t>
      </w:r>
      <w:r w:rsidR="00044A2F">
        <w:rPr>
          <w:rFonts w:ascii="Times New Roman" w:hAnsi="Times New Roman" w:cs="Times New Roman"/>
          <w:sz w:val="24"/>
          <w:szCs w:val="24"/>
        </w:rPr>
        <w:t xml:space="preserve">.R., and F.S. Koppelman (1993) </w:t>
      </w:r>
      <w:r w:rsidRPr="00087E9C">
        <w:rPr>
          <w:rFonts w:ascii="Times New Roman" w:hAnsi="Times New Roman" w:cs="Times New Roman"/>
          <w:sz w:val="24"/>
          <w:szCs w:val="24"/>
        </w:rPr>
        <w:t>A Conceptual Framework of Individ</w:t>
      </w:r>
      <w:r w:rsidR="00044A2F">
        <w:rPr>
          <w:rFonts w:ascii="Times New Roman" w:hAnsi="Times New Roman" w:cs="Times New Roman"/>
          <w:sz w:val="24"/>
          <w:szCs w:val="24"/>
        </w:rPr>
        <w:t>ual Activity Program Generation.</w:t>
      </w:r>
      <w:r w:rsidRPr="00087E9C">
        <w:rPr>
          <w:rFonts w:ascii="Times New Roman" w:hAnsi="Times New Roman" w:cs="Times New Roman"/>
          <w:sz w:val="24"/>
          <w:szCs w:val="24"/>
        </w:rPr>
        <w:t xml:space="preserve"> </w:t>
      </w:r>
      <w:r w:rsidRPr="00087E9C">
        <w:rPr>
          <w:rFonts w:ascii="Times New Roman" w:hAnsi="Times New Roman" w:cs="Times New Roman"/>
          <w:i/>
          <w:iCs/>
          <w:sz w:val="24"/>
          <w:szCs w:val="24"/>
        </w:rPr>
        <w:t>Transportation Research Part A</w:t>
      </w:r>
      <w:r w:rsidRPr="00087E9C">
        <w:rPr>
          <w:rFonts w:ascii="Times New Roman" w:hAnsi="Times New Roman" w:cs="Times New Roman"/>
          <w:sz w:val="24"/>
          <w:szCs w:val="24"/>
        </w:rPr>
        <w:t>, 27(6), 433-446.</w:t>
      </w:r>
    </w:p>
    <w:p w14:paraId="3A95D111" w14:textId="66E4D5B2" w:rsidR="00473D48" w:rsidRPr="00087E9C" w:rsidRDefault="00DE7552" w:rsidP="003E5355">
      <w:pPr>
        <w:shd w:val="clear" w:color="auto" w:fill="FFFFFF"/>
        <w:spacing w:after="80" w:line="240" w:lineRule="auto"/>
        <w:ind w:left="360" w:hanging="360"/>
        <w:rPr>
          <w:rFonts w:ascii="Times New Roman" w:hAnsi="Times New Roman" w:cs="Times New Roman"/>
          <w:sz w:val="24"/>
          <w:szCs w:val="24"/>
        </w:rPr>
      </w:pPr>
      <w:r>
        <w:rPr>
          <w:rFonts w:ascii="Times New Roman" w:hAnsi="Times New Roman" w:cs="Times New Roman"/>
          <w:sz w:val="24"/>
          <w:szCs w:val="24"/>
        </w:rPr>
        <w:t>Bhat, C.</w:t>
      </w:r>
      <w:r w:rsidR="00473D48" w:rsidRPr="00473D48">
        <w:rPr>
          <w:rFonts w:ascii="Times New Roman" w:hAnsi="Times New Roman" w:cs="Times New Roman"/>
          <w:sz w:val="24"/>
          <w:szCs w:val="24"/>
        </w:rPr>
        <w:t>R., S. Astroza,</w:t>
      </w:r>
      <w:r w:rsidR="008C33D9">
        <w:rPr>
          <w:rFonts w:ascii="Times New Roman" w:hAnsi="Times New Roman" w:cs="Times New Roman"/>
          <w:sz w:val="24"/>
          <w:szCs w:val="24"/>
        </w:rPr>
        <w:t xml:space="preserve"> A.C. Bhat, and K. Nagel (2016)</w:t>
      </w:r>
      <w:r w:rsidR="00473D48" w:rsidRPr="00473D48">
        <w:rPr>
          <w:rFonts w:ascii="Times New Roman" w:hAnsi="Times New Roman" w:cs="Times New Roman"/>
          <w:sz w:val="24"/>
          <w:szCs w:val="24"/>
        </w:rPr>
        <w:t xml:space="preserve"> Incorporating A Multiple Discrete-Continuous Outcome in The Generalized Heterogeneous Data Model: Application to Residential Self-Selection Effects Analysis in an Activity Time-Use Behavior Model. </w:t>
      </w:r>
      <w:r w:rsidR="00473D48" w:rsidRPr="008C33D9">
        <w:rPr>
          <w:rFonts w:ascii="Times New Roman" w:hAnsi="Times New Roman" w:cs="Times New Roman"/>
          <w:i/>
          <w:sz w:val="24"/>
          <w:szCs w:val="24"/>
        </w:rPr>
        <w:t>Transportation Research Part B</w:t>
      </w:r>
      <w:r w:rsidR="00473D48" w:rsidRPr="00473D48">
        <w:rPr>
          <w:rFonts w:ascii="Times New Roman" w:hAnsi="Times New Roman" w:cs="Times New Roman"/>
          <w:sz w:val="24"/>
          <w:szCs w:val="24"/>
        </w:rPr>
        <w:t>, 91, 52-76.</w:t>
      </w:r>
    </w:p>
    <w:p w14:paraId="66FA83BD" w14:textId="4839158F"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Born, K., S. Yasmin, D. You, N. Eluru, C.R. Bhat, and R.M. Pendyala</w:t>
      </w:r>
      <w:r w:rsidR="00D83104">
        <w:rPr>
          <w:rFonts w:ascii="Times New Roman" w:hAnsi="Times New Roman" w:cs="Times New Roman"/>
          <w:sz w:val="24"/>
          <w:szCs w:val="24"/>
          <w:shd w:val="clear" w:color="auto" w:fill="FFFFFF"/>
        </w:rPr>
        <w:t xml:space="preserve"> (2014)</w:t>
      </w:r>
      <w:r w:rsidRPr="00D62E9D">
        <w:rPr>
          <w:rFonts w:ascii="Times New Roman" w:hAnsi="Times New Roman" w:cs="Times New Roman"/>
          <w:sz w:val="24"/>
          <w:szCs w:val="24"/>
          <w:shd w:val="clear" w:color="auto" w:fill="FFFFFF"/>
        </w:rPr>
        <w:t xml:space="preserve"> Joint Model of Weekend Discretionary Activity Participation and Episode Duration. </w:t>
      </w:r>
      <w:r w:rsidRPr="00D62E9D">
        <w:rPr>
          <w:rFonts w:ascii="Times New Roman" w:hAnsi="Times New Roman" w:cs="Times New Roman"/>
          <w:i/>
          <w:iCs/>
          <w:sz w:val="24"/>
          <w:szCs w:val="24"/>
          <w:shd w:val="clear" w:color="auto" w:fill="FFFFFF"/>
        </w:rPr>
        <w:t>Transportation Research Record: Journal of the Transportation Research Board</w:t>
      </w:r>
      <w:r w:rsidRPr="00D62E9D">
        <w:rPr>
          <w:rFonts w:ascii="Times New Roman" w:hAnsi="Times New Roman" w:cs="Times New Roman"/>
          <w:sz w:val="24"/>
          <w:szCs w:val="24"/>
          <w:shd w:val="clear" w:color="auto" w:fill="FFFFFF"/>
        </w:rPr>
        <w:t>, 2413, 34-44.</w:t>
      </w:r>
    </w:p>
    <w:p w14:paraId="339CD269" w14:textId="53543833" w:rsidR="00B84B24" w:rsidRDefault="00B84B24" w:rsidP="003E5355">
      <w:pPr>
        <w:spacing w:after="80" w:line="240" w:lineRule="auto"/>
        <w:ind w:left="360" w:hanging="360"/>
        <w:rPr>
          <w:rFonts w:ascii="Times New Roman" w:hAnsi="Times New Roman" w:cs="Times New Roman"/>
          <w:sz w:val="24"/>
          <w:szCs w:val="24"/>
          <w:shd w:val="clear" w:color="auto" w:fill="FFFFFF"/>
        </w:rPr>
      </w:pPr>
      <w:r w:rsidRPr="00B65A36">
        <w:rPr>
          <w:rFonts w:ascii="Times New Roman" w:hAnsi="Times New Roman" w:cs="Times New Roman"/>
          <w:sz w:val="24"/>
          <w:szCs w:val="24"/>
          <w:shd w:val="clear" w:color="auto" w:fill="FFFFFF"/>
        </w:rPr>
        <w:t xml:space="preserve">Bradley, M., </w:t>
      </w:r>
      <w:r>
        <w:rPr>
          <w:rFonts w:ascii="Times New Roman" w:hAnsi="Times New Roman" w:cs="Times New Roman"/>
          <w:sz w:val="24"/>
          <w:szCs w:val="24"/>
          <w:shd w:val="clear" w:color="auto" w:fill="FFFFFF"/>
        </w:rPr>
        <w:t xml:space="preserve">J.L. </w:t>
      </w:r>
      <w:r w:rsidRPr="00B65A36">
        <w:rPr>
          <w:rFonts w:ascii="Times New Roman" w:hAnsi="Times New Roman" w:cs="Times New Roman"/>
          <w:sz w:val="24"/>
          <w:szCs w:val="24"/>
          <w:shd w:val="clear" w:color="auto" w:fill="FFFFFF"/>
        </w:rPr>
        <w:t xml:space="preserve">Bowman, </w:t>
      </w:r>
      <w:r>
        <w:rPr>
          <w:rFonts w:ascii="Times New Roman" w:hAnsi="Times New Roman" w:cs="Times New Roman"/>
          <w:sz w:val="24"/>
          <w:szCs w:val="24"/>
          <w:shd w:val="clear" w:color="auto" w:fill="FFFFFF"/>
        </w:rPr>
        <w:t>and B.</w:t>
      </w:r>
      <w:r w:rsidRPr="00B65A36">
        <w:rPr>
          <w:rFonts w:ascii="Times New Roman" w:hAnsi="Times New Roman" w:cs="Times New Roman"/>
          <w:sz w:val="24"/>
          <w:szCs w:val="24"/>
          <w:shd w:val="clear" w:color="auto" w:fill="FFFFFF"/>
        </w:rPr>
        <w:t xml:space="preserve"> Griesenbeck</w:t>
      </w:r>
      <w:r w:rsidR="00D83104">
        <w:rPr>
          <w:rFonts w:ascii="Times New Roman" w:hAnsi="Times New Roman" w:cs="Times New Roman"/>
          <w:sz w:val="24"/>
          <w:szCs w:val="24"/>
          <w:shd w:val="clear" w:color="auto" w:fill="FFFFFF"/>
        </w:rPr>
        <w:t xml:space="preserve"> (2010)</w:t>
      </w:r>
      <w:r w:rsidRPr="00B65A36">
        <w:rPr>
          <w:rFonts w:ascii="Times New Roman" w:hAnsi="Times New Roman" w:cs="Times New Roman"/>
          <w:sz w:val="24"/>
          <w:szCs w:val="24"/>
          <w:shd w:val="clear" w:color="auto" w:fill="FFFFFF"/>
        </w:rPr>
        <w:t xml:space="preserve"> SACSIM: </w:t>
      </w:r>
      <w:r w:rsidRPr="006A2FC6">
        <w:rPr>
          <w:rFonts w:ascii="Times New Roman" w:hAnsi="Times New Roman" w:cs="Times New Roman"/>
          <w:sz w:val="24"/>
          <w:szCs w:val="24"/>
          <w:shd w:val="clear" w:color="auto" w:fill="FFFFFF"/>
        </w:rPr>
        <w:t xml:space="preserve">An Applied Activity-Based Model System with Fine-Level Spatial </w:t>
      </w:r>
      <w:r w:rsidRPr="00B84B24">
        <w:rPr>
          <w:rFonts w:ascii="Times New Roman" w:hAnsi="Times New Roman" w:cs="Times New Roman"/>
          <w:sz w:val="24"/>
          <w:szCs w:val="24"/>
          <w:shd w:val="clear" w:color="auto" w:fill="FFFFFF"/>
        </w:rPr>
        <w:t>and Temporal Resolution</w:t>
      </w:r>
      <w:r w:rsidRPr="00B65A36">
        <w:rPr>
          <w:rFonts w:ascii="Times New Roman" w:hAnsi="Times New Roman" w:cs="Times New Roman"/>
          <w:sz w:val="24"/>
          <w:szCs w:val="24"/>
          <w:shd w:val="clear" w:color="auto" w:fill="FFFFFF"/>
        </w:rPr>
        <w:t>. </w:t>
      </w:r>
      <w:r w:rsidRPr="00B65A36">
        <w:rPr>
          <w:rFonts w:ascii="Times New Roman" w:hAnsi="Times New Roman" w:cs="Times New Roman"/>
          <w:i/>
          <w:iCs/>
          <w:sz w:val="24"/>
          <w:szCs w:val="24"/>
          <w:shd w:val="clear" w:color="auto" w:fill="FFFFFF"/>
        </w:rPr>
        <w:t>Journal of Choice Modelling</w:t>
      </w:r>
      <w:r w:rsidRPr="00B65A36">
        <w:rPr>
          <w:rFonts w:ascii="Times New Roman" w:hAnsi="Times New Roman" w:cs="Times New Roman"/>
          <w:sz w:val="24"/>
          <w:szCs w:val="24"/>
          <w:shd w:val="clear" w:color="auto" w:fill="FFFFFF"/>
        </w:rPr>
        <w:t>, </w:t>
      </w:r>
      <w:r w:rsidRPr="00B65A36">
        <w:rPr>
          <w:rFonts w:ascii="Times New Roman" w:hAnsi="Times New Roman" w:cs="Times New Roman"/>
          <w:iCs/>
          <w:sz w:val="24"/>
          <w:szCs w:val="24"/>
          <w:shd w:val="clear" w:color="auto" w:fill="FFFFFF"/>
        </w:rPr>
        <w:t>3</w:t>
      </w:r>
      <w:r w:rsidRPr="00B65A3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B65A36">
        <w:rPr>
          <w:rFonts w:ascii="Times New Roman" w:hAnsi="Times New Roman" w:cs="Times New Roman"/>
          <w:sz w:val="24"/>
          <w:szCs w:val="24"/>
          <w:shd w:val="clear" w:color="auto" w:fill="FFFFFF"/>
        </w:rPr>
        <w:t>5-31.</w:t>
      </w:r>
    </w:p>
    <w:p w14:paraId="60FCD41E" w14:textId="37C98797" w:rsidR="002016DD" w:rsidRPr="006A2FC6" w:rsidRDefault="002016DD" w:rsidP="003E5355">
      <w:pPr>
        <w:spacing w:after="80" w:line="240" w:lineRule="auto"/>
        <w:ind w:left="360" w:hanging="360"/>
        <w:rPr>
          <w:rFonts w:ascii="Times New Roman" w:hAnsi="Times New Roman" w:cs="Times New Roman"/>
          <w:sz w:val="24"/>
          <w:szCs w:val="24"/>
        </w:rPr>
      </w:pPr>
      <w:bookmarkStart w:id="29" w:name="_Hlk506394367"/>
      <w:r w:rsidRPr="002016DD">
        <w:rPr>
          <w:rFonts w:ascii="Times New Roman" w:hAnsi="Times New Roman" w:cs="Times New Roman"/>
          <w:sz w:val="24"/>
          <w:szCs w:val="24"/>
        </w:rPr>
        <w:t>Castro, M., C.R. Bhat, R.</w:t>
      </w:r>
      <w:r>
        <w:rPr>
          <w:rFonts w:ascii="Times New Roman" w:hAnsi="Times New Roman" w:cs="Times New Roman"/>
          <w:sz w:val="24"/>
          <w:szCs w:val="24"/>
        </w:rPr>
        <w:t>M. Pendyala, and S.R. Jara-Díaz (2012)</w:t>
      </w:r>
      <w:r w:rsidRPr="002016DD">
        <w:rPr>
          <w:rFonts w:ascii="Times New Roman" w:hAnsi="Times New Roman" w:cs="Times New Roman"/>
          <w:sz w:val="24"/>
          <w:szCs w:val="24"/>
        </w:rPr>
        <w:t xml:space="preserve"> Accommodating Multiple Constraints in the Multiple Discrete-Continuous Extreme Value (MDCEV) Choice Model. </w:t>
      </w:r>
      <w:r w:rsidRPr="00DC1466">
        <w:rPr>
          <w:rFonts w:ascii="Times New Roman" w:hAnsi="Times New Roman" w:cs="Times New Roman"/>
          <w:i/>
          <w:sz w:val="24"/>
          <w:szCs w:val="24"/>
        </w:rPr>
        <w:t>Transportation Research Part B</w:t>
      </w:r>
      <w:r w:rsidR="00DC5772" w:rsidRPr="00FB5BAE">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46(6),</w:t>
      </w:r>
      <w:r w:rsidRPr="002016DD">
        <w:rPr>
          <w:rFonts w:ascii="Times New Roman" w:hAnsi="Times New Roman" w:cs="Times New Roman"/>
          <w:sz w:val="24"/>
          <w:szCs w:val="24"/>
        </w:rPr>
        <w:t xml:space="preserve"> 729-743.</w:t>
      </w:r>
    </w:p>
    <w:bookmarkEnd w:id="29"/>
    <w:p w14:paraId="3BC0A106" w14:textId="73E6FF2D" w:rsidR="00A66828" w:rsidRPr="00DE7552" w:rsidRDefault="00A66828" w:rsidP="003E5355">
      <w:pPr>
        <w:shd w:val="clear" w:color="auto" w:fill="FFFFFF"/>
        <w:spacing w:after="80" w:line="240" w:lineRule="auto"/>
        <w:ind w:left="360" w:hanging="360"/>
        <w:rPr>
          <w:rFonts w:ascii="Times New Roman" w:hAnsi="Times New Roman" w:cs="Times New Roman"/>
          <w:sz w:val="24"/>
          <w:szCs w:val="24"/>
        </w:rPr>
      </w:pPr>
      <w:r w:rsidRPr="00DE7552">
        <w:rPr>
          <w:rFonts w:ascii="Times New Roman" w:hAnsi="Times New Roman" w:cs="Times New Roman"/>
          <w:sz w:val="24"/>
          <w:szCs w:val="24"/>
        </w:rPr>
        <w:t>Copp</w:t>
      </w:r>
      <w:r w:rsidR="00DE7552">
        <w:rPr>
          <w:rFonts w:ascii="Times New Roman" w:hAnsi="Times New Roman" w:cs="Times New Roman"/>
          <w:sz w:val="24"/>
          <w:szCs w:val="24"/>
        </w:rPr>
        <w:t>erman, R., and C.R. Bhat (2007)</w:t>
      </w:r>
      <w:r w:rsidRPr="00DE7552">
        <w:rPr>
          <w:rFonts w:ascii="Times New Roman" w:hAnsi="Times New Roman" w:cs="Times New Roman"/>
          <w:sz w:val="24"/>
          <w:szCs w:val="24"/>
        </w:rPr>
        <w:t xml:space="preserve"> </w:t>
      </w:r>
      <w:r w:rsidRPr="00DE7552">
        <w:rPr>
          <w:rFonts w:ascii="Times New Roman" w:hAnsi="Times New Roman" w:cs="Times New Roman"/>
          <w:bCs/>
          <w:sz w:val="24"/>
          <w:szCs w:val="24"/>
        </w:rPr>
        <w:t>An Exploratory Analysis of Children's Daily Time-Use and Activity Patterns Using the Child Development Supplement (CDS) to the US Panel Study of Income Dynamics (PSID)</w:t>
      </w:r>
      <w:r w:rsidR="00DE7552">
        <w:rPr>
          <w:rFonts w:ascii="Times New Roman" w:hAnsi="Times New Roman" w:cs="Times New Roman"/>
          <w:sz w:val="24"/>
          <w:szCs w:val="24"/>
        </w:rPr>
        <w:t>.</w:t>
      </w:r>
      <w:r w:rsidRPr="00DE7552">
        <w:rPr>
          <w:rFonts w:ascii="Times New Roman" w:hAnsi="Times New Roman" w:cs="Times New Roman"/>
          <w:sz w:val="24"/>
          <w:szCs w:val="24"/>
        </w:rPr>
        <w:t xml:space="preserve"> </w:t>
      </w:r>
      <w:r w:rsidRPr="00DE7552">
        <w:rPr>
          <w:rFonts w:ascii="Times New Roman" w:hAnsi="Times New Roman" w:cs="Times New Roman"/>
          <w:i/>
          <w:iCs/>
          <w:sz w:val="24"/>
          <w:szCs w:val="24"/>
        </w:rPr>
        <w:t xml:space="preserve">Transportation Research Record: </w:t>
      </w:r>
      <w:r w:rsidRPr="00DE7552">
        <w:rPr>
          <w:rFonts w:ascii="Times New Roman" w:hAnsi="Times New Roman" w:cs="Times New Roman"/>
          <w:i/>
          <w:iCs/>
          <w:sz w:val="24"/>
          <w:szCs w:val="24"/>
          <w:shd w:val="clear" w:color="auto" w:fill="FFFFFF"/>
        </w:rPr>
        <w:t>Journal of the Transportation Research Board</w:t>
      </w:r>
      <w:r w:rsidR="00DE7552">
        <w:rPr>
          <w:rFonts w:ascii="Times New Roman" w:hAnsi="Times New Roman" w:cs="Times New Roman"/>
          <w:iCs/>
          <w:sz w:val="24"/>
          <w:szCs w:val="24"/>
        </w:rPr>
        <w:t>,</w:t>
      </w:r>
      <w:r w:rsidRPr="00DE7552">
        <w:rPr>
          <w:rFonts w:ascii="Times New Roman" w:hAnsi="Times New Roman" w:cs="Times New Roman"/>
          <w:i/>
          <w:iCs/>
          <w:sz w:val="24"/>
          <w:szCs w:val="24"/>
        </w:rPr>
        <w:t xml:space="preserve"> </w:t>
      </w:r>
      <w:r w:rsidRPr="00DE7552">
        <w:rPr>
          <w:rFonts w:ascii="Times New Roman" w:hAnsi="Times New Roman" w:cs="Times New Roman"/>
          <w:sz w:val="24"/>
          <w:szCs w:val="24"/>
        </w:rPr>
        <w:t>2021, 36-44.</w:t>
      </w:r>
    </w:p>
    <w:p w14:paraId="2240DD70" w14:textId="7FD868AA" w:rsidR="00D62E9D" w:rsidRPr="00D62E9D" w:rsidRDefault="00D62E9D"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sidRPr="00D62E9D">
        <w:rPr>
          <w:rFonts w:ascii="Times New Roman" w:eastAsia="Times New Roman" w:hAnsi="Times New Roman" w:cs="Times New Roman"/>
          <w:sz w:val="24"/>
          <w:szCs w:val="24"/>
          <w:shd w:val="clear" w:color="auto" w:fill="FFFFFF"/>
        </w:rPr>
        <w:t>Craig, L.</w:t>
      </w:r>
      <w:r w:rsidR="00DE7552">
        <w:rPr>
          <w:rFonts w:ascii="Times New Roman" w:eastAsia="Times New Roman" w:hAnsi="Times New Roman" w:cs="Times New Roman"/>
          <w:sz w:val="24"/>
          <w:szCs w:val="24"/>
          <w:shd w:val="clear" w:color="auto" w:fill="FFFFFF"/>
        </w:rPr>
        <w:t>,</w:t>
      </w:r>
      <w:r w:rsidRPr="00D62E9D">
        <w:rPr>
          <w:rFonts w:ascii="Times New Roman" w:eastAsia="Times New Roman" w:hAnsi="Times New Roman" w:cs="Times New Roman"/>
          <w:sz w:val="24"/>
          <w:szCs w:val="24"/>
          <w:shd w:val="clear" w:color="auto" w:fill="FFFFFF"/>
        </w:rPr>
        <w:t xml:space="preserve"> and K. Mullan</w:t>
      </w:r>
      <w:r w:rsidR="00D83104">
        <w:rPr>
          <w:rFonts w:ascii="Times New Roman" w:eastAsia="Times New Roman" w:hAnsi="Times New Roman" w:cs="Times New Roman"/>
          <w:sz w:val="24"/>
          <w:szCs w:val="24"/>
          <w:shd w:val="clear" w:color="auto" w:fill="FFFFFF"/>
        </w:rPr>
        <w:t xml:space="preserve"> (2010)</w:t>
      </w:r>
      <w:r w:rsidRPr="00D62E9D">
        <w:rPr>
          <w:rFonts w:ascii="Times New Roman" w:eastAsia="Times New Roman" w:hAnsi="Times New Roman" w:cs="Times New Roman"/>
          <w:sz w:val="24"/>
          <w:szCs w:val="24"/>
          <w:shd w:val="clear" w:color="auto" w:fill="FFFFFF"/>
        </w:rPr>
        <w:t xml:space="preserve"> Parenthood, Gender and Work</w:t>
      </w:r>
      <w:r w:rsidRPr="00D62E9D">
        <w:rPr>
          <w:rFonts w:ascii="Cambria Math" w:eastAsia="Times New Roman" w:hAnsi="Cambria Math" w:cs="Cambria Math"/>
          <w:sz w:val="24"/>
          <w:szCs w:val="24"/>
          <w:shd w:val="clear" w:color="auto" w:fill="FFFFFF"/>
        </w:rPr>
        <w:t>‐</w:t>
      </w:r>
      <w:r w:rsidRPr="00D62E9D">
        <w:rPr>
          <w:rFonts w:ascii="Times New Roman" w:eastAsia="Times New Roman" w:hAnsi="Times New Roman" w:cs="Times New Roman"/>
          <w:sz w:val="24"/>
          <w:szCs w:val="24"/>
          <w:shd w:val="clear" w:color="auto" w:fill="FFFFFF"/>
        </w:rPr>
        <w:t xml:space="preserve">Family Time in the United States, Australia, Italy, France, and Denmark. </w:t>
      </w:r>
      <w:r w:rsidRPr="00D62E9D">
        <w:rPr>
          <w:rFonts w:ascii="Times New Roman" w:eastAsia="Times New Roman" w:hAnsi="Times New Roman" w:cs="Times New Roman"/>
          <w:i/>
          <w:sz w:val="24"/>
          <w:szCs w:val="24"/>
          <w:shd w:val="clear" w:color="auto" w:fill="FFFFFF"/>
        </w:rPr>
        <w:t>Journal of Marriage and Family</w:t>
      </w:r>
      <w:r w:rsidRPr="00D62E9D">
        <w:rPr>
          <w:rFonts w:ascii="Times New Roman" w:eastAsia="Times New Roman" w:hAnsi="Times New Roman" w:cs="Times New Roman"/>
          <w:sz w:val="24"/>
          <w:szCs w:val="24"/>
          <w:shd w:val="clear" w:color="auto" w:fill="FFFFFF"/>
        </w:rPr>
        <w:t>, 72(5), 1344-1361.</w:t>
      </w:r>
    </w:p>
    <w:p w14:paraId="2D7BDC9E" w14:textId="3352C8EA"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Doherty, S.</w:t>
      </w:r>
      <w:r w:rsidR="00D83104">
        <w:rPr>
          <w:rFonts w:ascii="Times New Roman" w:hAnsi="Times New Roman" w:cs="Times New Roman"/>
          <w:sz w:val="24"/>
          <w:szCs w:val="24"/>
          <w:shd w:val="clear" w:color="auto" w:fill="FFFFFF"/>
        </w:rPr>
        <w:t xml:space="preserve"> (2005)</w:t>
      </w:r>
      <w:r w:rsidRPr="00D62E9D">
        <w:rPr>
          <w:rFonts w:ascii="Times New Roman" w:hAnsi="Times New Roman" w:cs="Times New Roman"/>
          <w:sz w:val="24"/>
          <w:szCs w:val="24"/>
          <w:shd w:val="clear" w:color="auto" w:fill="FFFFFF"/>
        </w:rPr>
        <w:t xml:space="preserve"> How Far in Advance Are Activities Planned? Measurement Challenges and Analysis. </w:t>
      </w:r>
      <w:r w:rsidRPr="00D62E9D">
        <w:rPr>
          <w:rFonts w:ascii="Times New Roman" w:hAnsi="Times New Roman" w:cs="Times New Roman"/>
          <w:i/>
          <w:iCs/>
          <w:sz w:val="24"/>
          <w:szCs w:val="24"/>
          <w:shd w:val="clear" w:color="auto" w:fill="FFFFFF"/>
        </w:rPr>
        <w:t>Transportation Research Record: Journal of the Transportation Research Board</w:t>
      </w:r>
      <w:r w:rsidRPr="00D62E9D">
        <w:rPr>
          <w:rFonts w:ascii="Times New Roman" w:hAnsi="Times New Roman" w:cs="Times New Roman"/>
          <w:sz w:val="24"/>
          <w:szCs w:val="24"/>
          <w:shd w:val="clear" w:color="auto" w:fill="FFFFFF"/>
        </w:rPr>
        <w:t>, 1926, 40-49.</w:t>
      </w:r>
    </w:p>
    <w:p w14:paraId="03CB6574" w14:textId="2C3443C3" w:rsidR="00A31BA4" w:rsidRPr="006A2FC6" w:rsidRDefault="00A31BA4" w:rsidP="003E5355">
      <w:pPr>
        <w:spacing w:after="80" w:line="240" w:lineRule="auto"/>
        <w:ind w:left="360" w:hanging="360"/>
        <w:rPr>
          <w:rFonts w:ascii="Times New Roman" w:hAnsi="Times New Roman" w:cs="Times New Roman"/>
          <w:sz w:val="24"/>
          <w:szCs w:val="24"/>
        </w:rPr>
      </w:pPr>
      <w:r w:rsidRPr="00B65A36">
        <w:rPr>
          <w:rFonts w:ascii="Times New Roman" w:hAnsi="Times New Roman" w:cs="Times New Roman"/>
          <w:sz w:val="24"/>
          <w:szCs w:val="24"/>
          <w:shd w:val="clear" w:color="auto" w:fill="FFFFFF"/>
        </w:rPr>
        <w:t>Frazis, H.</w:t>
      </w:r>
      <w:r w:rsidR="00DE7552">
        <w:rPr>
          <w:rFonts w:ascii="Times New Roman" w:hAnsi="Times New Roman" w:cs="Times New Roman"/>
          <w:sz w:val="24"/>
          <w:szCs w:val="24"/>
          <w:shd w:val="clear" w:color="auto" w:fill="FFFFFF"/>
        </w:rPr>
        <w:t>,</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J. </w:t>
      </w:r>
      <w:r w:rsidRPr="00B65A36">
        <w:rPr>
          <w:rFonts w:ascii="Times New Roman" w:hAnsi="Times New Roman" w:cs="Times New Roman"/>
          <w:sz w:val="24"/>
          <w:szCs w:val="24"/>
          <w:shd w:val="clear" w:color="auto" w:fill="FFFFFF"/>
        </w:rPr>
        <w:t>Stewart</w:t>
      </w:r>
      <w:r w:rsidR="00D83104">
        <w:rPr>
          <w:rFonts w:ascii="Times New Roman" w:hAnsi="Times New Roman" w:cs="Times New Roman"/>
          <w:sz w:val="24"/>
          <w:szCs w:val="24"/>
          <w:shd w:val="clear" w:color="auto" w:fill="FFFFFF"/>
        </w:rPr>
        <w:t xml:space="preserve"> (2012)</w:t>
      </w:r>
      <w:r w:rsidRPr="00B65A36">
        <w:rPr>
          <w:rFonts w:ascii="Times New Roman" w:hAnsi="Times New Roman" w:cs="Times New Roman"/>
          <w:sz w:val="24"/>
          <w:szCs w:val="24"/>
          <w:shd w:val="clear" w:color="auto" w:fill="FFFFFF"/>
        </w:rPr>
        <w:t xml:space="preserve"> How to </w:t>
      </w:r>
      <w:r w:rsidRPr="006A2FC6">
        <w:rPr>
          <w:rFonts w:ascii="Times New Roman" w:hAnsi="Times New Roman" w:cs="Times New Roman"/>
          <w:sz w:val="24"/>
          <w:szCs w:val="24"/>
          <w:shd w:val="clear" w:color="auto" w:fill="FFFFFF"/>
        </w:rPr>
        <w:t xml:space="preserve">Think </w:t>
      </w:r>
      <w:r>
        <w:rPr>
          <w:rFonts w:ascii="Times New Roman" w:hAnsi="Times New Roman" w:cs="Times New Roman"/>
          <w:sz w:val="24"/>
          <w:szCs w:val="24"/>
          <w:shd w:val="clear" w:color="auto" w:fill="FFFFFF"/>
        </w:rPr>
        <w:t>a</w:t>
      </w:r>
      <w:r w:rsidRPr="006A2FC6">
        <w:rPr>
          <w:rFonts w:ascii="Times New Roman" w:hAnsi="Times New Roman" w:cs="Times New Roman"/>
          <w:sz w:val="24"/>
          <w:szCs w:val="24"/>
          <w:shd w:val="clear" w:color="auto" w:fill="FFFFFF"/>
        </w:rPr>
        <w:t xml:space="preserve">bout Time-Use Data: What Inferences </w:t>
      </w:r>
      <w:r>
        <w:rPr>
          <w:rFonts w:ascii="Times New Roman" w:hAnsi="Times New Roman" w:cs="Times New Roman"/>
          <w:sz w:val="24"/>
          <w:szCs w:val="24"/>
          <w:shd w:val="clear" w:color="auto" w:fill="FFFFFF"/>
        </w:rPr>
        <w:t>c</w:t>
      </w:r>
      <w:r w:rsidRPr="006A2FC6">
        <w:rPr>
          <w:rFonts w:ascii="Times New Roman" w:hAnsi="Times New Roman" w:cs="Times New Roman"/>
          <w:sz w:val="24"/>
          <w:szCs w:val="24"/>
          <w:shd w:val="clear" w:color="auto" w:fill="FFFFFF"/>
        </w:rPr>
        <w:t xml:space="preserve">an </w:t>
      </w:r>
      <w:r w:rsidR="00A446AC">
        <w:rPr>
          <w:rFonts w:ascii="Times New Roman" w:hAnsi="Times New Roman" w:cs="Times New Roman"/>
          <w:sz w:val="24"/>
          <w:szCs w:val="24"/>
          <w:shd w:val="clear" w:color="auto" w:fill="FFFFFF"/>
        </w:rPr>
        <w:t>W</w:t>
      </w:r>
      <w:r w:rsidRPr="006A2FC6">
        <w:rPr>
          <w:rFonts w:ascii="Times New Roman" w:hAnsi="Times New Roman" w:cs="Times New Roman"/>
          <w:sz w:val="24"/>
          <w:szCs w:val="24"/>
          <w:shd w:val="clear" w:color="auto" w:fill="FFFFFF"/>
        </w:rPr>
        <w:t xml:space="preserve">e Make </w:t>
      </w:r>
      <w:r>
        <w:rPr>
          <w:rFonts w:ascii="Times New Roman" w:hAnsi="Times New Roman" w:cs="Times New Roman"/>
          <w:sz w:val="24"/>
          <w:szCs w:val="24"/>
          <w:shd w:val="clear" w:color="auto" w:fill="FFFFFF"/>
        </w:rPr>
        <w:t>a</w:t>
      </w:r>
      <w:r w:rsidRPr="006A2FC6">
        <w:rPr>
          <w:rFonts w:ascii="Times New Roman" w:hAnsi="Times New Roman" w:cs="Times New Roman"/>
          <w:sz w:val="24"/>
          <w:szCs w:val="24"/>
          <w:shd w:val="clear" w:color="auto" w:fill="FFFFFF"/>
        </w:rPr>
        <w:t>bout Long-</w:t>
      </w:r>
      <w:r>
        <w:rPr>
          <w:rFonts w:ascii="Times New Roman" w:hAnsi="Times New Roman" w:cs="Times New Roman"/>
          <w:sz w:val="24"/>
          <w:szCs w:val="24"/>
          <w:shd w:val="clear" w:color="auto" w:fill="FFFFFF"/>
        </w:rPr>
        <w:t>a</w:t>
      </w:r>
      <w:r w:rsidRPr="006A2FC6">
        <w:rPr>
          <w:rFonts w:ascii="Times New Roman" w:hAnsi="Times New Roman" w:cs="Times New Roman"/>
          <w:sz w:val="24"/>
          <w:szCs w:val="24"/>
          <w:shd w:val="clear" w:color="auto" w:fill="FFFFFF"/>
        </w:rPr>
        <w:t xml:space="preserve">nd Short-Run Time Use </w:t>
      </w:r>
      <w:r>
        <w:rPr>
          <w:rFonts w:ascii="Times New Roman" w:hAnsi="Times New Roman" w:cs="Times New Roman"/>
          <w:sz w:val="24"/>
          <w:szCs w:val="24"/>
          <w:shd w:val="clear" w:color="auto" w:fill="FFFFFF"/>
        </w:rPr>
        <w:t>f</w:t>
      </w:r>
      <w:r w:rsidRPr="006A2FC6">
        <w:rPr>
          <w:rFonts w:ascii="Times New Roman" w:hAnsi="Times New Roman" w:cs="Times New Roman"/>
          <w:sz w:val="24"/>
          <w:szCs w:val="24"/>
          <w:shd w:val="clear" w:color="auto" w:fill="FFFFFF"/>
        </w:rPr>
        <w:t>rom Time Diaries</w:t>
      </w:r>
      <w:r w:rsidRPr="00B65A36">
        <w:rPr>
          <w:rFonts w:ascii="Times New Roman" w:hAnsi="Times New Roman" w:cs="Times New Roman"/>
          <w:sz w:val="24"/>
          <w:szCs w:val="24"/>
          <w:shd w:val="clear" w:color="auto" w:fill="FFFFFF"/>
        </w:rPr>
        <w:t>? </w:t>
      </w:r>
      <w:r w:rsidRPr="00B65A36">
        <w:rPr>
          <w:rFonts w:ascii="Times New Roman" w:hAnsi="Times New Roman" w:cs="Times New Roman"/>
          <w:i/>
          <w:iCs/>
          <w:sz w:val="24"/>
          <w:szCs w:val="24"/>
          <w:shd w:val="clear" w:color="auto" w:fill="FFFFFF"/>
        </w:rPr>
        <w:t xml:space="preserve">Annals of </w:t>
      </w:r>
      <w:r w:rsidRPr="006A2FC6">
        <w:rPr>
          <w:rFonts w:ascii="Times New Roman" w:hAnsi="Times New Roman" w:cs="Times New Roman"/>
          <w:i/>
          <w:iCs/>
          <w:sz w:val="24"/>
          <w:szCs w:val="24"/>
          <w:shd w:val="clear" w:color="auto" w:fill="FFFFFF"/>
        </w:rPr>
        <w:t>Economics and Statistics</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105/106, </w:t>
      </w:r>
      <w:r w:rsidRPr="00B65A36">
        <w:rPr>
          <w:rFonts w:ascii="Times New Roman" w:hAnsi="Times New Roman" w:cs="Times New Roman"/>
          <w:sz w:val="24"/>
          <w:szCs w:val="24"/>
          <w:shd w:val="clear" w:color="auto" w:fill="FFFFFF"/>
        </w:rPr>
        <w:t>231-245.</w:t>
      </w:r>
    </w:p>
    <w:p w14:paraId="2CFFD4A1" w14:textId="4286CCAC" w:rsidR="00D62E9D" w:rsidRPr="00D62E9D" w:rsidRDefault="00D62E9D" w:rsidP="003E5355">
      <w:pPr>
        <w:keepLines/>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t>Garikapati, V.M., D. You, R.M. Pendyala, P. Vovsha, V. Livshits</w:t>
      </w:r>
      <w:r w:rsidR="007F2626">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K. Jeon</w:t>
      </w:r>
      <w:r w:rsidR="00D83104">
        <w:rPr>
          <w:rFonts w:ascii="Times New Roman" w:hAnsi="Times New Roman" w:cs="Times New Roman"/>
          <w:sz w:val="24"/>
          <w:szCs w:val="24"/>
          <w:shd w:val="clear" w:color="auto" w:fill="FFFFFF"/>
        </w:rPr>
        <w:t xml:space="preserve"> (2014)</w:t>
      </w:r>
      <w:r w:rsidRPr="00D62E9D">
        <w:rPr>
          <w:rFonts w:ascii="Times New Roman" w:hAnsi="Times New Roman" w:cs="Times New Roman"/>
          <w:sz w:val="24"/>
          <w:szCs w:val="24"/>
          <w:shd w:val="clear" w:color="auto" w:fill="FFFFFF"/>
        </w:rPr>
        <w:t xml:space="preserve"> Multiple Discrete-Continuous Model of Activity Participation and Time Allocation for Home-Based Work Tours. </w:t>
      </w:r>
      <w:r w:rsidRPr="00D62E9D">
        <w:rPr>
          <w:rFonts w:ascii="Times New Roman" w:hAnsi="Times New Roman" w:cs="Times New Roman"/>
          <w:i/>
          <w:iCs/>
          <w:sz w:val="24"/>
          <w:szCs w:val="24"/>
          <w:shd w:val="clear" w:color="auto" w:fill="FFFFFF"/>
        </w:rPr>
        <w:t>Transportation Research Record: Journal of the Transportation Research Board</w:t>
      </w:r>
      <w:r w:rsidRPr="00D62E9D">
        <w:rPr>
          <w:rFonts w:ascii="Times New Roman" w:hAnsi="Times New Roman" w:cs="Times New Roman"/>
          <w:sz w:val="24"/>
          <w:szCs w:val="24"/>
          <w:shd w:val="clear" w:color="auto" w:fill="FFFFFF"/>
        </w:rPr>
        <w:t>, 2429, 90-98.</w:t>
      </w:r>
    </w:p>
    <w:p w14:paraId="7E48BE24" w14:textId="13EAD640" w:rsidR="00A052CB" w:rsidRDefault="00A052CB" w:rsidP="003E5355">
      <w:pPr>
        <w:spacing w:after="80" w:line="240" w:lineRule="auto"/>
        <w:ind w:left="360" w:hanging="360"/>
        <w:rPr>
          <w:rFonts w:ascii="Times New Roman" w:hAnsi="Times New Roman" w:cs="Times New Roman"/>
          <w:sz w:val="24"/>
          <w:szCs w:val="24"/>
          <w:shd w:val="clear" w:color="auto" w:fill="FFFFFF"/>
        </w:rPr>
      </w:pPr>
      <w:r>
        <w:rPr>
          <w:rFonts w:ascii="TimesNewRomanPSMT" w:hAnsi="TimesNewRomanPSMT" w:cs="TimesNewRomanPSMT"/>
          <w:sz w:val="24"/>
          <w:szCs w:val="24"/>
        </w:rPr>
        <w:t xml:space="preserve">Grigolon, A., </w:t>
      </w:r>
      <w:r w:rsidR="00CE2867">
        <w:rPr>
          <w:rFonts w:ascii="TimesNewRomanPSMT" w:hAnsi="TimesNewRomanPSMT" w:cs="TimesNewRomanPSMT"/>
          <w:sz w:val="24"/>
          <w:szCs w:val="24"/>
        </w:rPr>
        <w:t>A.</w:t>
      </w:r>
      <w:r>
        <w:rPr>
          <w:rFonts w:ascii="TimesNewRomanPSMT" w:hAnsi="TimesNewRomanPSMT" w:cs="TimesNewRomanPSMT"/>
          <w:sz w:val="24"/>
          <w:szCs w:val="24"/>
        </w:rPr>
        <w:t xml:space="preserve"> Kemperman, and </w:t>
      </w:r>
      <w:r w:rsidR="00CE2867">
        <w:rPr>
          <w:rFonts w:ascii="TimesNewRomanPSMT" w:hAnsi="TimesNewRomanPSMT" w:cs="TimesNewRomanPSMT"/>
          <w:sz w:val="24"/>
          <w:szCs w:val="24"/>
        </w:rPr>
        <w:t xml:space="preserve">H. </w:t>
      </w:r>
      <w:r>
        <w:rPr>
          <w:rFonts w:ascii="TimesNewRomanPSMT" w:hAnsi="TimesNewRomanPSMT" w:cs="TimesNewRomanPSMT"/>
          <w:sz w:val="24"/>
          <w:szCs w:val="24"/>
        </w:rPr>
        <w:t xml:space="preserve">Timmermans (2013) Mixed Multinomial Logit Model for Out-of-Home Leisure Activity Choice. </w:t>
      </w:r>
      <w:r>
        <w:rPr>
          <w:rFonts w:ascii="TimesNewRomanPS-ItalicMT" w:hAnsi="TimesNewRomanPS-ItalicMT" w:cs="TimesNewRomanPS-ItalicMT"/>
          <w:i/>
          <w:iCs/>
          <w:sz w:val="24"/>
          <w:szCs w:val="24"/>
        </w:rPr>
        <w:t>Transportation Research Record: Journal of the</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Transportation Research Board</w:t>
      </w:r>
      <w:r>
        <w:rPr>
          <w:rFonts w:ascii="TimesNewRomanPSMT" w:hAnsi="TimesNewRomanPSMT" w:cs="TimesNewRomanPSMT"/>
          <w:sz w:val="24"/>
          <w:szCs w:val="24"/>
        </w:rPr>
        <w:t>, 2343, 10-16.</w:t>
      </w:r>
    </w:p>
    <w:p w14:paraId="6D8CF4E2" w14:textId="6C184902"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lastRenderedPageBreak/>
        <w:t>Ho, C.</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C. Mulley</w:t>
      </w:r>
      <w:r w:rsidR="00D83104">
        <w:rPr>
          <w:rFonts w:ascii="Times New Roman" w:hAnsi="Times New Roman" w:cs="Times New Roman"/>
          <w:sz w:val="24"/>
          <w:szCs w:val="24"/>
          <w:shd w:val="clear" w:color="auto" w:fill="FFFFFF"/>
        </w:rPr>
        <w:t xml:space="preserve"> (2013) </w:t>
      </w:r>
      <w:r w:rsidRPr="00D62E9D">
        <w:rPr>
          <w:rFonts w:ascii="Times New Roman" w:hAnsi="Times New Roman" w:cs="Times New Roman"/>
          <w:sz w:val="24"/>
          <w:szCs w:val="24"/>
          <w:shd w:val="clear" w:color="auto" w:fill="FFFFFF"/>
        </w:rPr>
        <w:t>Tour-Based Mode Choice of Joint Household Travel Patterns on Weekend and Weekday. </w:t>
      </w:r>
      <w:r w:rsidRPr="00D62E9D">
        <w:rPr>
          <w:rFonts w:ascii="Times New Roman" w:hAnsi="Times New Roman" w:cs="Times New Roman"/>
          <w:i/>
          <w:iCs/>
          <w:sz w:val="24"/>
          <w:szCs w:val="24"/>
          <w:shd w:val="clear" w:color="auto" w:fill="FFFFFF"/>
        </w:rPr>
        <w:t>Transportation</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40</w:t>
      </w:r>
      <w:r w:rsidRPr="00D62E9D">
        <w:rPr>
          <w:rFonts w:ascii="Times New Roman" w:hAnsi="Times New Roman" w:cs="Times New Roman"/>
          <w:sz w:val="24"/>
          <w:szCs w:val="24"/>
          <w:shd w:val="clear" w:color="auto" w:fill="FFFFFF"/>
        </w:rPr>
        <w:t>(4), 789-811.</w:t>
      </w:r>
    </w:p>
    <w:p w14:paraId="2FCBF9A7" w14:textId="3BD646A2" w:rsidR="0001481A" w:rsidRPr="00D62E9D" w:rsidRDefault="0001481A" w:rsidP="0001481A">
      <w:pPr>
        <w:spacing w:after="80" w:line="240" w:lineRule="auto"/>
        <w:ind w:left="360" w:hanging="360"/>
        <w:rPr>
          <w:rFonts w:ascii="Times New Roman" w:hAnsi="Times New Roman" w:cs="Times New Roman"/>
          <w:sz w:val="24"/>
          <w:szCs w:val="24"/>
        </w:rPr>
      </w:pPr>
      <w:bookmarkStart w:id="30" w:name="_Hlk506394284"/>
      <w:r w:rsidRPr="0001481A">
        <w:rPr>
          <w:rFonts w:ascii="Times New Roman" w:hAnsi="Times New Roman" w:cs="Times New Roman"/>
          <w:sz w:val="24"/>
          <w:szCs w:val="24"/>
        </w:rPr>
        <w:t>Jara-Díaz, S.R., and S. Astroza</w:t>
      </w:r>
      <w:r w:rsidRPr="00B91267">
        <w:rPr>
          <w:rFonts w:ascii="Times New Roman" w:hAnsi="Times New Roman" w:cs="Times New Roman"/>
          <w:sz w:val="24"/>
          <w:szCs w:val="24"/>
        </w:rPr>
        <w:t xml:space="preserve"> (2013)</w:t>
      </w:r>
      <w:r w:rsidRPr="0001481A">
        <w:rPr>
          <w:rFonts w:ascii="Times New Roman" w:hAnsi="Times New Roman" w:cs="Times New Roman"/>
          <w:sz w:val="24"/>
          <w:szCs w:val="24"/>
        </w:rPr>
        <w:t xml:space="preserve"> Revealed Willingness to Pay for Leisure. </w:t>
      </w:r>
      <w:r w:rsidRPr="00B91267">
        <w:rPr>
          <w:rFonts w:ascii="Times New Roman" w:hAnsi="Times New Roman" w:cs="Times New Roman"/>
          <w:i/>
          <w:sz w:val="24"/>
          <w:szCs w:val="24"/>
        </w:rPr>
        <w:t>Transportation Research Record: Journal of the Transportation Research Board</w:t>
      </w:r>
      <w:r w:rsidR="00DC5772" w:rsidRPr="00FB5BAE">
        <w:rPr>
          <w:rFonts w:ascii="Times New Roman" w:eastAsia="Times New Roman" w:hAnsi="Times New Roman" w:cs="Times New Roman"/>
          <w:sz w:val="24"/>
          <w:szCs w:val="24"/>
          <w:shd w:val="clear" w:color="auto" w:fill="FFFFFF"/>
        </w:rPr>
        <w:t>,</w:t>
      </w:r>
      <w:r w:rsidR="00CE2867">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2382,</w:t>
      </w:r>
      <w:r w:rsidRPr="0001481A">
        <w:rPr>
          <w:rFonts w:ascii="Times New Roman" w:hAnsi="Times New Roman" w:cs="Times New Roman"/>
          <w:sz w:val="24"/>
          <w:szCs w:val="24"/>
        </w:rPr>
        <w:t xml:space="preserve"> 75-82.</w:t>
      </w:r>
    </w:p>
    <w:bookmarkEnd w:id="30"/>
    <w:p w14:paraId="539B7E7B" w14:textId="7AB5C244"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Jara-Díaz, S.</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J. Rosales-Salas</w:t>
      </w:r>
      <w:r w:rsidR="00D83104">
        <w:rPr>
          <w:rFonts w:ascii="Times New Roman" w:hAnsi="Times New Roman" w:cs="Times New Roman"/>
          <w:sz w:val="24"/>
          <w:szCs w:val="24"/>
          <w:shd w:val="clear" w:color="auto" w:fill="FFFFFF"/>
        </w:rPr>
        <w:t xml:space="preserve"> (2015)</w:t>
      </w:r>
      <w:r w:rsidRPr="00D62E9D">
        <w:rPr>
          <w:rFonts w:ascii="Times New Roman" w:hAnsi="Times New Roman" w:cs="Times New Roman"/>
          <w:sz w:val="24"/>
          <w:szCs w:val="24"/>
          <w:shd w:val="clear" w:color="auto" w:fill="FFFFFF"/>
        </w:rPr>
        <w:t xml:space="preserve"> Understanding Time Use: Daily or Weekly Data? </w:t>
      </w:r>
      <w:r w:rsidRPr="00D62E9D">
        <w:rPr>
          <w:rFonts w:ascii="Times New Roman" w:hAnsi="Times New Roman" w:cs="Times New Roman"/>
          <w:i/>
          <w:iCs/>
          <w:sz w:val="24"/>
          <w:szCs w:val="24"/>
          <w:shd w:val="clear" w:color="auto" w:fill="FFFFFF"/>
        </w:rPr>
        <w:t xml:space="preserve">Transportation Research </w:t>
      </w:r>
      <w:r w:rsidR="00D83104">
        <w:rPr>
          <w:rFonts w:ascii="Times New Roman" w:hAnsi="Times New Roman" w:cs="Times New Roman"/>
          <w:i/>
          <w:iCs/>
          <w:sz w:val="24"/>
          <w:szCs w:val="24"/>
          <w:shd w:val="clear" w:color="auto" w:fill="FFFFFF"/>
        </w:rPr>
        <w:t xml:space="preserve">Part </w:t>
      </w:r>
      <w:r w:rsidRPr="00D62E9D">
        <w:rPr>
          <w:rFonts w:ascii="Times New Roman" w:hAnsi="Times New Roman" w:cs="Times New Roman"/>
          <w:i/>
          <w:iCs/>
          <w:sz w:val="24"/>
          <w:szCs w:val="24"/>
          <w:shd w:val="clear" w:color="auto" w:fill="FFFFFF"/>
        </w:rPr>
        <w:t>A</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76</w:t>
      </w:r>
      <w:r w:rsidRPr="00D62E9D">
        <w:rPr>
          <w:rFonts w:ascii="Times New Roman" w:hAnsi="Times New Roman" w:cs="Times New Roman"/>
          <w:sz w:val="24"/>
          <w:szCs w:val="24"/>
          <w:shd w:val="clear" w:color="auto" w:fill="FFFFFF"/>
        </w:rPr>
        <w:t>, 38-57.</w:t>
      </w:r>
    </w:p>
    <w:p w14:paraId="279278EE" w14:textId="3AB6385A" w:rsidR="0001481A" w:rsidRPr="00D62E9D" w:rsidRDefault="0001481A" w:rsidP="0001481A">
      <w:pPr>
        <w:spacing w:after="80" w:line="240" w:lineRule="auto"/>
        <w:ind w:left="360" w:hanging="360"/>
        <w:rPr>
          <w:rFonts w:ascii="Times New Roman" w:hAnsi="Times New Roman" w:cs="Times New Roman"/>
          <w:sz w:val="24"/>
          <w:szCs w:val="24"/>
        </w:rPr>
      </w:pPr>
      <w:bookmarkStart w:id="31" w:name="_Hlk506394348"/>
      <w:r w:rsidRPr="0001481A">
        <w:rPr>
          <w:rFonts w:ascii="Times New Roman" w:hAnsi="Times New Roman" w:cs="Times New Roman"/>
          <w:sz w:val="24"/>
          <w:szCs w:val="24"/>
        </w:rPr>
        <w:t>Jara-Díaz, S.R., S. Astroza, C.R. Bhat, and M. Castro</w:t>
      </w:r>
      <w:r>
        <w:rPr>
          <w:rFonts w:ascii="Times New Roman" w:hAnsi="Times New Roman" w:cs="Times New Roman"/>
          <w:sz w:val="24"/>
          <w:szCs w:val="24"/>
        </w:rPr>
        <w:t xml:space="preserve"> (2016)</w:t>
      </w:r>
      <w:r w:rsidRPr="0001481A">
        <w:rPr>
          <w:rFonts w:ascii="Times New Roman" w:hAnsi="Times New Roman" w:cs="Times New Roman"/>
          <w:sz w:val="24"/>
          <w:szCs w:val="24"/>
        </w:rPr>
        <w:t xml:space="preserve"> Introducing Relations Between Activities and Goods Consumption in Microeconomic Time Use Models.</w:t>
      </w:r>
      <w:r>
        <w:rPr>
          <w:rFonts w:ascii="Times New Roman" w:hAnsi="Times New Roman" w:cs="Times New Roman"/>
          <w:sz w:val="24"/>
          <w:szCs w:val="24"/>
        </w:rPr>
        <w:t xml:space="preserve"> </w:t>
      </w:r>
      <w:r w:rsidRPr="00DC1466">
        <w:rPr>
          <w:rFonts w:ascii="Times New Roman" w:hAnsi="Times New Roman" w:cs="Times New Roman"/>
          <w:i/>
          <w:sz w:val="24"/>
          <w:szCs w:val="24"/>
        </w:rPr>
        <w:t>Transportation Research Part B</w:t>
      </w:r>
      <w:r w:rsidR="00DC5772" w:rsidRPr="00FB5BAE">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93, </w:t>
      </w:r>
      <w:r w:rsidRPr="0001481A">
        <w:rPr>
          <w:rFonts w:ascii="Times New Roman" w:hAnsi="Times New Roman" w:cs="Times New Roman"/>
          <w:sz w:val="24"/>
          <w:szCs w:val="24"/>
        </w:rPr>
        <w:t>162-180.</w:t>
      </w:r>
    </w:p>
    <w:bookmarkEnd w:id="31"/>
    <w:p w14:paraId="0F50229B" w14:textId="29EAA450"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Jones, P.</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M. Clarke</w:t>
      </w:r>
      <w:r w:rsidR="00D83104">
        <w:rPr>
          <w:rFonts w:ascii="Times New Roman" w:hAnsi="Times New Roman" w:cs="Times New Roman"/>
          <w:sz w:val="24"/>
          <w:szCs w:val="24"/>
          <w:shd w:val="clear" w:color="auto" w:fill="FFFFFF"/>
        </w:rPr>
        <w:t xml:space="preserve"> (1988)</w:t>
      </w:r>
      <w:r w:rsidRPr="00D62E9D">
        <w:rPr>
          <w:rFonts w:ascii="Times New Roman" w:hAnsi="Times New Roman" w:cs="Times New Roman"/>
          <w:sz w:val="24"/>
          <w:szCs w:val="24"/>
          <w:shd w:val="clear" w:color="auto" w:fill="FFFFFF"/>
        </w:rPr>
        <w:t xml:space="preserve"> The Significance and Measurement of Variability in Travel Behaviour. </w:t>
      </w:r>
      <w:r w:rsidRPr="00D62E9D">
        <w:rPr>
          <w:rFonts w:ascii="Times New Roman" w:hAnsi="Times New Roman" w:cs="Times New Roman"/>
          <w:i/>
          <w:iCs/>
          <w:sz w:val="24"/>
          <w:szCs w:val="24"/>
          <w:shd w:val="clear" w:color="auto" w:fill="FFFFFF"/>
        </w:rPr>
        <w:t>Transportation</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15</w:t>
      </w:r>
      <w:r w:rsidRPr="00D62E9D">
        <w:rPr>
          <w:rFonts w:ascii="Times New Roman" w:hAnsi="Times New Roman" w:cs="Times New Roman"/>
          <w:sz w:val="24"/>
          <w:szCs w:val="24"/>
          <w:shd w:val="clear" w:color="auto" w:fill="FFFFFF"/>
        </w:rPr>
        <w:t>(1-2), 65-87.</w:t>
      </w:r>
    </w:p>
    <w:p w14:paraId="732B2BD1" w14:textId="3C26A785" w:rsidR="002016DD" w:rsidRPr="00D62E9D" w:rsidRDefault="002016DD" w:rsidP="00BC29F8">
      <w:pPr>
        <w:keepLines/>
        <w:spacing w:after="80" w:line="240" w:lineRule="auto"/>
        <w:ind w:left="360" w:hanging="360"/>
        <w:rPr>
          <w:rFonts w:ascii="Times New Roman" w:hAnsi="Times New Roman" w:cs="Times New Roman"/>
          <w:sz w:val="24"/>
          <w:szCs w:val="24"/>
        </w:rPr>
      </w:pPr>
      <w:bookmarkStart w:id="32" w:name="_Hlk506394319"/>
      <w:r w:rsidRPr="002016DD">
        <w:rPr>
          <w:rFonts w:ascii="Times New Roman" w:hAnsi="Times New Roman" w:cs="Times New Roman"/>
          <w:sz w:val="24"/>
          <w:szCs w:val="24"/>
        </w:rPr>
        <w:t>Konduri, K.C., S. Astroza, B. Sana, R.</w:t>
      </w:r>
      <w:r w:rsidRPr="00DC1466">
        <w:rPr>
          <w:rFonts w:ascii="Times New Roman" w:hAnsi="Times New Roman" w:cs="Times New Roman"/>
          <w:sz w:val="24"/>
          <w:szCs w:val="24"/>
        </w:rPr>
        <w:t>M. Pendyala, and S.R. Jara-Díaz (2011)</w:t>
      </w:r>
      <w:r w:rsidRPr="002016DD">
        <w:rPr>
          <w:rFonts w:ascii="Times New Roman" w:hAnsi="Times New Roman" w:cs="Times New Roman"/>
          <w:sz w:val="24"/>
          <w:szCs w:val="24"/>
        </w:rPr>
        <w:t xml:space="preserve"> Joint Analysis of Time Use and Consumer Expenditure Data: Examination of Two Approaches to Deriving Values of Time. </w:t>
      </w:r>
      <w:r w:rsidRPr="00DC1466">
        <w:rPr>
          <w:rFonts w:ascii="Times New Roman" w:hAnsi="Times New Roman" w:cs="Times New Roman"/>
          <w:i/>
          <w:sz w:val="24"/>
          <w:szCs w:val="24"/>
        </w:rPr>
        <w:t>Transportation Research Record: Journal of the Transportation Research Board</w:t>
      </w:r>
      <w:r w:rsidR="00DC5772" w:rsidRPr="00FB5BAE">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2231, </w:t>
      </w:r>
      <w:r w:rsidRPr="002016DD">
        <w:rPr>
          <w:rFonts w:ascii="Times New Roman" w:hAnsi="Times New Roman" w:cs="Times New Roman"/>
          <w:sz w:val="24"/>
          <w:szCs w:val="24"/>
        </w:rPr>
        <w:t>53-60.</w:t>
      </w:r>
    </w:p>
    <w:bookmarkEnd w:id="32"/>
    <w:p w14:paraId="104C59B2" w14:textId="29AE6369"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t>Lee, M.S.</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M.G. McNally</w:t>
      </w:r>
      <w:r w:rsidR="00D83104">
        <w:rPr>
          <w:rFonts w:ascii="Times New Roman" w:hAnsi="Times New Roman" w:cs="Times New Roman"/>
          <w:sz w:val="24"/>
          <w:szCs w:val="24"/>
          <w:shd w:val="clear" w:color="auto" w:fill="FFFFFF"/>
        </w:rPr>
        <w:t xml:space="preserve"> (2003)</w:t>
      </w:r>
      <w:r w:rsidRPr="00D62E9D">
        <w:rPr>
          <w:rFonts w:ascii="Times New Roman" w:hAnsi="Times New Roman" w:cs="Times New Roman"/>
          <w:sz w:val="24"/>
          <w:szCs w:val="24"/>
          <w:shd w:val="clear" w:color="auto" w:fill="FFFFFF"/>
        </w:rPr>
        <w:t xml:space="preserve"> On the Structure of Weekly Activity/Travel Patterns. </w:t>
      </w:r>
      <w:r w:rsidRPr="00D62E9D">
        <w:rPr>
          <w:rFonts w:ascii="Times New Roman" w:hAnsi="Times New Roman" w:cs="Times New Roman"/>
          <w:i/>
          <w:iCs/>
          <w:sz w:val="24"/>
          <w:szCs w:val="24"/>
          <w:shd w:val="clear" w:color="auto" w:fill="FFFFFF"/>
        </w:rPr>
        <w:t xml:space="preserve">Transportation Research </w:t>
      </w:r>
      <w:r w:rsidR="00D83104">
        <w:rPr>
          <w:rFonts w:ascii="Times New Roman" w:hAnsi="Times New Roman" w:cs="Times New Roman"/>
          <w:i/>
          <w:iCs/>
          <w:sz w:val="24"/>
          <w:szCs w:val="24"/>
          <w:shd w:val="clear" w:color="auto" w:fill="FFFFFF"/>
        </w:rPr>
        <w:t xml:space="preserve">Part </w:t>
      </w:r>
      <w:r w:rsidRPr="00D62E9D">
        <w:rPr>
          <w:rFonts w:ascii="Times New Roman" w:hAnsi="Times New Roman" w:cs="Times New Roman"/>
          <w:i/>
          <w:iCs/>
          <w:sz w:val="24"/>
          <w:szCs w:val="24"/>
          <w:shd w:val="clear" w:color="auto" w:fill="FFFFFF"/>
        </w:rPr>
        <w:t>A</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37</w:t>
      </w:r>
      <w:r w:rsidRPr="00D62E9D">
        <w:rPr>
          <w:rFonts w:ascii="Times New Roman" w:hAnsi="Times New Roman" w:cs="Times New Roman"/>
          <w:sz w:val="24"/>
          <w:szCs w:val="24"/>
          <w:shd w:val="clear" w:color="auto" w:fill="FFFFFF"/>
        </w:rPr>
        <w:t>(10), 823-839.</w:t>
      </w:r>
    </w:p>
    <w:p w14:paraId="4A05D615" w14:textId="7A8520BB" w:rsidR="00087E9C" w:rsidRPr="00087E9C" w:rsidRDefault="00087E9C" w:rsidP="003E5355">
      <w:pPr>
        <w:shd w:val="clear" w:color="auto" w:fill="FFFFFF"/>
        <w:spacing w:after="80" w:line="240" w:lineRule="auto"/>
        <w:ind w:left="360" w:hanging="360"/>
        <w:rPr>
          <w:rFonts w:ascii="Times New Roman" w:hAnsi="Times New Roman" w:cs="Times New Roman"/>
          <w:sz w:val="24"/>
          <w:szCs w:val="24"/>
        </w:rPr>
      </w:pPr>
      <w:r w:rsidRPr="00087E9C">
        <w:rPr>
          <w:rFonts w:ascii="Times New Roman" w:hAnsi="Times New Roman" w:cs="Times New Roman"/>
          <w:sz w:val="24"/>
          <w:szCs w:val="24"/>
        </w:rPr>
        <w:t>Lockwood, A., S. S</w:t>
      </w:r>
      <w:r w:rsidR="00044A2F">
        <w:rPr>
          <w:rFonts w:ascii="Times New Roman" w:hAnsi="Times New Roman" w:cs="Times New Roman"/>
          <w:sz w:val="24"/>
          <w:szCs w:val="24"/>
        </w:rPr>
        <w:t>rinivasan, and C.R. Bhat (2005)</w:t>
      </w:r>
      <w:r w:rsidRPr="00087E9C">
        <w:rPr>
          <w:rFonts w:ascii="Times New Roman" w:hAnsi="Times New Roman" w:cs="Times New Roman"/>
          <w:sz w:val="24"/>
          <w:szCs w:val="24"/>
        </w:rPr>
        <w:t xml:space="preserve"> </w:t>
      </w:r>
      <w:r w:rsidRPr="00087E9C">
        <w:rPr>
          <w:rFonts w:ascii="Times New Roman" w:hAnsi="Times New Roman" w:cs="Times New Roman"/>
          <w:bCs/>
          <w:sz w:val="24"/>
          <w:szCs w:val="24"/>
        </w:rPr>
        <w:t>An Exploratory Analysis of Weekend Activity Patterns in the San Francisco Bay Area</w:t>
      </w:r>
      <w:r w:rsidR="00044A2F">
        <w:rPr>
          <w:rFonts w:ascii="Times New Roman" w:hAnsi="Times New Roman" w:cs="Times New Roman"/>
          <w:sz w:val="24"/>
          <w:szCs w:val="24"/>
        </w:rPr>
        <w:t>.</w:t>
      </w:r>
      <w:r w:rsidRPr="00087E9C">
        <w:rPr>
          <w:rFonts w:ascii="Times New Roman" w:hAnsi="Times New Roman" w:cs="Times New Roman"/>
          <w:sz w:val="24"/>
          <w:szCs w:val="24"/>
        </w:rPr>
        <w:t xml:space="preserve"> </w:t>
      </w:r>
      <w:r w:rsidRPr="00087E9C">
        <w:rPr>
          <w:rFonts w:ascii="Times New Roman" w:hAnsi="Times New Roman" w:cs="Times New Roman"/>
          <w:i/>
          <w:iCs/>
          <w:sz w:val="24"/>
          <w:szCs w:val="24"/>
        </w:rPr>
        <w:t>Transportation Research Record</w:t>
      </w:r>
      <w:r w:rsidRPr="00087E9C">
        <w:rPr>
          <w:rFonts w:ascii="Times New Roman" w:hAnsi="Times New Roman" w:cs="Times New Roman"/>
          <w:sz w:val="24"/>
          <w:szCs w:val="24"/>
        </w:rPr>
        <w:t>, 1926, 70-78.</w:t>
      </w:r>
    </w:p>
    <w:p w14:paraId="5C19BCC8" w14:textId="397EA17C" w:rsidR="00D62E9D" w:rsidRDefault="00D62E9D" w:rsidP="003E5355">
      <w:pPr>
        <w:shd w:val="clear" w:color="auto" w:fill="FFFFFF"/>
        <w:spacing w:after="80" w:line="240" w:lineRule="auto"/>
        <w:ind w:left="360" w:hanging="360"/>
        <w:rPr>
          <w:rFonts w:ascii="Times New Roman" w:eastAsia="Times New Roman" w:hAnsi="Times New Roman" w:cs="Times New Roman"/>
          <w:sz w:val="24"/>
          <w:szCs w:val="24"/>
          <w:shd w:val="clear" w:color="auto" w:fill="FFFFFF"/>
        </w:rPr>
      </w:pPr>
      <w:r w:rsidRPr="00D62E9D">
        <w:rPr>
          <w:rFonts w:ascii="Times New Roman" w:eastAsia="Times New Roman" w:hAnsi="Times New Roman" w:cs="Times New Roman"/>
          <w:sz w:val="24"/>
          <w:szCs w:val="24"/>
          <w:shd w:val="clear" w:color="auto" w:fill="FFFFFF"/>
        </w:rPr>
        <w:t>Liu, C., Y.O. Susilo, and A. Karlström</w:t>
      </w:r>
      <w:r w:rsidR="00D83104">
        <w:rPr>
          <w:rFonts w:ascii="Times New Roman" w:eastAsia="Times New Roman" w:hAnsi="Times New Roman" w:cs="Times New Roman"/>
          <w:sz w:val="24"/>
          <w:szCs w:val="24"/>
          <w:shd w:val="clear" w:color="auto" w:fill="FFFFFF"/>
        </w:rPr>
        <w:t xml:space="preserve"> (2015)</w:t>
      </w:r>
      <w:r w:rsidRPr="00D62E9D">
        <w:rPr>
          <w:rFonts w:ascii="Times New Roman" w:eastAsia="Times New Roman" w:hAnsi="Times New Roman" w:cs="Times New Roman"/>
          <w:sz w:val="24"/>
          <w:szCs w:val="24"/>
          <w:shd w:val="clear" w:color="auto" w:fill="FFFFFF"/>
        </w:rPr>
        <w:t xml:space="preserve"> Jointly Modelling Individual's Daily Activity-travel Time Use and Mode Share by a Nested Multivariate Tobit Model System. </w:t>
      </w:r>
      <w:r w:rsidRPr="00D62E9D">
        <w:rPr>
          <w:rFonts w:ascii="Times New Roman" w:eastAsia="Times New Roman" w:hAnsi="Times New Roman" w:cs="Times New Roman"/>
          <w:i/>
          <w:sz w:val="24"/>
          <w:szCs w:val="24"/>
          <w:shd w:val="clear" w:color="auto" w:fill="FFFFFF"/>
        </w:rPr>
        <w:t>Transportation Research Procedia</w:t>
      </w:r>
      <w:r w:rsidRPr="00D62E9D">
        <w:rPr>
          <w:rFonts w:ascii="Times New Roman" w:eastAsia="Times New Roman" w:hAnsi="Times New Roman" w:cs="Times New Roman"/>
          <w:sz w:val="24"/>
          <w:szCs w:val="24"/>
          <w:shd w:val="clear" w:color="auto" w:fill="FFFFFF"/>
        </w:rPr>
        <w:t>, 9, 71-89.</w:t>
      </w:r>
    </w:p>
    <w:p w14:paraId="626C2A8F" w14:textId="712A4E50" w:rsidR="009207BC" w:rsidRPr="00A7463B" w:rsidRDefault="009207BC" w:rsidP="003E5355">
      <w:pPr>
        <w:spacing w:after="80" w:line="240" w:lineRule="auto"/>
        <w:ind w:left="360" w:hanging="360"/>
        <w:contextualSpacing/>
        <w:rPr>
          <w:rFonts w:ascii="Times New Roman" w:hAnsi="Times New Roman" w:cs="Times New Roman"/>
          <w:sz w:val="24"/>
          <w:szCs w:val="24"/>
          <w:shd w:val="clear" w:color="auto" w:fill="FFFFFF"/>
        </w:rPr>
      </w:pPr>
      <w:r w:rsidRPr="00A7463B">
        <w:rPr>
          <w:rFonts w:ascii="Times New Roman" w:hAnsi="Times New Roman" w:cs="Times New Roman"/>
          <w:sz w:val="24"/>
          <w:szCs w:val="24"/>
          <w:shd w:val="clear" w:color="auto" w:fill="FFFFFF"/>
        </w:rPr>
        <w:t>Mensah, J.</w:t>
      </w:r>
      <w:r w:rsidR="00D83104">
        <w:rPr>
          <w:rFonts w:ascii="Times New Roman" w:hAnsi="Times New Roman" w:cs="Times New Roman"/>
          <w:sz w:val="24"/>
          <w:szCs w:val="24"/>
          <w:shd w:val="clear" w:color="auto" w:fill="FFFFFF"/>
        </w:rPr>
        <w:t xml:space="preserve"> (1995)</w:t>
      </w:r>
      <w:r w:rsidRPr="00A7463B">
        <w:rPr>
          <w:rFonts w:ascii="Times New Roman" w:hAnsi="Times New Roman" w:cs="Times New Roman"/>
          <w:sz w:val="24"/>
          <w:szCs w:val="24"/>
          <w:shd w:val="clear" w:color="auto" w:fill="FFFFFF"/>
        </w:rPr>
        <w:t xml:space="preserve"> Journey to Work and Job Search Characteristics of the Urban Poor. </w:t>
      </w:r>
      <w:r w:rsidRPr="00A7463B">
        <w:rPr>
          <w:rFonts w:ascii="Times New Roman" w:hAnsi="Times New Roman" w:cs="Times New Roman"/>
          <w:i/>
          <w:iCs/>
          <w:sz w:val="24"/>
          <w:szCs w:val="24"/>
          <w:shd w:val="clear" w:color="auto" w:fill="FFFFFF"/>
        </w:rPr>
        <w:t>Transportation</w:t>
      </w:r>
      <w:r w:rsidRPr="00A7463B">
        <w:rPr>
          <w:rFonts w:ascii="Times New Roman" w:hAnsi="Times New Roman" w:cs="Times New Roman"/>
          <w:sz w:val="24"/>
          <w:szCs w:val="24"/>
          <w:shd w:val="clear" w:color="auto" w:fill="FFFFFF"/>
        </w:rPr>
        <w:t>, </w:t>
      </w:r>
      <w:r w:rsidRPr="00A7463B">
        <w:rPr>
          <w:rFonts w:ascii="Times New Roman" w:hAnsi="Times New Roman" w:cs="Times New Roman"/>
          <w:iCs/>
          <w:sz w:val="24"/>
          <w:szCs w:val="24"/>
          <w:shd w:val="clear" w:color="auto" w:fill="FFFFFF"/>
        </w:rPr>
        <w:t>22</w:t>
      </w:r>
      <w:r w:rsidRPr="00A7463B">
        <w:rPr>
          <w:rFonts w:ascii="Times New Roman" w:hAnsi="Times New Roman" w:cs="Times New Roman"/>
          <w:sz w:val="24"/>
          <w:szCs w:val="24"/>
          <w:shd w:val="clear" w:color="auto" w:fill="FFFFFF"/>
        </w:rPr>
        <w:t>(1), 1-19.</w:t>
      </w:r>
    </w:p>
    <w:p w14:paraId="6AA98AFC" w14:textId="489F7FEB" w:rsidR="00113D89" w:rsidRDefault="00113D89" w:rsidP="003E5355">
      <w:pPr>
        <w:spacing w:after="80" w:line="240" w:lineRule="auto"/>
        <w:ind w:left="360" w:hanging="360"/>
        <w:rPr>
          <w:rFonts w:ascii="Times New Roman" w:hAnsi="Times New Roman" w:cs="Times New Roman"/>
          <w:sz w:val="24"/>
          <w:szCs w:val="24"/>
          <w:shd w:val="clear" w:color="auto" w:fill="FFFFFF"/>
        </w:rPr>
      </w:pPr>
      <w:r w:rsidRPr="00113D89">
        <w:rPr>
          <w:rFonts w:ascii="Times New Roman" w:hAnsi="Times New Roman" w:cs="Times New Roman"/>
          <w:sz w:val="24"/>
          <w:szCs w:val="24"/>
          <w:shd w:val="clear" w:color="auto" w:fill="FFFFFF"/>
        </w:rPr>
        <w:t>Muthyalagari, G.R., A. Parashar, and R.M. Pendyala</w:t>
      </w:r>
      <w:r w:rsidR="00D83104">
        <w:rPr>
          <w:rFonts w:ascii="Times New Roman" w:hAnsi="Times New Roman" w:cs="Times New Roman"/>
          <w:sz w:val="24"/>
          <w:szCs w:val="24"/>
          <w:shd w:val="clear" w:color="auto" w:fill="FFFFFF"/>
        </w:rPr>
        <w:t xml:space="preserve"> (2001)</w:t>
      </w:r>
      <w:r w:rsidRPr="00113D89">
        <w:rPr>
          <w:rFonts w:ascii="Times New Roman" w:hAnsi="Times New Roman" w:cs="Times New Roman"/>
          <w:sz w:val="24"/>
          <w:szCs w:val="24"/>
          <w:shd w:val="clear" w:color="auto" w:fill="FFFFFF"/>
        </w:rPr>
        <w:t xml:space="preserve"> Measuring Day-to-Day Variability in Travel Characteristics Using GPS Data. </w:t>
      </w:r>
      <w:r w:rsidR="007D431A">
        <w:rPr>
          <w:rFonts w:ascii="Times New Roman" w:hAnsi="Times New Roman" w:cs="Times New Roman"/>
          <w:sz w:val="24"/>
          <w:szCs w:val="24"/>
          <w:shd w:val="clear" w:color="auto" w:fill="FFFFFF"/>
        </w:rPr>
        <w:t>Presented at</w:t>
      </w:r>
      <w:r w:rsidRPr="00113D89">
        <w:rPr>
          <w:rFonts w:ascii="Times New Roman" w:hAnsi="Times New Roman" w:cs="Times New Roman"/>
          <w:sz w:val="24"/>
          <w:szCs w:val="24"/>
          <w:shd w:val="clear" w:color="auto" w:fill="FFFFFF"/>
        </w:rPr>
        <w:t xml:space="preserve"> the 80th Annual Meeting of the Transportation Research Board, Washington, D.C</w:t>
      </w:r>
      <w:r w:rsidR="00D83104">
        <w:rPr>
          <w:rFonts w:ascii="Times New Roman" w:hAnsi="Times New Roman" w:cs="Times New Roman"/>
          <w:sz w:val="24"/>
          <w:szCs w:val="24"/>
          <w:shd w:val="clear" w:color="auto" w:fill="FFFFFF"/>
        </w:rPr>
        <w:t>.</w:t>
      </w:r>
    </w:p>
    <w:p w14:paraId="0545D9FD" w14:textId="6690DCE3" w:rsidR="00D62E9D" w:rsidRP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National Research Council</w:t>
      </w:r>
      <w:r w:rsidR="00D83104">
        <w:rPr>
          <w:rFonts w:ascii="Times New Roman" w:hAnsi="Times New Roman" w:cs="Times New Roman"/>
          <w:sz w:val="24"/>
          <w:szCs w:val="24"/>
          <w:shd w:val="clear" w:color="auto" w:fill="FFFFFF"/>
        </w:rPr>
        <w:t xml:space="preserve"> (2007)</w:t>
      </w:r>
      <w:r w:rsidRPr="00D62E9D">
        <w:rPr>
          <w:rFonts w:ascii="Times New Roman" w:hAnsi="Times New Roman" w:cs="Times New Roman"/>
          <w:sz w:val="24"/>
          <w:szCs w:val="24"/>
          <w:shd w:val="clear" w:color="auto" w:fill="FFFFFF"/>
        </w:rPr>
        <w:t> </w:t>
      </w:r>
      <w:r w:rsidRPr="00D62E9D">
        <w:rPr>
          <w:rFonts w:ascii="Times New Roman" w:hAnsi="Times New Roman" w:cs="Times New Roman"/>
          <w:i/>
          <w:iCs/>
          <w:sz w:val="24"/>
          <w:szCs w:val="24"/>
          <w:shd w:val="clear" w:color="auto" w:fill="FFFFFF"/>
        </w:rPr>
        <w:t>Putting People on The Map: Protecting Confidentiality with Linked Social-Spatial Data</w:t>
      </w:r>
      <w:r w:rsidRPr="00D62E9D">
        <w:rPr>
          <w:rFonts w:ascii="Times New Roman" w:hAnsi="Times New Roman" w:cs="Times New Roman"/>
          <w:sz w:val="24"/>
          <w:szCs w:val="24"/>
          <w:shd w:val="clear" w:color="auto" w:fill="FFFFFF"/>
        </w:rPr>
        <w:t xml:space="preserve">. National Academies Press, </w:t>
      </w:r>
      <w:r w:rsidR="00D83104">
        <w:rPr>
          <w:rFonts w:ascii="Times New Roman" w:hAnsi="Times New Roman" w:cs="Times New Roman"/>
          <w:sz w:val="24"/>
          <w:szCs w:val="24"/>
          <w:shd w:val="clear" w:color="auto" w:fill="FFFFFF"/>
        </w:rPr>
        <w:t>Washington, D.C</w:t>
      </w:r>
      <w:r w:rsidRPr="00D62E9D">
        <w:rPr>
          <w:rFonts w:ascii="Times New Roman" w:hAnsi="Times New Roman" w:cs="Times New Roman"/>
          <w:sz w:val="24"/>
          <w:szCs w:val="24"/>
          <w:shd w:val="clear" w:color="auto" w:fill="FFFFFF"/>
        </w:rPr>
        <w:t>.</w:t>
      </w:r>
    </w:p>
    <w:p w14:paraId="63C87CB9" w14:textId="3D7284E8"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t>Nitsche, P., P. Widhalm, S. Breuss, N. Brändle</w:t>
      </w:r>
      <w:r w:rsidR="00D8607B">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P. Maurer</w:t>
      </w:r>
      <w:r w:rsidR="00D83104">
        <w:rPr>
          <w:rFonts w:ascii="Times New Roman" w:hAnsi="Times New Roman" w:cs="Times New Roman"/>
          <w:sz w:val="24"/>
          <w:szCs w:val="24"/>
          <w:shd w:val="clear" w:color="auto" w:fill="FFFFFF"/>
        </w:rPr>
        <w:t xml:space="preserve"> (2014)</w:t>
      </w:r>
      <w:r w:rsidRPr="00D62E9D">
        <w:rPr>
          <w:rFonts w:ascii="Times New Roman" w:hAnsi="Times New Roman" w:cs="Times New Roman"/>
          <w:sz w:val="24"/>
          <w:szCs w:val="24"/>
          <w:shd w:val="clear" w:color="auto" w:fill="FFFFFF"/>
        </w:rPr>
        <w:t xml:space="preserve"> Supporting Large-Scale Travel Surveys with Smartphones–A Practical Approach. </w:t>
      </w:r>
      <w:r w:rsidRPr="00D62E9D">
        <w:rPr>
          <w:rFonts w:ascii="Times New Roman" w:hAnsi="Times New Roman" w:cs="Times New Roman"/>
          <w:i/>
          <w:iCs/>
          <w:sz w:val="24"/>
          <w:szCs w:val="24"/>
          <w:shd w:val="clear" w:color="auto" w:fill="FFFFFF"/>
        </w:rPr>
        <w:t xml:space="preserve">Transportation Research </w:t>
      </w:r>
      <w:r w:rsidR="0077489E">
        <w:rPr>
          <w:rFonts w:ascii="Times New Roman" w:hAnsi="Times New Roman" w:cs="Times New Roman"/>
          <w:i/>
          <w:iCs/>
          <w:sz w:val="24"/>
          <w:szCs w:val="24"/>
          <w:shd w:val="clear" w:color="auto" w:fill="FFFFFF"/>
        </w:rPr>
        <w:t xml:space="preserve">Part </w:t>
      </w:r>
      <w:r w:rsidRPr="00D62E9D">
        <w:rPr>
          <w:rFonts w:ascii="Times New Roman" w:hAnsi="Times New Roman" w:cs="Times New Roman"/>
          <w:i/>
          <w:iCs/>
          <w:sz w:val="24"/>
          <w:szCs w:val="24"/>
          <w:shd w:val="clear" w:color="auto" w:fill="FFFFFF"/>
        </w:rPr>
        <w:t>C</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43</w:t>
      </w:r>
      <w:r w:rsidRPr="00D62E9D">
        <w:rPr>
          <w:rFonts w:ascii="Times New Roman" w:hAnsi="Times New Roman" w:cs="Times New Roman"/>
          <w:sz w:val="24"/>
          <w:szCs w:val="24"/>
          <w:shd w:val="clear" w:color="auto" w:fill="FFFFFF"/>
        </w:rPr>
        <w:t>, 212-221.</w:t>
      </w:r>
    </w:p>
    <w:p w14:paraId="1D65BFCB" w14:textId="22287E86"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Pas, E.I.</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S. Sundar</w:t>
      </w:r>
      <w:r w:rsidR="0077489E">
        <w:rPr>
          <w:rFonts w:ascii="Times New Roman" w:hAnsi="Times New Roman" w:cs="Times New Roman"/>
          <w:sz w:val="24"/>
          <w:szCs w:val="24"/>
          <w:shd w:val="clear" w:color="auto" w:fill="FFFFFF"/>
        </w:rPr>
        <w:t xml:space="preserve"> </w:t>
      </w:r>
      <w:r w:rsidR="00D83104">
        <w:rPr>
          <w:rFonts w:ascii="Times New Roman" w:hAnsi="Times New Roman" w:cs="Times New Roman"/>
          <w:sz w:val="24"/>
          <w:szCs w:val="24"/>
          <w:shd w:val="clear" w:color="auto" w:fill="FFFFFF"/>
        </w:rPr>
        <w:t>(1995)</w:t>
      </w:r>
      <w:r w:rsidRPr="00D62E9D">
        <w:rPr>
          <w:rFonts w:ascii="Times New Roman" w:hAnsi="Times New Roman" w:cs="Times New Roman"/>
          <w:sz w:val="24"/>
          <w:szCs w:val="24"/>
          <w:shd w:val="clear" w:color="auto" w:fill="FFFFFF"/>
        </w:rPr>
        <w:t xml:space="preserve"> Intrapersonal Variability in Daily Urban Travel Behavior: Some Additional Evidence. </w:t>
      </w:r>
      <w:r w:rsidRPr="00D62E9D">
        <w:rPr>
          <w:rFonts w:ascii="Times New Roman" w:hAnsi="Times New Roman" w:cs="Times New Roman"/>
          <w:i/>
          <w:iCs/>
          <w:sz w:val="24"/>
          <w:szCs w:val="24"/>
          <w:shd w:val="clear" w:color="auto" w:fill="FFFFFF"/>
        </w:rPr>
        <w:t>Transportation</w:t>
      </w:r>
      <w:r w:rsidRPr="00D62E9D">
        <w:rPr>
          <w:rFonts w:ascii="Times New Roman" w:hAnsi="Times New Roman" w:cs="Times New Roman"/>
          <w:sz w:val="24"/>
          <w:szCs w:val="24"/>
          <w:shd w:val="clear" w:color="auto" w:fill="FFFFFF"/>
        </w:rPr>
        <w:t>, </w:t>
      </w:r>
      <w:r w:rsidRPr="00D62E9D">
        <w:rPr>
          <w:rFonts w:ascii="Times New Roman" w:hAnsi="Times New Roman" w:cs="Times New Roman"/>
          <w:iCs/>
          <w:sz w:val="24"/>
          <w:szCs w:val="24"/>
          <w:shd w:val="clear" w:color="auto" w:fill="FFFFFF"/>
        </w:rPr>
        <w:t>22</w:t>
      </w:r>
      <w:r w:rsidRPr="00D62E9D">
        <w:rPr>
          <w:rFonts w:ascii="Times New Roman" w:hAnsi="Times New Roman" w:cs="Times New Roman"/>
          <w:sz w:val="24"/>
          <w:szCs w:val="24"/>
          <w:shd w:val="clear" w:color="auto" w:fill="FFFFFF"/>
        </w:rPr>
        <w:t>(2), 1995, 135-150.</w:t>
      </w:r>
    </w:p>
    <w:p w14:paraId="037D163F" w14:textId="02DCCF50" w:rsidR="009479A8" w:rsidRPr="00FB5BAE" w:rsidRDefault="009479A8" w:rsidP="00DC1466">
      <w:pPr>
        <w:spacing w:after="80" w:line="240" w:lineRule="auto"/>
        <w:ind w:left="360" w:hanging="360"/>
        <w:rPr>
          <w:rFonts w:ascii="Times New Roman" w:hAnsi="Times New Roman" w:cs="Times New Roman"/>
          <w:sz w:val="24"/>
          <w:szCs w:val="24"/>
        </w:rPr>
      </w:pPr>
      <w:r w:rsidRPr="00D91830">
        <w:rPr>
          <w:rFonts w:ascii="Times New Roman" w:hAnsi="Times New Roman" w:cs="Times New Roman"/>
          <w:sz w:val="24"/>
          <w:szCs w:val="24"/>
        </w:rPr>
        <w:t xml:space="preserve">Pinjari, A.R., B. Augustin, V. Sivaraman, A.F. Imani, N. </w:t>
      </w:r>
      <w:r w:rsidR="008C33D9">
        <w:rPr>
          <w:rFonts w:ascii="Times New Roman" w:hAnsi="Times New Roman" w:cs="Times New Roman"/>
          <w:sz w:val="24"/>
          <w:szCs w:val="24"/>
        </w:rPr>
        <w:t>Eluru, and R.M. Pendyala (2016)</w:t>
      </w:r>
      <w:r w:rsidRPr="00D91830">
        <w:rPr>
          <w:rFonts w:ascii="Times New Roman" w:hAnsi="Times New Roman" w:cs="Times New Roman"/>
          <w:sz w:val="24"/>
          <w:szCs w:val="24"/>
        </w:rPr>
        <w:t xml:space="preserve"> </w:t>
      </w:r>
      <w:r w:rsidRPr="00FB5BAE">
        <w:rPr>
          <w:rFonts w:ascii="Times New Roman" w:hAnsi="Times New Roman" w:cs="Times New Roman"/>
          <w:sz w:val="24"/>
          <w:szCs w:val="24"/>
        </w:rPr>
        <w:t xml:space="preserve">Stochastic Frontier Estimation of Budgets for Kuhn–Tucker demand systems: Application to Activity Time-Use Analysis. </w:t>
      </w:r>
      <w:r w:rsidRPr="00FB5BAE">
        <w:rPr>
          <w:rFonts w:ascii="Times New Roman" w:hAnsi="Times New Roman" w:cs="Times New Roman"/>
          <w:i/>
          <w:sz w:val="24"/>
          <w:szCs w:val="24"/>
        </w:rPr>
        <w:t>Transportation Research Part A</w:t>
      </w:r>
      <w:r w:rsidRPr="00CC1375">
        <w:rPr>
          <w:rFonts w:ascii="Times New Roman" w:eastAsia="Times New Roman" w:hAnsi="Times New Roman" w:cs="Times New Roman"/>
          <w:sz w:val="24"/>
          <w:szCs w:val="24"/>
          <w:shd w:val="clear" w:color="auto" w:fill="FFFFFF"/>
        </w:rPr>
        <w:t>,</w:t>
      </w:r>
      <w:r w:rsidRPr="00FB5BAE">
        <w:rPr>
          <w:rFonts w:ascii="Times New Roman" w:hAnsi="Times New Roman" w:cs="Times New Roman"/>
          <w:i/>
          <w:sz w:val="24"/>
          <w:szCs w:val="24"/>
        </w:rPr>
        <w:t xml:space="preserve"> </w:t>
      </w:r>
      <w:r w:rsidRPr="00FB5BAE">
        <w:rPr>
          <w:rFonts w:ascii="Times New Roman" w:hAnsi="Times New Roman" w:cs="Times New Roman"/>
          <w:sz w:val="24"/>
          <w:szCs w:val="24"/>
        </w:rPr>
        <w:t>88, 117-133.</w:t>
      </w:r>
    </w:p>
    <w:p w14:paraId="637B8884" w14:textId="068AAA2F"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rPr>
        <w:t>Pinjari, A.R.</w:t>
      </w:r>
      <w:r w:rsidR="00DE7552">
        <w:rPr>
          <w:rFonts w:ascii="Times New Roman" w:hAnsi="Times New Roman" w:cs="Times New Roman"/>
          <w:sz w:val="24"/>
          <w:szCs w:val="24"/>
        </w:rPr>
        <w:t>,</w:t>
      </w:r>
      <w:r w:rsidRPr="00D62E9D">
        <w:rPr>
          <w:rFonts w:ascii="Times New Roman" w:hAnsi="Times New Roman" w:cs="Times New Roman"/>
          <w:sz w:val="24"/>
          <w:szCs w:val="24"/>
        </w:rPr>
        <w:t xml:space="preserve"> and C.R. Bhat</w:t>
      </w:r>
      <w:r w:rsidR="00D83104">
        <w:rPr>
          <w:rFonts w:ascii="Times New Roman" w:hAnsi="Times New Roman" w:cs="Times New Roman"/>
          <w:sz w:val="24"/>
          <w:szCs w:val="24"/>
        </w:rPr>
        <w:t xml:space="preserve"> (2014)</w:t>
      </w:r>
      <w:r w:rsidRPr="00D62E9D">
        <w:rPr>
          <w:rFonts w:ascii="Times New Roman" w:hAnsi="Times New Roman" w:cs="Times New Roman"/>
          <w:sz w:val="24"/>
          <w:szCs w:val="24"/>
        </w:rPr>
        <w:t xml:space="preserve"> Computationally Efficient Forecasting Procedures for Kuhn-Tucker Consumer Demand Model Systems: Application to Residential Energy Consumption Analysis. </w:t>
      </w:r>
      <w:hyperlink r:id="rId153" w:history="1">
        <w:r w:rsidR="00D83104" w:rsidRPr="00B65A36">
          <w:rPr>
            <w:rStyle w:val="Hyperlink"/>
            <w:rFonts w:ascii="Times New Roman" w:hAnsi="Times New Roman" w:cs="Times New Roman"/>
            <w:sz w:val="24"/>
            <w:szCs w:val="24"/>
          </w:rPr>
          <w:t>http://www.caee.utexas.edu/prof/bhat/ABSTRACTS/Pinjari_Bhat_MDCEV_ Forecasting_July21_2011.pdf</w:t>
        </w:r>
      </w:hyperlink>
      <w:r w:rsidRPr="00D62E9D">
        <w:rPr>
          <w:rFonts w:ascii="Times New Roman" w:hAnsi="Times New Roman" w:cs="Times New Roman"/>
          <w:sz w:val="24"/>
          <w:szCs w:val="24"/>
        </w:rPr>
        <w:t xml:space="preserve">. </w:t>
      </w:r>
      <w:r w:rsidRPr="00DC1466">
        <w:rPr>
          <w:rFonts w:ascii="Times New Roman" w:hAnsi="Times New Roman" w:cs="Times New Roman"/>
          <w:sz w:val="24"/>
          <w:szCs w:val="24"/>
          <w:shd w:val="clear" w:color="auto" w:fill="FFFFFF"/>
        </w:rPr>
        <w:t>Accessed</w:t>
      </w:r>
      <w:r w:rsidRPr="00D62E9D">
        <w:rPr>
          <w:rFonts w:ascii="Times New Roman" w:hAnsi="Times New Roman" w:cs="Times New Roman"/>
          <w:sz w:val="24"/>
          <w:szCs w:val="24"/>
        </w:rPr>
        <w:t xml:space="preserve"> July 20, 2017.</w:t>
      </w:r>
    </w:p>
    <w:p w14:paraId="15310B85" w14:textId="10AF75D7"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lastRenderedPageBreak/>
        <w:t>Simma, A.</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K.W. Axhausen</w:t>
      </w:r>
      <w:r w:rsidR="0077489E">
        <w:rPr>
          <w:rFonts w:ascii="Times New Roman" w:hAnsi="Times New Roman" w:cs="Times New Roman"/>
          <w:sz w:val="24"/>
          <w:szCs w:val="24"/>
          <w:shd w:val="clear" w:color="auto" w:fill="FFFFFF"/>
        </w:rPr>
        <w:t xml:space="preserve"> (2001)</w:t>
      </w:r>
      <w:r w:rsidRPr="00D62E9D">
        <w:rPr>
          <w:rFonts w:ascii="Times New Roman" w:hAnsi="Times New Roman" w:cs="Times New Roman"/>
          <w:sz w:val="24"/>
          <w:szCs w:val="24"/>
          <w:shd w:val="clear" w:color="auto" w:fill="FFFFFF"/>
        </w:rPr>
        <w:t xml:space="preserve"> Successive Days, Related Travel Behaviour?  </w:t>
      </w:r>
      <w:r w:rsidRPr="00D62E9D">
        <w:rPr>
          <w:rFonts w:ascii="Times New Roman" w:hAnsi="Times New Roman" w:cs="Times New Roman"/>
          <w:sz w:val="24"/>
          <w:szCs w:val="24"/>
        </w:rPr>
        <w:t xml:space="preserve"> </w:t>
      </w:r>
      <w:hyperlink r:id="rId154" w:history="1">
        <w:r w:rsidRPr="00D62E9D">
          <w:rPr>
            <w:rStyle w:val="Hyperlink"/>
            <w:rFonts w:ascii="Times New Roman" w:hAnsi="Times New Roman" w:cs="Times New Roman"/>
            <w:sz w:val="24"/>
            <w:szCs w:val="24"/>
            <w:shd w:val="clear" w:color="auto" w:fill="FFFFFF"/>
          </w:rPr>
          <w:t>https://www.research-collection.ethz.ch/bitstream/handle/20.500.11850/145435/eth-24337-01.pdf</w:t>
        </w:r>
      </w:hyperlink>
      <w:r w:rsidRPr="00D62E9D">
        <w:rPr>
          <w:rFonts w:ascii="Times New Roman" w:hAnsi="Times New Roman" w:cs="Times New Roman"/>
          <w:color w:val="222222"/>
          <w:sz w:val="24"/>
          <w:szCs w:val="24"/>
          <w:shd w:val="clear" w:color="auto" w:fill="FFFFFF"/>
        </w:rPr>
        <w:t xml:space="preserve">.  </w:t>
      </w:r>
      <w:r w:rsidRPr="00D62E9D">
        <w:rPr>
          <w:rFonts w:ascii="Times New Roman" w:hAnsi="Times New Roman" w:cs="Times New Roman"/>
          <w:sz w:val="24"/>
          <w:szCs w:val="24"/>
          <w:shd w:val="clear" w:color="auto" w:fill="FFFFFF"/>
        </w:rPr>
        <w:t>Acce</w:t>
      </w:r>
      <w:r w:rsidR="00797B42">
        <w:rPr>
          <w:rFonts w:ascii="Times New Roman" w:hAnsi="Times New Roman" w:cs="Times New Roman"/>
          <w:sz w:val="24"/>
          <w:szCs w:val="24"/>
          <w:shd w:val="clear" w:color="auto" w:fill="FFFFFF"/>
        </w:rPr>
        <w:t>ssed</w:t>
      </w:r>
      <w:r w:rsidRPr="00D62E9D">
        <w:rPr>
          <w:rFonts w:ascii="Times New Roman" w:hAnsi="Times New Roman" w:cs="Times New Roman"/>
          <w:sz w:val="24"/>
          <w:szCs w:val="24"/>
          <w:shd w:val="clear" w:color="auto" w:fill="FFFFFF"/>
        </w:rPr>
        <w:t xml:space="preserve"> July 28, 2017.</w:t>
      </w:r>
    </w:p>
    <w:p w14:paraId="15939F72" w14:textId="36486564" w:rsidR="00D62E9D" w:rsidRPr="00D62E9D" w:rsidRDefault="00D62E9D" w:rsidP="003E5355">
      <w:pPr>
        <w:spacing w:after="80" w:line="240" w:lineRule="auto"/>
        <w:ind w:left="360" w:hanging="360"/>
        <w:rPr>
          <w:rFonts w:ascii="Times New Roman" w:hAnsi="Times New Roman" w:cs="Times New Roman"/>
          <w:sz w:val="24"/>
          <w:szCs w:val="24"/>
        </w:rPr>
      </w:pPr>
      <w:r w:rsidRPr="00D62E9D">
        <w:rPr>
          <w:rFonts w:ascii="Times New Roman" w:hAnsi="Times New Roman" w:cs="Times New Roman"/>
          <w:sz w:val="24"/>
          <w:szCs w:val="24"/>
          <w:shd w:val="clear" w:color="auto" w:fill="FFFFFF"/>
        </w:rPr>
        <w:t>Singer, E.</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S. Presser</w:t>
      </w:r>
      <w:r w:rsidR="0077489E">
        <w:rPr>
          <w:rFonts w:ascii="Times New Roman" w:hAnsi="Times New Roman" w:cs="Times New Roman"/>
          <w:sz w:val="24"/>
          <w:szCs w:val="24"/>
          <w:shd w:val="clear" w:color="auto" w:fill="FFFFFF"/>
        </w:rPr>
        <w:t xml:space="preserve"> (2008)</w:t>
      </w:r>
      <w:r w:rsidRPr="00D62E9D">
        <w:rPr>
          <w:rFonts w:ascii="Times New Roman" w:hAnsi="Times New Roman" w:cs="Times New Roman"/>
          <w:sz w:val="24"/>
          <w:szCs w:val="24"/>
          <w:shd w:val="clear" w:color="auto" w:fill="FFFFFF"/>
        </w:rPr>
        <w:t xml:space="preserve"> Privacy, Confidentiality, and Respondent Burden as Factors in Telephone Survey Nonresponse. </w:t>
      </w:r>
      <w:r w:rsidRPr="00D62E9D">
        <w:rPr>
          <w:rFonts w:ascii="Times New Roman" w:hAnsi="Times New Roman" w:cs="Times New Roman"/>
          <w:i/>
          <w:iCs/>
          <w:sz w:val="24"/>
          <w:szCs w:val="24"/>
          <w:shd w:val="clear" w:color="auto" w:fill="FFFFFF"/>
        </w:rPr>
        <w:t>Advances in Telephone Survey Methodology</w:t>
      </w:r>
      <w:r w:rsidRPr="00D62E9D">
        <w:rPr>
          <w:rFonts w:ascii="Times New Roman" w:hAnsi="Times New Roman" w:cs="Times New Roman"/>
          <w:sz w:val="24"/>
          <w:szCs w:val="24"/>
          <w:shd w:val="clear" w:color="auto" w:fill="FFFFFF"/>
        </w:rPr>
        <w:t>, 447-470.</w:t>
      </w:r>
    </w:p>
    <w:p w14:paraId="67910845" w14:textId="12666E38" w:rsidR="00A052CB" w:rsidRDefault="00A052CB" w:rsidP="003E5355">
      <w:pPr>
        <w:spacing w:after="80" w:line="240" w:lineRule="auto"/>
        <w:ind w:left="360" w:hanging="360"/>
        <w:rPr>
          <w:rFonts w:ascii="Times New Roman" w:hAnsi="Times New Roman" w:cs="Times New Roman"/>
          <w:sz w:val="24"/>
          <w:szCs w:val="24"/>
        </w:rPr>
      </w:pPr>
      <w:r w:rsidRPr="00B85E8B">
        <w:rPr>
          <w:rFonts w:ascii="Times New Roman" w:hAnsi="Times New Roman" w:cs="Times New Roman"/>
          <w:sz w:val="24"/>
          <w:szCs w:val="24"/>
        </w:rPr>
        <w:t>Sreela, P.K.</w:t>
      </w:r>
      <w:r w:rsidR="00DE7552">
        <w:rPr>
          <w:rFonts w:ascii="Times New Roman" w:hAnsi="Times New Roman" w:cs="Times New Roman"/>
          <w:sz w:val="24"/>
          <w:szCs w:val="24"/>
        </w:rPr>
        <w:t>,</w:t>
      </w:r>
      <w:r w:rsidRPr="00B85E8B">
        <w:rPr>
          <w:rFonts w:ascii="Times New Roman" w:hAnsi="Times New Roman" w:cs="Times New Roman"/>
          <w:sz w:val="24"/>
          <w:szCs w:val="24"/>
        </w:rPr>
        <w:t xml:space="preserve"> and M.V.L.R. Anjaneyula (2017) A Case Study on Worker's Non-Work Activities on a Working Day in a Medium Sized City in India. </w:t>
      </w:r>
      <w:r>
        <w:rPr>
          <w:rFonts w:ascii="Times New Roman" w:hAnsi="Times New Roman" w:cs="Times New Roman"/>
          <w:i/>
          <w:sz w:val="24"/>
          <w:szCs w:val="24"/>
        </w:rPr>
        <w:t xml:space="preserve">European Transport \ </w:t>
      </w:r>
      <w:r w:rsidRPr="00B85E8B">
        <w:rPr>
          <w:rFonts w:ascii="Times New Roman" w:hAnsi="Times New Roman" w:cs="Times New Roman"/>
          <w:i/>
          <w:sz w:val="24"/>
          <w:szCs w:val="24"/>
        </w:rPr>
        <w:t>Trasporti Europei</w:t>
      </w:r>
      <w:r w:rsidRPr="00B85E8B">
        <w:rPr>
          <w:rFonts w:ascii="Times New Roman" w:hAnsi="Times New Roman" w:cs="Times New Roman"/>
          <w:sz w:val="24"/>
          <w:szCs w:val="24"/>
        </w:rPr>
        <w:t xml:space="preserve">, 65(4). </w:t>
      </w:r>
    </w:p>
    <w:p w14:paraId="5B589FBF" w14:textId="7E9F195B"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Tarigan, A.</w:t>
      </w:r>
      <w:r w:rsidR="00DE7552">
        <w:rPr>
          <w:rFonts w:ascii="Times New Roman" w:hAnsi="Times New Roman" w:cs="Times New Roman"/>
          <w:sz w:val="24"/>
          <w:szCs w:val="24"/>
          <w:shd w:val="clear" w:color="auto" w:fill="FFFFFF"/>
        </w:rPr>
        <w:t>,</w:t>
      </w:r>
      <w:r w:rsidRPr="00D62E9D">
        <w:rPr>
          <w:rFonts w:ascii="Times New Roman" w:hAnsi="Times New Roman" w:cs="Times New Roman"/>
          <w:sz w:val="24"/>
          <w:szCs w:val="24"/>
          <w:shd w:val="clear" w:color="auto" w:fill="FFFFFF"/>
        </w:rPr>
        <w:t xml:space="preserve"> and R. Kitamura</w:t>
      </w:r>
      <w:r w:rsidR="0077489E">
        <w:rPr>
          <w:rFonts w:ascii="Times New Roman" w:hAnsi="Times New Roman" w:cs="Times New Roman"/>
          <w:sz w:val="24"/>
          <w:szCs w:val="24"/>
          <w:shd w:val="clear" w:color="auto" w:fill="FFFFFF"/>
        </w:rPr>
        <w:t xml:space="preserve"> (2009)</w:t>
      </w:r>
      <w:r w:rsidRPr="00D62E9D">
        <w:rPr>
          <w:rFonts w:ascii="Times New Roman" w:hAnsi="Times New Roman" w:cs="Times New Roman"/>
          <w:sz w:val="24"/>
          <w:szCs w:val="24"/>
          <w:shd w:val="clear" w:color="auto" w:fill="FFFFFF"/>
        </w:rPr>
        <w:t xml:space="preserve"> Week-to-Week</w:t>
      </w:r>
      <w:r w:rsidR="00A23762">
        <w:rPr>
          <w:rFonts w:ascii="Times New Roman" w:hAnsi="Times New Roman" w:cs="Times New Roman"/>
          <w:sz w:val="24"/>
          <w:szCs w:val="24"/>
          <w:shd w:val="clear" w:color="auto" w:fill="FFFFFF"/>
        </w:rPr>
        <w:t xml:space="preserve"> Leisure Trip Frequency and its Variability.</w:t>
      </w:r>
      <w:r w:rsidRPr="00D62E9D">
        <w:rPr>
          <w:rFonts w:ascii="Times New Roman" w:hAnsi="Times New Roman" w:cs="Times New Roman"/>
          <w:sz w:val="24"/>
          <w:szCs w:val="24"/>
          <w:shd w:val="clear" w:color="auto" w:fill="FFFFFF"/>
        </w:rPr>
        <w:t> </w:t>
      </w:r>
      <w:r w:rsidRPr="00D62E9D">
        <w:rPr>
          <w:rFonts w:ascii="Times New Roman" w:hAnsi="Times New Roman" w:cs="Times New Roman"/>
          <w:i/>
          <w:iCs/>
          <w:sz w:val="24"/>
          <w:szCs w:val="24"/>
          <w:shd w:val="clear" w:color="auto" w:fill="FFFFFF"/>
        </w:rPr>
        <w:t>Transportation Research Record: Journal of the Transportation Research Board</w:t>
      </w:r>
      <w:r w:rsidRPr="00D62E9D">
        <w:rPr>
          <w:rFonts w:ascii="Times New Roman" w:hAnsi="Times New Roman" w:cs="Times New Roman"/>
          <w:sz w:val="24"/>
          <w:szCs w:val="24"/>
          <w:shd w:val="clear" w:color="auto" w:fill="FFFFFF"/>
        </w:rPr>
        <w:t>, 2135, 43-51.</w:t>
      </w:r>
    </w:p>
    <w:p w14:paraId="71F5393A" w14:textId="1440F2D7" w:rsidR="00F63A6E" w:rsidRDefault="00F63A6E" w:rsidP="003E5355">
      <w:pPr>
        <w:spacing w:after="8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UK Department </w:t>
      </w:r>
      <w:r w:rsidR="006612FE">
        <w:rPr>
          <w:rFonts w:ascii="Times New Roman" w:hAnsi="Times New Roman" w:cs="Times New Roman"/>
          <w:sz w:val="24"/>
          <w:szCs w:val="24"/>
        </w:rPr>
        <w:t>for</w:t>
      </w:r>
      <w:r>
        <w:rPr>
          <w:rFonts w:ascii="Times New Roman" w:hAnsi="Times New Roman" w:cs="Times New Roman"/>
          <w:sz w:val="24"/>
          <w:szCs w:val="24"/>
        </w:rPr>
        <w:t xml:space="preserve"> Transport</w:t>
      </w:r>
      <w:r w:rsidR="0077489E">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F81C68">
        <w:rPr>
          <w:rFonts w:ascii="Times New Roman" w:hAnsi="Times New Roman" w:cs="Times New Roman"/>
          <w:i/>
          <w:sz w:val="24"/>
          <w:szCs w:val="24"/>
        </w:rPr>
        <w:t>National Travel Survey</w:t>
      </w:r>
      <w:r w:rsidRPr="00D62E9D">
        <w:rPr>
          <w:rFonts w:ascii="Times New Roman" w:hAnsi="Times New Roman" w:cs="Times New Roman"/>
          <w:sz w:val="24"/>
          <w:szCs w:val="24"/>
        </w:rPr>
        <w:t xml:space="preserve">.  </w:t>
      </w:r>
      <w:hyperlink r:id="rId155" w:history="1">
        <w:r w:rsidRPr="00D62E9D">
          <w:rPr>
            <w:rStyle w:val="Hyperlink"/>
            <w:rFonts w:ascii="Times New Roman" w:hAnsi="Times New Roman" w:cs="Times New Roman"/>
            <w:sz w:val="24"/>
            <w:szCs w:val="24"/>
          </w:rPr>
          <w:t>https://www.gov.uk/government/statistics/national-travel-survey-2015</w:t>
        </w:r>
      </w:hyperlink>
      <w:r w:rsidRPr="00D62E9D">
        <w:rPr>
          <w:rFonts w:ascii="Times New Roman" w:hAnsi="Times New Roman" w:cs="Times New Roman"/>
          <w:sz w:val="24"/>
          <w:szCs w:val="24"/>
        </w:rPr>
        <w:t xml:space="preserve">. </w:t>
      </w:r>
      <w:r w:rsidRPr="00A23762">
        <w:rPr>
          <w:rFonts w:ascii="Times New Roman" w:hAnsi="Times New Roman" w:cs="Times New Roman"/>
          <w:sz w:val="24"/>
          <w:szCs w:val="24"/>
        </w:rPr>
        <w:t>Accessed July 27, 2017</w:t>
      </w:r>
      <w:r w:rsidRPr="00D62E9D">
        <w:rPr>
          <w:rFonts w:ascii="Times New Roman" w:hAnsi="Times New Roman" w:cs="Times New Roman"/>
          <w:sz w:val="24"/>
          <w:szCs w:val="24"/>
        </w:rPr>
        <w:t>.</w:t>
      </w:r>
    </w:p>
    <w:p w14:paraId="67A153EA" w14:textId="389CAF0C" w:rsidR="00CE0B48" w:rsidRDefault="00CE0B48" w:rsidP="003E5355">
      <w:pPr>
        <w:spacing w:after="80" w:line="240" w:lineRule="auto"/>
        <w:ind w:left="360" w:hanging="360"/>
        <w:rPr>
          <w:rFonts w:ascii="Times New Roman" w:hAnsi="Times New Roman" w:cs="Times New Roman"/>
          <w:color w:val="222222"/>
          <w:sz w:val="24"/>
          <w:szCs w:val="24"/>
          <w:shd w:val="clear" w:color="auto" w:fill="FFFFFF"/>
        </w:rPr>
      </w:pPr>
      <w:r w:rsidRPr="00B65A36">
        <w:rPr>
          <w:rFonts w:ascii="Times New Roman" w:hAnsi="Times New Roman" w:cs="Times New Roman"/>
          <w:color w:val="222222"/>
          <w:sz w:val="24"/>
          <w:szCs w:val="24"/>
          <w:shd w:val="clear" w:color="auto" w:fill="FFFFFF"/>
        </w:rPr>
        <w:t>Yagi, S.</w:t>
      </w:r>
      <w:r w:rsidR="00DE7552">
        <w:rPr>
          <w:rFonts w:ascii="Times New Roman" w:hAnsi="Times New Roman" w:cs="Times New Roman"/>
          <w:color w:val="222222"/>
          <w:sz w:val="24"/>
          <w:szCs w:val="24"/>
          <w:shd w:val="clear" w:color="auto" w:fill="FFFFFF"/>
        </w:rPr>
        <w:t>,</w:t>
      </w:r>
      <w:r w:rsidRPr="00B65A3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w:t>
      </w:r>
      <w:r w:rsidRPr="00B65A3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A.K. </w:t>
      </w:r>
      <w:r w:rsidRPr="00B65A36">
        <w:rPr>
          <w:rFonts w:ascii="Times New Roman" w:hAnsi="Times New Roman" w:cs="Times New Roman"/>
          <w:color w:val="222222"/>
          <w:sz w:val="24"/>
          <w:szCs w:val="24"/>
          <w:shd w:val="clear" w:color="auto" w:fill="FFFFFF"/>
        </w:rPr>
        <w:t>Mohammadian</w:t>
      </w:r>
      <w:r w:rsidR="0077489E">
        <w:rPr>
          <w:rFonts w:ascii="Times New Roman" w:hAnsi="Times New Roman" w:cs="Times New Roman"/>
          <w:color w:val="222222"/>
          <w:sz w:val="24"/>
          <w:szCs w:val="24"/>
          <w:shd w:val="clear" w:color="auto" w:fill="FFFFFF"/>
        </w:rPr>
        <w:t xml:space="preserve"> (2010)</w:t>
      </w:r>
      <w:r w:rsidRPr="00B65A36">
        <w:rPr>
          <w:rFonts w:ascii="Times New Roman" w:hAnsi="Times New Roman" w:cs="Times New Roman"/>
          <w:color w:val="222222"/>
          <w:sz w:val="24"/>
          <w:szCs w:val="24"/>
          <w:shd w:val="clear" w:color="auto" w:fill="FFFFFF"/>
        </w:rPr>
        <w:t xml:space="preserve"> An </w:t>
      </w:r>
      <w:r w:rsidRPr="006A2FC6">
        <w:rPr>
          <w:rFonts w:ascii="Times New Roman" w:hAnsi="Times New Roman" w:cs="Times New Roman"/>
          <w:color w:val="222222"/>
          <w:sz w:val="24"/>
          <w:szCs w:val="24"/>
          <w:shd w:val="clear" w:color="auto" w:fill="FFFFFF"/>
        </w:rPr>
        <w:t xml:space="preserve">Activity-Based Microsimulation Model of Travel Demand </w:t>
      </w:r>
      <w:r w:rsidRPr="00CE0B48">
        <w:rPr>
          <w:rFonts w:ascii="Times New Roman" w:hAnsi="Times New Roman" w:cs="Times New Roman"/>
          <w:color w:val="222222"/>
          <w:sz w:val="24"/>
          <w:szCs w:val="24"/>
          <w:shd w:val="clear" w:color="auto" w:fill="FFFFFF"/>
        </w:rPr>
        <w:t>in the Jakarta Metropolitan Area</w:t>
      </w:r>
      <w:r w:rsidRPr="00B65A36">
        <w:rPr>
          <w:rFonts w:ascii="Times New Roman" w:hAnsi="Times New Roman" w:cs="Times New Roman"/>
          <w:color w:val="222222"/>
          <w:sz w:val="24"/>
          <w:szCs w:val="24"/>
          <w:shd w:val="clear" w:color="auto" w:fill="FFFFFF"/>
        </w:rPr>
        <w:t>. </w:t>
      </w:r>
      <w:r w:rsidRPr="00B65A36">
        <w:rPr>
          <w:rFonts w:ascii="Times New Roman" w:hAnsi="Times New Roman" w:cs="Times New Roman"/>
          <w:i/>
          <w:iCs/>
          <w:color w:val="222222"/>
          <w:sz w:val="24"/>
          <w:szCs w:val="24"/>
          <w:shd w:val="clear" w:color="auto" w:fill="FFFFFF"/>
        </w:rPr>
        <w:t>Journal of Choice Modelling</w:t>
      </w:r>
      <w:r w:rsidRPr="00B65A36">
        <w:rPr>
          <w:rFonts w:ascii="Times New Roman" w:hAnsi="Times New Roman" w:cs="Times New Roman"/>
          <w:color w:val="222222"/>
          <w:sz w:val="24"/>
          <w:szCs w:val="24"/>
          <w:shd w:val="clear" w:color="auto" w:fill="FFFFFF"/>
        </w:rPr>
        <w:t>, </w:t>
      </w:r>
      <w:r w:rsidRPr="00B65A36">
        <w:rPr>
          <w:rFonts w:ascii="Times New Roman" w:hAnsi="Times New Roman" w:cs="Times New Roman"/>
          <w:iCs/>
          <w:color w:val="222222"/>
          <w:sz w:val="24"/>
          <w:szCs w:val="24"/>
          <w:shd w:val="clear" w:color="auto" w:fill="FFFFFF"/>
        </w:rPr>
        <w:t>3</w:t>
      </w:r>
      <w:r w:rsidRPr="00B65A36">
        <w:rPr>
          <w:rFonts w:ascii="Times New Roman" w:hAnsi="Times New Roman" w:cs="Times New Roman"/>
          <w:color w:val="222222"/>
          <w:sz w:val="24"/>
          <w:szCs w:val="24"/>
          <w:shd w:val="clear" w:color="auto" w:fill="FFFFFF"/>
        </w:rPr>
        <w:t>(1), 32-57.</w:t>
      </w:r>
    </w:p>
    <w:p w14:paraId="331D1CF0" w14:textId="6DF423EB" w:rsidR="009133D8" w:rsidRDefault="009133D8" w:rsidP="003E5355">
      <w:pPr>
        <w:spacing w:after="80" w:line="240" w:lineRule="auto"/>
        <w:ind w:left="360" w:hanging="360"/>
        <w:rPr>
          <w:rFonts w:ascii="Times New Roman" w:hAnsi="Times New Roman" w:cs="Times New Roman"/>
          <w:sz w:val="24"/>
          <w:szCs w:val="24"/>
          <w:shd w:val="clear" w:color="auto" w:fill="FFFFFF"/>
        </w:rPr>
      </w:pPr>
      <w:r w:rsidRPr="00B65A36">
        <w:rPr>
          <w:rFonts w:ascii="Times New Roman" w:hAnsi="Times New Roman" w:cs="Times New Roman"/>
          <w:sz w:val="24"/>
          <w:szCs w:val="24"/>
          <w:shd w:val="clear" w:color="auto" w:fill="FFFFFF"/>
        </w:rPr>
        <w:t>Yamamoto, T.</w:t>
      </w:r>
      <w:r w:rsidR="00DE7552">
        <w:rPr>
          <w:rFonts w:ascii="Times New Roman" w:hAnsi="Times New Roman" w:cs="Times New Roman"/>
          <w:sz w:val="24"/>
          <w:szCs w:val="24"/>
          <w:shd w:val="clear" w:color="auto" w:fill="FFFFFF"/>
        </w:rPr>
        <w:t>,</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R. </w:t>
      </w:r>
      <w:r w:rsidRPr="00B65A36">
        <w:rPr>
          <w:rFonts w:ascii="Times New Roman" w:hAnsi="Times New Roman" w:cs="Times New Roman"/>
          <w:sz w:val="24"/>
          <w:szCs w:val="24"/>
          <w:shd w:val="clear" w:color="auto" w:fill="FFFFFF"/>
        </w:rPr>
        <w:t>Kitamura</w:t>
      </w:r>
      <w:r w:rsidR="0077489E">
        <w:rPr>
          <w:rFonts w:ascii="Times New Roman" w:hAnsi="Times New Roman" w:cs="Times New Roman"/>
          <w:sz w:val="24"/>
          <w:szCs w:val="24"/>
          <w:shd w:val="clear" w:color="auto" w:fill="FFFFFF"/>
        </w:rPr>
        <w:t xml:space="preserve"> (1999)</w:t>
      </w:r>
      <w:r w:rsidRPr="00B65A36">
        <w:rPr>
          <w:rFonts w:ascii="Times New Roman" w:hAnsi="Times New Roman" w:cs="Times New Roman"/>
          <w:sz w:val="24"/>
          <w:szCs w:val="24"/>
          <w:shd w:val="clear" w:color="auto" w:fill="FFFFFF"/>
        </w:rPr>
        <w:t xml:space="preserve"> An </w:t>
      </w:r>
      <w:r w:rsidRPr="006A2FC6">
        <w:rPr>
          <w:rFonts w:ascii="Times New Roman" w:hAnsi="Times New Roman" w:cs="Times New Roman"/>
          <w:sz w:val="24"/>
          <w:szCs w:val="24"/>
          <w:shd w:val="clear" w:color="auto" w:fill="FFFFFF"/>
        </w:rPr>
        <w:t xml:space="preserve">Analysis of Time Allocation to In-Home </w:t>
      </w:r>
      <w:r w:rsidRPr="009133D8">
        <w:rPr>
          <w:rFonts w:ascii="Times New Roman" w:hAnsi="Times New Roman" w:cs="Times New Roman"/>
          <w:sz w:val="24"/>
          <w:szCs w:val="24"/>
          <w:shd w:val="clear" w:color="auto" w:fill="FFFFFF"/>
        </w:rPr>
        <w:t>and Out-</w:t>
      </w:r>
      <w:r w:rsidR="00EE526E">
        <w:rPr>
          <w:rFonts w:ascii="Times New Roman" w:hAnsi="Times New Roman" w:cs="Times New Roman"/>
          <w:sz w:val="24"/>
          <w:szCs w:val="24"/>
          <w:shd w:val="clear" w:color="auto" w:fill="FFFFFF"/>
        </w:rPr>
        <w:t>o</w:t>
      </w:r>
      <w:r w:rsidRPr="009133D8">
        <w:rPr>
          <w:rFonts w:ascii="Times New Roman" w:hAnsi="Times New Roman" w:cs="Times New Roman"/>
          <w:sz w:val="24"/>
          <w:szCs w:val="24"/>
          <w:shd w:val="clear" w:color="auto" w:fill="FFFFFF"/>
        </w:rPr>
        <w:t>f-Home Discretionary Activities across Working Days and Non-</w:t>
      </w:r>
      <w:r w:rsidR="006A2FC6">
        <w:rPr>
          <w:rFonts w:ascii="Times New Roman" w:hAnsi="Times New Roman" w:cs="Times New Roman"/>
          <w:sz w:val="24"/>
          <w:szCs w:val="24"/>
          <w:shd w:val="clear" w:color="auto" w:fill="FFFFFF"/>
        </w:rPr>
        <w:t>w</w:t>
      </w:r>
      <w:r w:rsidRPr="006A2FC6">
        <w:rPr>
          <w:rFonts w:ascii="Times New Roman" w:hAnsi="Times New Roman" w:cs="Times New Roman"/>
          <w:sz w:val="24"/>
          <w:szCs w:val="24"/>
          <w:shd w:val="clear" w:color="auto" w:fill="FFFFFF"/>
        </w:rPr>
        <w:t>orking Days</w:t>
      </w:r>
      <w:r w:rsidRPr="00B65A36">
        <w:rPr>
          <w:rFonts w:ascii="Times New Roman" w:hAnsi="Times New Roman" w:cs="Times New Roman"/>
          <w:sz w:val="24"/>
          <w:szCs w:val="24"/>
          <w:shd w:val="clear" w:color="auto" w:fill="FFFFFF"/>
        </w:rPr>
        <w:t>. </w:t>
      </w:r>
      <w:r w:rsidRPr="00B65A36">
        <w:rPr>
          <w:rFonts w:ascii="Times New Roman" w:hAnsi="Times New Roman" w:cs="Times New Roman"/>
          <w:i/>
          <w:iCs/>
          <w:sz w:val="24"/>
          <w:szCs w:val="24"/>
          <w:shd w:val="clear" w:color="auto" w:fill="FFFFFF"/>
        </w:rPr>
        <w:t>Transportation</w:t>
      </w:r>
      <w:r w:rsidRPr="00B65A36">
        <w:rPr>
          <w:rFonts w:ascii="Times New Roman" w:hAnsi="Times New Roman" w:cs="Times New Roman"/>
          <w:sz w:val="24"/>
          <w:szCs w:val="24"/>
          <w:shd w:val="clear" w:color="auto" w:fill="FFFFFF"/>
        </w:rPr>
        <w:t>, </w:t>
      </w:r>
      <w:r w:rsidRPr="00B65A36">
        <w:rPr>
          <w:rFonts w:ascii="Times New Roman" w:hAnsi="Times New Roman" w:cs="Times New Roman"/>
          <w:iCs/>
          <w:sz w:val="24"/>
          <w:szCs w:val="24"/>
          <w:shd w:val="clear" w:color="auto" w:fill="FFFFFF"/>
        </w:rPr>
        <w:t>26</w:t>
      </w:r>
      <w:r w:rsidRPr="00B65A3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B65A36">
        <w:rPr>
          <w:rFonts w:ascii="Times New Roman" w:hAnsi="Times New Roman" w:cs="Times New Roman"/>
          <w:sz w:val="24"/>
          <w:szCs w:val="24"/>
          <w:shd w:val="clear" w:color="auto" w:fill="FFFFFF"/>
        </w:rPr>
        <w:t>231-250.</w:t>
      </w:r>
    </w:p>
    <w:p w14:paraId="36D74BCC" w14:textId="0AA6F046" w:rsidR="002A4968" w:rsidRPr="00FB5BAE" w:rsidRDefault="002A4968" w:rsidP="008C33D9">
      <w:pPr>
        <w:keepLines/>
        <w:spacing w:after="0" w:line="240" w:lineRule="auto"/>
        <w:ind w:left="360" w:hanging="360"/>
        <w:contextualSpacing/>
        <w:rPr>
          <w:rFonts w:ascii="Times New Roman" w:hAnsi="Times New Roman" w:cs="Times New Roman"/>
          <w:sz w:val="24"/>
          <w:szCs w:val="24"/>
        </w:rPr>
      </w:pPr>
      <w:r w:rsidRPr="00FB5BAE">
        <w:rPr>
          <w:rFonts w:ascii="Times New Roman" w:hAnsi="Times New Roman" w:cs="Times New Roman"/>
          <w:sz w:val="24"/>
          <w:szCs w:val="24"/>
          <w:shd w:val="clear" w:color="auto" w:fill="FFFFFF"/>
        </w:rPr>
        <w:t xml:space="preserve">You, D., </w:t>
      </w:r>
      <w:r>
        <w:rPr>
          <w:rFonts w:ascii="Times New Roman" w:hAnsi="Times New Roman" w:cs="Times New Roman"/>
          <w:sz w:val="24"/>
          <w:szCs w:val="24"/>
          <w:shd w:val="clear" w:color="auto" w:fill="FFFFFF"/>
        </w:rPr>
        <w:t xml:space="preserve">V.M. </w:t>
      </w:r>
      <w:r w:rsidRPr="00FB5BAE">
        <w:rPr>
          <w:rFonts w:ascii="Times New Roman" w:hAnsi="Times New Roman" w:cs="Times New Roman"/>
          <w:sz w:val="24"/>
          <w:szCs w:val="24"/>
          <w:shd w:val="clear" w:color="auto" w:fill="FFFFFF"/>
        </w:rPr>
        <w:t xml:space="preserve">Garikapati, </w:t>
      </w:r>
      <w:r>
        <w:rPr>
          <w:rFonts w:ascii="Times New Roman" w:hAnsi="Times New Roman" w:cs="Times New Roman"/>
          <w:sz w:val="24"/>
          <w:szCs w:val="24"/>
          <w:shd w:val="clear" w:color="auto" w:fill="FFFFFF"/>
        </w:rPr>
        <w:t>R.M.</w:t>
      </w:r>
      <w:r w:rsidRPr="00FB5BAE">
        <w:rPr>
          <w:rFonts w:ascii="Times New Roman" w:hAnsi="Times New Roman" w:cs="Times New Roman"/>
          <w:sz w:val="24"/>
          <w:szCs w:val="24"/>
          <w:shd w:val="clear" w:color="auto" w:fill="FFFFFF"/>
        </w:rPr>
        <w:t xml:space="preserve"> Pendyala, </w:t>
      </w:r>
      <w:r>
        <w:rPr>
          <w:rFonts w:ascii="Times New Roman" w:hAnsi="Times New Roman" w:cs="Times New Roman"/>
          <w:sz w:val="24"/>
          <w:szCs w:val="24"/>
          <w:shd w:val="clear" w:color="auto" w:fill="FFFFFF"/>
        </w:rPr>
        <w:t>C.R.</w:t>
      </w:r>
      <w:r w:rsidRPr="00FB5BAE">
        <w:rPr>
          <w:rFonts w:ascii="Times New Roman" w:hAnsi="Times New Roman" w:cs="Times New Roman"/>
          <w:sz w:val="24"/>
          <w:szCs w:val="24"/>
          <w:shd w:val="clear" w:color="auto" w:fill="FFFFFF"/>
        </w:rPr>
        <w:t xml:space="preserve"> Bhat, </w:t>
      </w:r>
      <w:r>
        <w:rPr>
          <w:rFonts w:ascii="Times New Roman" w:hAnsi="Times New Roman" w:cs="Times New Roman"/>
          <w:sz w:val="24"/>
          <w:szCs w:val="24"/>
          <w:shd w:val="clear" w:color="auto" w:fill="FFFFFF"/>
        </w:rPr>
        <w:t>S.</w:t>
      </w:r>
      <w:r w:rsidRPr="00FB5BAE">
        <w:rPr>
          <w:rFonts w:ascii="Times New Roman" w:hAnsi="Times New Roman" w:cs="Times New Roman"/>
          <w:sz w:val="24"/>
          <w:szCs w:val="24"/>
          <w:shd w:val="clear" w:color="auto" w:fill="FFFFFF"/>
        </w:rPr>
        <w:t xml:space="preserve"> Dubey, </w:t>
      </w:r>
      <w:r>
        <w:rPr>
          <w:rFonts w:ascii="Times New Roman" w:hAnsi="Times New Roman" w:cs="Times New Roman"/>
          <w:sz w:val="24"/>
          <w:szCs w:val="24"/>
          <w:shd w:val="clear" w:color="auto" w:fill="FFFFFF"/>
        </w:rPr>
        <w:t xml:space="preserve">K. </w:t>
      </w:r>
      <w:r w:rsidRPr="00FB5BAE">
        <w:rPr>
          <w:rFonts w:ascii="Times New Roman" w:hAnsi="Times New Roman" w:cs="Times New Roman"/>
          <w:sz w:val="24"/>
          <w:szCs w:val="24"/>
          <w:shd w:val="clear" w:color="auto" w:fill="FFFFFF"/>
        </w:rPr>
        <w:t xml:space="preserve">Jeon, </w:t>
      </w:r>
      <w:r>
        <w:rPr>
          <w:rFonts w:ascii="Times New Roman" w:hAnsi="Times New Roman" w:cs="Times New Roman"/>
          <w:sz w:val="24"/>
          <w:szCs w:val="24"/>
          <w:shd w:val="clear" w:color="auto" w:fill="FFFFFF"/>
        </w:rPr>
        <w:t>and V.</w:t>
      </w:r>
      <w:r w:rsidR="008C33D9">
        <w:rPr>
          <w:rFonts w:ascii="Times New Roman" w:hAnsi="Times New Roman" w:cs="Times New Roman"/>
          <w:sz w:val="24"/>
          <w:szCs w:val="24"/>
          <w:shd w:val="clear" w:color="auto" w:fill="FFFFFF"/>
        </w:rPr>
        <w:t xml:space="preserve"> Livshits (2014)</w:t>
      </w:r>
      <w:r w:rsidRPr="00FB5BAE">
        <w:rPr>
          <w:rFonts w:ascii="Times New Roman" w:hAnsi="Times New Roman" w:cs="Times New Roman"/>
          <w:sz w:val="24"/>
          <w:szCs w:val="24"/>
          <w:shd w:val="clear" w:color="auto" w:fill="FFFFFF"/>
        </w:rPr>
        <w:t xml:space="preserve"> Development of Vehicle Fleet Composition Model System for Implementation in Activity-Based Travel Model. </w:t>
      </w:r>
      <w:r w:rsidRPr="00FB5BAE">
        <w:rPr>
          <w:rFonts w:ascii="Times New Roman" w:hAnsi="Times New Roman" w:cs="Times New Roman"/>
          <w:i/>
          <w:iCs/>
          <w:sz w:val="24"/>
          <w:szCs w:val="24"/>
          <w:shd w:val="clear" w:color="auto" w:fill="FFFFFF"/>
        </w:rPr>
        <w:t>Transportation Research Record: Journal of the Transportation Research Board</w:t>
      </w:r>
      <w:r w:rsidR="008C33D9">
        <w:rPr>
          <w:rFonts w:ascii="Times New Roman" w:hAnsi="Times New Roman" w:cs="Times New Roman"/>
          <w:sz w:val="24"/>
          <w:szCs w:val="24"/>
          <w:shd w:val="clear" w:color="auto" w:fill="FFFFFF"/>
        </w:rPr>
        <w:t>, 2430</w:t>
      </w:r>
      <w:r w:rsidRPr="00FB5BAE">
        <w:rPr>
          <w:rFonts w:ascii="Times New Roman" w:hAnsi="Times New Roman" w:cs="Times New Roman"/>
          <w:sz w:val="24"/>
          <w:szCs w:val="24"/>
          <w:shd w:val="clear" w:color="auto" w:fill="FFFFFF"/>
        </w:rPr>
        <w:t>, 145-154.</w:t>
      </w:r>
    </w:p>
    <w:p w14:paraId="3C70FD12" w14:textId="2AB0DE5F" w:rsidR="00D62E9D" w:rsidRDefault="00D62E9D" w:rsidP="003E5355">
      <w:pPr>
        <w:spacing w:after="80" w:line="240" w:lineRule="auto"/>
        <w:ind w:left="360" w:hanging="360"/>
        <w:rPr>
          <w:rFonts w:ascii="Times New Roman" w:hAnsi="Times New Roman" w:cs="Times New Roman"/>
          <w:sz w:val="24"/>
          <w:szCs w:val="24"/>
          <w:shd w:val="clear" w:color="auto" w:fill="FFFFFF"/>
        </w:rPr>
      </w:pPr>
      <w:r w:rsidRPr="00D62E9D">
        <w:rPr>
          <w:rFonts w:ascii="Times New Roman" w:hAnsi="Times New Roman" w:cs="Times New Roman"/>
          <w:sz w:val="24"/>
          <w:szCs w:val="24"/>
          <w:shd w:val="clear" w:color="auto" w:fill="FFFFFF"/>
        </w:rPr>
        <w:t>Zhou, J.J., and R.G. Golledge</w:t>
      </w:r>
      <w:r w:rsidR="00527750">
        <w:rPr>
          <w:rFonts w:ascii="Times New Roman" w:hAnsi="Times New Roman" w:cs="Times New Roman"/>
          <w:sz w:val="24"/>
          <w:szCs w:val="24"/>
          <w:shd w:val="clear" w:color="auto" w:fill="FFFFFF"/>
        </w:rPr>
        <w:t xml:space="preserve"> (2003)</w:t>
      </w:r>
      <w:r w:rsidRPr="00D62E9D">
        <w:rPr>
          <w:rFonts w:ascii="Times New Roman" w:hAnsi="Times New Roman" w:cs="Times New Roman"/>
          <w:sz w:val="24"/>
          <w:szCs w:val="24"/>
          <w:shd w:val="clear" w:color="auto" w:fill="FFFFFF"/>
        </w:rPr>
        <w:t xml:space="preserve"> An Analysis of Variability of Travel Behavior within One-Week Period Based on GPS. </w:t>
      </w:r>
      <w:r w:rsidRPr="00D62E9D">
        <w:rPr>
          <w:rFonts w:ascii="Times New Roman" w:hAnsi="Times New Roman" w:cs="Times New Roman"/>
          <w:iCs/>
          <w:sz w:val="24"/>
          <w:szCs w:val="24"/>
          <w:shd w:val="clear" w:color="auto" w:fill="FFFFFF"/>
        </w:rPr>
        <w:t>University of California Transportation Center</w:t>
      </w:r>
      <w:r w:rsidRPr="00D62E9D">
        <w:rPr>
          <w:rFonts w:ascii="Times New Roman" w:hAnsi="Times New Roman" w:cs="Times New Roman"/>
          <w:sz w:val="24"/>
          <w:szCs w:val="24"/>
          <w:shd w:val="clear" w:color="auto" w:fill="FFFFFF"/>
        </w:rPr>
        <w:t xml:space="preserve">, Santa Barbara, </w:t>
      </w:r>
      <w:hyperlink r:id="rId156" w:history="1">
        <w:r w:rsidRPr="00D62E9D">
          <w:rPr>
            <w:rStyle w:val="Hyperlink"/>
            <w:rFonts w:ascii="Times New Roman" w:hAnsi="Times New Roman" w:cs="Times New Roman"/>
            <w:sz w:val="24"/>
            <w:szCs w:val="24"/>
            <w:shd w:val="clear" w:color="auto" w:fill="FFFFFF"/>
          </w:rPr>
          <w:t>http://escholarship.org/uc/item/541616c9</w:t>
        </w:r>
      </w:hyperlink>
      <w:r w:rsidRPr="00D62E9D">
        <w:rPr>
          <w:rFonts w:ascii="Times New Roman" w:hAnsi="Times New Roman" w:cs="Times New Roman"/>
          <w:color w:val="222222"/>
          <w:sz w:val="24"/>
          <w:szCs w:val="24"/>
          <w:shd w:val="clear" w:color="auto" w:fill="FFFFFF"/>
        </w:rPr>
        <w:t xml:space="preserve">. </w:t>
      </w:r>
      <w:r w:rsidRPr="00D62E9D">
        <w:rPr>
          <w:rFonts w:ascii="Times New Roman" w:hAnsi="Times New Roman" w:cs="Times New Roman"/>
          <w:sz w:val="24"/>
          <w:szCs w:val="24"/>
          <w:shd w:val="clear" w:color="auto" w:fill="FFFFFF"/>
        </w:rPr>
        <w:t>Accessed July 28, 2017.</w:t>
      </w:r>
    </w:p>
    <w:p w14:paraId="55A97AEC" w14:textId="370E2B5F" w:rsidR="00397317" w:rsidRPr="006A2FC6" w:rsidRDefault="00397317" w:rsidP="003E5355">
      <w:pPr>
        <w:spacing w:after="80" w:line="240" w:lineRule="auto"/>
        <w:ind w:left="360" w:hanging="360"/>
        <w:rPr>
          <w:rFonts w:ascii="Times New Roman" w:hAnsi="Times New Roman" w:cs="Times New Roman"/>
          <w:sz w:val="24"/>
          <w:szCs w:val="24"/>
          <w:shd w:val="clear" w:color="auto" w:fill="FFFFFF"/>
        </w:rPr>
      </w:pPr>
      <w:r w:rsidRPr="00B65A36">
        <w:rPr>
          <w:rFonts w:ascii="Times New Roman" w:hAnsi="Times New Roman" w:cs="Times New Roman"/>
          <w:sz w:val="24"/>
          <w:szCs w:val="24"/>
          <w:shd w:val="clear" w:color="auto" w:fill="FFFFFF"/>
        </w:rPr>
        <w:t xml:space="preserve">Ziems, S., </w:t>
      </w:r>
      <w:r>
        <w:rPr>
          <w:rFonts w:ascii="Times New Roman" w:hAnsi="Times New Roman" w:cs="Times New Roman"/>
          <w:sz w:val="24"/>
          <w:szCs w:val="24"/>
          <w:shd w:val="clear" w:color="auto" w:fill="FFFFFF"/>
        </w:rPr>
        <w:t xml:space="preserve">K.C. </w:t>
      </w:r>
      <w:r w:rsidRPr="00B65A36">
        <w:rPr>
          <w:rFonts w:ascii="Times New Roman" w:hAnsi="Times New Roman" w:cs="Times New Roman"/>
          <w:sz w:val="24"/>
          <w:szCs w:val="24"/>
          <w:shd w:val="clear" w:color="auto" w:fill="FFFFFF"/>
        </w:rPr>
        <w:t xml:space="preserve">Konduri, </w:t>
      </w:r>
      <w:r>
        <w:rPr>
          <w:rFonts w:ascii="Times New Roman" w:hAnsi="Times New Roman" w:cs="Times New Roman"/>
          <w:sz w:val="24"/>
          <w:szCs w:val="24"/>
          <w:shd w:val="clear" w:color="auto" w:fill="FFFFFF"/>
        </w:rPr>
        <w:t>B.</w:t>
      </w:r>
      <w:r w:rsidRPr="00B65A36">
        <w:rPr>
          <w:rFonts w:ascii="Times New Roman" w:hAnsi="Times New Roman" w:cs="Times New Roman"/>
          <w:sz w:val="24"/>
          <w:szCs w:val="24"/>
          <w:shd w:val="clear" w:color="auto" w:fill="FFFFFF"/>
        </w:rPr>
        <w:t xml:space="preserve"> Sana, </w:t>
      </w:r>
      <w:r>
        <w:rPr>
          <w:rFonts w:ascii="Times New Roman" w:hAnsi="Times New Roman" w:cs="Times New Roman"/>
          <w:sz w:val="24"/>
          <w:szCs w:val="24"/>
          <w:shd w:val="clear" w:color="auto" w:fill="FFFFFF"/>
        </w:rPr>
        <w:t>and</w:t>
      </w:r>
      <w:r w:rsidRPr="00B65A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R.M. </w:t>
      </w:r>
      <w:r w:rsidRPr="00B65A36">
        <w:rPr>
          <w:rFonts w:ascii="Times New Roman" w:hAnsi="Times New Roman" w:cs="Times New Roman"/>
          <w:sz w:val="24"/>
          <w:szCs w:val="24"/>
          <w:shd w:val="clear" w:color="auto" w:fill="FFFFFF"/>
        </w:rPr>
        <w:t>Pendyala</w:t>
      </w:r>
      <w:r w:rsidR="00527750">
        <w:rPr>
          <w:rFonts w:ascii="Times New Roman" w:hAnsi="Times New Roman" w:cs="Times New Roman"/>
          <w:sz w:val="24"/>
          <w:szCs w:val="24"/>
          <w:shd w:val="clear" w:color="auto" w:fill="FFFFFF"/>
        </w:rPr>
        <w:t xml:space="preserve"> (2010)</w:t>
      </w:r>
      <w:r w:rsidRPr="00B65A36">
        <w:rPr>
          <w:rFonts w:ascii="Times New Roman" w:hAnsi="Times New Roman" w:cs="Times New Roman"/>
          <w:sz w:val="24"/>
          <w:szCs w:val="24"/>
          <w:shd w:val="clear" w:color="auto" w:fill="FFFFFF"/>
        </w:rPr>
        <w:t xml:space="preserve"> Exploration of </w:t>
      </w:r>
      <w:r w:rsidRPr="006A2FC6">
        <w:rPr>
          <w:rFonts w:ascii="Times New Roman" w:hAnsi="Times New Roman" w:cs="Times New Roman"/>
          <w:sz w:val="24"/>
          <w:szCs w:val="24"/>
          <w:shd w:val="clear" w:color="auto" w:fill="FFFFFF"/>
        </w:rPr>
        <w:t xml:space="preserve">Time Use Utility Derived </w:t>
      </w:r>
      <w:r>
        <w:rPr>
          <w:rFonts w:ascii="Times New Roman" w:hAnsi="Times New Roman" w:cs="Times New Roman"/>
          <w:sz w:val="24"/>
          <w:szCs w:val="24"/>
          <w:shd w:val="clear" w:color="auto" w:fill="FFFFFF"/>
        </w:rPr>
        <w:t>b</w:t>
      </w:r>
      <w:r w:rsidRPr="006A2FC6">
        <w:rPr>
          <w:rFonts w:ascii="Times New Roman" w:hAnsi="Times New Roman" w:cs="Times New Roman"/>
          <w:sz w:val="24"/>
          <w:szCs w:val="24"/>
          <w:shd w:val="clear" w:color="auto" w:fill="FFFFFF"/>
        </w:rPr>
        <w:t>y Older Individuals from Daily Activity-Travel Patterns</w:t>
      </w:r>
      <w:r w:rsidRPr="00B65A36">
        <w:rPr>
          <w:rFonts w:ascii="Times New Roman" w:hAnsi="Times New Roman" w:cs="Times New Roman"/>
          <w:sz w:val="24"/>
          <w:szCs w:val="24"/>
          <w:shd w:val="clear" w:color="auto" w:fill="FFFFFF"/>
        </w:rPr>
        <w:t>.</w:t>
      </w:r>
      <w:r w:rsidRPr="006A2FC6">
        <w:rPr>
          <w:rFonts w:ascii="Times New Roman" w:hAnsi="Times New Roman" w:cs="Times New Roman"/>
          <w:sz w:val="24"/>
          <w:szCs w:val="24"/>
          <w:shd w:val="clear" w:color="auto" w:fill="FFFFFF"/>
        </w:rPr>
        <w:t xml:space="preserve"> </w:t>
      </w:r>
      <w:r w:rsidRPr="00B65A36">
        <w:rPr>
          <w:rFonts w:ascii="Times New Roman" w:hAnsi="Times New Roman" w:cs="Times New Roman"/>
          <w:i/>
          <w:iCs/>
          <w:sz w:val="24"/>
          <w:szCs w:val="24"/>
          <w:shd w:val="clear" w:color="auto" w:fill="FFFFFF"/>
        </w:rPr>
        <w:t>Transportation Research Record: Journal of the Transportation Research Board</w:t>
      </w:r>
      <w:r w:rsidR="00E76D61" w:rsidRPr="006A2FC6">
        <w:rPr>
          <w:rFonts w:ascii="Times New Roman" w:hAnsi="Times New Roman" w:cs="Times New Roman"/>
          <w:sz w:val="24"/>
          <w:szCs w:val="24"/>
          <w:shd w:val="clear" w:color="auto" w:fill="FFFFFF"/>
        </w:rPr>
        <w:t>, 2156</w:t>
      </w:r>
      <w:r w:rsidRPr="00B65A36">
        <w:rPr>
          <w:rFonts w:ascii="Times New Roman" w:hAnsi="Times New Roman" w:cs="Times New Roman"/>
          <w:sz w:val="24"/>
          <w:szCs w:val="24"/>
          <w:shd w:val="clear" w:color="auto" w:fill="FFFFFF"/>
        </w:rPr>
        <w:t xml:space="preserve">, </w:t>
      </w:r>
      <w:r w:rsidRPr="006A2FC6">
        <w:rPr>
          <w:rFonts w:ascii="Times New Roman" w:hAnsi="Times New Roman" w:cs="Times New Roman"/>
          <w:sz w:val="24"/>
          <w:szCs w:val="24"/>
          <w:shd w:val="clear" w:color="auto" w:fill="FFFFFF"/>
        </w:rPr>
        <w:t>111</w:t>
      </w:r>
      <w:r w:rsidRPr="00B65A36">
        <w:rPr>
          <w:rFonts w:ascii="Times New Roman" w:hAnsi="Times New Roman" w:cs="Times New Roman"/>
          <w:sz w:val="24"/>
          <w:szCs w:val="24"/>
          <w:shd w:val="clear" w:color="auto" w:fill="FFFFFF"/>
        </w:rPr>
        <w:t>-119.</w:t>
      </w:r>
    </w:p>
    <w:sectPr w:rsidR="00397317" w:rsidRPr="006A2FC6" w:rsidSect="003E5355">
      <w:headerReference w:type="first" r:id="rId1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1392" w14:textId="77777777" w:rsidR="004634E1" w:rsidRDefault="004634E1" w:rsidP="00F31AE4">
      <w:pPr>
        <w:spacing w:after="0" w:line="240" w:lineRule="auto"/>
      </w:pPr>
      <w:r>
        <w:separator/>
      </w:r>
    </w:p>
  </w:endnote>
  <w:endnote w:type="continuationSeparator" w:id="0">
    <w:p w14:paraId="644EE742" w14:textId="77777777" w:rsidR="004634E1" w:rsidRDefault="004634E1" w:rsidP="00F3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102418"/>
      <w:docPartObj>
        <w:docPartGallery w:val="Page Numbers (Bottom of Page)"/>
        <w:docPartUnique/>
      </w:docPartObj>
    </w:sdtPr>
    <w:sdtEndPr>
      <w:rPr>
        <w:rFonts w:ascii="Times New Roman" w:hAnsi="Times New Roman" w:cs="Times New Roman"/>
        <w:noProof/>
        <w:sz w:val="24"/>
        <w:szCs w:val="24"/>
      </w:rPr>
    </w:sdtEndPr>
    <w:sdtContent>
      <w:p w14:paraId="698F86E3" w14:textId="43160828" w:rsidR="00BB4EEA" w:rsidRPr="006F496C" w:rsidRDefault="00BB4EEA" w:rsidP="006F496C">
        <w:pPr>
          <w:pStyle w:val="Footer"/>
          <w:jc w:val="center"/>
          <w:rPr>
            <w:rFonts w:ascii="Times New Roman" w:hAnsi="Times New Roman" w:cs="Times New Roman"/>
            <w:sz w:val="24"/>
            <w:szCs w:val="24"/>
          </w:rPr>
        </w:pPr>
        <w:r w:rsidRPr="003E5355">
          <w:rPr>
            <w:rFonts w:ascii="Times New Roman" w:hAnsi="Times New Roman" w:cs="Times New Roman"/>
            <w:sz w:val="24"/>
            <w:szCs w:val="24"/>
          </w:rPr>
          <w:fldChar w:fldCharType="begin"/>
        </w:r>
        <w:r w:rsidRPr="003E5355">
          <w:rPr>
            <w:rFonts w:ascii="Times New Roman" w:hAnsi="Times New Roman" w:cs="Times New Roman"/>
            <w:sz w:val="24"/>
            <w:szCs w:val="24"/>
          </w:rPr>
          <w:instrText xml:space="preserve"> PAGE   \* MERGEFORMAT </w:instrText>
        </w:r>
        <w:r w:rsidRPr="003E5355">
          <w:rPr>
            <w:rFonts w:ascii="Times New Roman" w:hAnsi="Times New Roman" w:cs="Times New Roman"/>
            <w:sz w:val="24"/>
            <w:szCs w:val="24"/>
          </w:rPr>
          <w:fldChar w:fldCharType="separate"/>
        </w:r>
        <w:r w:rsidR="0086038E">
          <w:rPr>
            <w:rFonts w:ascii="Times New Roman" w:hAnsi="Times New Roman" w:cs="Times New Roman"/>
            <w:noProof/>
            <w:sz w:val="24"/>
            <w:szCs w:val="24"/>
          </w:rPr>
          <w:t>4</w:t>
        </w:r>
        <w:r w:rsidRPr="003E535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77133"/>
      <w:docPartObj>
        <w:docPartGallery w:val="Page Numbers (Bottom of Page)"/>
        <w:docPartUnique/>
      </w:docPartObj>
    </w:sdtPr>
    <w:sdtEndPr>
      <w:rPr>
        <w:rFonts w:ascii="Times New Roman" w:hAnsi="Times New Roman" w:cs="Times New Roman"/>
        <w:noProof/>
        <w:sz w:val="24"/>
        <w:szCs w:val="24"/>
      </w:rPr>
    </w:sdtEndPr>
    <w:sdtContent>
      <w:p w14:paraId="5374200C" w14:textId="261F8916" w:rsidR="00BB4EEA" w:rsidRPr="003E5355" w:rsidRDefault="00BB4EEA" w:rsidP="003E5355">
        <w:pPr>
          <w:pStyle w:val="Footer"/>
          <w:jc w:val="center"/>
          <w:rPr>
            <w:rFonts w:ascii="Times New Roman" w:hAnsi="Times New Roman" w:cs="Times New Roman"/>
            <w:sz w:val="24"/>
            <w:szCs w:val="24"/>
          </w:rPr>
        </w:pPr>
        <w:r w:rsidRPr="003E5355">
          <w:rPr>
            <w:rFonts w:ascii="Times New Roman" w:hAnsi="Times New Roman" w:cs="Times New Roman"/>
            <w:sz w:val="24"/>
            <w:szCs w:val="24"/>
          </w:rPr>
          <w:fldChar w:fldCharType="begin"/>
        </w:r>
        <w:r w:rsidRPr="003E5355">
          <w:rPr>
            <w:rFonts w:ascii="Times New Roman" w:hAnsi="Times New Roman" w:cs="Times New Roman"/>
            <w:sz w:val="24"/>
            <w:szCs w:val="24"/>
          </w:rPr>
          <w:instrText xml:space="preserve"> PAGE   \* MERGEFORMAT </w:instrText>
        </w:r>
        <w:r w:rsidRPr="003E5355">
          <w:rPr>
            <w:rFonts w:ascii="Times New Roman" w:hAnsi="Times New Roman" w:cs="Times New Roman"/>
            <w:sz w:val="24"/>
            <w:szCs w:val="24"/>
          </w:rPr>
          <w:fldChar w:fldCharType="separate"/>
        </w:r>
        <w:r w:rsidR="0086038E">
          <w:rPr>
            <w:rFonts w:ascii="Times New Roman" w:hAnsi="Times New Roman" w:cs="Times New Roman"/>
            <w:noProof/>
            <w:sz w:val="24"/>
            <w:szCs w:val="24"/>
          </w:rPr>
          <w:t>1</w:t>
        </w:r>
        <w:r w:rsidRPr="003E535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4B3E" w14:textId="77777777" w:rsidR="004634E1" w:rsidRDefault="004634E1" w:rsidP="00F31AE4">
      <w:pPr>
        <w:spacing w:after="0" w:line="240" w:lineRule="auto"/>
      </w:pPr>
      <w:r>
        <w:separator/>
      </w:r>
    </w:p>
  </w:footnote>
  <w:footnote w:type="continuationSeparator" w:id="0">
    <w:p w14:paraId="650E0D68" w14:textId="77777777" w:rsidR="004634E1" w:rsidRDefault="004634E1" w:rsidP="00F31AE4">
      <w:pPr>
        <w:spacing w:after="0" w:line="240" w:lineRule="auto"/>
      </w:pPr>
      <w:r>
        <w:continuationSeparator/>
      </w:r>
    </w:p>
  </w:footnote>
  <w:footnote w:id="1">
    <w:p w14:paraId="3949D695" w14:textId="0AE3C943" w:rsidR="00BB4EEA" w:rsidRPr="00E96F4D" w:rsidRDefault="00BB4EEA" w:rsidP="00406E17">
      <w:pPr>
        <w:pStyle w:val="FootnoteText"/>
        <w:spacing w:after="60"/>
        <w:rPr>
          <w:rFonts w:ascii="Times New Roman" w:hAnsi="Times New Roman"/>
          <w:lang w:val="en-US"/>
        </w:rPr>
      </w:pPr>
      <w:bookmarkStart w:id="4" w:name="_Hlk506459393"/>
      <w:r w:rsidRPr="00DC1466">
        <w:rPr>
          <w:rStyle w:val="FootnoteReference"/>
          <w:rFonts w:ascii="Times New Roman" w:hAnsi="Times New Roman"/>
        </w:rPr>
        <w:footnoteRef/>
      </w:r>
      <w:r w:rsidRPr="00DC1466">
        <w:rPr>
          <w:rFonts w:ascii="Times New Roman" w:hAnsi="Times New Roman"/>
        </w:rPr>
        <w:t xml:space="preserve"> </w:t>
      </w:r>
      <w:bookmarkStart w:id="5" w:name="_Hlk506459323"/>
      <w:r w:rsidRPr="00E96F4D">
        <w:rPr>
          <w:rFonts w:ascii="Times New Roman" w:hAnsi="Times New Roman"/>
          <w:lang w:val="en-US"/>
        </w:rPr>
        <w:t xml:space="preserve">It is important to account for intra-household interactions when modeling activity scheduling and time allocation decisions of individuals. This topic is beyond the scope of the current research, </w:t>
      </w:r>
      <w:r w:rsidRPr="00D91830">
        <w:rPr>
          <w:rFonts w:ascii="Times New Roman" w:eastAsia="Times New Roman" w:hAnsi="Times New Roman"/>
        </w:rPr>
        <w:t xml:space="preserve">but constitutes an excellent </w:t>
      </w:r>
      <w:r>
        <w:rPr>
          <w:rFonts w:ascii="Times New Roman" w:eastAsia="Times New Roman" w:hAnsi="Times New Roman"/>
        </w:rPr>
        <w:t>direction to extend</w:t>
      </w:r>
      <w:r w:rsidRPr="00D91830">
        <w:rPr>
          <w:rFonts w:ascii="Times New Roman" w:eastAsia="Times New Roman" w:hAnsi="Times New Roman"/>
        </w:rPr>
        <w:t xml:space="preserve"> </w:t>
      </w:r>
      <w:r>
        <w:rPr>
          <w:rFonts w:ascii="Times New Roman" w:eastAsia="Times New Roman" w:hAnsi="Times New Roman"/>
        </w:rPr>
        <w:t>the research</w:t>
      </w:r>
      <w:r w:rsidRPr="00D91830">
        <w:rPr>
          <w:rFonts w:ascii="Times New Roman" w:eastAsia="Times New Roman" w:hAnsi="Times New Roman"/>
        </w:rPr>
        <w:t xml:space="preserve"> presented in this paper</w:t>
      </w:r>
      <w:bookmarkEnd w:id="4"/>
      <w:bookmarkEnd w:id="5"/>
      <w:r w:rsidRPr="00E96F4D">
        <w:rPr>
          <w:rFonts w:ascii="Times New Roman" w:hAnsi="Times New Roman"/>
          <w:lang w:val="en-US"/>
        </w:rPr>
        <w:t>.</w:t>
      </w:r>
    </w:p>
  </w:footnote>
  <w:footnote w:id="2">
    <w:p w14:paraId="537053D9" w14:textId="566D9AC4" w:rsidR="00BB4EEA" w:rsidRPr="00DC1466" w:rsidRDefault="00BB4EEA" w:rsidP="00406E17">
      <w:pPr>
        <w:pStyle w:val="FootnoteText"/>
        <w:spacing w:after="60"/>
        <w:rPr>
          <w:rFonts w:ascii="Times New Roman" w:hAnsi="Times New Roman"/>
          <w:lang w:val="en-US"/>
        </w:rPr>
      </w:pPr>
      <w:r w:rsidRPr="00DC1466">
        <w:rPr>
          <w:rStyle w:val="FootnoteReference"/>
          <w:rFonts w:ascii="Times New Roman" w:hAnsi="Times New Roman"/>
        </w:rPr>
        <w:footnoteRef/>
      </w:r>
      <w:r w:rsidRPr="00DC1466">
        <w:rPr>
          <w:rFonts w:ascii="Times New Roman" w:hAnsi="Times New Roman"/>
        </w:rPr>
        <w:t xml:space="preserve"> The average work duration of individuals from the analysis sample is 32.39 hours on weekdays and 8.68 hours on weekends. For the telecommuter sample, these numbers are 22.61 hours on the weekdays and 3.15 hours on the weekends (owing to reporting of work duration as ‘in-home activity’ when these individuals work from home).</w:t>
      </w:r>
    </w:p>
  </w:footnote>
  <w:footnote w:id="3">
    <w:p w14:paraId="45062E9C" w14:textId="6EA6AABF" w:rsidR="00BB4EEA" w:rsidRPr="004D2E00" w:rsidRDefault="00BB4EEA" w:rsidP="00406E17">
      <w:pPr>
        <w:keepLines/>
        <w:shd w:val="clear" w:color="auto" w:fill="FFFFFF"/>
        <w:spacing w:after="60" w:line="240" w:lineRule="auto"/>
        <w:contextualSpacing/>
        <w:rPr>
          <w:rFonts w:ascii="Times New Roman" w:hAnsi="Times New Roman" w:cs="Times New Roman"/>
          <w:sz w:val="20"/>
          <w:szCs w:val="20"/>
        </w:rPr>
      </w:pPr>
      <w:r w:rsidRPr="00D91830">
        <w:rPr>
          <w:rStyle w:val="FootnoteReference"/>
          <w:rFonts w:ascii="Times New Roman" w:hAnsi="Times New Roman"/>
          <w:sz w:val="20"/>
          <w:szCs w:val="20"/>
        </w:rPr>
        <w:footnoteRef/>
      </w:r>
      <w:r w:rsidRPr="00D91830">
        <w:rPr>
          <w:rFonts w:ascii="Times New Roman" w:hAnsi="Times New Roman"/>
          <w:sz w:val="20"/>
          <w:szCs w:val="20"/>
        </w:rPr>
        <w:t xml:space="preserve"> </w:t>
      </w:r>
      <w:r w:rsidRPr="00D91830">
        <w:rPr>
          <w:rFonts w:ascii="Times New Roman" w:hAnsi="Times New Roman" w:cs="Times New Roman"/>
          <w:sz w:val="20"/>
          <w:szCs w:val="20"/>
        </w:rPr>
        <w:t>Travel time is excluded from the time budget based on the activity-based travel demand modeling perspective (used on almost all activity time-use studies) that individuals determine their activity needs and time-use in activities, and then travel features during the step of scheduling the activities to fulfill the desired activity agenda.</w:t>
      </w:r>
      <w:r>
        <w:rPr>
          <w:rFonts w:ascii="Times New Roman" w:hAnsi="Times New Roman" w:cs="Times New Roman"/>
          <w:sz w:val="20"/>
          <w:szCs w:val="20"/>
        </w:rPr>
        <w:t xml:space="preserve"> </w:t>
      </w:r>
      <w:r>
        <w:rPr>
          <w:rFonts w:ascii="Times New Roman" w:hAnsi="Times New Roman"/>
          <w:sz w:val="20"/>
          <w:szCs w:val="20"/>
        </w:rPr>
        <w:t>Also to be noted is that we undertook</w:t>
      </w:r>
      <w:r w:rsidRPr="00D91830">
        <w:rPr>
          <w:rFonts w:ascii="Times New Roman" w:hAnsi="Times New Roman"/>
          <w:sz w:val="20"/>
          <w:szCs w:val="20"/>
        </w:rPr>
        <w:t xml:space="preserve"> a descriptive analysis on the average participation rates and time use patterns of the analysis sample for each day of the week. Results of this analysis are documented in an online supplement to this paper (Astroza et al</w:t>
      </w:r>
      <w:r>
        <w:rPr>
          <w:rFonts w:ascii="Times New Roman" w:hAnsi="Times New Roman"/>
          <w:sz w:val="20"/>
          <w:szCs w:val="20"/>
        </w:rPr>
        <w:t>.</w:t>
      </w:r>
      <w:r w:rsidRPr="00D91830">
        <w:rPr>
          <w:rFonts w:ascii="Times New Roman" w:hAnsi="Times New Roman"/>
          <w:sz w:val="20"/>
          <w:szCs w:val="20"/>
        </w:rPr>
        <w:t xml:space="preserve">, 2018; </w:t>
      </w:r>
      <w:r>
        <w:rPr>
          <w:rFonts w:ascii="Times New Roman" w:hAnsi="Times New Roman"/>
          <w:sz w:val="20"/>
          <w:szCs w:val="20"/>
        </w:rPr>
        <w:t xml:space="preserve">see </w:t>
      </w:r>
      <w:hyperlink r:id="rId1" w:history="1">
        <w:r w:rsidRPr="001A5E95">
          <w:rPr>
            <w:rStyle w:val="Hyperlink"/>
            <w:rFonts w:ascii="Times New Roman" w:hAnsi="Times New Roman"/>
            <w:sz w:val="20"/>
            <w:szCs w:val="20"/>
          </w:rPr>
          <w:t>http://www.caee.utexas.edu/prof/bhat/ABSTRACTS/MultivariateMDCP/OnlineSupplement.pdf</w:t>
        </w:r>
      </w:hyperlink>
      <w:r>
        <w:rPr>
          <w:rFonts w:ascii="Times New Roman" w:hAnsi="Times New Roman"/>
          <w:sz w:val="20"/>
          <w:szCs w:val="20"/>
        </w:rPr>
        <w:t xml:space="preserve">). </w:t>
      </w:r>
      <w:r w:rsidRPr="00D91830">
        <w:rPr>
          <w:rFonts w:ascii="Times New Roman" w:hAnsi="Times New Roman"/>
          <w:sz w:val="20"/>
          <w:szCs w:val="20"/>
        </w:rPr>
        <w:t xml:space="preserve">The descriptive analysis (presented in </w:t>
      </w:r>
      <w:r>
        <w:rPr>
          <w:rFonts w:ascii="Times New Roman" w:hAnsi="Times New Roman"/>
          <w:sz w:val="20"/>
          <w:szCs w:val="20"/>
        </w:rPr>
        <w:t>Tables A.1</w:t>
      </w:r>
      <w:r w:rsidRPr="00D91830">
        <w:rPr>
          <w:rFonts w:ascii="Times New Roman" w:hAnsi="Times New Roman"/>
          <w:sz w:val="20"/>
          <w:szCs w:val="20"/>
        </w:rPr>
        <w:t xml:space="preserve"> and A.2 in the supplement) do suggest that while considerable differences exist in time allocation patterns between weekdays and weekend days, there are no major variations (at least at an aggregate level) for within weekdays and within weekend days activity participation and time allocation patterns. This </w:t>
      </w:r>
      <w:r>
        <w:rPr>
          <w:rFonts w:ascii="Times New Roman" w:hAnsi="Times New Roman"/>
          <w:sz w:val="20"/>
          <w:szCs w:val="20"/>
        </w:rPr>
        <w:t xml:space="preserve">is, of course, </w:t>
      </w:r>
      <w:r w:rsidRPr="00D91830">
        <w:rPr>
          <w:rFonts w:ascii="Times New Roman" w:hAnsi="Times New Roman"/>
          <w:sz w:val="20"/>
          <w:szCs w:val="20"/>
        </w:rPr>
        <w:t>a characteristic of this specific dataset and cannot be generalized. A system that models activity-time allocation for each day of the week, while accounting for interdependencies across various days remains a future effort.</w:t>
      </w:r>
    </w:p>
  </w:footnote>
  <w:footnote w:id="4">
    <w:p w14:paraId="61321161" w14:textId="68427AB9" w:rsidR="00BB4EEA" w:rsidRPr="00DC1466" w:rsidRDefault="00BB4EEA" w:rsidP="00406E17">
      <w:pPr>
        <w:pStyle w:val="FootnoteText"/>
        <w:keepLines/>
        <w:rPr>
          <w:lang w:val="en-US"/>
        </w:rPr>
      </w:pPr>
      <w:r w:rsidRPr="00DC1466">
        <w:rPr>
          <w:rStyle w:val="FootnoteReference"/>
          <w:rFonts w:ascii="Times New Roman" w:hAnsi="Times New Roman"/>
        </w:rPr>
        <w:footnoteRef/>
      </w:r>
      <w:r>
        <w:rPr>
          <w:rFonts w:ascii="Times New Roman" w:hAnsi="Times New Roman"/>
        </w:rPr>
        <w:t xml:space="preserve"> </w:t>
      </w:r>
      <w:r w:rsidRPr="00DC5772">
        <w:rPr>
          <w:rFonts w:ascii="Times New Roman" w:hAnsi="Times New Roman"/>
          <w:lang w:val="en-US"/>
        </w:rPr>
        <w:t>T</w:t>
      </w:r>
      <w:r w:rsidRPr="00DC5772">
        <w:rPr>
          <w:rFonts w:ascii="Times New Roman" w:hAnsi="Times New Roman"/>
        </w:rPr>
        <w:t xml:space="preserve">he activity categories </w:t>
      </w:r>
      <w:r w:rsidRPr="00DC5772">
        <w:rPr>
          <w:rFonts w:ascii="Times New Roman" w:hAnsi="Times New Roman"/>
          <w:lang w:val="en-US"/>
        </w:rPr>
        <w:t>were chosen such that they</w:t>
      </w:r>
      <w:r w:rsidRPr="00DC5772">
        <w:rPr>
          <w:rFonts w:ascii="Times New Roman" w:hAnsi="Times New Roman"/>
        </w:rPr>
        <w:t xml:space="preserve"> provide sufficient amount of detail and variety in defining activities, while ensuring adequate sample sizes</w:t>
      </w:r>
      <w:r w:rsidRPr="00DC1466">
        <w:rPr>
          <w:rFonts w:ascii="Times New Roman" w:hAnsi="Times New Roman"/>
        </w:rPr>
        <w:t xml:space="preserve"> </w:t>
      </w:r>
      <w:r w:rsidRPr="00DC5772">
        <w:rPr>
          <w:rFonts w:ascii="Times New Roman" w:hAnsi="Times New Roman"/>
        </w:rPr>
        <w:t>in each of the categories for model estimation</w:t>
      </w:r>
      <w:r w:rsidRPr="00DC5772">
        <w:rPr>
          <w:rFonts w:ascii="Times New Roman" w:hAnsi="Times New Roman"/>
          <w:lang w:val="en-US"/>
        </w:rPr>
        <w:t>. Also, the activity purpose classification adopted in this paper has been used in many other contexts (</w:t>
      </w:r>
      <w:r w:rsidRPr="003D70AC">
        <w:rPr>
          <w:rFonts w:ascii="Times New Roman" w:hAnsi="Times New Roman"/>
          <w:lang w:val="en-US"/>
        </w:rPr>
        <w:t>Bhat et al</w:t>
      </w:r>
      <w:r>
        <w:rPr>
          <w:rFonts w:ascii="Times New Roman" w:hAnsi="Times New Roman"/>
          <w:lang w:val="en-US"/>
        </w:rPr>
        <w:t>.</w:t>
      </w:r>
      <w:r w:rsidRPr="003D70AC">
        <w:rPr>
          <w:rFonts w:ascii="Times New Roman" w:hAnsi="Times New Roman"/>
          <w:lang w:val="en-US"/>
        </w:rPr>
        <w:t>, 2016; Jara-Díaz et al</w:t>
      </w:r>
      <w:r>
        <w:rPr>
          <w:rFonts w:ascii="Times New Roman" w:hAnsi="Times New Roman"/>
          <w:lang w:val="en-US"/>
        </w:rPr>
        <w:t>.</w:t>
      </w:r>
      <w:r w:rsidRPr="003D70AC">
        <w:rPr>
          <w:rFonts w:ascii="Times New Roman" w:hAnsi="Times New Roman"/>
          <w:lang w:val="en-US"/>
        </w:rPr>
        <w:t xml:space="preserve">, </w:t>
      </w:r>
      <w:r w:rsidRPr="00522535">
        <w:rPr>
          <w:rFonts w:ascii="Times New Roman" w:hAnsi="Times New Roman"/>
          <w:lang w:val="en-US"/>
        </w:rPr>
        <w:t>2016; Astroza et al</w:t>
      </w:r>
      <w:r>
        <w:rPr>
          <w:rFonts w:ascii="Times New Roman" w:hAnsi="Times New Roman"/>
          <w:lang w:val="en-US"/>
        </w:rPr>
        <w:t>.</w:t>
      </w:r>
      <w:r w:rsidRPr="00522535">
        <w:rPr>
          <w:rFonts w:ascii="Times New Roman" w:hAnsi="Times New Roman"/>
          <w:lang w:val="en-US"/>
        </w:rPr>
        <w:t>, 2017</w:t>
      </w:r>
      <w:r w:rsidRPr="00841D44">
        <w:rPr>
          <w:rFonts w:ascii="Times New Roman" w:hAnsi="Times New Roman"/>
          <w:lang w:val="en-US"/>
        </w:rPr>
        <w:t xml:space="preserve">).  </w:t>
      </w:r>
      <w:r>
        <w:rPr>
          <w:rFonts w:ascii="Times New Roman" w:hAnsi="Times New Roman"/>
          <w:lang w:val="en-US"/>
        </w:rPr>
        <w:t>U</w:t>
      </w:r>
      <w:r w:rsidRPr="00841D44">
        <w:rPr>
          <w:rFonts w:ascii="Times New Roman" w:hAnsi="Times New Roman"/>
          <w:lang w:val="en-US"/>
        </w:rPr>
        <w:t>sing a similar activity classification would help compare and contrast the results of this analysis with existing work on the topic of activity time allocation patterns</w:t>
      </w:r>
      <w:r>
        <w:rPr>
          <w:rFonts w:ascii="Times New Roman" w:hAnsi="Times New Roman"/>
          <w:lang w:val="en-US"/>
        </w:rPr>
        <w:t>.</w:t>
      </w:r>
    </w:p>
  </w:footnote>
  <w:footnote w:id="5">
    <w:p w14:paraId="2D2E1464" w14:textId="74F62DB5" w:rsidR="00BB4EEA" w:rsidRPr="004D2E00" w:rsidRDefault="00BB4EEA" w:rsidP="004D2E00">
      <w:pPr>
        <w:shd w:val="clear" w:color="auto" w:fill="FFFFFF"/>
        <w:spacing w:after="0" w:line="240" w:lineRule="auto"/>
        <w:contextualSpacing/>
        <w:rPr>
          <w:rFonts w:ascii="Times New Roman" w:hAnsi="Times New Roman"/>
          <w:sz w:val="20"/>
          <w:szCs w:val="20"/>
        </w:rPr>
      </w:pPr>
      <w:r w:rsidRPr="00D91830">
        <w:rPr>
          <w:rStyle w:val="FootnoteReference"/>
          <w:rFonts w:ascii="Times New Roman" w:hAnsi="Times New Roman"/>
          <w:sz w:val="20"/>
          <w:szCs w:val="20"/>
        </w:rPr>
        <w:footnoteRef/>
      </w:r>
      <w:r w:rsidRPr="00D91830">
        <w:rPr>
          <w:rFonts w:ascii="Times New Roman" w:hAnsi="Times New Roman"/>
          <w:sz w:val="20"/>
          <w:szCs w:val="20"/>
        </w:rPr>
        <w:t xml:space="preserve"> To check if activities/trips are under-reported as the survey progressed (due to survey fatigue), a descriptive analysis of the average number of activities reported per day from the first day to the seventh day of the travel diary was undertaken. Results of the analy</w:t>
      </w:r>
      <w:r>
        <w:rPr>
          <w:rFonts w:ascii="Times New Roman" w:hAnsi="Times New Roman"/>
          <w:sz w:val="20"/>
          <w:szCs w:val="20"/>
        </w:rPr>
        <w:t>sis are documented in Table A.4</w:t>
      </w:r>
      <w:r w:rsidRPr="00D91830">
        <w:rPr>
          <w:rFonts w:ascii="Times New Roman" w:hAnsi="Times New Roman"/>
          <w:sz w:val="20"/>
          <w:szCs w:val="20"/>
        </w:rPr>
        <w:t xml:space="preserve"> of the online supplement (Astroza et al</w:t>
      </w:r>
      <w:r>
        <w:rPr>
          <w:rFonts w:ascii="Times New Roman" w:hAnsi="Times New Roman"/>
          <w:sz w:val="20"/>
          <w:szCs w:val="20"/>
        </w:rPr>
        <w:t>.</w:t>
      </w:r>
      <w:r w:rsidRPr="00D91830">
        <w:rPr>
          <w:rFonts w:ascii="Times New Roman" w:hAnsi="Times New Roman"/>
          <w:sz w:val="20"/>
          <w:szCs w:val="20"/>
        </w:rPr>
        <w:t>, 2018). From that table, it may be observed that the number of activities reported per day do not show any major variations from day 1 to day 7 of the survey data, suggesting no fatigue in the estimation sample.</w:t>
      </w:r>
    </w:p>
  </w:footnote>
  <w:footnote w:id="6">
    <w:p w14:paraId="482D5E81" w14:textId="0420D2CD" w:rsidR="00BB4EEA" w:rsidRPr="00865A58" w:rsidRDefault="00BB4EEA">
      <w:pPr>
        <w:pStyle w:val="FootnoteText"/>
        <w:rPr>
          <w:rFonts w:ascii="Times New Roman" w:hAnsi="Times New Roman"/>
          <w:lang w:val="en-US"/>
        </w:rPr>
      </w:pPr>
      <w:r w:rsidRPr="00865A58">
        <w:rPr>
          <w:rStyle w:val="FootnoteReference"/>
          <w:rFonts w:ascii="Times New Roman" w:hAnsi="Times New Roman"/>
        </w:rPr>
        <w:footnoteRef/>
      </w:r>
      <w:r w:rsidRPr="00865A58">
        <w:rPr>
          <w:rFonts w:ascii="Times New Roman" w:hAnsi="Times New Roman"/>
        </w:rPr>
        <w:t xml:space="preserve"> </w:t>
      </w:r>
      <w:r w:rsidRPr="00865A58">
        <w:rPr>
          <w:rFonts w:ascii="Times New Roman" w:hAnsi="Times New Roman"/>
          <w:lang w:val="en-US"/>
        </w:rPr>
        <w:t>The estimation results in Table 3 (except for the last row labeled “Satiation parameters”</w:t>
      </w:r>
      <w:r>
        <w:rPr>
          <w:rFonts w:ascii="Times New Roman" w:hAnsi="Times New Roman"/>
          <w:lang w:val="en-US"/>
        </w:rPr>
        <w:t>)</w:t>
      </w:r>
      <w:r w:rsidRPr="00865A58">
        <w:rPr>
          <w:rFonts w:ascii="Times New Roman" w:hAnsi="Times New Roman"/>
          <w:lang w:val="en-US"/>
        </w:rPr>
        <w:t xml:space="preserve"> correspond to the baseline utility parameters. In the MDC model, a positive coefficient on a variable for a specific purpose </w:t>
      </w:r>
      <w:r w:rsidRPr="00865A58">
        <w:rPr>
          <w:rFonts w:ascii="Times New Roman" w:hAnsi="Times New Roman"/>
          <w:i/>
          <w:lang w:val="en-US"/>
        </w:rPr>
        <w:t>k</w:t>
      </w:r>
      <w:r w:rsidRPr="00865A58">
        <w:rPr>
          <w:rFonts w:ascii="Times New Roman" w:hAnsi="Times New Roman"/>
          <w:lang w:val="en-US"/>
        </w:rPr>
        <w:t xml:space="preserve"> (relative to the base purpose) implies that the variable increases the utility of purpose </w:t>
      </w:r>
      <w:r w:rsidRPr="00865A58">
        <w:rPr>
          <w:rFonts w:ascii="Times New Roman" w:hAnsi="Times New Roman"/>
          <w:i/>
          <w:lang w:val="en-US"/>
        </w:rPr>
        <w:t>k</w:t>
      </w:r>
      <w:r w:rsidRPr="00865A58">
        <w:rPr>
          <w:rFonts w:ascii="Times New Roman" w:hAnsi="Times New Roman"/>
          <w:lang w:val="en-US"/>
        </w:rPr>
        <w:t xml:space="preserve"> (relative to the base purpose) for discrete participation as well as increases the utility corresponding to the continuous participation (for a given satiation parameter). In terms of the satiation parameters, as discussed earlier, a smaller magnitude for purpose </w:t>
      </w:r>
      <w:r w:rsidRPr="00865A58">
        <w:rPr>
          <w:rFonts w:ascii="Times New Roman" w:hAnsi="Times New Roman"/>
          <w:i/>
          <w:lang w:val="en-US"/>
        </w:rPr>
        <w:t>k</w:t>
      </w:r>
      <w:r w:rsidRPr="00865A58">
        <w:rPr>
          <w:rFonts w:ascii="Times New Roman" w:hAnsi="Times New Roman"/>
          <w:lang w:val="en-US"/>
        </w:rPr>
        <w:t xml:space="preserve"> (for a given baseline utility) implies higher satiation (lower duration) for activity </w:t>
      </w:r>
      <w:r w:rsidRPr="00865A58">
        <w:rPr>
          <w:rFonts w:ascii="Times New Roman" w:hAnsi="Times New Roman"/>
          <w:i/>
          <w:lang w:val="en-US"/>
        </w:rPr>
        <w:t>k</w:t>
      </w:r>
      <w:r w:rsidRPr="00865A58">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E5091" w14:textId="6EA5741F" w:rsidR="00BB4EEA" w:rsidRPr="00406A6F" w:rsidRDefault="00BB4EEA" w:rsidP="00406A6F">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A0B1" w14:textId="51C474D4" w:rsidR="00BB4EEA" w:rsidRPr="00406A6F" w:rsidRDefault="00BB4EEA" w:rsidP="00B538A8">
    <w:pPr>
      <w:pStyle w:val="Header"/>
      <w:tabs>
        <w:tab w:val="clear" w:pos="9360"/>
        <w:tab w:val="right" w:pos="12960"/>
      </w:tabs>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E675" w14:textId="39B853B7" w:rsidR="00BB4EEA" w:rsidRPr="00406A6F" w:rsidRDefault="00BB4EEA" w:rsidP="00406A6F">
    <w:pPr>
      <w:pStyle w:val="Head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CCE8" w14:textId="27EA2D6D" w:rsidR="00BB4EEA" w:rsidRPr="00406A6F" w:rsidRDefault="00BB4EEA" w:rsidP="00855278">
    <w:pPr>
      <w:pStyle w:val="Header"/>
      <w:tabs>
        <w:tab w:val="clear" w:pos="9360"/>
        <w:tab w:val="right" w:pos="12960"/>
      </w:tabs>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55DA" w14:textId="65A0FD8A" w:rsidR="00BB4EEA" w:rsidRPr="00406A6F" w:rsidRDefault="00BB4EEA" w:rsidP="00B538A8">
    <w:pPr>
      <w:pStyle w:val="Header"/>
      <w:tabs>
        <w:tab w:val="clear" w:pos="9360"/>
        <w:tab w:val="right" w:pos="12960"/>
      </w:tabs>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F48B" w14:textId="2659A5C4" w:rsidR="00BB4EEA" w:rsidRPr="00406A6F" w:rsidRDefault="00BB4EEA" w:rsidP="00406A6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230BC"/>
    <w:multiLevelType w:val="hybridMultilevel"/>
    <w:tmpl w:val="D0C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44645"/>
    <w:multiLevelType w:val="hybridMultilevel"/>
    <w:tmpl w:val="1DE2C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88"/>
    <w:rsid w:val="000010B4"/>
    <w:rsid w:val="0001371A"/>
    <w:rsid w:val="0001481A"/>
    <w:rsid w:val="000176CC"/>
    <w:rsid w:val="000232E9"/>
    <w:rsid w:val="00027579"/>
    <w:rsid w:val="00031B92"/>
    <w:rsid w:val="0004212E"/>
    <w:rsid w:val="00042A91"/>
    <w:rsid w:val="00044A2F"/>
    <w:rsid w:val="00046807"/>
    <w:rsid w:val="00051823"/>
    <w:rsid w:val="00061A74"/>
    <w:rsid w:val="00064EF5"/>
    <w:rsid w:val="0006543D"/>
    <w:rsid w:val="000711D9"/>
    <w:rsid w:val="00077AE8"/>
    <w:rsid w:val="00077E2C"/>
    <w:rsid w:val="00087DF3"/>
    <w:rsid w:val="00087E9C"/>
    <w:rsid w:val="000968AD"/>
    <w:rsid w:val="00096F6A"/>
    <w:rsid w:val="000A3F43"/>
    <w:rsid w:val="000A5C01"/>
    <w:rsid w:val="000C007A"/>
    <w:rsid w:val="000C0188"/>
    <w:rsid w:val="000C68FB"/>
    <w:rsid w:val="000D27CE"/>
    <w:rsid w:val="000D31A7"/>
    <w:rsid w:val="000E07FD"/>
    <w:rsid w:val="000E1D14"/>
    <w:rsid w:val="000E26E6"/>
    <w:rsid w:val="000E4E66"/>
    <w:rsid w:val="000E6388"/>
    <w:rsid w:val="000F0C08"/>
    <w:rsid w:val="0010672D"/>
    <w:rsid w:val="00110386"/>
    <w:rsid w:val="00113D89"/>
    <w:rsid w:val="00121B5E"/>
    <w:rsid w:val="00122CD7"/>
    <w:rsid w:val="001231C5"/>
    <w:rsid w:val="001301F0"/>
    <w:rsid w:val="00136BB2"/>
    <w:rsid w:val="001403B3"/>
    <w:rsid w:val="00146D13"/>
    <w:rsid w:val="00153C34"/>
    <w:rsid w:val="00160329"/>
    <w:rsid w:val="001622C5"/>
    <w:rsid w:val="00166795"/>
    <w:rsid w:val="0017058C"/>
    <w:rsid w:val="00175F72"/>
    <w:rsid w:val="00176A76"/>
    <w:rsid w:val="0018259B"/>
    <w:rsid w:val="00196BA7"/>
    <w:rsid w:val="00197D2F"/>
    <w:rsid w:val="001B3031"/>
    <w:rsid w:val="001D3A67"/>
    <w:rsid w:val="001D5797"/>
    <w:rsid w:val="001E0279"/>
    <w:rsid w:val="001E17BF"/>
    <w:rsid w:val="001E18B8"/>
    <w:rsid w:val="001F3238"/>
    <w:rsid w:val="001F3A45"/>
    <w:rsid w:val="001F4B0E"/>
    <w:rsid w:val="001F4DEA"/>
    <w:rsid w:val="001F61C1"/>
    <w:rsid w:val="002016DD"/>
    <w:rsid w:val="002022B2"/>
    <w:rsid w:val="00202DDC"/>
    <w:rsid w:val="00205C38"/>
    <w:rsid w:val="00210DCF"/>
    <w:rsid w:val="0021103A"/>
    <w:rsid w:val="00211440"/>
    <w:rsid w:val="0021222A"/>
    <w:rsid w:val="002136F6"/>
    <w:rsid w:val="0021455F"/>
    <w:rsid w:val="00224F65"/>
    <w:rsid w:val="002268B2"/>
    <w:rsid w:val="00227EB1"/>
    <w:rsid w:val="00232129"/>
    <w:rsid w:val="00233A52"/>
    <w:rsid w:val="00241FB6"/>
    <w:rsid w:val="00254E34"/>
    <w:rsid w:val="002566F6"/>
    <w:rsid w:val="00256B0C"/>
    <w:rsid w:val="002662A1"/>
    <w:rsid w:val="00266688"/>
    <w:rsid w:val="0027360D"/>
    <w:rsid w:val="00286EF0"/>
    <w:rsid w:val="0029299A"/>
    <w:rsid w:val="00293464"/>
    <w:rsid w:val="00293770"/>
    <w:rsid w:val="00294339"/>
    <w:rsid w:val="002A3284"/>
    <w:rsid w:val="002A36DA"/>
    <w:rsid w:val="002A4968"/>
    <w:rsid w:val="002B7913"/>
    <w:rsid w:val="002C5468"/>
    <w:rsid w:val="002C73A0"/>
    <w:rsid w:val="002D1B58"/>
    <w:rsid w:val="002D6E15"/>
    <w:rsid w:val="002E1388"/>
    <w:rsid w:val="002E5B4B"/>
    <w:rsid w:val="002F051D"/>
    <w:rsid w:val="002F0735"/>
    <w:rsid w:val="002F1678"/>
    <w:rsid w:val="00301EE6"/>
    <w:rsid w:val="00304815"/>
    <w:rsid w:val="00305E56"/>
    <w:rsid w:val="00307191"/>
    <w:rsid w:val="0030757C"/>
    <w:rsid w:val="003235A8"/>
    <w:rsid w:val="00325977"/>
    <w:rsid w:val="00325FEF"/>
    <w:rsid w:val="00332686"/>
    <w:rsid w:val="0033780B"/>
    <w:rsid w:val="00340A84"/>
    <w:rsid w:val="00344F31"/>
    <w:rsid w:val="00347DC3"/>
    <w:rsid w:val="00352CD2"/>
    <w:rsid w:val="00352F77"/>
    <w:rsid w:val="00355018"/>
    <w:rsid w:val="0035640F"/>
    <w:rsid w:val="00356916"/>
    <w:rsid w:val="00362982"/>
    <w:rsid w:val="0036661C"/>
    <w:rsid w:val="003703AD"/>
    <w:rsid w:val="003728B4"/>
    <w:rsid w:val="00380751"/>
    <w:rsid w:val="00391714"/>
    <w:rsid w:val="00393953"/>
    <w:rsid w:val="00397317"/>
    <w:rsid w:val="003A3CD6"/>
    <w:rsid w:val="003A7FB7"/>
    <w:rsid w:val="003C37D8"/>
    <w:rsid w:val="003C47F1"/>
    <w:rsid w:val="003C5166"/>
    <w:rsid w:val="003C6B02"/>
    <w:rsid w:val="003D6D79"/>
    <w:rsid w:val="003D70AC"/>
    <w:rsid w:val="003E219E"/>
    <w:rsid w:val="003E2FBE"/>
    <w:rsid w:val="003E5355"/>
    <w:rsid w:val="003F7CCD"/>
    <w:rsid w:val="00401D15"/>
    <w:rsid w:val="0040243B"/>
    <w:rsid w:val="00406A6F"/>
    <w:rsid w:val="00406E17"/>
    <w:rsid w:val="00407143"/>
    <w:rsid w:val="00407778"/>
    <w:rsid w:val="00412B58"/>
    <w:rsid w:val="00417CF1"/>
    <w:rsid w:val="004213C1"/>
    <w:rsid w:val="00421B36"/>
    <w:rsid w:val="00430495"/>
    <w:rsid w:val="00431279"/>
    <w:rsid w:val="004326E4"/>
    <w:rsid w:val="00433FB6"/>
    <w:rsid w:val="0044026B"/>
    <w:rsid w:val="00444C04"/>
    <w:rsid w:val="00450D81"/>
    <w:rsid w:val="0045357E"/>
    <w:rsid w:val="00460C49"/>
    <w:rsid w:val="00460E5D"/>
    <w:rsid w:val="00462A7F"/>
    <w:rsid w:val="004634E1"/>
    <w:rsid w:val="00473D48"/>
    <w:rsid w:val="00474130"/>
    <w:rsid w:val="00482A6A"/>
    <w:rsid w:val="00484720"/>
    <w:rsid w:val="00486AAD"/>
    <w:rsid w:val="00490D9A"/>
    <w:rsid w:val="004952CB"/>
    <w:rsid w:val="00496D05"/>
    <w:rsid w:val="004A09C8"/>
    <w:rsid w:val="004B3FD3"/>
    <w:rsid w:val="004B5282"/>
    <w:rsid w:val="004D2E00"/>
    <w:rsid w:val="004D51A0"/>
    <w:rsid w:val="004E24BF"/>
    <w:rsid w:val="004E3EDA"/>
    <w:rsid w:val="00502C18"/>
    <w:rsid w:val="005036EB"/>
    <w:rsid w:val="0050375C"/>
    <w:rsid w:val="005054AA"/>
    <w:rsid w:val="005174A7"/>
    <w:rsid w:val="0052068F"/>
    <w:rsid w:val="00521A80"/>
    <w:rsid w:val="00522535"/>
    <w:rsid w:val="00525529"/>
    <w:rsid w:val="00526853"/>
    <w:rsid w:val="005270C8"/>
    <w:rsid w:val="00527750"/>
    <w:rsid w:val="0053330D"/>
    <w:rsid w:val="00534353"/>
    <w:rsid w:val="005371B5"/>
    <w:rsid w:val="00537F4D"/>
    <w:rsid w:val="00541554"/>
    <w:rsid w:val="00543316"/>
    <w:rsid w:val="00543807"/>
    <w:rsid w:val="0054732A"/>
    <w:rsid w:val="0055264A"/>
    <w:rsid w:val="005527BE"/>
    <w:rsid w:val="00552C4E"/>
    <w:rsid w:val="005556F7"/>
    <w:rsid w:val="005610C9"/>
    <w:rsid w:val="005632DF"/>
    <w:rsid w:val="00564865"/>
    <w:rsid w:val="00567912"/>
    <w:rsid w:val="00571E45"/>
    <w:rsid w:val="00574A96"/>
    <w:rsid w:val="00576237"/>
    <w:rsid w:val="00576CB5"/>
    <w:rsid w:val="005848FB"/>
    <w:rsid w:val="00586960"/>
    <w:rsid w:val="00586A8C"/>
    <w:rsid w:val="0059019D"/>
    <w:rsid w:val="00592194"/>
    <w:rsid w:val="005A31EC"/>
    <w:rsid w:val="005A52B6"/>
    <w:rsid w:val="005A5605"/>
    <w:rsid w:val="005A7C4C"/>
    <w:rsid w:val="005C004C"/>
    <w:rsid w:val="005C5F1B"/>
    <w:rsid w:val="005C7C72"/>
    <w:rsid w:val="005E230F"/>
    <w:rsid w:val="005E40BC"/>
    <w:rsid w:val="005F60A0"/>
    <w:rsid w:val="0060365E"/>
    <w:rsid w:val="00604DBF"/>
    <w:rsid w:val="00607B02"/>
    <w:rsid w:val="0061512A"/>
    <w:rsid w:val="006301DE"/>
    <w:rsid w:val="00631B52"/>
    <w:rsid w:val="00636AFC"/>
    <w:rsid w:val="00637503"/>
    <w:rsid w:val="00645B61"/>
    <w:rsid w:val="006468F1"/>
    <w:rsid w:val="00654484"/>
    <w:rsid w:val="006612FE"/>
    <w:rsid w:val="006644DB"/>
    <w:rsid w:val="006675B9"/>
    <w:rsid w:val="00667B52"/>
    <w:rsid w:val="00672EBE"/>
    <w:rsid w:val="00673C06"/>
    <w:rsid w:val="006746E2"/>
    <w:rsid w:val="00677266"/>
    <w:rsid w:val="0068168C"/>
    <w:rsid w:val="00694163"/>
    <w:rsid w:val="006A2FC6"/>
    <w:rsid w:val="006B0BA6"/>
    <w:rsid w:val="006B5872"/>
    <w:rsid w:val="006C06F6"/>
    <w:rsid w:val="006C1B84"/>
    <w:rsid w:val="006C4C78"/>
    <w:rsid w:val="006C7D30"/>
    <w:rsid w:val="006D2954"/>
    <w:rsid w:val="006D7ABB"/>
    <w:rsid w:val="006E4968"/>
    <w:rsid w:val="006E6559"/>
    <w:rsid w:val="006E6663"/>
    <w:rsid w:val="006F0D8E"/>
    <w:rsid w:val="006F30BD"/>
    <w:rsid w:val="006F415B"/>
    <w:rsid w:val="006F496C"/>
    <w:rsid w:val="006F77AF"/>
    <w:rsid w:val="007008B9"/>
    <w:rsid w:val="00700B5C"/>
    <w:rsid w:val="00701046"/>
    <w:rsid w:val="007015FA"/>
    <w:rsid w:val="00702C4C"/>
    <w:rsid w:val="00703CBD"/>
    <w:rsid w:val="00712501"/>
    <w:rsid w:val="007145C9"/>
    <w:rsid w:val="0072057A"/>
    <w:rsid w:val="00724B6C"/>
    <w:rsid w:val="00725E5E"/>
    <w:rsid w:val="00731C9C"/>
    <w:rsid w:val="00732FE9"/>
    <w:rsid w:val="00742CF2"/>
    <w:rsid w:val="007507E9"/>
    <w:rsid w:val="00757FF0"/>
    <w:rsid w:val="00762E4E"/>
    <w:rsid w:val="00764673"/>
    <w:rsid w:val="00774894"/>
    <w:rsid w:val="0077489E"/>
    <w:rsid w:val="00775510"/>
    <w:rsid w:val="00776B98"/>
    <w:rsid w:val="00786987"/>
    <w:rsid w:val="00797B42"/>
    <w:rsid w:val="007A2A7C"/>
    <w:rsid w:val="007B331D"/>
    <w:rsid w:val="007B338E"/>
    <w:rsid w:val="007B65A3"/>
    <w:rsid w:val="007C0F01"/>
    <w:rsid w:val="007C24FE"/>
    <w:rsid w:val="007C5EC4"/>
    <w:rsid w:val="007D38EB"/>
    <w:rsid w:val="007D431A"/>
    <w:rsid w:val="007E2B85"/>
    <w:rsid w:val="007E3CDF"/>
    <w:rsid w:val="007F0633"/>
    <w:rsid w:val="007F14CB"/>
    <w:rsid w:val="007F2626"/>
    <w:rsid w:val="007F310E"/>
    <w:rsid w:val="007F78A6"/>
    <w:rsid w:val="008066FD"/>
    <w:rsid w:val="00810217"/>
    <w:rsid w:val="00824B96"/>
    <w:rsid w:val="008250C2"/>
    <w:rsid w:val="00833378"/>
    <w:rsid w:val="00841D44"/>
    <w:rsid w:val="00841F5B"/>
    <w:rsid w:val="00843C16"/>
    <w:rsid w:val="008472E9"/>
    <w:rsid w:val="00850485"/>
    <w:rsid w:val="0085340C"/>
    <w:rsid w:val="00855278"/>
    <w:rsid w:val="00856412"/>
    <w:rsid w:val="00856D13"/>
    <w:rsid w:val="0086038E"/>
    <w:rsid w:val="00864DE6"/>
    <w:rsid w:val="00865232"/>
    <w:rsid w:val="00865A58"/>
    <w:rsid w:val="00870F8C"/>
    <w:rsid w:val="008711B3"/>
    <w:rsid w:val="0087293F"/>
    <w:rsid w:val="008764C4"/>
    <w:rsid w:val="008869D4"/>
    <w:rsid w:val="00887B4D"/>
    <w:rsid w:val="008900AF"/>
    <w:rsid w:val="00896C9E"/>
    <w:rsid w:val="008A344C"/>
    <w:rsid w:val="008B0DBC"/>
    <w:rsid w:val="008B61E0"/>
    <w:rsid w:val="008B65A3"/>
    <w:rsid w:val="008B6749"/>
    <w:rsid w:val="008B73C4"/>
    <w:rsid w:val="008C28CB"/>
    <w:rsid w:val="008C29FE"/>
    <w:rsid w:val="008C3114"/>
    <w:rsid w:val="008C33D9"/>
    <w:rsid w:val="008C4519"/>
    <w:rsid w:val="008D28CC"/>
    <w:rsid w:val="008D4696"/>
    <w:rsid w:val="008D6585"/>
    <w:rsid w:val="008E42A9"/>
    <w:rsid w:val="008E5239"/>
    <w:rsid w:val="008E560D"/>
    <w:rsid w:val="008E7A9A"/>
    <w:rsid w:val="008E7B0B"/>
    <w:rsid w:val="008F670F"/>
    <w:rsid w:val="009052C7"/>
    <w:rsid w:val="00905E04"/>
    <w:rsid w:val="0091255C"/>
    <w:rsid w:val="009133D8"/>
    <w:rsid w:val="00914800"/>
    <w:rsid w:val="00917EF2"/>
    <w:rsid w:val="009207BC"/>
    <w:rsid w:val="009423AF"/>
    <w:rsid w:val="00945466"/>
    <w:rsid w:val="009479A8"/>
    <w:rsid w:val="009517A9"/>
    <w:rsid w:val="009639CD"/>
    <w:rsid w:val="0096478D"/>
    <w:rsid w:val="00972A6B"/>
    <w:rsid w:val="00974A74"/>
    <w:rsid w:val="00977021"/>
    <w:rsid w:val="009947EB"/>
    <w:rsid w:val="009A0040"/>
    <w:rsid w:val="009A25BF"/>
    <w:rsid w:val="009B0EE0"/>
    <w:rsid w:val="009B1D1A"/>
    <w:rsid w:val="009C5200"/>
    <w:rsid w:val="009D189B"/>
    <w:rsid w:val="009D2B0B"/>
    <w:rsid w:val="009D56A7"/>
    <w:rsid w:val="009D7BC6"/>
    <w:rsid w:val="009D7C68"/>
    <w:rsid w:val="009E0F16"/>
    <w:rsid w:val="009E3745"/>
    <w:rsid w:val="009E7552"/>
    <w:rsid w:val="009F3136"/>
    <w:rsid w:val="00A038E5"/>
    <w:rsid w:val="00A052CB"/>
    <w:rsid w:val="00A05A09"/>
    <w:rsid w:val="00A14B93"/>
    <w:rsid w:val="00A17129"/>
    <w:rsid w:val="00A23762"/>
    <w:rsid w:val="00A31BA4"/>
    <w:rsid w:val="00A446AC"/>
    <w:rsid w:val="00A55069"/>
    <w:rsid w:val="00A555F5"/>
    <w:rsid w:val="00A609D4"/>
    <w:rsid w:val="00A66828"/>
    <w:rsid w:val="00A7348A"/>
    <w:rsid w:val="00A90DAE"/>
    <w:rsid w:val="00A90E35"/>
    <w:rsid w:val="00A922D6"/>
    <w:rsid w:val="00A9344E"/>
    <w:rsid w:val="00A93CDA"/>
    <w:rsid w:val="00AA10F1"/>
    <w:rsid w:val="00AA3128"/>
    <w:rsid w:val="00AA3F69"/>
    <w:rsid w:val="00AA7E0B"/>
    <w:rsid w:val="00AB35F9"/>
    <w:rsid w:val="00AB4C08"/>
    <w:rsid w:val="00AC2BA8"/>
    <w:rsid w:val="00AC4F29"/>
    <w:rsid w:val="00AD6880"/>
    <w:rsid w:val="00AE0C7F"/>
    <w:rsid w:val="00AE2B87"/>
    <w:rsid w:val="00AF2402"/>
    <w:rsid w:val="00B03074"/>
    <w:rsid w:val="00B032A2"/>
    <w:rsid w:val="00B03BD8"/>
    <w:rsid w:val="00B10789"/>
    <w:rsid w:val="00B15DB2"/>
    <w:rsid w:val="00B175E3"/>
    <w:rsid w:val="00B26F76"/>
    <w:rsid w:val="00B27EBB"/>
    <w:rsid w:val="00B31D76"/>
    <w:rsid w:val="00B40023"/>
    <w:rsid w:val="00B5002A"/>
    <w:rsid w:val="00B538A8"/>
    <w:rsid w:val="00B54621"/>
    <w:rsid w:val="00B63F51"/>
    <w:rsid w:val="00B65A36"/>
    <w:rsid w:val="00B737CE"/>
    <w:rsid w:val="00B75E7F"/>
    <w:rsid w:val="00B769EB"/>
    <w:rsid w:val="00B80653"/>
    <w:rsid w:val="00B816DC"/>
    <w:rsid w:val="00B81816"/>
    <w:rsid w:val="00B8237B"/>
    <w:rsid w:val="00B84B24"/>
    <w:rsid w:val="00B911C3"/>
    <w:rsid w:val="00BA0D3E"/>
    <w:rsid w:val="00BB1640"/>
    <w:rsid w:val="00BB21D1"/>
    <w:rsid w:val="00BB4524"/>
    <w:rsid w:val="00BB4EEA"/>
    <w:rsid w:val="00BB6205"/>
    <w:rsid w:val="00BC29F8"/>
    <w:rsid w:val="00BD00F1"/>
    <w:rsid w:val="00BD2441"/>
    <w:rsid w:val="00BD644C"/>
    <w:rsid w:val="00BE441D"/>
    <w:rsid w:val="00BF0FBC"/>
    <w:rsid w:val="00BF1C93"/>
    <w:rsid w:val="00BF3941"/>
    <w:rsid w:val="00BF39AE"/>
    <w:rsid w:val="00C10B4F"/>
    <w:rsid w:val="00C21125"/>
    <w:rsid w:val="00C24BD5"/>
    <w:rsid w:val="00C3067D"/>
    <w:rsid w:val="00C30878"/>
    <w:rsid w:val="00C33C21"/>
    <w:rsid w:val="00C33F85"/>
    <w:rsid w:val="00C51E25"/>
    <w:rsid w:val="00C55A48"/>
    <w:rsid w:val="00C61755"/>
    <w:rsid w:val="00C66856"/>
    <w:rsid w:val="00C70769"/>
    <w:rsid w:val="00C71759"/>
    <w:rsid w:val="00C771D3"/>
    <w:rsid w:val="00C81747"/>
    <w:rsid w:val="00C818A4"/>
    <w:rsid w:val="00C8776E"/>
    <w:rsid w:val="00C96F5C"/>
    <w:rsid w:val="00C974FE"/>
    <w:rsid w:val="00CA411B"/>
    <w:rsid w:val="00CA55F8"/>
    <w:rsid w:val="00CB01FF"/>
    <w:rsid w:val="00CB06C9"/>
    <w:rsid w:val="00CB0BAA"/>
    <w:rsid w:val="00CB7F45"/>
    <w:rsid w:val="00CC3C72"/>
    <w:rsid w:val="00CC705A"/>
    <w:rsid w:val="00CD0A7C"/>
    <w:rsid w:val="00CD634B"/>
    <w:rsid w:val="00CD7E32"/>
    <w:rsid w:val="00CE0B48"/>
    <w:rsid w:val="00CE0E05"/>
    <w:rsid w:val="00CE1395"/>
    <w:rsid w:val="00CE2867"/>
    <w:rsid w:val="00CE5F8B"/>
    <w:rsid w:val="00CF57C0"/>
    <w:rsid w:val="00CF5999"/>
    <w:rsid w:val="00CF61A0"/>
    <w:rsid w:val="00D02F28"/>
    <w:rsid w:val="00D06F3A"/>
    <w:rsid w:val="00D11FD4"/>
    <w:rsid w:val="00D24E40"/>
    <w:rsid w:val="00D255CD"/>
    <w:rsid w:val="00D373B2"/>
    <w:rsid w:val="00D50ED1"/>
    <w:rsid w:val="00D51650"/>
    <w:rsid w:val="00D54C14"/>
    <w:rsid w:val="00D60F14"/>
    <w:rsid w:val="00D61858"/>
    <w:rsid w:val="00D6279A"/>
    <w:rsid w:val="00D62E9D"/>
    <w:rsid w:val="00D6796A"/>
    <w:rsid w:val="00D822FD"/>
    <w:rsid w:val="00D83104"/>
    <w:rsid w:val="00D8607B"/>
    <w:rsid w:val="00D90C75"/>
    <w:rsid w:val="00D9133F"/>
    <w:rsid w:val="00D91830"/>
    <w:rsid w:val="00DA5639"/>
    <w:rsid w:val="00DA6F00"/>
    <w:rsid w:val="00DB1FAE"/>
    <w:rsid w:val="00DC1051"/>
    <w:rsid w:val="00DC1466"/>
    <w:rsid w:val="00DC35E9"/>
    <w:rsid w:val="00DC520D"/>
    <w:rsid w:val="00DC5772"/>
    <w:rsid w:val="00DD21C2"/>
    <w:rsid w:val="00DE6BC6"/>
    <w:rsid w:val="00DE7552"/>
    <w:rsid w:val="00DF193F"/>
    <w:rsid w:val="00DF2DD6"/>
    <w:rsid w:val="00E00DE3"/>
    <w:rsid w:val="00E02A51"/>
    <w:rsid w:val="00E16B5D"/>
    <w:rsid w:val="00E170E5"/>
    <w:rsid w:val="00E21C87"/>
    <w:rsid w:val="00E24CD1"/>
    <w:rsid w:val="00E359D8"/>
    <w:rsid w:val="00E42EA3"/>
    <w:rsid w:val="00E4330E"/>
    <w:rsid w:val="00E4497E"/>
    <w:rsid w:val="00E45C88"/>
    <w:rsid w:val="00E47282"/>
    <w:rsid w:val="00E47D0F"/>
    <w:rsid w:val="00E55212"/>
    <w:rsid w:val="00E5589C"/>
    <w:rsid w:val="00E673F3"/>
    <w:rsid w:val="00E70181"/>
    <w:rsid w:val="00E74233"/>
    <w:rsid w:val="00E7606D"/>
    <w:rsid w:val="00E76D61"/>
    <w:rsid w:val="00E77D56"/>
    <w:rsid w:val="00E80C29"/>
    <w:rsid w:val="00E86DD2"/>
    <w:rsid w:val="00E90D75"/>
    <w:rsid w:val="00E9318C"/>
    <w:rsid w:val="00E96F4D"/>
    <w:rsid w:val="00EA04B8"/>
    <w:rsid w:val="00EB0A7E"/>
    <w:rsid w:val="00EB2BCF"/>
    <w:rsid w:val="00EC75DE"/>
    <w:rsid w:val="00EC7E54"/>
    <w:rsid w:val="00ED2587"/>
    <w:rsid w:val="00ED62D9"/>
    <w:rsid w:val="00ED6FB2"/>
    <w:rsid w:val="00EE2675"/>
    <w:rsid w:val="00EE526E"/>
    <w:rsid w:val="00EF2D6B"/>
    <w:rsid w:val="00EF2F1E"/>
    <w:rsid w:val="00F11755"/>
    <w:rsid w:val="00F158E6"/>
    <w:rsid w:val="00F23E34"/>
    <w:rsid w:val="00F2537E"/>
    <w:rsid w:val="00F253ED"/>
    <w:rsid w:val="00F31280"/>
    <w:rsid w:val="00F31AE4"/>
    <w:rsid w:val="00F32A79"/>
    <w:rsid w:val="00F34EEC"/>
    <w:rsid w:val="00F34FE2"/>
    <w:rsid w:val="00F37C3C"/>
    <w:rsid w:val="00F42351"/>
    <w:rsid w:val="00F57143"/>
    <w:rsid w:val="00F60345"/>
    <w:rsid w:val="00F63A6E"/>
    <w:rsid w:val="00F67BA0"/>
    <w:rsid w:val="00F711BC"/>
    <w:rsid w:val="00F732A2"/>
    <w:rsid w:val="00F74B00"/>
    <w:rsid w:val="00F75A35"/>
    <w:rsid w:val="00F81C68"/>
    <w:rsid w:val="00F866D3"/>
    <w:rsid w:val="00F924F9"/>
    <w:rsid w:val="00F950EB"/>
    <w:rsid w:val="00FA48BF"/>
    <w:rsid w:val="00FC30E6"/>
    <w:rsid w:val="00FC67D1"/>
    <w:rsid w:val="00FC783E"/>
    <w:rsid w:val="00FD26A2"/>
    <w:rsid w:val="00FD57A6"/>
    <w:rsid w:val="00FE670B"/>
    <w:rsid w:val="00FE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4540C"/>
  <w15:chartTrackingRefBased/>
  <w15:docId w15:val="{97962B37-E345-4DDA-9644-188EE297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8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188"/>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0C0188"/>
    <w:rPr>
      <w:rFonts w:asciiTheme="majorHAnsi" w:eastAsiaTheme="majorEastAsia" w:hAnsiTheme="majorHAnsi" w:cstheme="majorBidi"/>
      <w:spacing w:val="-10"/>
      <w:kern w:val="28"/>
      <w:sz w:val="52"/>
      <w:szCs w:val="56"/>
    </w:rPr>
  </w:style>
  <w:style w:type="paragraph" w:styleId="ListParagraph">
    <w:name w:val="List Paragraph"/>
    <w:basedOn w:val="Normal"/>
    <w:uiPriority w:val="34"/>
    <w:qFormat/>
    <w:rsid w:val="000C0188"/>
    <w:pPr>
      <w:ind w:left="720"/>
      <w:contextualSpacing/>
    </w:pPr>
  </w:style>
  <w:style w:type="character" w:styleId="Hyperlink">
    <w:name w:val="Hyperlink"/>
    <w:basedOn w:val="DefaultParagraphFont"/>
    <w:uiPriority w:val="99"/>
    <w:unhideWhenUsed/>
    <w:rsid w:val="000C0188"/>
    <w:rPr>
      <w:color w:val="0563C1" w:themeColor="hyperlink"/>
      <w:u w:val="single"/>
    </w:rPr>
  </w:style>
  <w:style w:type="paragraph" w:styleId="Header">
    <w:name w:val="header"/>
    <w:basedOn w:val="Normal"/>
    <w:link w:val="HeaderChar"/>
    <w:uiPriority w:val="99"/>
    <w:unhideWhenUsed/>
    <w:rsid w:val="00F3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AE4"/>
  </w:style>
  <w:style w:type="paragraph" w:styleId="Footer">
    <w:name w:val="footer"/>
    <w:basedOn w:val="Normal"/>
    <w:link w:val="FooterChar"/>
    <w:uiPriority w:val="99"/>
    <w:unhideWhenUsed/>
    <w:rsid w:val="00F3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AE4"/>
  </w:style>
  <w:style w:type="table" w:styleId="TableGrid">
    <w:name w:val="Table Grid"/>
    <w:basedOn w:val="TableNormal"/>
    <w:uiPriority w:val="59"/>
    <w:rsid w:val="0054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rsid w:val="00077E2C"/>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uiPriority w:val="99"/>
    <w:semiHidden/>
    <w:rsid w:val="00077E2C"/>
    <w:rPr>
      <w:sz w:val="20"/>
      <w:szCs w:val="20"/>
    </w:rPr>
  </w:style>
  <w:style w:type="character" w:customStyle="1" w:styleId="FootnoteTextChar1">
    <w:name w:val="Footnote Text Char1"/>
    <w:basedOn w:val="DefaultParagraphFont"/>
    <w:link w:val="FootnoteText"/>
    <w:uiPriority w:val="99"/>
    <w:rsid w:val="00077E2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9C5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00"/>
    <w:rPr>
      <w:rFonts w:ascii="Segoe UI" w:hAnsi="Segoe UI" w:cs="Segoe UI"/>
      <w:sz w:val="18"/>
      <w:szCs w:val="18"/>
    </w:rPr>
  </w:style>
  <w:style w:type="character" w:styleId="FollowedHyperlink">
    <w:name w:val="FollowedHyperlink"/>
    <w:basedOn w:val="DefaultParagraphFont"/>
    <w:uiPriority w:val="99"/>
    <w:semiHidden/>
    <w:unhideWhenUsed/>
    <w:rsid w:val="00B5002A"/>
    <w:rPr>
      <w:color w:val="954F72" w:themeColor="followedHyperlink"/>
      <w:u w:val="single"/>
    </w:rPr>
  </w:style>
  <w:style w:type="character" w:styleId="LineNumber">
    <w:name w:val="line number"/>
    <w:basedOn w:val="DefaultParagraphFont"/>
    <w:uiPriority w:val="99"/>
    <w:semiHidden/>
    <w:unhideWhenUsed/>
    <w:rsid w:val="007A2A7C"/>
  </w:style>
  <w:style w:type="character" w:styleId="CommentReference">
    <w:name w:val="annotation reference"/>
    <w:basedOn w:val="DefaultParagraphFont"/>
    <w:uiPriority w:val="99"/>
    <w:semiHidden/>
    <w:unhideWhenUsed/>
    <w:rsid w:val="00ED62D9"/>
    <w:rPr>
      <w:sz w:val="16"/>
      <w:szCs w:val="16"/>
    </w:rPr>
  </w:style>
  <w:style w:type="paragraph" w:styleId="CommentText">
    <w:name w:val="annotation text"/>
    <w:basedOn w:val="Normal"/>
    <w:link w:val="CommentTextChar"/>
    <w:uiPriority w:val="99"/>
    <w:semiHidden/>
    <w:unhideWhenUsed/>
    <w:rsid w:val="00ED62D9"/>
    <w:pPr>
      <w:spacing w:line="240" w:lineRule="auto"/>
    </w:pPr>
    <w:rPr>
      <w:sz w:val="20"/>
      <w:szCs w:val="20"/>
    </w:rPr>
  </w:style>
  <w:style w:type="character" w:customStyle="1" w:styleId="CommentTextChar">
    <w:name w:val="Comment Text Char"/>
    <w:basedOn w:val="DefaultParagraphFont"/>
    <w:link w:val="CommentText"/>
    <w:uiPriority w:val="99"/>
    <w:semiHidden/>
    <w:rsid w:val="00ED62D9"/>
    <w:rPr>
      <w:sz w:val="20"/>
      <w:szCs w:val="20"/>
    </w:rPr>
  </w:style>
  <w:style w:type="paragraph" w:styleId="CommentSubject">
    <w:name w:val="annotation subject"/>
    <w:basedOn w:val="CommentText"/>
    <w:next w:val="CommentText"/>
    <w:link w:val="CommentSubjectChar"/>
    <w:uiPriority w:val="99"/>
    <w:semiHidden/>
    <w:unhideWhenUsed/>
    <w:rsid w:val="00ED62D9"/>
    <w:rPr>
      <w:b/>
      <w:bCs/>
    </w:rPr>
  </w:style>
  <w:style w:type="character" w:customStyle="1" w:styleId="CommentSubjectChar">
    <w:name w:val="Comment Subject Char"/>
    <w:basedOn w:val="CommentTextChar"/>
    <w:link w:val="CommentSubject"/>
    <w:uiPriority w:val="99"/>
    <w:semiHidden/>
    <w:rsid w:val="00ED62D9"/>
    <w:rPr>
      <w:b/>
      <w:bCs/>
      <w:sz w:val="20"/>
      <w:szCs w:val="20"/>
    </w:rPr>
  </w:style>
  <w:style w:type="character" w:styleId="FootnoteReference">
    <w:name w:val="footnote reference"/>
    <w:basedOn w:val="DefaultParagraphFont"/>
    <w:uiPriority w:val="99"/>
    <w:semiHidden/>
    <w:unhideWhenUsed/>
    <w:rsid w:val="00370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6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0.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oleObject" Target="embeddings/oleObject52.bin"/><Relationship Id="rId133" Type="http://schemas.openxmlformats.org/officeDocument/2006/relationships/image" Target="media/image56.wmf"/><Relationship Id="rId138" Type="http://schemas.openxmlformats.org/officeDocument/2006/relationships/header" Target="header3.xml"/><Relationship Id="rId154" Type="http://schemas.openxmlformats.org/officeDocument/2006/relationships/hyperlink" Target="https://www.research-collection.ethz.ch/bitstream/handle/20.500.11850/145435/eth-24337-01.pdf" TargetMode="External"/><Relationship Id="rId159" Type="http://schemas.openxmlformats.org/officeDocument/2006/relationships/theme" Target="theme/theme1.xml"/><Relationship Id="rId16" Type="http://schemas.openxmlformats.org/officeDocument/2006/relationships/image" Target="media/image2.wmf"/><Relationship Id="rId107" Type="http://schemas.openxmlformats.org/officeDocument/2006/relationships/oleObject" Target="embeddings/oleObject49.bin"/><Relationship Id="rId11" Type="http://schemas.openxmlformats.org/officeDocument/2006/relationships/hyperlink" Target="mailto:ram.pendyala@asu.edu"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image" Target="media/image53.wmf"/><Relationship Id="rId128" Type="http://schemas.openxmlformats.org/officeDocument/2006/relationships/oleObject" Target="embeddings/oleObject61.bin"/><Relationship Id="rId144" Type="http://schemas.openxmlformats.org/officeDocument/2006/relationships/image" Target="media/image59.wmf"/><Relationship Id="rId149"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0.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6.bin"/><Relationship Id="rId69" Type="http://schemas.openxmlformats.org/officeDocument/2006/relationships/image" Target="media/image28.wmf"/><Relationship Id="rId113" Type="http://schemas.openxmlformats.org/officeDocument/2006/relationships/image" Target="media/image48.wmf"/><Relationship Id="rId118" Type="http://schemas.openxmlformats.org/officeDocument/2006/relationships/oleObject" Target="embeddings/oleObject55.bin"/><Relationship Id="rId134" Type="http://schemas.openxmlformats.org/officeDocument/2006/relationships/oleObject" Target="embeddings/oleObject65.bin"/><Relationship Id="rId139" Type="http://schemas.openxmlformats.org/officeDocument/2006/relationships/header" Target="header4.xml"/><Relationship Id="rId80" Type="http://schemas.openxmlformats.org/officeDocument/2006/relationships/oleObject" Target="embeddings/oleObject34.bin"/><Relationship Id="rId85" Type="http://schemas.openxmlformats.org/officeDocument/2006/relationships/image" Target="media/image36.wmf"/><Relationship Id="rId150" Type="http://schemas.openxmlformats.org/officeDocument/2006/relationships/hyperlink" Target="http://scholarcommons.usf.edu/cgi/viewcontent.cgi?article=1935&amp;context%20=etd" TargetMode="External"/><Relationship Id="rId155" Type="http://schemas.openxmlformats.org/officeDocument/2006/relationships/hyperlink" Target="https://www.gov.uk/government/statistics/national-travel-survey-2015" TargetMode="External"/><Relationship Id="rId12" Type="http://schemas.openxmlformats.org/officeDocument/2006/relationships/hyperlink" Target="mailto:venu.garikapati@nrel.gov"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image" Target="media/image44.wmf"/><Relationship Id="rId108" Type="http://schemas.openxmlformats.org/officeDocument/2006/relationships/image" Target="media/image46.wmf"/><Relationship Id="rId124" Type="http://schemas.openxmlformats.org/officeDocument/2006/relationships/oleObject" Target="embeddings/oleObject58.bin"/><Relationship Id="rId129" Type="http://schemas.openxmlformats.org/officeDocument/2006/relationships/oleObject" Target="embeddings/oleObject62.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43.bin"/><Relationship Id="rId111" Type="http://schemas.openxmlformats.org/officeDocument/2006/relationships/image" Target="media/image47.wmf"/><Relationship Id="rId132" Type="http://schemas.openxmlformats.org/officeDocument/2006/relationships/oleObject" Target="embeddings/oleObject64.bin"/><Relationship Id="rId140" Type="http://schemas.openxmlformats.org/officeDocument/2006/relationships/image" Target="media/image57.wmf"/><Relationship Id="rId145" Type="http://schemas.openxmlformats.org/officeDocument/2006/relationships/oleObject" Target="embeddings/oleObject68.bin"/><Relationship Id="rId153" Type="http://schemas.openxmlformats.org/officeDocument/2006/relationships/hyperlink" Target="http://www.caee.utexas.edu/prof/bhat/ABSTRACTS/Pinjari_Bhat_MDCEV_%20Forecasting_July21_201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45.wmf"/><Relationship Id="rId114" Type="http://schemas.openxmlformats.org/officeDocument/2006/relationships/oleObject" Target="embeddings/oleObject53.bin"/><Relationship Id="rId119"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7.bin"/><Relationship Id="rId130" Type="http://schemas.openxmlformats.org/officeDocument/2006/relationships/image" Target="media/image55.wmf"/><Relationship Id="rId135" Type="http://schemas.openxmlformats.org/officeDocument/2006/relationships/header" Target="header1.xml"/><Relationship Id="rId143" Type="http://schemas.openxmlformats.org/officeDocument/2006/relationships/oleObject" Target="embeddings/oleObject67.bin"/><Relationship Id="rId148" Type="http://schemas.openxmlformats.org/officeDocument/2006/relationships/oleObject" Target="embeddings/oleObject70.bin"/><Relationship Id="rId151" Type="http://schemas.openxmlformats.org/officeDocument/2006/relationships/hyperlink" Target="http://www.caee.utexas.edu/prof/bhat/ABSTRACTS/MultivariateMDCP/OnlineSupplement.pdf" TargetMode="External"/><Relationship Id="rId156" Type="http://schemas.openxmlformats.org/officeDocument/2006/relationships/hyperlink" Target="http://escholarship.org/uc/item/541616c9" TargetMode="External"/><Relationship Id="rId4" Type="http://schemas.openxmlformats.org/officeDocument/2006/relationships/settings" Target="settings.xml"/><Relationship Id="rId9" Type="http://schemas.openxmlformats.org/officeDocument/2006/relationships/hyperlink" Target="mailto:prernacbhat@gmail.com" TargetMode="Externa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0.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1.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4.wmf"/><Relationship Id="rId141" Type="http://schemas.openxmlformats.org/officeDocument/2006/relationships/oleObject" Target="embeddings/oleObject66.bin"/><Relationship Id="rId146"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49.wmf"/><Relationship Id="rId131" Type="http://schemas.openxmlformats.org/officeDocument/2006/relationships/oleObject" Target="embeddings/oleObject63.bin"/><Relationship Id="rId136" Type="http://schemas.openxmlformats.org/officeDocument/2006/relationships/footer" Target="footer2.xml"/><Relationship Id="rId157" Type="http://schemas.openxmlformats.org/officeDocument/2006/relationships/header" Target="header6.xml"/><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hyperlink" Target="http://www.caee.utexas.edu/prof/bhat/ABSTRACTS/Physical%20ActivityCommuteChoice.pdf" TargetMode="Externa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hyperlink" Target="mailto:sastroza@utexas.edu" TargetMode="Externa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oleObject" Target="embeddings/oleObject44.bin"/><Relationship Id="rId121" Type="http://schemas.openxmlformats.org/officeDocument/2006/relationships/image" Target="media/image52.wmf"/><Relationship Id="rId142"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image" Target="media/image27.wmf"/><Relationship Id="rId116" Type="http://schemas.openxmlformats.org/officeDocument/2006/relationships/oleObject" Target="embeddings/oleObject54.bin"/><Relationship Id="rId137" Type="http://schemas.openxmlformats.org/officeDocument/2006/relationships/header" Target="header2.xml"/><Relationship Id="rId15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ee.utexas.edu/prof/bhat/ABSTRACTS/MultivariateMDCP/Online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CFD4-1EA3-4065-A85B-B398494D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11509</Words>
  <Characters>65602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rpendyal@asurite.asu.edu</dc:creator>
  <cp:keywords/>
  <dc:description/>
  <cp:lastModifiedBy>Macias, Lisa J</cp:lastModifiedBy>
  <cp:revision>2</cp:revision>
  <cp:lastPrinted>2018-03-22T17:03:00Z</cp:lastPrinted>
  <dcterms:created xsi:type="dcterms:W3CDTF">2018-05-11T19:32:00Z</dcterms:created>
  <dcterms:modified xsi:type="dcterms:W3CDTF">2018-05-11T19:32:00Z</dcterms:modified>
</cp:coreProperties>
</file>