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47" w:rsidRDefault="00531347" w:rsidP="00531347">
      <w:pPr>
        <w:spacing w:after="120"/>
        <w:jc w:val="center"/>
        <w:rPr>
          <w:b/>
        </w:rPr>
      </w:pPr>
      <w:r w:rsidRPr="00F70568">
        <w:rPr>
          <w:b/>
        </w:rPr>
        <w:t xml:space="preserve">Online Supplement to </w:t>
      </w:r>
    </w:p>
    <w:p w:rsidR="00531347" w:rsidRDefault="00531347" w:rsidP="00531347">
      <w:pPr>
        <w:jc w:val="center"/>
        <w:rPr>
          <w:b/>
        </w:rPr>
      </w:pPr>
      <w:r w:rsidRPr="00F70568">
        <w:rPr>
          <w:b/>
        </w:rPr>
        <w:t>“</w:t>
      </w:r>
      <w:r w:rsidRPr="00531347">
        <w:rPr>
          <w:b/>
          <w:bCs/>
        </w:rPr>
        <w:t>A Microeconomic Theory-based Latent Class Multiple Discrete-Continuous Choice Model of Time Use and Goods Consumption</w:t>
      </w:r>
      <w:r w:rsidRPr="00F70568">
        <w:rPr>
          <w:b/>
        </w:rPr>
        <w:t>”</w:t>
      </w:r>
    </w:p>
    <w:p w:rsidR="00531347" w:rsidRDefault="00531347" w:rsidP="00531347">
      <w:pPr>
        <w:rPr>
          <w:b/>
        </w:rPr>
      </w:pPr>
    </w:p>
    <w:p w:rsidR="00531347" w:rsidRPr="0001676F" w:rsidRDefault="00531347" w:rsidP="005261D1">
      <w:pPr>
        <w:ind w:right="-180"/>
        <w:jc w:val="center"/>
        <w:rPr>
          <w:bCs/>
          <w:lang w:val="es-CL"/>
        </w:rPr>
      </w:pPr>
      <w:r w:rsidRPr="0001676F">
        <w:rPr>
          <w:lang w:val="es-CL"/>
        </w:rPr>
        <w:t xml:space="preserve">Sebastian Astroza, Abdul R. Pinjari, Chandra R. Bhat </w:t>
      </w:r>
      <w:r w:rsidRPr="0001676F">
        <w:rPr>
          <w:bCs/>
          <w:i/>
          <w:lang w:val="es-CL"/>
        </w:rPr>
        <w:t>(</w:t>
      </w:r>
      <w:proofErr w:type="spellStart"/>
      <w:r w:rsidRPr="0001676F">
        <w:rPr>
          <w:bCs/>
          <w:i/>
          <w:lang w:val="es-CL"/>
        </w:rPr>
        <w:t>corresp</w:t>
      </w:r>
      <w:r w:rsidR="005261D1">
        <w:rPr>
          <w:bCs/>
          <w:i/>
          <w:lang w:val="es-CL"/>
        </w:rPr>
        <w:t>onding</w:t>
      </w:r>
      <w:proofErr w:type="spellEnd"/>
      <w:r w:rsidRPr="0001676F">
        <w:rPr>
          <w:bCs/>
          <w:i/>
          <w:lang w:val="es-CL"/>
        </w:rPr>
        <w:t xml:space="preserve"> </w:t>
      </w:r>
      <w:proofErr w:type="spellStart"/>
      <w:r w:rsidRPr="0001676F">
        <w:rPr>
          <w:bCs/>
          <w:i/>
          <w:lang w:val="es-CL"/>
        </w:rPr>
        <w:t>author</w:t>
      </w:r>
      <w:proofErr w:type="spellEnd"/>
      <w:r w:rsidRPr="0001676F">
        <w:rPr>
          <w:bCs/>
          <w:i/>
          <w:lang w:val="es-CL"/>
        </w:rPr>
        <w:t>)</w:t>
      </w:r>
      <w:r w:rsidR="005261D1">
        <w:rPr>
          <w:bCs/>
          <w:lang w:val="es-CL"/>
        </w:rPr>
        <w:t>, Sergio R. Jara-Díaz</w:t>
      </w:r>
    </w:p>
    <w:p w:rsidR="00531347" w:rsidRPr="0001676F" w:rsidRDefault="00531347" w:rsidP="00D154F0">
      <w:pPr>
        <w:jc w:val="both"/>
        <w:rPr>
          <w:lang w:val="es-CL"/>
        </w:rPr>
      </w:pPr>
    </w:p>
    <w:p w:rsidR="00531347" w:rsidRPr="0001676F" w:rsidRDefault="00531347" w:rsidP="00D154F0">
      <w:pPr>
        <w:jc w:val="both"/>
        <w:rPr>
          <w:lang w:val="es-CL"/>
        </w:rPr>
      </w:pPr>
    </w:p>
    <w:p w:rsidR="0001676F" w:rsidRPr="007F2398" w:rsidRDefault="0001676F" w:rsidP="0001676F">
      <w:pPr>
        <w:autoSpaceDE w:val="0"/>
        <w:autoSpaceDN w:val="0"/>
        <w:adjustRightInd w:val="0"/>
        <w:jc w:val="both"/>
        <w:rPr>
          <w:b/>
          <w:sz w:val="28"/>
          <w:szCs w:val="28"/>
        </w:rPr>
      </w:pPr>
      <w:r w:rsidRPr="0001676F">
        <w:rPr>
          <w:b/>
          <w:sz w:val="28"/>
          <w:szCs w:val="28"/>
        </w:rPr>
        <w:t>Estimation process</w:t>
      </w:r>
    </w:p>
    <w:p w:rsidR="0001676F" w:rsidRPr="002E33A8" w:rsidRDefault="0001676F" w:rsidP="0001676F">
      <w:pPr>
        <w:jc w:val="both"/>
      </w:pPr>
      <w:r>
        <w:rPr>
          <w:szCs w:val="24"/>
        </w:rPr>
        <w:t xml:space="preserve">A number of different empirical specifications were explored, with different sets of explanatory variables, different functional forms of variables, and different groupings. All the demographic variables available in the data were considered for characterizing the latent segments as well as the baseline preference specification. These variables include respondents’ gender, age, presence of children in the household, income level, marital status, level of education, race, household size, household location (urban or rural area), and dwelling type (renter or owner). The final specification was based on the presence of adequate observations in each category of explanatory variables, a systematic process of rejecting statistically insignificant effects, combining effects when they made sense and did not degrade fit substantially, and judgment and insights from earlier studies. </w:t>
      </w:r>
      <w:r w:rsidRPr="002E33A8">
        <w:t xml:space="preserve">To identify the </w:t>
      </w:r>
      <w:r>
        <w:t>appropriate</w:t>
      </w:r>
      <w:r w:rsidRPr="002E33A8">
        <w:t xml:space="preserve"> number of latent segments (</w:t>
      </w:r>
      <w:r w:rsidRPr="002E33A8">
        <w:rPr>
          <w:i/>
        </w:rPr>
        <w:t>G</w:t>
      </w:r>
      <w:r w:rsidRPr="00A32A6E">
        <w:t>)</w:t>
      </w:r>
      <w:r w:rsidRPr="002E33A8">
        <w:t xml:space="preserve">, we estimated the model for increasing values of </w:t>
      </w:r>
      <w:r w:rsidRPr="002E33A8">
        <w:rPr>
          <w:i/>
          <w:iCs/>
        </w:rPr>
        <w:t>G</w:t>
      </w:r>
      <w:r w:rsidRPr="002E33A8">
        <w:t xml:space="preserve"> until we reached a point where an additional segment did not significantly improve model fit. The evaluation of model fit was based on the Bayesian Information Criterion (BIC):</w:t>
      </w:r>
    </w:p>
    <w:p w:rsidR="0001676F" w:rsidRPr="002E33A8" w:rsidRDefault="0001676F" w:rsidP="0001676F">
      <w:pPr>
        <w:pStyle w:val="BodyText"/>
        <w:spacing w:before="60" w:after="60"/>
        <w:rPr>
          <w:rFonts w:ascii="Times New Roman" w:hAnsi="Times New Roman"/>
        </w:rPr>
      </w:pPr>
      <w:r w:rsidRPr="002E33A8">
        <w:rPr>
          <w:rFonts w:ascii="Times New Roman" w:hAnsi="Times New Roman"/>
        </w:rPr>
        <w:t>BIC = -</w:t>
      </w:r>
      <w:r w:rsidRPr="002E33A8">
        <w:rPr>
          <w:rFonts w:ascii="Times New Roman" w:hAnsi="Times New Roman"/>
          <w:position w:val="-10"/>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o:preferrelative="f">
            <v:imagedata r:id="rId7" o:title=""/>
            <o:lock v:ext="edit" aspectratio="f"/>
          </v:shape>
          <o:OLEObject Type="Embed" ProgID="Equation.3" ShapeID="_x0000_i1025" DrawAspect="Content" ObjectID="_1551097193" r:id="rId8"/>
        </w:object>
      </w:r>
      <w:r>
        <w:rPr>
          <w:rFonts w:ascii="Times New Roman" w:hAnsi="Times New Roman"/>
        </w:rPr>
        <w:t>)</w:t>
      </w:r>
      <w:r w:rsidRPr="002E33A8">
        <w:rPr>
          <w:rFonts w:ascii="Times New Roman" w:hAnsi="Times New Roman"/>
        </w:rPr>
        <w:t xml:space="preserve"> + 0.5 · </w:t>
      </w:r>
      <w:r w:rsidRPr="002E33A8">
        <w:rPr>
          <w:rFonts w:ascii="Times New Roman" w:hAnsi="Times New Roman"/>
          <w:i/>
          <w:iCs/>
        </w:rPr>
        <w:t>R</w:t>
      </w:r>
      <w:r w:rsidRPr="002E33A8">
        <w:rPr>
          <w:rFonts w:ascii="Times New Roman" w:hAnsi="Times New Roman"/>
        </w:rPr>
        <w:t xml:space="preserve"> · </w:t>
      </w:r>
      <w:proofErr w:type="gramStart"/>
      <w:r w:rsidRPr="002E33A8">
        <w:rPr>
          <w:rFonts w:ascii="Times New Roman" w:hAnsi="Times New Roman"/>
        </w:rPr>
        <w:t>ln(</w:t>
      </w:r>
      <w:proofErr w:type="gramEnd"/>
      <w:r w:rsidRPr="002E33A8">
        <w:rPr>
          <w:rFonts w:ascii="Times New Roman" w:hAnsi="Times New Roman"/>
          <w:i/>
          <w:iCs/>
        </w:rPr>
        <w:t>N</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01676F" w:rsidRDefault="0001676F" w:rsidP="0001676F">
      <w:pPr>
        <w:jc w:val="both"/>
        <w:rPr>
          <w:szCs w:val="24"/>
        </w:rPr>
      </w:pPr>
      <w:proofErr w:type="gramStart"/>
      <w:r>
        <w:t>where</w:t>
      </w:r>
      <w:proofErr w:type="gramEnd"/>
      <w:r>
        <w:t xml:space="preserve"> </w:t>
      </w:r>
      <w:r w:rsidRPr="002E33A8">
        <w:rPr>
          <w:position w:val="-10"/>
        </w:rPr>
        <w:object w:dxaOrig="499" w:dyaOrig="320">
          <v:shape id="_x0000_i1026" type="#_x0000_t75" style="width:24.75pt;height:16.5pt" o:ole="" o:preferrelative="f">
            <v:imagedata r:id="rId9" o:title=""/>
            <o:lock v:ext="edit" aspectratio="f"/>
          </v:shape>
          <o:OLEObject Type="Embed" ProgID="Equation.3" ShapeID="_x0000_i1026" DrawAspect="Content" ObjectID="_1551097194" r:id="rId10"/>
        </w:object>
      </w:r>
      <w:r>
        <w:t xml:space="preserve"> is the log-likelihood value at convergence, </w:t>
      </w:r>
      <w:r w:rsidRPr="002E33A8">
        <w:rPr>
          <w:i/>
        </w:rPr>
        <w:t>R</w:t>
      </w:r>
      <w:r>
        <w:t xml:space="preserve"> is the number of parameters estimated and </w:t>
      </w:r>
      <w:r w:rsidRPr="002E33A8">
        <w:rPr>
          <w:i/>
        </w:rPr>
        <w:t>N</w:t>
      </w:r>
      <w:r>
        <w:t xml:space="preserve"> is the number of observations. The model with the number of segments corresponding to the lowest value of BIC is considered to provide the market segmentation that best fits the data.  In our analysis, </w:t>
      </w:r>
      <w:r>
        <w:rPr>
          <w:szCs w:val="24"/>
        </w:rPr>
        <w:t>the three-segment model provided the least BIC value. T</w:t>
      </w:r>
      <w:r w:rsidRPr="00A32A6E">
        <w:rPr>
          <w:szCs w:val="24"/>
        </w:rPr>
        <w:t xml:space="preserve">he log-likelihood value at convergence for this model was </w:t>
      </w:r>
      <w:r w:rsidRPr="0017607F">
        <w:rPr>
          <w:szCs w:val="24"/>
        </w:rPr>
        <w:t>-8,486.12</w:t>
      </w:r>
      <w:r>
        <w:rPr>
          <w:szCs w:val="24"/>
        </w:rPr>
        <w:t xml:space="preserve"> </w:t>
      </w:r>
      <w:r w:rsidRPr="00A32A6E">
        <w:rPr>
          <w:szCs w:val="24"/>
        </w:rPr>
        <w:t xml:space="preserve">and, with </w:t>
      </w:r>
      <w:r>
        <w:rPr>
          <w:szCs w:val="24"/>
        </w:rPr>
        <w:t>85</w:t>
      </w:r>
      <w:r w:rsidRPr="00A32A6E">
        <w:rPr>
          <w:szCs w:val="24"/>
        </w:rPr>
        <w:t xml:space="preserve"> model parameters, the BIC was </w:t>
      </w:r>
      <w:r>
        <w:rPr>
          <w:szCs w:val="24"/>
        </w:rPr>
        <w:t>8723.</w:t>
      </w:r>
      <w:r w:rsidRPr="00A32A6E">
        <w:rPr>
          <w:szCs w:val="24"/>
        </w:rPr>
        <w:t xml:space="preserve"> </w:t>
      </w:r>
      <w:r>
        <w:rPr>
          <w:szCs w:val="24"/>
        </w:rPr>
        <w:t>T</w:t>
      </w:r>
      <w:r w:rsidRPr="00A32A6E">
        <w:rPr>
          <w:szCs w:val="24"/>
        </w:rPr>
        <w:t xml:space="preserve">he </w:t>
      </w:r>
      <w:r>
        <w:rPr>
          <w:szCs w:val="24"/>
        </w:rPr>
        <w:t>BIC</w:t>
      </w:r>
      <w:r w:rsidRPr="00A32A6E">
        <w:rPr>
          <w:szCs w:val="24"/>
        </w:rPr>
        <w:t xml:space="preserve"> values for the model with one (</w:t>
      </w:r>
      <w:r w:rsidRPr="00D73DCB">
        <w:rPr>
          <w:i/>
          <w:szCs w:val="24"/>
        </w:rPr>
        <w:t>i.e.</w:t>
      </w:r>
      <w:r w:rsidRPr="00A32A6E">
        <w:rPr>
          <w:szCs w:val="24"/>
        </w:rPr>
        <w:t>, no latent segmentation</w:t>
      </w:r>
      <w:r>
        <w:rPr>
          <w:szCs w:val="24"/>
        </w:rPr>
        <w:t>)</w:t>
      </w:r>
      <w:r w:rsidRPr="00A32A6E">
        <w:rPr>
          <w:szCs w:val="24"/>
        </w:rPr>
        <w:t xml:space="preserve">, two, and four segments were </w:t>
      </w:r>
      <w:r>
        <w:rPr>
          <w:szCs w:val="24"/>
        </w:rPr>
        <w:t>8810</w:t>
      </w:r>
      <w:r w:rsidRPr="00A32A6E">
        <w:rPr>
          <w:szCs w:val="24"/>
        </w:rPr>
        <w:t xml:space="preserve">, </w:t>
      </w:r>
      <w:r>
        <w:rPr>
          <w:szCs w:val="24"/>
        </w:rPr>
        <w:t>8793</w:t>
      </w:r>
      <w:r w:rsidRPr="00A32A6E">
        <w:rPr>
          <w:szCs w:val="24"/>
        </w:rPr>
        <w:t xml:space="preserve">, and </w:t>
      </w:r>
      <w:r>
        <w:rPr>
          <w:szCs w:val="24"/>
        </w:rPr>
        <w:t>8804</w:t>
      </w:r>
      <w:r w:rsidRPr="00A32A6E">
        <w:rPr>
          <w:szCs w:val="24"/>
        </w:rPr>
        <w:t>, respectively.</w:t>
      </w:r>
      <w:r>
        <w:rPr>
          <w:szCs w:val="24"/>
        </w:rPr>
        <w:t xml:space="preserve"> </w:t>
      </w:r>
      <w:r w:rsidRPr="00375716">
        <w:rPr>
          <w:szCs w:val="24"/>
        </w:rPr>
        <w:t xml:space="preserve">The log-likelihood value for the naïve model with no latent segmentation, and only alternative-specific constants in the baseline marginal utility and satiation parameters, was </w:t>
      </w:r>
      <w:r>
        <w:rPr>
          <w:szCs w:val="24"/>
        </w:rPr>
        <w:t>-</w:t>
      </w:r>
      <w:r w:rsidRPr="00375716">
        <w:rPr>
          <w:szCs w:val="24"/>
        </w:rPr>
        <w:t>15,757.84.</w:t>
      </w:r>
      <w:r>
        <w:rPr>
          <w:szCs w:val="24"/>
        </w:rPr>
        <w:t xml:space="preserve"> The Rho-squared value of our final model specification with respect to this naïve model is 0.462.</w:t>
      </w:r>
    </w:p>
    <w:p w:rsidR="0001676F" w:rsidRDefault="0001676F" w:rsidP="00D154F0">
      <w:pPr>
        <w:jc w:val="both"/>
        <w:rPr>
          <w:b/>
        </w:rPr>
      </w:pPr>
      <w:bookmarkStart w:id="0" w:name="_GoBack"/>
      <w:bookmarkEnd w:id="0"/>
    </w:p>
    <w:p w:rsidR="0001676F" w:rsidRPr="007F2398" w:rsidRDefault="0001676F" w:rsidP="00D154F0">
      <w:pPr>
        <w:jc w:val="both"/>
        <w:rPr>
          <w:b/>
          <w:sz w:val="28"/>
          <w:szCs w:val="28"/>
        </w:rPr>
      </w:pPr>
      <w:r w:rsidRPr="0001676F">
        <w:rPr>
          <w:b/>
          <w:sz w:val="28"/>
          <w:szCs w:val="28"/>
        </w:rPr>
        <w:t>Selection of the estimation sample</w:t>
      </w:r>
    </w:p>
    <w:p w:rsidR="00AD264C" w:rsidRPr="00AD264C" w:rsidRDefault="00AD264C" w:rsidP="00D154F0">
      <w:pPr>
        <w:jc w:val="both"/>
        <w:rPr>
          <w:rFonts w:cs="Times New Roman"/>
          <w:szCs w:val="24"/>
        </w:rPr>
      </w:pPr>
      <w:r>
        <w:t xml:space="preserve">This </w:t>
      </w:r>
      <w:r w:rsidR="0001676F">
        <w:t>section</w:t>
      </w:r>
      <w:r>
        <w:t xml:space="preserve"> describes the methodology used to select the estimation sample.</w:t>
      </w:r>
    </w:p>
    <w:p w:rsidR="00AD264C" w:rsidRDefault="00AD264C" w:rsidP="00D154F0">
      <w:pPr>
        <w:jc w:val="both"/>
      </w:pPr>
    </w:p>
    <w:p w:rsidR="00AD264C" w:rsidRPr="00AD264C" w:rsidRDefault="00AD264C" w:rsidP="00D154F0">
      <w:pPr>
        <w:jc w:val="both"/>
        <w:rPr>
          <w:b/>
        </w:rPr>
      </w:pPr>
      <w:r w:rsidRPr="00AD264C">
        <w:rPr>
          <w:b/>
        </w:rPr>
        <w:t>Original datab</w:t>
      </w:r>
      <w:r>
        <w:rPr>
          <w:b/>
        </w:rPr>
        <w:t>a</w:t>
      </w:r>
      <w:r w:rsidRPr="00AD264C">
        <w:rPr>
          <w:b/>
        </w:rPr>
        <w:t>se</w:t>
      </w:r>
    </w:p>
    <w:p w:rsidR="00AD264C" w:rsidRDefault="00AD264C" w:rsidP="00D154F0">
      <w:pPr>
        <w:jc w:val="both"/>
        <w:rPr>
          <w:rFonts w:cs="Times New Roman"/>
          <w:szCs w:val="24"/>
        </w:rPr>
      </w:pPr>
      <w:r>
        <w:lastRenderedPageBreak/>
        <w:t xml:space="preserve">The LISS database for year 2012 includes about 5500 respondents who reported information about their time use and expenditure. Among these respondents, approximately 2600 are workers. </w:t>
      </w:r>
      <w:r>
        <w:rPr>
          <w:rFonts w:cs="Times New Roman"/>
          <w:szCs w:val="24"/>
        </w:rPr>
        <w:t xml:space="preserve">Respondents reported </w:t>
      </w:r>
    </w:p>
    <w:p w:rsidR="00AD264C" w:rsidRDefault="00AD264C" w:rsidP="00D154F0">
      <w:pPr>
        <w:ind w:left="284"/>
        <w:jc w:val="both"/>
        <w:rPr>
          <w:rFonts w:cs="Times New Roman"/>
          <w:szCs w:val="24"/>
        </w:rPr>
      </w:pPr>
      <w:r>
        <w:rPr>
          <w:rFonts w:cs="Times New Roman"/>
          <w:szCs w:val="24"/>
        </w:rPr>
        <w:t xml:space="preserve">(1) the time allocated to 13 activities during the past seven days before the survey, and </w:t>
      </w:r>
    </w:p>
    <w:p w:rsidR="00AD264C" w:rsidRDefault="00AD264C" w:rsidP="00D154F0">
      <w:pPr>
        <w:ind w:left="284"/>
        <w:jc w:val="both"/>
        <w:rPr>
          <w:rFonts w:cs="Times New Roman"/>
          <w:szCs w:val="24"/>
        </w:rPr>
      </w:pPr>
      <w:r>
        <w:rPr>
          <w:rFonts w:cs="Times New Roman"/>
          <w:szCs w:val="24"/>
        </w:rPr>
        <w:t xml:space="preserve">(2) the average monthly expenditure (in euros) in 30 categories, considering as reference the past 12 months. </w:t>
      </w:r>
    </w:p>
    <w:p w:rsidR="00AD264C" w:rsidRDefault="00AD264C" w:rsidP="00D154F0">
      <w:pPr>
        <w:jc w:val="both"/>
      </w:pPr>
    </w:p>
    <w:p w:rsidR="00402AF0" w:rsidRPr="00402AF0" w:rsidRDefault="005637AF" w:rsidP="00D154F0">
      <w:pPr>
        <w:jc w:val="both"/>
        <w:rPr>
          <w:b/>
        </w:rPr>
      </w:pPr>
      <w:r>
        <w:rPr>
          <w:b/>
        </w:rPr>
        <w:t>Selection of workers</w:t>
      </w:r>
      <w:r w:rsidR="00210AFE">
        <w:rPr>
          <w:b/>
        </w:rPr>
        <w:t xml:space="preserve"> and</w:t>
      </w:r>
      <w:r w:rsidR="00AD264C">
        <w:rPr>
          <w:b/>
        </w:rPr>
        <w:t xml:space="preserve"> construction of activities, expenditures and income</w:t>
      </w:r>
    </w:p>
    <w:p w:rsidR="00AD264C" w:rsidRDefault="00AD264C" w:rsidP="00D154F0">
      <w:pPr>
        <w:pStyle w:val="ListParagraph"/>
        <w:numPr>
          <w:ilvl w:val="0"/>
          <w:numId w:val="1"/>
        </w:num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Selected</w:t>
      </w:r>
      <w:r w:rsidR="00402AF0" w:rsidRPr="00AD264C">
        <w:rPr>
          <w:rFonts w:ascii="Times New Roman" w:hAnsi="Times New Roman" w:cs="Times New Roman"/>
          <w:sz w:val="24"/>
          <w:szCs w:val="24"/>
          <w:lang w:val="en-US"/>
        </w:rPr>
        <w:t xml:space="preserve"> respondents who worked </w:t>
      </w:r>
      <w:r>
        <w:rPr>
          <w:rFonts w:ascii="Times New Roman" w:hAnsi="Times New Roman" w:cs="Times New Roman"/>
          <w:sz w:val="24"/>
          <w:szCs w:val="24"/>
          <w:lang w:val="en-US"/>
        </w:rPr>
        <w:t>at least than</w:t>
      </w:r>
      <w:r w:rsidR="00402AF0" w:rsidRPr="00AD264C">
        <w:rPr>
          <w:rFonts w:ascii="Times New Roman" w:hAnsi="Times New Roman" w:cs="Times New Roman"/>
          <w:sz w:val="24"/>
          <w:szCs w:val="24"/>
          <w:lang w:val="en-US"/>
        </w:rPr>
        <w:t xml:space="preserve"> 1 hour per week</w:t>
      </w:r>
      <w:r>
        <w:rPr>
          <w:rFonts w:ascii="Times New Roman" w:hAnsi="Times New Roman" w:cs="Times New Roman"/>
          <w:sz w:val="24"/>
          <w:szCs w:val="24"/>
          <w:lang w:val="en-US"/>
        </w:rPr>
        <w:t>.</w:t>
      </w:r>
    </w:p>
    <w:p w:rsidR="00AD264C" w:rsidRDefault="00AD264C" w:rsidP="00D154F0">
      <w:pPr>
        <w:pStyle w:val="ListParagraph"/>
        <w:numPr>
          <w:ilvl w:val="0"/>
          <w:numId w:val="1"/>
        </w:num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Selected workers who live in one-worker households (the respondent is the only worker in the household). This allows assigning all personal and household expenditures to the only worker in the household, without making assumptions regarding how the household expenditures are shared among income producers. </w:t>
      </w:r>
    </w:p>
    <w:p w:rsidR="00AD264C" w:rsidRPr="00AD264C" w:rsidRDefault="00AD264C" w:rsidP="00D154F0">
      <w:pPr>
        <w:pStyle w:val="ListParagraph"/>
        <w:numPr>
          <w:ilvl w:val="0"/>
          <w:numId w:val="1"/>
        </w:numPr>
        <w:spacing w:after="0"/>
        <w:ind w:left="426"/>
        <w:jc w:val="both"/>
        <w:rPr>
          <w:rFonts w:ascii="Times New Roman" w:hAnsi="Times New Roman" w:cs="Times New Roman"/>
          <w:sz w:val="24"/>
          <w:szCs w:val="24"/>
          <w:lang w:val="en-US"/>
        </w:rPr>
      </w:pPr>
      <w:r w:rsidRPr="00AD264C">
        <w:rPr>
          <w:rFonts w:ascii="Times New Roman" w:hAnsi="Times New Roman" w:cs="Times New Roman"/>
          <w:sz w:val="24"/>
          <w:szCs w:val="24"/>
          <w:lang w:val="en-US"/>
        </w:rPr>
        <w:t xml:space="preserve">The LISS panel </w:t>
      </w:r>
      <w:r w:rsidR="00320F03">
        <w:rPr>
          <w:rFonts w:ascii="Times New Roman" w:hAnsi="Times New Roman" w:cs="Times New Roman"/>
          <w:sz w:val="24"/>
          <w:szCs w:val="24"/>
          <w:lang w:val="en-US"/>
        </w:rPr>
        <w:t>considers</w:t>
      </w:r>
      <w:r w:rsidRPr="00AD264C">
        <w:rPr>
          <w:rFonts w:ascii="Times New Roman" w:hAnsi="Times New Roman" w:cs="Times New Roman"/>
          <w:sz w:val="24"/>
          <w:szCs w:val="24"/>
          <w:lang w:val="en-US"/>
        </w:rPr>
        <w:t xml:space="preserve"> 13 activities</w:t>
      </w:r>
      <w:r w:rsidR="00320F03">
        <w:rPr>
          <w:rFonts w:ascii="Times New Roman" w:hAnsi="Times New Roman" w:cs="Times New Roman"/>
          <w:sz w:val="24"/>
          <w:szCs w:val="24"/>
          <w:lang w:val="en-US"/>
        </w:rPr>
        <w:t>, including work and travel time to/from work</w:t>
      </w:r>
      <w:r w:rsidRPr="00AD264C">
        <w:rPr>
          <w:rFonts w:ascii="Times New Roman" w:hAnsi="Times New Roman" w:cs="Times New Roman"/>
          <w:sz w:val="24"/>
          <w:szCs w:val="24"/>
          <w:lang w:val="en-US"/>
        </w:rPr>
        <w:t>. Three of these activities (helping parents, helping family members and helping non-family members) were combined into one (helping friend and family).</w:t>
      </w:r>
      <w:r>
        <w:rPr>
          <w:rFonts w:ascii="Times New Roman" w:hAnsi="Times New Roman" w:cs="Times New Roman"/>
          <w:sz w:val="24"/>
          <w:szCs w:val="24"/>
          <w:lang w:val="en-US"/>
        </w:rPr>
        <w:t xml:space="preserve"> Then, </w:t>
      </w:r>
      <w:r w:rsidR="004D7BC4">
        <w:rPr>
          <w:rFonts w:ascii="Times New Roman" w:hAnsi="Times New Roman" w:cs="Times New Roman"/>
          <w:sz w:val="24"/>
          <w:szCs w:val="24"/>
          <w:lang w:val="en-US"/>
        </w:rPr>
        <w:t>in addition to work and travel to</w:t>
      </w:r>
      <w:r w:rsidR="00320F03">
        <w:rPr>
          <w:rFonts w:ascii="Times New Roman" w:hAnsi="Times New Roman" w:cs="Times New Roman"/>
          <w:sz w:val="24"/>
          <w:szCs w:val="24"/>
          <w:lang w:val="en-US"/>
        </w:rPr>
        <w:t>/from</w:t>
      </w:r>
      <w:r w:rsidR="004D7BC4">
        <w:rPr>
          <w:rFonts w:ascii="Times New Roman" w:hAnsi="Times New Roman" w:cs="Times New Roman"/>
          <w:sz w:val="24"/>
          <w:szCs w:val="24"/>
          <w:lang w:val="en-US"/>
        </w:rPr>
        <w:t xml:space="preserve"> work, </w:t>
      </w:r>
      <w:r w:rsidR="003033C2">
        <w:rPr>
          <w:rFonts w:ascii="Times New Roman" w:hAnsi="Times New Roman" w:cs="Times New Roman"/>
          <w:sz w:val="24"/>
          <w:szCs w:val="24"/>
          <w:lang w:val="en-US"/>
        </w:rPr>
        <w:t xml:space="preserve">only </w:t>
      </w:r>
      <w:r w:rsidR="004D7BC4">
        <w:rPr>
          <w:rFonts w:ascii="Times New Roman" w:hAnsi="Times New Roman" w:cs="Times New Roman"/>
          <w:sz w:val="24"/>
          <w:szCs w:val="24"/>
          <w:lang w:val="en-US"/>
        </w:rPr>
        <w:t>9</w:t>
      </w:r>
      <w:r w:rsidR="003033C2">
        <w:rPr>
          <w:rFonts w:ascii="Times New Roman" w:hAnsi="Times New Roman" w:cs="Times New Roman"/>
          <w:sz w:val="24"/>
          <w:szCs w:val="24"/>
          <w:lang w:val="en-US"/>
        </w:rPr>
        <w:t xml:space="preserve"> activities</w:t>
      </w:r>
      <w:r w:rsidR="00320F03">
        <w:rPr>
          <w:rFonts w:ascii="Times New Roman" w:hAnsi="Times New Roman" w:cs="Times New Roman"/>
          <w:sz w:val="24"/>
          <w:szCs w:val="24"/>
          <w:lang w:val="en-US"/>
        </w:rPr>
        <w:t xml:space="preserve"> are considered in the analysis</w:t>
      </w:r>
      <w:r w:rsidR="00210AFE">
        <w:rPr>
          <w:rFonts w:ascii="Times New Roman" w:hAnsi="Times New Roman" w:cs="Times New Roman"/>
          <w:sz w:val="24"/>
          <w:szCs w:val="24"/>
          <w:lang w:val="en-US"/>
        </w:rPr>
        <w:t>.</w:t>
      </w:r>
      <w:r w:rsidRPr="00AD264C">
        <w:rPr>
          <w:rFonts w:ascii="Times New Roman" w:hAnsi="Times New Roman" w:cs="Times New Roman"/>
          <w:sz w:val="24"/>
          <w:szCs w:val="24"/>
          <w:lang w:val="en-US"/>
        </w:rPr>
        <w:t xml:space="preserve"> </w:t>
      </w:r>
    </w:p>
    <w:p w:rsidR="003033C2" w:rsidRPr="00A45B21" w:rsidRDefault="003033C2" w:rsidP="00D154F0">
      <w:pPr>
        <w:pStyle w:val="ListParagraph"/>
        <w:numPr>
          <w:ilvl w:val="0"/>
          <w:numId w:val="1"/>
        </w:numPr>
        <w:spacing w:after="0"/>
        <w:ind w:left="426"/>
        <w:jc w:val="both"/>
        <w:rPr>
          <w:rFonts w:ascii="Times New Roman" w:hAnsi="Times New Roman" w:cs="Times New Roman"/>
          <w:sz w:val="24"/>
          <w:szCs w:val="24"/>
          <w:lang w:val="en-US"/>
        </w:rPr>
      </w:pPr>
      <w:r w:rsidRPr="00402AF0">
        <w:rPr>
          <w:rFonts w:ascii="Times New Roman" w:hAnsi="Times New Roman" w:cs="Times New Roman"/>
          <w:sz w:val="24"/>
          <w:szCs w:val="24"/>
          <w:lang w:val="en-US"/>
        </w:rPr>
        <w:t xml:space="preserve">Selected </w:t>
      </w:r>
      <w:r>
        <w:rPr>
          <w:rFonts w:ascii="Times New Roman" w:hAnsi="Times New Roman" w:cs="Times New Roman"/>
          <w:sz w:val="24"/>
          <w:szCs w:val="24"/>
          <w:lang w:val="en-US"/>
        </w:rPr>
        <w:t>workers</w:t>
      </w:r>
      <w:r w:rsidRPr="00402AF0">
        <w:rPr>
          <w:rFonts w:ascii="Times New Roman" w:hAnsi="Times New Roman" w:cs="Times New Roman"/>
          <w:sz w:val="24"/>
          <w:szCs w:val="24"/>
          <w:lang w:val="en-US"/>
        </w:rPr>
        <w:t xml:space="preserve"> who reported expenditure in at least one expenditure</w:t>
      </w:r>
      <w:r>
        <w:rPr>
          <w:rFonts w:ascii="Times New Roman" w:hAnsi="Times New Roman" w:cs="Times New Roman"/>
          <w:sz w:val="24"/>
          <w:szCs w:val="24"/>
          <w:lang w:val="en-US"/>
        </w:rPr>
        <w:t xml:space="preserve"> category.</w:t>
      </w:r>
    </w:p>
    <w:p w:rsidR="003033C2" w:rsidRPr="00743D6C" w:rsidRDefault="003033C2" w:rsidP="00D154F0">
      <w:pPr>
        <w:pStyle w:val="ListParagraph"/>
        <w:numPr>
          <w:ilvl w:val="0"/>
          <w:numId w:val="1"/>
        </w:numPr>
        <w:spacing w:after="0"/>
        <w:ind w:left="426"/>
        <w:jc w:val="both"/>
        <w:rPr>
          <w:rFonts w:ascii="Times New Roman" w:hAnsi="Times New Roman" w:cs="Times New Roman"/>
          <w:sz w:val="24"/>
          <w:szCs w:val="24"/>
          <w:lang w:val="en-US"/>
        </w:rPr>
      </w:pPr>
      <w:r w:rsidRPr="00743D6C">
        <w:rPr>
          <w:rFonts w:ascii="Times New Roman" w:hAnsi="Times New Roman" w:cs="Times New Roman"/>
          <w:sz w:val="24"/>
          <w:szCs w:val="24"/>
          <w:lang w:val="en-US"/>
        </w:rPr>
        <w:t>The database includes the monthly average gross and net income of the worker. For the analysis, only net income is considered.</w:t>
      </w:r>
      <w:r>
        <w:rPr>
          <w:rFonts w:ascii="Times New Roman" w:hAnsi="Times New Roman" w:cs="Times New Roman"/>
          <w:sz w:val="24"/>
          <w:szCs w:val="24"/>
          <w:lang w:val="en-US"/>
        </w:rPr>
        <w:t xml:space="preserve"> Henceforth, net income is referred as income.</w:t>
      </w:r>
    </w:p>
    <w:p w:rsidR="003033C2" w:rsidRDefault="003033C2" w:rsidP="00D154F0">
      <w:pPr>
        <w:pStyle w:val="ListParagraph"/>
        <w:numPr>
          <w:ilvl w:val="0"/>
          <w:numId w:val="1"/>
        </w:numPr>
        <w:spacing w:after="0"/>
        <w:ind w:left="426"/>
        <w:jc w:val="both"/>
        <w:rPr>
          <w:rFonts w:ascii="Times New Roman" w:hAnsi="Times New Roman" w:cs="Times New Roman"/>
          <w:sz w:val="24"/>
          <w:szCs w:val="24"/>
          <w:lang w:val="en-US"/>
        </w:rPr>
      </w:pPr>
      <w:r w:rsidRPr="006363DB">
        <w:rPr>
          <w:rFonts w:ascii="Times New Roman" w:hAnsi="Times New Roman" w:cs="Times New Roman"/>
          <w:sz w:val="24"/>
          <w:szCs w:val="24"/>
          <w:lang w:val="en-US"/>
        </w:rPr>
        <w:t>To achieve consistency between activity duration</w:t>
      </w:r>
      <w:r>
        <w:rPr>
          <w:rFonts w:ascii="Times New Roman" w:hAnsi="Times New Roman" w:cs="Times New Roman"/>
          <w:sz w:val="24"/>
          <w:szCs w:val="24"/>
          <w:lang w:val="en-US"/>
        </w:rPr>
        <w:t>s</w:t>
      </w:r>
      <w:r w:rsidRPr="006363DB">
        <w:rPr>
          <w:rFonts w:ascii="Times New Roman" w:hAnsi="Times New Roman" w:cs="Times New Roman"/>
          <w:sz w:val="24"/>
          <w:szCs w:val="24"/>
          <w:lang w:val="en-US"/>
        </w:rPr>
        <w:t xml:space="preserve"> and expenditure</w:t>
      </w:r>
      <w:r>
        <w:rPr>
          <w:rFonts w:ascii="Times New Roman" w:hAnsi="Times New Roman" w:cs="Times New Roman"/>
          <w:sz w:val="24"/>
          <w:szCs w:val="24"/>
          <w:lang w:val="en-US"/>
        </w:rPr>
        <w:t>s</w:t>
      </w:r>
      <w:r w:rsidRPr="006363DB">
        <w:rPr>
          <w:rFonts w:ascii="Times New Roman" w:hAnsi="Times New Roman" w:cs="Times New Roman"/>
          <w:sz w:val="24"/>
          <w:szCs w:val="24"/>
          <w:lang w:val="en-US"/>
        </w:rPr>
        <w:t>, monthly expenditures and</w:t>
      </w:r>
      <w:r>
        <w:rPr>
          <w:rFonts w:ascii="Times New Roman" w:hAnsi="Times New Roman" w:cs="Times New Roman"/>
          <w:sz w:val="24"/>
          <w:szCs w:val="24"/>
          <w:lang w:val="en-US"/>
        </w:rPr>
        <w:t xml:space="preserve"> monthly</w:t>
      </w:r>
      <w:r w:rsidRPr="006363DB">
        <w:rPr>
          <w:rFonts w:ascii="Times New Roman" w:hAnsi="Times New Roman" w:cs="Times New Roman"/>
          <w:sz w:val="24"/>
          <w:szCs w:val="24"/>
          <w:lang w:val="en-US"/>
        </w:rPr>
        <w:t xml:space="preserve"> income </w:t>
      </w:r>
      <w:r>
        <w:rPr>
          <w:rFonts w:ascii="Times New Roman" w:hAnsi="Times New Roman" w:cs="Times New Roman"/>
          <w:sz w:val="24"/>
          <w:szCs w:val="24"/>
          <w:lang w:val="en-US"/>
        </w:rPr>
        <w:t>are</w:t>
      </w:r>
      <w:r w:rsidRPr="006363DB">
        <w:rPr>
          <w:rFonts w:ascii="Times New Roman" w:hAnsi="Times New Roman" w:cs="Times New Roman"/>
          <w:sz w:val="24"/>
          <w:szCs w:val="24"/>
          <w:lang w:val="en-US"/>
        </w:rPr>
        <w:t xml:space="preserve"> divided by 4 to obtain weekly expenditures and weekly income, respectively.</w:t>
      </w:r>
    </w:p>
    <w:p w:rsidR="003033C2" w:rsidRDefault="003033C2" w:rsidP="00D154F0">
      <w:pPr>
        <w:pStyle w:val="ListParagraph"/>
        <w:numPr>
          <w:ilvl w:val="0"/>
          <w:numId w:val="1"/>
        </w:num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Income is grouped into work income and non-work income. </w:t>
      </w:r>
    </w:p>
    <w:p w:rsidR="003033C2" w:rsidRDefault="003033C2" w:rsidP="00D154F0">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Work income is obtained from working (for an employer or independently) and it is used to compute the wage. </w:t>
      </w:r>
    </w:p>
    <w:p w:rsidR="003033C2" w:rsidRDefault="003033C2" w:rsidP="00D154F0">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Non-work income corresponds to the money received from pensions, insurances, annuities, governmental support, scholarships and others non-work related sources.</w:t>
      </w:r>
    </w:p>
    <w:p w:rsidR="003033C2" w:rsidRDefault="003033C2" w:rsidP="00D154F0">
      <w:pPr>
        <w:pStyle w:val="ListParagraph"/>
        <w:spacing w:after="0"/>
        <w:ind w:left="426"/>
        <w:jc w:val="both"/>
        <w:rPr>
          <w:rFonts w:ascii="Times New Roman" w:hAnsi="Times New Roman" w:cs="Times New Roman"/>
          <w:sz w:val="24"/>
          <w:szCs w:val="24"/>
          <w:lang w:val="en-US"/>
        </w:rPr>
      </w:pPr>
      <w:r w:rsidRPr="006363DB">
        <w:rPr>
          <w:rFonts w:ascii="Times New Roman" w:hAnsi="Times New Roman" w:cs="Times New Roman"/>
          <w:position w:val="-12"/>
          <w:sz w:val="24"/>
          <w:szCs w:val="24"/>
          <w:lang w:val="en-US"/>
        </w:rPr>
        <w:object w:dxaOrig="2079" w:dyaOrig="360">
          <v:shape id="_x0000_i1027" type="#_x0000_t75" style="width:104.25pt;height:18pt" o:ole="">
            <v:imagedata r:id="rId11" o:title=""/>
          </v:shape>
          <o:OLEObject Type="Embed" ProgID="Equation.3" ShapeID="_x0000_i1027" DrawAspect="Content" ObjectID="_1551097195" r:id="rId12"/>
        </w:object>
      </w:r>
    </w:p>
    <w:p w:rsidR="00AD264C" w:rsidRDefault="00AD264C" w:rsidP="00D154F0">
      <w:pPr>
        <w:ind w:left="66"/>
        <w:jc w:val="both"/>
        <w:rPr>
          <w:rFonts w:cs="Times New Roman"/>
          <w:szCs w:val="24"/>
        </w:rPr>
      </w:pPr>
    </w:p>
    <w:p w:rsidR="00AD264C" w:rsidRPr="00402AF0" w:rsidRDefault="00AD264C" w:rsidP="00D154F0">
      <w:pPr>
        <w:jc w:val="both"/>
        <w:rPr>
          <w:b/>
        </w:rPr>
      </w:pPr>
      <w:r>
        <w:rPr>
          <w:b/>
        </w:rPr>
        <w:t>Consistency of data</w:t>
      </w:r>
    </w:p>
    <w:p w:rsidR="00402AF0" w:rsidRPr="00AD264C" w:rsidRDefault="00AD264C" w:rsidP="00D154F0">
      <w:pPr>
        <w:pStyle w:val="ListParagraph"/>
        <w:numPr>
          <w:ilvl w:val="0"/>
          <w:numId w:val="1"/>
        </w:num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Removed</w:t>
      </w:r>
      <w:r w:rsidR="00402AF0" w:rsidRPr="00AD264C">
        <w:rPr>
          <w:rFonts w:ascii="Times New Roman" w:hAnsi="Times New Roman" w:cs="Times New Roman"/>
          <w:sz w:val="24"/>
          <w:szCs w:val="24"/>
          <w:lang w:val="en-US"/>
        </w:rPr>
        <w:t xml:space="preserve"> workers who </w:t>
      </w:r>
      <w:r w:rsidR="00A45B21" w:rsidRPr="00AD264C">
        <w:rPr>
          <w:rFonts w:ascii="Times New Roman" w:hAnsi="Times New Roman" w:cs="Times New Roman"/>
          <w:sz w:val="24"/>
          <w:szCs w:val="24"/>
          <w:lang w:val="en-US"/>
        </w:rPr>
        <w:t>slept</w:t>
      </w:r>
      <w:r w:rsidR="00402AF0" w:rsidRPr="00AD264C">
        <w:rPr>
          <w:rFonts w:ascii="Times New Roman" w:hAnsi="Times New Roman" w:cs="Times New Roman"/>
          <w:sz w:val="24"/>
          <w:szCs w:val="24"/>
          <w:lang w:val="en-US"/>
        </w:rPr>
        <w:t xml:space="preserve">, on average, </w:t>
      </w:r>
      <w:r>
        <w:rPr>
          <w:rFonts w:ascii="Times New Roman" w:hAnsi="Times New Roman" w:cs="Times New Roman"/>
          <w:sz w:val="24"/>
          <w:szCs w:val="24"/>
          <w:lang w:val="en-US"/>
        </w:rPr>
        <w:t>less than</w:t>
      </w:r>
      <w:r w:rsidR="00402AF0" w:rsidRPr="00AD264C">
        <w:rPr>
          <w:rFonts w:ascii="Times New Roman" w:hAnsi="Times New Roman" w:cs="Times New Roman"/>
          <w:sz w:val="24"/>
          <w:szCs w:val="24"/>
          <w:lang w:val="en-US"/>
        </w:rPr>
        <w:t xml:space="preserve"> 4 hours per day (28 hours per week): individuals who reported sleeping less than that may have underestimated their sleeping time and, therefore, misestimated other times uses. </w:t>
      </w:r>
    </w:p>
    <w:p w:rsidR="00402AF0" w:rsidRPr="00402AF0" w:rsidRDefault="00402AF0" w:rsidP="00D154F0">
      <w:pPr>
        <w:pStyle w:val="ListParagraph"/>
        <w:numPr>
          <w:ilvl w:val="0"/>
          <w:numId w:val="1"/>
        </w:num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402AF0">
        <w:rPr>
          <w:rFonts w:ascii="Times New Roman" w:hAnsi="Times New Roman" w:cs="Times New Roman"/>
          <w:sz w:val="24"/>
          <w:szCs w:val="24"/>
          <w:lang w:val="en-US"/>
        </w:rPr>
        <w:t>emoved from the sample individuals that reported extremely high activity durations (for example, some people reported working 168 hours per week = 24 hours per day), and other inconsistencies.</w:t>
      </w:r>
    </w:p>
    <w:p w:rsidR="00402AF0" w:rsidRDefault="00402AF0" w:rsidP="00D154F0">
      <w:pPr>
        <w:pStyle w:val="ListParagraph"/>
        <w:numPr>
          <w:ilvl w:val="0"/>
          <w:numId w:val="1"/>
        </w:numPr>
        <w:spacing w:after="0"/>
        <w:ind w:left="426"/>
        <w:jc w:val="both"/>
        <w:rPr>
          <w:rFonts w:ascii="Times New Roman" w:hAnsi="Times New Roman" w:cs="Times New Roman"/>
          <w:sz w:val="24"/>
          <w:szCs w:val="24"/>
          <w:lang w:val="en-US"/>
        </w:rPr>
      </w:pPr>
      <w:r w:rsidRPr="00402AF0">
        <w:rPr>
          <w:rFonts w:ascii="Times New Roman" w:hAnsi="Times New Roman" w:cs="Times New Roman"/>
          <w:sz w:val="24"/>
          <w:szCs w:val="24"/>
          <w:lang w:val="en-US"/>
        </w:rPr>
        <w:t>Removed observations with missing or incomplete data</w:t>
      </w:r>
      <w:r>
        <w:rPr>
          <w:rFonts w:ascii="Times New Roman" w:hAnsi="Times New Roman" w:cs="Times New Roman"/>
          <w:sz w:val="24"/>
          <w:szCs w:val="24"/>
          <w:lang w:val="en-US"/>
        </w:rPr>
        <w:t>.</w:t>
      </w:r>
    </w:p>
    <w:p w:rsidR="003033C2" w:rsidRPr="006363DB" w:rsidRDefault="003033C2" w:rsidP="00D154F0">
      <w:pPr>
        <w:pStyle w:val="ListParagraph"/>
        <w:numPr>
          <w:ilvl w:val="0"/>
          <w:numId w:val="1"/>
        </w:num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In some cases the total expenditures (on household, person and children related categories) are larger than the respondent´s net income.</w:t>
      </w:r>
    </w:p>
    <w:p w:rsidR="003033C2" w:rsidRDefault="003033C2" w:rsidP="00D154F0">
      <w:pPr>
        <w:pStyle w:val="ListParagraph"/>
        <w:numPr>
          <w:ilvl w:val="0"/>
          <w:numId w:val="3"/>
        </w:numPr>
        <w:spacing w:after="0"/>
        <w:jc w:val="both"/>
        <w:rPr>
          <w:rFonts w:ascii="Times New Roman" w:hAnsi="Times New Roman" w:cs="Times New Roman"/>
          <w:sz w:val="24"/>
          <w:szCs w:val="24"/>
          <w:lang w:val="en-US"/>
        </w:rPr>
      </w:pPr>
      <w:r w:rsidRPr="006363DB">
        <w:rPr>
          <w:rFonts w:ascii="Times New Roman" w:hAnsi="Times New Roman" w:cs="Times New Roman"/>
          <w:sz w:val="24"/>
          <w:szCs w:val="24"/>
          <w:lang w:val="en-US"/>
        </w:rPr>
        <w:lastRenderedPageBreak/>
        <w:t xml:space="preserve">If the difference between total expenditures and income is </w:t>
      </w:r>
      <w:r>
        <w:rPr>
          <w:rFonts w:ascii="Times New Roman" w:hAnsi="Times New Roman" w:cs="Times New Roman"/>
          <w:sz w:val="24"/>
          <w:szCs w:val="24"/>
          <w:lang w:val="en-US"/>
        </w:rPr>
        <w:t>larger than 20</w:t>
      </w:r>
      <w:r w:rsidRPr="006363DB">
        <w:rPr>
          <w:rFonts w:ascii="Times New Roman" w:hAnsi="Times New Roman" w:cs="Times New Roman"/>
          <w:sz w:val="24"/>
          <w:szCs w:val="24"/>
          <w:lang w:val="en-US"/>
        </w:rPr>
        <w:t xml:space="preserve">% the worker´s income, the observation is removed from the sample. </w:t>
      </w:r>
    </w:p>
    <w:p w:rsidR="003033C2" w:rsidRDefault="003033C2" w:rsidP="00D154F0">
      <w:pPr>
        <w:pStyle w:val="ListParagraph"/>
        <w:numPr>
          <w:ilvl w:val="0"/>
          <w:numId w:val="3"/>
        </w:numPr>
        <w:spacing w:after="0"/>
        <w:jc w:val="both"/>
        <w:rPr>
          <w:rFonts w:ascii="Times New Roman" w:hAnsi="Times New Roman" w:cs="Times New Roman"/>
          <w:sz w:val="24"/>
          <w:szCs w:val="24"/>
          <w:lang w:val="en-US"/>
        </w:rPr>
      </w:pPr>
      <w:r w:rsidRPr="006363DB">
        <w:rPr>
          <w:rFonts w:ascii="Times New Roman" w:hAnsi="Times New Roman" w:cs="Times New Roman"/>
          <w:sz w:val="24"/>
          <w:szCs w:val="24"/>
          <w:lang w:val="en-US"/>
        </w:rPr>
        <w:t xml:space="preserve">If the difference between total expenditures and income is </w:t>
      </w:r>
      <w:r>
        <w:rPr>
          <w:rFonts w:ascii="Times New Roman" w:hAnsi="Times New Roman" w:cs="Times New Roman"/>
          <w:sz w:val="24"/>
          <w:szCs w:val="24"/>
          <w:lang w:val="en-US"/>
        </w:rPr>
        <w:t>smaller than 20</w:t>
      </w:r>
      <w:r w:rsidRPr="006363DB">
        <w:rPr>
          <w:rFonts w:ascii="Times New Roman" w:hAnsi="Times New Roman" w:cs="Times New Roman"/>
          <w:sz w:val="24"/>
          <w:szCs w:val="24"/>
          <w:lang w:val="en-US"/>
        </w:rPr>
        <w:t>% the</w:t>
      </w:r>
      <w:r>
        <w:rPr>
          <w:rFonts w:ascii="Times New Roman" w:hAnsi="Times New Roman" w:cs="Times New Roman"/>
          <w:sz w:val="24"/>
          <w:szCs w:val="24"/>
          <w:lang w:val="en-US"/>
        </w:rPr>
        <w:t xml:space="preserve"> </w:t>
      </w:r>
      <w:r w:rsidRPr="006363DB">
        <w:rPr>
          <w:rFonts w:ascii="Times New Roman" w:hAnsi="Times New Roman" w:cs="Times New Roman"/>
          <w:sz w:val="24"/>
          <w:szCs w:val="24"/>
          <w:lang w:val="en-US"/>
        </w:rPr>
        <w:t>worker´s income</w:t>
      </w:r>
      <w:r>
        <w:rPr>
          <w:rFonts w:ascii="Times New Roman" w:hAnsi="Times New Roman" w:cs="Times New Roman"/>
          <w:sz w:val="24"/>
          <w:szCs w:val="24"/>
          <w:lang w:val="en-US"/>
        </w:rPr>
        <w:t>, the difference is added to the worker´s non-work income (</w:t>
      </w:r>
      <w:r w:rsidRPr="006363DB">
        <w:rPr>
          <w:rFonts w:ascii="Times New Roman" w:hAnsi="Times New Roman" w:cs="Times New Roman"/>
          <w:position w:val="-12"/>
          <w:sz w:val="24"/>
          <w:szCs w:val="24"/>
          <w:lang w:val="en-US"/>
        </w:rPr>
        <w:object w:dxaOrig="420" w:dyaOrig="360">
          <v:shape id="_x0000_i1028" type="#_x0000_t75" style="width:21pt;height:18pt" o:ole="">
            <v:imagedata r:id="rId13" o:title=""/>
          </v:shape>
          <o:OLEObject Type="Embed" ProgID="Equation.3" ShapeID="_x0000_i1028" DrawAspect="Content" ObjectID="_1551097196" r:id="rId14"/>
        </w:object>
      </w:r>
      <w:r>
        <w:rPr>
          <w:rFonts w:ascii="Times New Roman" w:hAnsi="Times New Roman" w:cs="Times New Roman"/>
          <w:sz w:val="24"/>
          <w:szCs w:val="24"/>
          <w:lang w:val="en-US"/>
        </w:rPr>
        <w:t xml:space="preserve">). Then, in these cases, the </w:t>
      </w:r>
      <w:r w:rsidRPr="006363DB">
        <w:rPr>
          <w:rFonts w:ascii="Times New Roman" w:hAnsi="Times New Roman" w:cs="Times New Roman"/>
          <w:sz w:val="24"/>
          <w:szCs w:val="24"/>
          <w:lang w:val="en-US"/>
        </w:rPr>
        <w:t>difference between total expenditures and income is</w:t>
      </w:r>
      <w:r>
        <w:rPr>
          <w:rFonts w:ascii="Times New Roman" w:hAnsi="Times New Roman" w:cs="Times New Roman"/>
          <w:sz w:val="24"/>
          <w:szCs w:val="24"/>
          <w:lang w:val="en-US"/>
        </w:rPr>
        <w:t xml:space="preserve"> zero.</w:t>
      </w:r>
    </w:p>
    <w:p w:rsidR="003033C2" w:rsidRDefault="003033C2" w:rsidP="00D154F0">
      <w:pPr>
        <w:pStyle w:val="ListParagraph"/>
        <w:numPr>
          <w:ilvl w:val="0"/>
          <w:numId w:val="1"/>
        </w:num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Respondents who spent less than 2 euros per day were removed from the sample, along with those workers whose wage was less than 3 euros/hour (the minimum hourly wage in Netherlands was about 8.4 euros in 2012). </w:t>
      </w:r>
    </w:p>
    <w:p w:rsidR="003033C2" w:rsidRPr="003033C2" w:rsidRDefault="003033C2" w:rsidP="00D154F0">
      <w:pPr>
        <w:ind w:left="66"/>
        <w:jc w:val="both"/>
        <w:rPr>
          <w:rFonts w:cs="Times New Roman"/>
          <w:szCs w:val="24"/>
        </w:rPr>
      </w:pPr>
    </w:p>
    <w:p w:rsidR="003033C2" w:rsidRPr="004D7BC4" w:rsidRDefault="003033C2" w:rsidP="00D154F0">
      <w:pPr>
        <w:ind w:left="66"/>
        <w:jc w:val="both"/>
        <w:rPr>
          <w:rFonts w:cs="Times New Roman"/>
          <w:szCs w:val="24"/>
        </w:rPr>
      </w:pPr>
      <w:r w:rsidRPr="004D7BC4">
        <w:rPr>
          <w:rFonts w:cs="Times New Roman"/>
          <w:szCs w:val="24"/>
        </w:rPr>
        <w:t xml:space="preserve">After this selection process, the estimation sample has </w:t>
      </w:r>
      <w:r w:rsidRPr="004D7BC4">
        <w:rPr>
          <w:rFonts w:cs="Times New Roman"/>
          <w:b/>
          <w:szCs w:val="24"/>
        </w:rPr>
        <w:t>1193</w:t>
      </w:r>
      <w:r w:rsidRPr="004D7BC4">
        <w:rPr>
          <w:rFonts w:cs="Times New Roman"/>
          <w:szCs w:val="24"/>
        </w:rPr>
        <w:t xml:space="preserve"> workers.</w:t>
      </w:r>
    </w:p>
    <w:p w:rsidR="00A45B21" w:rsidRDefault="00A45B21" w:rsidP="00D154F0">
      <w:pPr>
        <w:ind w:left="66"/>
        <w:jc w:val="both"/>
        <w:rPr>
          <w:rFonts w:cs="Times New Roman"/>
          <w:szCs w:val="24"/>
        </w:rPr>
      </w:pPr>
    </w:p>
    <w:p w:rsidR="00320F03" w:rsidRDefault="00320F03" w:rsidP="00D154F0">
      <w:pPr>
        <w:ind w:left="66"/>
        <w:jc w:val="both"/>
        <w:rPr>
          <w:rFonts w:cs="Times New Roman"/>
          <w:szCs w:val="24"/>
        </w:rPr>
      </w:pPr>
    </w:p>
    <w:p w:rsidR="004D7BC4" w:rsidRPr="00402AF0" w:rsidRDefault="004D7BC4" w:rsidP="00D154F0">
      <w:pPr>
        <w:jc w:val="both"/>
        <w:rPr>
          <w:b/>
        </w:rPr>
      </w:pPr>
      <w:r>
        <w:rPr>
          <w:b/>
        </w:rPr>
        <w:t>Association between activities and expenditure</w:t>
      </w:r>
    </w:p>
    <w:p w:rsidR="00320F03" w:rsidRDefault="00320F03" w:rsidP="00D154F0">
      <w:pPr>
        <w:jc w:val="both"/>
        <w:rPr>
          <w:rFonts w:cs="Times New Roman"/>
          <w:szCs w:val="24"/>
        </w:rPr>
      </w:pPr>
      <w:r>
        <w:rPr>
          <w:rFonts w:cs="Times New Roman"/>
          <w:szCs w:val="24"/>
        </w:rPr>
        <w:t xml:space="preserve">To associate expenditures to the previous </w:t>
      </w:r>
      <w:r w:rsidR="005C0E00">
        <w:rPr>
          <w:rFonts w:cs="Times New Roman"/>
          <w:szCs w:val="24"/>
        </w:rPr>
        <w:t xml:space="preserve">relevant </w:t>
      </w:r>
      <w:r>
        <w:rPr>
          <w:rFonts w:cs="Times New Roman"/>
          <w:szCs w:val="24"/>
        </w:rPr>
        <w:t xml:space="preserve">activities (the 5 activities that require expenditure), </w:t>
      </w:r>
      <w:r w:rsidR="005C0E00">
        <w:rPr>
          <w:rFonts w:cs="Times New Roman"/>
          <w:szCs w:val="24"/>
        </w:rPr>
        <w:t>the 30 expenditure categories available in the LISS panel data were studied in detail to asses those that matched the description of the activities.</w:t>
      </w:r>
      <w:r w:rsidR="0046749D">
        <w:rPr>
          <w:rFonts w:cs="Times New Roman"/>
          <w:szCs w:val="24"/>
        </w:rPr>
        <w:t xml:space="preserve"> Not all the expenditure categories were used.</w:t>
      </w:r>
    </w:p>
    <w:p w:rsidR="005C0E00" w:rsidRDefault="005C0E00" w:rsidP="00D154F0">
      <w:pPr>
        <w:ind w:left="66"/>
        <w:jc w:val="both"/>
        <w:rPr>
          <w:rFonts w:cs="Times New Roman"/>
          <w:szCs w:val="24"/>
        </w:rPr>
      </w:pPr>
    </w:p>
    <w:p w:rsidR="007B7A35" w:rsidRDefault="007B7A35" w:rsidP="00D154F0">
      <w:pPr>
        <w:jc w:val="both"/>
        <w:rPr>
          <w:rFonts w:cs="Times New Roman"/>
          <w:b/>
          <w:szCs w:val="24"/>
        </w:rPr>
      </w:pPr>
      <w:r>
        <w:rPr>
          <w:rFonts w:cs="Times New Roman"/>
          <w:b/>
          <w:szCs w:val="24"/>
        </w:rPr>
        <w:br w:type="page"/>
      </w:r>
    </w:p>
    <w:p w:rsidR="005C0E00" w:rsidRPr="007B7A35" w:rsidRDefault="006A6568" w:rsidP="007B7A35">
      <w:pPr>
        <w:ind w:left="66"/>
        <w:jc w:val="center"/>
        <w:rPr>
          <w:rFonts w:cs="Times New Roman"/>
          <w:b/>
          <w:szCs w:val="24"/>
        </w:rPr>
      </w:pPr>
      <w:r>
        <w:rPr>
          <w:rFonts w:cs="Times New Roman"/>
          <w:b/>
          <w:szCs w:val="24"/>
        </w:rPr>
        <w:lastRenderedPageBreak/>
        <w:t xml:space="preserve">Table </w:t>
      </w:r>
      <w:r w:rsidR="00174AD2">
        <w:rPr>
          <w:rFonts w:cs="Times New Roman"/>
          <w:b/>
          <w:szCs w:val="24"/>
        </w:rPr>
        <w:t>1</w:t>
      </w:r>
      <w:r w:rsidR="005C0E00" w:rsidRPr="007B7A35">
        <w:rPr>
          <w:rFonts w:cs="Times New Roman"/>
          <w:b/>
          <w:szCs w:val="24"/>
        </w:rPr>
        <w:t>: Association of expenditures to activities</w:t>
      </w:r>
    </w:p>
    <w:tbl>
      <w:tblPr>
        <w:tblStyle w:val="TableGrid"/>
        <w:tblW w:w="0" w:type="auto"/>
        <w:tblInd w:w="6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45"/>
        <w:gridCol w:w="7319"/>
      </w:tblGrid>
      <w:tr w:rsidR="005C0E00" w:rsidRPr="007F2398" w:rsidTr="00C55F7A">
        <w:tc>
          <w:tcPr>
            <w:tcW w:w="2027" w:type="dxa"/>
            <w:tcBorders>
              <w:top w:val="double" w:sz="4" w:space="0" w:color="auto"/>
              <w:bottom w:val="double" w:sz="4" w:space="0" w:color="auto"/>
            </w:tcBorders>
            <w:vAlign w:val="center"/>
          </w:tcPr>
          <w:p w:rsidR="005C0E00" w:rsidRPr="007F2398" w:rsidRDefault="005C0E00" w:rsidP="00C55F7A">
            <w:pPr>
              <w:jc w:val="center"/>
              <w:rPr>
                <w:rFonts w:cs="Times New Roman"/>
                <w:b/>
                <w:sz w:val="22"/>
              </w:rPr>
            </w:pPr>
            <w:r w:rsidRPr="007F2398">
              <w:rPr>
                <w:rFonts w:cs="Times New Roman"/>
                <w:b/>
                <w:sz w:val="22"/>
              </w:rPr>
              <w:t>Activity</w:t>
            </w:r>
          </w:p>
        </w:tc>
        <w:tc>
          <w:tcPr>
            <w:tcW w:w="7938" w:type="dxa"/>
            <w:tcBorders>
              <w:top w:val="double" w:sz="4" w:space="0" w:color="auto"/>
              <w:bottom w:val="double" w:sz="4" w:space="0" w:color="auto"/>
            </w:tcBorders>
            <w:vAlign w:val="center"/>
          </w:tcPr>
          <w:p w:rsidR="005C0E00" w:rsidRPr="007F2398" w:rsidRDefault="005C0E00" w:rsidP="00C55F7A">
            <w:pPr>
              <w:jc w:val="center"/>
              <w:rPr>
                <w:rFonts w:cs="Times New Roman"/>
                <w:b/>
                <w:sz w:val="22"/>
              </w:rPr>
            </w:pPr>
            <w:r w:rsidRPr="007F2398">
              <w:rPr>
                <w:rFonts w:cs="Times New Roman"/>
                <w:b/>
                <w:sz w:val="22"/>
              </w:rPr>
              <w:t>Expenditure</w:t>
            </w:r>
          </w:p>
        </w:tc>
      </w:tr>
      <w:tr w:rsidR="005C0E00" w:rsidRPr="007F2398" w:rsidTr="00C55F7A">
        <w:tc>
          <w:tcPr>
            <w:tcW w:w="2027" w:type="dxa"/>
            <w:tcBorders>
              <w:top w:val="double" w:sz="4" w:space="0" w:color="auto"/>
              <w:bottom w:val="double" w:sz="4" w:space="0" w:color="auto"/>
            </w:tcBorders>
            <w:vAlign w:val="center"/>
          </w:tcPr>
          <w:p w:rsidR="005C0E00" w:rsidRPr="007F2398" w:rsidRDefault="005C0E00" w:rsidP="00C55F7A">
            <w:pPr>
              <w:rPr>
                <w:rFonts w:cs="Times New Roman"/>
                <w:b/>
                <w:sz w:val="22"/>
              </w:rPr>
            </w:pPr>
            <w:r w:rsidRPr="007F2398">
              <w:rPr>
                <w:rFonts w:cs="Times New Roman"/>
                <w:b/>
                <w:sz w:val="22"/>
              </w:rPr>
              <w:t>Household chores</w:t>
            </w:r>
          </w:p>
        </w:tc>
        <w:tc>
          <w:tcPr>
            <w:tcW w:w="7938" w:type="dxa"/>
            <w:tcBorders>
              <w:top w:val="double" w:sz="4" w:space="0" w:color="auto"/>
              <w:bottom w:val="double" w:sz="4" w:space="0" w:color="auto"/>
            </w:tcBorders>
            <w:vAlign w:val="center"/>
          </w:tcPr>
          <w:p w:rsidR="005C0E00" w:rsidRPr="007F2398" w:rsidRDefault="005C0E00" w:rsidP="00C55F7A">
            <w:pPr>
              <w:rPr>
                <w:rFonts w:cs="Times New Roman"/>
                <w:sz w:val="22"/>
              </w:rPr>
            </w:pPr>
            <w:r w:rsidRPr="007F2398">
              <w:rPr>
                <w:rFonts w:cs="Times New Roman"/>
                <w:sz w:val="22"/>
              </w:rPr>
              <w:t xml:space="preserve">Average weekly </w:t>
            </w:r>
            <w:r w:rsidRPr="007F2398">
              <w:rPr>
                <w:rFonts w:cs="Times New Roman"/>
                <w:sz w:val="22"/>
                <w:u w:val="single"/>
              </w:rPr>
              <w:t>household</w:t>
            </w:r>
            <w:r w:rsidRPr="007F2398">
              <w:rPr>
                <w:rFonts w:cs="Times New Roman"/>
                <w:sz w:val="22"/>
              </w:rPr>
              <w:t xml:space="preserve"> expenditure in cleaning the house or maintaining the garden, divided by the number of adults in the household</w:t>
            </w:r>
          </w:p>
          <w:p w:rsidR="007B7A35" w:rsidRPr="007F2398" w:rsidRDefault="007B7A35" w:rsidP="00C55F7A">
            <w:pPr>
              <w:rPr>
                <w:rFonts w:cs="Times New Roman"/>
                <w:sz w:val="22"/>
              </w:rPr>
            </w:pPr>
          </w:p>
          <w:p w:rsidR="005C0E00" w:rsidRPr="007F2398" w:rsidRDefault="005C0E00" w:rsidP="00C55F7A">
            <w:pPr>
              <w:rPr>
                <w:rFonts w:cs="Times New Roman"/>
                <w:sz w:val="22"/>
              </w:rPr>
            </w:pPr>
            <w:r w:rsidRPr="007F2398">
              <w:rPr>
                <w:rFonts w:cs="Times New Roman"/>
                <w:b/>
                <w:i/>
                <w:sz w:val="22"/>
              </w:rPr>
              <w:t>Assumption</w:t>
            </w:r>
            <w:r w:rsidRPr="007F2398">
              <w:rPr>
                <w:rFonts w:cs="Times New Roman"/>
                <w:sz w:val="22"/>
              </w:rPr>
              <w:t>: all adults in the household participate in household chores, and those chores are distributed equally among adults.</w:t>
            </w:r>
          </w:p>
        </w:tc>
      </w:tr>
      <w:tr w:rsidR="007B7A35" w:rsidRPr="007F2398" w:rsidTr="00C55F7A">
        <w:tc>
          <w:tcPr>
            <w:tcW w:w="2027" w:type="dxa"/>
            <w:vMerge w:val="restart"/>
            <w:tcBorders>
              <w:top w:val="double" w:sz="4" w:space="0" w:color="auto"/>
              <w:bottom w:val="single" w:sz="4" w:space="0" w:color="auto"/>
            </w:tcBorders>
            <w:vAlign w:val="center"/>
          </w:tcPr>
          <w:p w:rsidR="007B7A35" w:rsidRPr="007F2398" w:rsidRDefault="007B7A35" w:rsidP="00C55F7A">
            <w:pPr>
              <w:rPr>
                <w:rFonts w:cs="Times New Roman"/>
                <w:b/>
                <w:sz w:val="22"/>
              </w:rPr>
            </w:pPr>
            <w:r w:rsidRPr="007F2398">
              <w:rPr>
                <w:rFonts w:cs="Times New Roman"/>
                <w:b/>
                <w:sz w:val="22"/>
              </w:rPr>
              <w:t>Personal care</w:t>
            </w:r>
          </w:p>
        </w:tc>
        <w:tc>
          <w:tcPr>
            <w:tcW w:w="7938" w:type="dxa"/>
            <w:tcBorders>
              <w:top w:val="double" w:sz="4" w:space="0" w:color="auto"/>
              <w:bottom w:val="single" w:sz="4" w:space="0" w:color="auto"/>
            </w:tcBorders>
            <w:vAlign w:val="center"/>
          </w:tcPr>
          <w:p w:rsidR="007B7A35" w:rsidRPr="007F2398" w:rsidRDefault="007B7A35" w:rsidP="00C55F7A">
            <w:pPr>
              <w:rPr>
                <w:rFonts w:cs="Times New Roman"/>
                <w:sz w:val="22"/>
              </w:rPr>
            </w:pPr>
            <w:r w:rsidRPr="007F2398">
              <w:rPr>
                <w:rFonts w:cs="Times New Roman"/>
                <w:sz w:val="22"/>
              </w:rPr>
              <w:t>Average weekly personal expenditure in eating at home.</w:t>
            </w:r>
          </w:p>
          <w:p w:rsidR="007B7A35" w:rsidRPr="007F2398" w:rsidRDefault="007B7A35" w:rsidP="00C55F7A">
            <w:pPr>
              <w:rPr>
                <w:rFonts w:cs="Times New Roman"/>
                <w:sz w:val="22"/>
              </w:rPr>
            </w:pPr>
          </w:p>
          <w:p w:rsidR="007B7A35" w:rsidRPr="007F2398" w:rsidRDefault="007B7A35" w:rsidP="0046749D">
            <w:pPr>
              <w:rPr>
                <w:rFonts w:cs="Times New Roman"/>
                <w:sz w:val="22"/>
              </w:rPr>
            </w:pPr>
            <w:r w:rsidRPr="007F2398">
              <w:rPr>
                <w:rFonts w:cs="Times New Roman"/>
                <w:b/>
                <w:i/>
                <w:sz w:val="22"/>
              </w:rPr>
              <w:t>Assumption</w:t>
            </w:r>
            <w:r w:rsidRPr="007F2398">
              <w:rPr>
                <w:rFonts w:cs="Times New Roman"/>
                <w:sz w:val="22"/>
              </w:rPr>
              <w:t xml:space="preserve">: Some respondents did not declare their expenditure in this category, but they reported the household expenditure in eating at home (for all household members). Then, for those respondents with missing data, this expenditure was computed as the household expenditure divided by the household size. The assumption is that all household members consume the same (this was validated by computing the proportion of personal expenditure in eating at home, compared to the total household expenditure which, in average, was consisted with </w:t>
            </w:r>
            <w:r w:rsidR="0046749D" w:rsidRPr="007F2398">
              <w:rPr>
                <w:rFonts w:cs="Times New Roman"/>
                <w:sz w:val="22"/>
              </w:rPr>
              <w:t>this</w:t>
            </w:r>
            <w:r w:rsidRPr="007F2398">
              <w:rPr>
                <w:rFonts w:cs="Times New Roman"/>
                <w:sz w:val="22"/>
              </w:rPr>
              <w:t xml:space="preserve"> assumption).</w:t>
            </w:r>
          </w:p>
        </w:tc>
      </w:tr>
      <w:tr w:rsidR="007B7A35" w:rsidRPr="007F2398" w:rsidTr="00C55F7A">
        <w:tc>
          <w:tcPr>
            <w:tcW w:w="2027" w:type="dxa"/>
            <w:vMerge/>
            <w:tcBorders>
              <w:top w:val="single" w:sz="4" w:space="0" w:color="auto"/>
              <w:bottom w:val="single" w:sz="4" w:space="0" w:color="auto"/>
            </w:tcBorders>
            <w:vAlign w:val="center"/>
          </w:tcPr>
          <w:p w:rsidR="007B7A35" w:rsidRPr="007F2398" w:rsidRDefault="007B7A35" w:rsidP="00C55F7A">
            <w:pPr>
              <w:rPr>
                <w:rFonts w:cs="Times New Roman"/>
                <w:b/>
                <w:sz w:val="22"/>
              </w:rPr>
            </w:pPr>
          </w:p>
        </w:tc>
        <w:tc>
          <w:tcPr>
            <w:tcW w:w="7938" w:type="dxa"/>
            <w:tcBorders>
              <w:top w:val="single" w:sz="4" w:space="0" w:color="auto"/>
              <w:bottom w:val="single" w:sz="4" w:space="0" w:color="auto"/>
            </w:tcBorders>
            <w:vAlign w:val="center"/>
          </w:tcPr>
          <w:p w:rsidR="007B7A35" w:rsidRPr="007F2398" w:rsidRDefault="007B7A35" w:rsidP="00C55F7A">
            <w:pPr>
              <w:rPr>
                <w:rFonts w:cs="Times New Roman"/>
                <w:sz w:val="22"/>
              </w:rPr>
            </w:pPr>
            <w:r w:rsidRPr="007F2398">
              <w:rPr>
                <w:rFonts w:cs="Times New Roman"/>
                <w:sz w:val="22"/>
              </w:rPr>
              <w:t xml:space="preserve">Average weekly personal expenditure in </w:t>
            </w:r>
            <w:r w:rsidRPr="007F2398">
              <w:rPr>
                <w:rFonts w:cs="Times New Roman"/>
                <w:bCs/>
                <w:sz w:val="22"/>
              </w:rPr>
              <w:t>food and drinks outside the house</w:t>
            </w:r>
          </w:p>
        </w:tc>
      </w:tr>
      <w:tr w:rsidR="007B7A35" w:rsidRPr="007F2398" w:rsidTr="00C55F7A">
        <w:tc>
          <w:tcPr>
            <w:tcW w:w="2027" w:type="dxa"/>
            <w:vMerge/>
            <w:tcBorders>
              <w:top w:val="single" w:sz="4" w:space="0" w:color="auto"/>
              <w:bottom w:val="single" w:sz="4" w:space="0" w:color="auto"/>
            </w:tcBorders>
            <w:vAlign w:val="center"/>
          </w:tcPr>
          <w:p w:rsidR="007B7A35" w:rsidRPr="007F2398" w:rsidRDefault="007B7A35" w:rsidP="00C55F7A">
            <w:pPr>
              <w:rPr>
                <w:rFonts w:cs="Times New Roman"/>
                <w:b/>
                <w:sz w:val="22"/>
              </w:rPr>
            </w:pPr>
          </w:p>
        </w:tc>
        <w:tc>
          <w:tcPr>
            <w:tcW w:w="7938" w:type="dxa"/>
            <w:tcBorders>
              <w:top w:val="single" w:sz="4" w:space="0" w:color="auto"/>
              <w:bottom w:val="single" w:sz="4" w:space="0" w:color="auto"/>
            </w:tcBorders>
            <w:vAlign w:val="center"/>
          </w:tcPr>
          <w:p w:rsidR="007B7A35" w:rsidRPr="007F2398" w:rsidRDefault="007B7A35" w:rsidP="00C55F7A">
            <w:pPr>
              <w:rPr>
                <w:rFonts w:cs="Times New Roman"/>
                <w:sz w:val="22"/>
              </w:rPr>
            </w:pPr>
            <w:r w:rsidRPr="007F2398">
              <w:rPr>
                <w:rFonts w:cs="Times New Roman"/>
                <w:sz w:val="22"/>
              </w:rPr>
              <w:t xml:space="preserve">Average weekly personal expenditure in </w:t>
            </w:r>
            <w:r w:rsidRPr="007F2398">
              <w:rPr>
                <w:rFonts w:cs="Times New Roman"/>
                <w:bCs/>
                <w:sz w:val="22"/>
              </w:rPr>
              <w:t>personal care products and services</w:t>
            </w:r>
          </w:p>
        </w:tc>
      </w:tr>
      <w:tr w:rsidR="007B7A35" w:rsidRPr="007F2398" w:rsidTr="00C55F7A">
        <w:tc>
          <w:tcPr>
            <w:tcW w:w="2027" w:type="dxa"/>
            <w:vMerge/>
            <w:tcBorders>
              <w:top w:val="single" w:sz="4" w:space="0" w:color="auto"/>
              <w:bottom w:val="double" w:sz="4" w:space="0" w:color="auto"/>
            </w:tcBorders>
            <w:vAlign w:val="center"/>
          </w:tcPr>
          <w:p w:rsidR="007B7A35" w:rsidRPr="007F2398" w:rsidRDefault="007B7A35" w:rsidP="00C55F7A">
            <w:pPr>
              <w:rPr>
                <w:rFonts w:cs="Times New Roman"/>
                <w:b/>
                <w:sz w:val="22"/>
              </w:rPr>
            </w:pPr>
          </w:p>
        </w:tc>
        <w:tc>
          <w:tcPr>
            <w:tcW w:w="7938" w:type="dxa"/>
            <w:tcBorders>
              <w:top w:val="single" w:sz="4" w:space="0" w:color="auto"/>
              <w:bottom w:val="double" w:sz="4" w:space="0" w:color="auto"/>
            </w:tcBorders>
            <w:vAlign w:val="center"/>
          </w:tcPr>
          <w:p w:rsidR="007B7A35" w:rsidRPr="007F2398" w:rsidRDefault="007B7A35" w:rsidP="00C55F7A">
            <w:pPr>
              <w:rPr>
                <w:rFonts w:cs="Times New Roman"/>
                <w:sz w:val="22"/>
              </w:rPr>
            </w:pPr>
            <w:r w:rsidRPr="007F2398">
              <w:rPr>
                <w:rFonts w:cs="Times New Roman"/>
                <w:sz w:val="22"/>
              </w:rPr>
              <w:t xml:space="preserve">Average weekly personal expenditure in </w:t>
            </w:r>
            <w:r w:rsidRPr="007F2398">
              <w:rPr>
                <w:rFonts w:cs="Times New Roman"/>
                <w:bCs/>
                <w:sz w:val="22"/>
              </w:rPr>
              <w:t>medical care and health costs NOT covered by insurance</w:t>
            </w:r>
          </w:p>
        </w:tc>
      </w:tr>
      <w:tr w:rsidR="005C0E00" w:rsidRPr="007F2398" w:rsidTr="00C55F7A">
        <w:tc>
          <w:tcPr>
            <w:tcW w:w="2027" w:type="dxa"/>
            <w:tcBorders>
              <w:top w:val="double" w:sz="4" w:space="0" w:color="auto"/>
              <w:bottom w:val="double" w:sz="4" w:space="0" w:color="auto"/>
            </w:tcBorders>
            <w:vAlign w:val="center"/>
          </w:tcPr>
          <w:p w:rsidR="005C0E00" w:rsidRPr="007F2398" w:rsidRDefault="005C0E00" w:rsidP="00C55F7A">
            <w:pPr>
              <w:rPr>
                <w:rFonts w:cs="Times New Roman"/>
                <w:b/>
                <w:sz w:val="22"/>
              </w:rPr>
            </w:pPr>
            <w:r w:rsidRPr="007F2398">
              <w:rPr>
                <w:rFonts w:cs="Times New Roman"/>
                <w:b/>
                <w:sz w:val="22"/>
              </w:rPr>
              <w:t>Education</w:t>
            </w:r>
          </w:p>
        </w:tc>
        <w:tc>
          <w:tcPr>
            <w:tcW w:w="7938" w:type="dxa"/>
            <w:tcBorders>
              <w:top w:val="double" w:sz="4" w:space="0" w:color="auto"/>
              <w:bottom w:val="double" w:sz="4" w:space="0" w:color="auto"/>
            </w:tcBorders>
            <w:vAlign w:val="center"/>
          </w:tcPr>
          <w:p w:rsidR="005C0E00" w:rsidRPr="007F2398" w:rsidRDefault="007B7A35" w:rsidP="00C55F7A">
            <w:pPr>
              <w:rPr>
                <w:rFonts w:cs="Times New Roman"/>
                <w:sz w:val="22"/>
              </w:rPr>
            </w:pPr>
            <w:r w:rsidRPr="007F2398">
              <w:rPr>
                <w:rFonts w:cs="Times New Roman"/>
                <w:sz w:val="22"/>
              </w:rPr>
              <w:t xml:space="preserve">Average weekly personal expenditure in </w:t>
            </w:r>
            <w:r w:rsidRPr="007F2398">
              <w:rPr>
                <w:rFonts w:cs="Times New Roman"/>
                <w:bCs/>
                <w:sz w:val="22"/>
              </w:rPr>
              <w:t>(further)schooling</w:t>
            </w:r>
          </w:p>
        </w:tc>
      </w:tr>
      <w:tr w:rsidR="005C0E00" w:rsidRPr="007F2398" w:rsidTr="00C55F7A">
        <w:tc>
          <w:tcPr>
            <w:tcW w:w="2027" w:type="dxa"/>
            <w:tcBorders>
              <w:top w:val="double" w:sz="4" w:space="0" w:color="auto"/>
              <w:bottom w:val="double" w:sz="4" w:space="0" w:color="auto"/>
            </w:tcBorders>
            <w:vAlign w:val="center"/>
          </w:tcPr>
          <w:p w:rsidR="005C0E00" w:rsidRPr="007F2398" w:rsidRDefault="005C0E00" w:rsidP="00C55F7A">
            <w:pPr>
              <w:rPr>
                <w:rFonts w:cs="Times New Roman"/>
                <w:b/>
                <w:sz w:val="22"/>
              </w:rPr>
            </w:pPr>
            <w:r w:rsidRPr="007F2398">
              <w:rPr>
                <w:rFonts w:cs="Times New Roman"/>
                <w:b/>
                <w:sz w:val="22"/>
              </w:rPr>
              <w:t>Activities with children</w:t>
            </w:r>
          </w:p>
        </w:tc>
        <w:tc>
          <w:tcPr>
            <w:tcW w:w="7938" w:type="dxa"/>
            <w:tcBorders>
              <w:top w:val="double" w:sz="4" w:space="0" w:color="auto"/>
              <w:bottom w:val="double" w:sz="4" w:space="0" w:color="auto"/>
            </w:tcBorders>
            <w:vAlign w:val="center"/>
          </w:tcPr>
          <w:p w:rsidR="005C0E00" w:rsidRPr="007F2398" w:rsidRDefault="00836518" w:rsidP="00C55F7A">
            <w:pPr>
              <w:rPr>
                <w:rFonts w:cs="Times New Roman"/>
                <w:sz w:val="22"/>
              </w:rPr>
            </w:pPr>
            <w:r w:rsidRPr="007F2398">
              <w:rPr>
                <w:rFonts w:cs="Times New Roman"/>
                <w:sz w:val="22"/>
              </w:rPr>
              <w:t>E</w:t>
            </w:r>
            <w:r w:rsidR="007B7A35" w:rsidRPr="007F2398">
              <w:rPr>
                <w:rFonts w:cs="Times New Roman"/>
                <w:sz w:val="22"/>
              </w:rPr>
              <w:t xml:space="preserve">xpenditure per </w:t>
            </w:r>
            <w:r w:rsidRPr="007F2398">
              <w:rPr>
                <w:rFonts w:cs="Times New Roman"/>
                <w:sz w:val="22"/>
              </w:rPr>
              <w:t>week</w:t>
            </w:r>
            <w:r w:rsidR="007B7A35" w:rsidRPr="007F2398">
              <w:rPr>
                <w:rFonts w:cs="Times New Roman"/>
                <w:sz w:val="22"/>
              </w:rPr>
              <w:t xml:space="preserve"> for children living at home </w:t>
            </w:r>
            <w:r w:rsidRPr="007F2398">
              <w:rPr>
                <w:rFonts w:cs="Times New Roman"/>
                <w:sz w:val="22"/>
              </w:rPr>
              <w:t>in:</w:t>
            </w:r>
          </w:p>
          <w:p w:rsidR="00836518" w:rsidRPr="007F2398" w:rsidRDefault="00836518" w:rsidP="00C55F7A">
            <w:pPr>
              <w:pStyle w:val="Default"/>
              <w:rPr>
                <w:rFonts w:ascii="Times New Roman" w:hAnsi="Times New Roman" w:cs="Times New Roman"/>
                <w:sz w:val="22"/>
                <w:szCs w:val="22"/>
              </w:rPr>
            </w:pPr>
            <w:r w:rsidRPr="007F2398">
              <w:rPr>
                <w:rFonts w:ascii="Times New Roman" w:hAnsi="Times New Roman" w:cs="Times New Roman"/>
                <w:bCs/>
                <w:sz w:val="22"/>
                <w:szCs w:val="22"/>
              </w:rPr>
              <w:t>- food and drinks outside the house</w:t>
            </w:r>
          </w:p>
          <w:p w:rsidR="00836518" w:rsidRPr="007F2398" w:rsidRDefault="00836518" w:rsidP="00C55F7A">
            <w:pPr>
              <w:pStyle w:val="Default"/>
              <w:rPr>
                <w:rFonts w:ascii="Times New Roman" w:hAnsi="Times New Roman" w:cs="Times New Roman"/>
                <w:sz w:val="22"/>
                <w:szCs w:val="22"/>
              </w:rPr>
            </w:pPr>
            <w:r w:rsidRPr="007F2398">
              <w:rPr>
                <w:rFonts w:ascii="Times New Roman" w:hAnsi="Times New Roman" w:cs="Times New Roman"/>
                <w:sz w:val="22"/>
                <w:szCs w:val="22"/>
              </w:rPr>
              <w:t xml:space="preserve">- </w:t>
            </w:r>
            <w:r w:rsidRPr="007F2398">
              <w:rPr>
                <w:rFonts w:ascii="Times New Roman" w:hAnsi="Times New Roman" w:cs="Times New Roman"/>
                <w:bCs/>
                <w:sz w:val="22"/>
                <w:szCs w:val="22"/>
              </w:rPr>
              <w:t>cigarettes and other tobacco products</w:t>
            </w:r>
          </w:p>
          <w:p w:rsidR="00C55F7A" w:rsidRPr="007F2398" w:rsidRDefault="00836518" w:rsidP="00C55F7A">
            <w:pPr>
              <w:pStyle w:val="Default"/>
              <w:rPr>
                <w:rFonts w:ascii="Times New Roman" w:hAnsi="Times New Roman" w:cs="Times New Roman"/>
                <w:bCs/>
                <w:sz w:val="22"/>
                <w:szCs w:val="22"/>
              </w:rPr>
            </w:pPr>
            <w:r w:rsidRPr="007F2398">
              <w:rPr>
                <w:rFonts w:ascii="Times New Roman" w:hAnsi="Times New Roman" w:cs="Times New Roman"/>
                <w:bCs/>
                <w:sz w:val="22"/>
                <w:szCs w:val="22"/>
              </w:rPr>
              <w:t>- clothing</w:t>
            </w:r>
          </w:p>
          <w:p w:rsidR="00836518" w:rsidRPr="007F2398" w:rsidRDefault="00836518" w:rsidP="00C55F7A">
            <w:pPr>
              <w:pStyle w:val="Default"/>
              <w:rPr>
                <w:rFonts w:ascii="Times New Roman" w:hAnsi="Times New Roman" w:cs="Times New Roman"/>
                <w:sz w:val="22"/>
                <w:szCs w:val="22"/>
              </w:rPr>
            </w:pPr>
            <w:r w:rsidRPr="007F2398">
              <w:rPr>
                <w:rFonts w:ascii="Times New Roman" w:hAnsi="Times New Roman" w:cs="Times New Roman"/>
                <w:bCs/>
                <w:sz w:val="22"/>
                <w:szCs w:val="22"/>
              </w:rPr>
              <w:t>- personal care products and services</w:t>
            </w:r>
          </w:p>
          <w:p w:rsidR="00836518" w:rsidRPr="007F2398" w:rsidRDefault="00836518" w:rsidP="00C55F7A">
            <w:pPr>
              <w:pStyle w:val="Default"/>
              <w:rPr>
                <w:rFonts w:ascii="Times New Roman" w:hAnsi="Times New Roman" w:cs="Times New Roman"/>
                <w:sz w:val="22"/>
                <w:szCs w:val="22"/>
              </w:rPr>
            </w:pPr>
            <w:r w:rsidRPr="007F2398">
              <w:rPr>
                <w:rFonts w:ascii="Times New Roman" w:hAnsi="Times New Roman" w:cs="Times New Roman"/>
                <w:bCs/>
                <w:sz w:val="22"/>
                <w:szCs w:val="22"/>
              </w:rPr>
              <w:t>- medical care and health costs NOT covered by insurance</w:t>
            </w:r>
          </w:p>
          <w:p w:rsidR="00836518" w:rsidRPr="007F2398" w:rsidRDefault="00836518" w:rsidP="00C55F7A">
            <w:pPr>
              <w:pStyle w:val="Default"/>
              <w:rPr>
                <w:rFonts w:ascii="Times New Roman" w:hAnsi="Times New Roman" w:cs="Times New Roman"/>
                <w:sz w:val="22"/>
                <w:szCs w:val="22"/>
              </w:rPr>
            </w:pPr>
            <w:r w:rsidRPr="007F2398">
              <w:rPr>
                <w:rFonts w:ascii="Times New Roman" w:hAnsi="Times New Roman" w:cs="Times New Roman"/>
                <w:bCs/>
                <w:sz w:val="22"/>
                <w:szCs w:val="22"/>
              </w:rPr>
              <w:t>- leisure time expenditure</w:t>
            </w:r>
          </w:p>
          <w:p w:rsidR="00836518" w:rsidRPr="007F2398" w:rsidRDefault="00836518" w:rsidP="00C55F7A">
            <w:pPr>
              <w:pStyle w:val="Default"/>
              <w:rPr>
                <w:rFonts w:ascii="Times New Roman" w:hAnsi="Times New Roman" w:cs="Times New Roman"/>
                <w:sz w:val="22"/>
                <w:szCs w:val="22"/>
              </w:rPr>
            </w:pPr>
            <w:r w:rsidRPr="007F2398">
              <w:rPr>
                <w:rFonts w:ascii="Times New Roman" w:hAnsi="Times New Roman" w:cs="Times New Roman"/>
                <w:bCs/>
                <w:sz w:val="22"/>
                <w:szCs w:val="22"/>
              </w:rPr>
              <w:t>- (further)schooling</w:t>
            </w:r>
          </w:p>
          <w:p w:rsidR="00836518" w:rsidRPr="007F2398" w:rsidRDefault="00836518" w:rsidP="00C55F7A">
            <w:pPr>
              <w:rPr>
                <w:rFonts w:cs="Times New Roman"/>
                <w:sz w:val="22"/>
              </w:rPr>
            </w:pPr>
            <w:r w:rsidRPr="007F2398">
              <w:rPr>
                <w:rFonts w:cs="Times New Roman"/>
                <w:sz w:val="22"/>
              </w:rPr>
              <w:t>- donations and gifts</w:t>
            </w:r>
          </w:p>
          <w:p w:rsidR="00836518" w:rsidRPr="007F2398" w:rsidRDefault="00836518" w:rsidP="00C55F7A">
            <w:pPr>
              <w:pStyle w:val="Default"/>
              <w:rPr>
                <w:rFonts w:ascii="Times New Roman" w:hAnsi="Times New Roman" w:cs="Times New Roman"/>
                <w:sz w:val="22"/>
                <w:szCs w:val="22"/>
              </w:rPr>
            </w:pPr>
            <w:r w:rsidRPr="007F2398">
              <w:rPr>
                <w:rFonts w:ascii="Times New Roman" w:hAnsi="Times New Roman" w:cs="Times New Roman"/>
                <w:bCs/>
                <w:sz w:val="22"/>
                <w:szCs w:val="22"/>
              </w:rPr>
              <w:t>- other</w:t>
            </w:r>
          </w:p>
          <w:p w:rsidR="00836518" w:rsidRPr="007F2398" w:rsidRDefault="00836518" w:rsidP="00C55F7A">
            <w:pPr>
              <w:rPr>
                <w:rFonts w:cs="Times New Roman"/>
                <w:sz w:val="22"/>
              </w:rPr>
            </w:pPr>
          </w:p>
          <w:p w:rsidR="00836518" w:rsidRPr="007F2398" w:rsidRDefault="00836518" w:rsidP="00C55F7A">
            <w:pPr>
              <w:rPr>
                <w:rFonts w:cs="Times New Roman"/>
                <w:sz w:val="22"/>
              </w:rPr>
            </w:pPr>
            <w:r w:rsidRPr="007F2398">
              <w:rPr>
                <w:rFonts w:cs="Times New Roman"/>
                <w:b/>
                <w:i/>
                <w:sz w:val="22"/>
              </w:rPr>
              <w:t>Assumption</w:t>
            </w:r>
            <w:r w:rsidRPr="007F2398">
              <w:rPr>
                <w:rFonts w:cs="Times New Roman"/>
                <w:sz w:val="22"/>
              </w:rPr>
              <w:t>: every expense in children is</w:t>
            </w:r>
            <w:r w:rsidR="00C55F7A" w:rsidRPr="007F2398">
              <w:rPr>
                <w:rFonts w:cs="Times New Roman"/>
                <w:sz w:val="22"/>
              </w:rPr>
              <w:t xml:space="preserve"> associated with the time spent with them. This is not necessarily true: a parent can buy </w:t>
            </w:r>
            <w:r w:rsidR="00C55F7A" w:rsidRPr="007F2398">
              <w:rPr>
                <w:rFonts w:cs="Times New Roman"/>
                <w:bCs/>
                <w:sz w:val="22"/>
              </w:rPr>
              <w:t>food and drinks outside the house for the children, but not spend time while the children eat. Or he/she can purchase a movie ticket and not go with the children to the cinema. I do not think we can identify the expenditures associated with these activities, so I considered everything.</w:t>
            </w:r>
          </w:p>
        </w:tc>
      </w:tr>
      <w:tr w:rsidR="005C0E00" w:rsidRPr="007F2398" w:rsidTr="00C55F7A">
        <w:tc>
          <w:tcPr>
            <w:tcW w:w="2027" w:type="dxa"/>
            <w:tcBorders>
              <w:top w:val="double" w:sz="4" w:space="0" w:color="auto"/>
            </w:tcBorders>
            <w:vAlign w:val="center"/>
          </w:tcPr>
          <w:p w:rsidR="005C0E00" w:rsidRPr="007F2398" w:rsidRDefault="005C0E00" w:rsidP="00C55F7A">
            <w:pPr>
              <w:rPr>
                <w:rFonts w:cs="Times New Roman"/>
                <w:b/>
                <w:sz w:val="22"/>
              </w:rPr>
            </w:pPr>
            <w:r w:rsidRPr="007F2398">
              <w:rPr>
                <w:rFonts w:cs="Times New Roman"/>
                <w:b/>
                <w:sz w:val="22"/>
              </w:rPr>
              <w:t>Leisure</w:t>
            </w:r>
          </w:p>
        </w:tc>
        <w:tc>
          <w:tcPr>
            <w:tcW w:w="7938" w:type="dxa"/>
            <w:tcBorders>
              <w:top w:val="double" w:sz="4" w:space="0" w:color="auto"/>
            </w:tcBorders>
            <w:vAlign w:val="center"/>
          </w:tcPr>
          <w:p w:rsidR="005C0E00" w:rsidRPr="007F2398" w:rsidRDefault="00C55F7A" w:rsidP="00C55F7A">
            <w:pPr>
              <w:rPr>
                <w:rFonts w:cs="Times New Roman"/>
                <w:sz w:val="22"/>
              </w:rPr>
            </w:pPr>
            <w:r w:rsidRPr="007F2398">
              <w:rPr>
                <w:rFonts w:cs="Times New Roman"/>
                <w:sz w:val="22"/>
              </w:rPr>
              <w:t xml:space="preserve">Average weekly personal expenditure in </w:t>
            </w:r>
            <w:r w:rsidRPr="007F2398">
              <w:rPr>
                <w:rFonts w:cs="Times New Roman"/>
                <w:bCs/>
                <w:sz w:val="22"/>
              </w:rPr>
              <w:t>leisure time expenditure</w:t>
            </w:r>
          </w:p>
        </w:tc>
      </w:tr>
    </w:tbl>
    <w:p w:rsidR="00336F16" w:rsidRDefault="00336F16" w:rsidP="002D6130">
      <w:pPr>
        <w:rPr>
          <w:rFonts w:cs="Times New Roman"/>
          <w:szCs w:val="24"/>
          <w:u w:val="single"/>
        </w:rPr>
      </w:pPr>
    </w:p>
    <w:p w:rsidR="004D7BC4" w:rsidRDefault="004D7BC4" w:rsidP="006A6568">
      <w:pPr>
        <w:ind w:left="720" w:hanging="720"/>
        <w:rPr>
          <w:rFonts w:cs="Times New Roman"/>
          <w:szCs w:val="24"/>
          <w:u w:val="single"/>
        </w:rPr>
      </w:pPr>
    </w:p>
    <w:p w:rsidR="006A6568" w:rsidRPr="006A6568" w:rsidRDefault="006A6568" w:rsidP="006A6568">
      <w:r w:rsidRPr="006A6568">
        <w:t>Then, the time allocation to the previous activities, along with the corresponding exp</w:t>
      </w:r>
      <w:r>
        <w:t xml:space="preserve">enditure is presented in Table </w:t>
      </w:r>
      <w:r w:rsidR="00174AD2">
        <w:t>2</w:t>
      </w:r>
      <w:r>
        <w:t>.</w:t>
      </w:r>
    </w:p>
    <w:p w:rsidR="006A6568" w:rsidRPr="006A6568" w:rsidRDefault="006A6568" w:rsidP="006A6568">
      <w:pPr>
        <w:ind w:left="720" w:hanging="720"/>
        <w:rPr>
          <w:rFonts w:cs="Times New Roman"/>
          <w:szCs w:val="24"/>
        </w:rPr>
      </w:pPr>
    </w:p>
    <w:p w:rsidR="004B01ED" w:rsidRDefault="004B01ED" w:rsidP="006A6568">
      <w:pPr>
        <w:ind w:left="720" w:hanging="720"/>
        <w:rPr>
          <w:rFonts w:cs="Times New Roman"/>
          <w:szCs w:val="24"/>
        </w:rPr>
        <w:sectPr w:rsidR="004B01ED" w:rsidSect="005261D1">
          <w:footerReference w:type="default" r:id="rId15"/>
          <w:pgSz w:w="12240" w:h="15840" w:code="1"/>
          <w:pgMar w:top="1296" w:right="1440" w:bottom="1296" w:left="1440" w:header="720" w:footer="720" w:gutter="0"/>
          <w:cols w:space="708"/>
          <w:docGrid w:linePitch="360"/>
        </w:sectPr>
      </w:pPr>
    </w:p>
    <w:p w:rsidR="006A6568" w:rsidRPr="004B01ED" w:rsidRDefault="004B01ED" w:rsidP="004B01ED">
      <w:pPr>
        <w:ind w:left="720" w:hanging="720"/>
        <w:jc w:val="center"/>
        <w:rPr>
          <w:rFonts w:cs="Times New Roman"/>
          <w:b/>
          <w:szCs w:val="24"/>
        </w:rPr>
      </w:pPr>
      <w:r w:rsidRPr="004B01ED">
        <w:rPr>
          <w:rFonts w:cs="Times New Roman"/>
          <w:b/>
          <w:szCs w:val="24"/>
        </w:rPr>
        <w:lastRenderedPageBreak/>
        <w:t xml:space="preserve">Table </w:t>
      </w:r>
      <w:r w:rsidR="00174AD2">
        <w:rPr>
          <w:rFonts w:cs="Times New Roman"/>
          <w:b/>
          <w:szCs w:val="24"/>
        </w:rPr>
        <w:t>2</w:t>
      </w:r>
      <w:r w:rsidRPr="004B01ED">
        <w:rPr>
          <w:rFonts w:cs="Times New Roman"/>
          <w:b/>
          <w:szCs w:val="24"/>
        </w:rPr>
        <w:t>: Time allocation and expenditures</w:t>
      </w:r>
    </w:p>
    <w:tbl>
      <w:tblPr>
        <w:tblW w:w="13762" w:type="dxa"/>
        <w:jc w:val="center"/>
        <w:tblLook w:val="04A0" w:firstRow="1" w:lastRow="0" w:firstColumn="1" w:lastColumn="0" w:noHBand="0" w:noVBand="1"/>
      </w:tblPr>
      <w:tblGrid>
        <w:gridCol w:w="266"/>
        <w:gridCol w:w="266"/>
        <w:gridCol w:w="4027"/>
        <w:gridCol w:w="1451"/>
        <w:gridCol w:w="959"/>
        <w:gridCol w:w="1064"/>
        <w:gridCol w:w="984"/>
        <w:gridCol w:w="929"/>
        <w:gridCol w:w="981"/>
        <w:gridCol w:w="996"/>
        <w:gridCol w:w="939"/>
        <w:gridCol w:w="900"/>
      </w:tblGrid>
      <w:tr w:rsidR="004B01ED" w:rsidRPr="004B01ED" w:rsidTr="00404060">
        <w:trPr>
          <w:trHeight w:val="315"/>
          <w:jc w:val="center"/>
        </w:trPr>
        <w:tc>
          <w:tcPr>
            <w:tcW w:w="4559" w:type="dxa"/>
            <w:gridSpan w:val="3"/>
            <w:vMerge w:val="restart"/>
            <w:tcBorders>
              <w:top w:val="double" w:sz="6" w:space="0" w:color="auto"/>
              <w:left w:val="double" w:sz="6" w:space="0" w:color="auto"/>
              <w:bottom w:val="nil"/>
              <w:right w:val="double" w:sz="6" w:space="0" w:color="000000"/>
            </w:tcBorders>
            <w:shd w:val="clear" w:color="auto" w:fill="auto"/>
            <w:noWrap/>
            <w:vAlign w:val="center"/>
            <w:hideMark/>
          </w:tcPr>
          <w:p w:rsidR="004B01ED" w:rsidRPr="004B01ED" w:rsidRDefault="004B01ED" w:rsidP="004B01ED">
            <w:pPr>
              <w:spacing w:line="240" w:lineRule="auto"/>
              <w:jc w:val="center"/>
              <w:rPr>
                <w:rFonts w:eastAsia="Times New Roman" w:cs="Times New Roman"/>
                <w:b/>
                <w:bCs/>
                <w:color w:val="000000"/>
                <w:sz w:val="22"/>
              </w:rPr>
            </w:pPr>
            <w:r w:rsidRPr="004B01ED">
              <w:rPr>
                <w:rFonts w:eastAsia="Times New Roman" w:cs="Times New Roman"/>
                <w:b/>
                <w:bCs/>
                <w:color w:val="000000"/>
                <w:sz w:val="22"/>
              </w:rPr>
              <w:t>Activity</w:t>
            </w:r>
          </w:p>
        </w:tc>
        <w:tc>
          <w:tcPr>
            <w:tcW w:w="1451" w:type="dxa"/>
            <w:vMerge w:val="restart"/>
            <w:tcBorders>
              <w:top w:val="double" w:sz="6" w:space="0" w:color="auto"/>
              <w:left w:val="double" w:sz="6"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 w:val="22"/>
              </w:rPr>
            </w:pPr>
            <w:r w:rsidRPr="004B01ED">
              <w:rPr>
                <w:rFonts w:eastAsia="Times New Roman" w:cs="Times New Roman"/>
                <w:b/>
                <w:bCs/>
                <w:color w:val="000000"/>
                <w:sz w:val="22"/>
              </w:rPr>
              <w:t>Participation (%)</w:t>
            </w:r>
          </w:p>
        </w:tc>
        <w:tc>
          <w:tcPr>
            <w:tcW w:w="3936" w:type="dxa"/>
            <w:gridSpan w:val="4"/>
            <w:tcBorders>
              <w:top w:val="double" w:sz="6" w:space="0" w:color="auto"/>
              <w:left w:val="nil"/>
              <w:bottom w:val="single" w:sz="4" w:space="0" w:color="auto"/>
              <w:right w:val="double" w:sz="6" w:space="0" w:color="000000"/>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 w:val="22"/>
              </w:rPr>
            </w:pPr>
            <w:r w:rsidRPr="004B01ED">
              <w:rPr>
                <w:rFonts w:eastAsia="Times New Roman" w:cs="Times New Roman"/>
                <w:b/>
                <w:bCs/>
                <w:color w:val="000000"/>
                <w:sz w:val="22"/>
              </w:rPr>
              <w:t>Duration (hours/week)</w:t>
            </w:r>
          </w:p>
        </w:tc>
        <w:tc>
          <w:tcPr>
            <w:tcW w:w="3816" w:type="dxa"/>
            <w:gridSpan w:val="4"/>
            <w:tcBorders>
              <w:top w:val="double" w:sz="6" w:space="0" w:color="auto"/>
              <w:left w:val="nil"/>
              <w:bottom w:val="single" w:sz="4" w:space="0" w:color="auto"/>
              <w:right w:val="double" w:sz="6" w:space="0" w:color="000000"/>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 w:val="22"/>
              </w:rPr>
            </w:pPr>
            <w:r w:rsidRPr="004B01ED">
              <w:rPr>
                <w:rFonts w:eastAsia="Times New Roman" w:cs="Times New Roman"/>
                <w:b/>
                <w:bCs/>
                <w:color w:val="000000"/>
                <w:sz w:val="22"/>
              </w:rPr>
              <w:t>Expenditure (euros/week)</w:t>
            </w:r>
          </w:p>
        </w:tc>
      </w:tr>
      <w:tr w:rsidR="004B01ED" w:rsidRPr="004B01ED" w:rsidTr="00404060">
        <w:trPr>
          <w:trHeight w:val="315"/>
          <w:jc w:val="center"/>
        </w:trPr>
        <w:tc>
          <w:tcPr>
            <w:tcW w:w="4559" w:type="dxa"/>
            <w:gridSpan w:val="3"/>
            <w:vMerge/>
            <w:tcBorders>
              <w:top w:val="double" w:sz="6" w:space="0" w:color="auto"/>
              <w:left w:val="double" w:sz="6" w:space="0" w:color="auto"/>
              <w:bottom w:val="nil"/>
              <w:right w:val="double" w:sz="6" w:space="0" w:color="000000"/>
            </w:tcBorders>
            <w:vAlign w:val="center"/>
            <w:hideMark/>
          </w:tcPr>
          <w:p w:rsidR="004B01ED" w:rsidRPr="004B01ED" w:rsidRDefault="004B01ED" w:rsidP="004B01ED">
            <w:pPr>
              <w:spacing w:line="240" w:lineRule="auto"/>
              <w:rPr>
                <w:rFonts w:eastAsia="Times New Roman" w:cs="Times New Roman"/>
                <w:b/>
                <w:bCs/>
                <w:color w:val="000000"/>
                <w:sz w:val="22"/>
              </w:rPr>
            </w:pPr>
          </w:p>
        </w:tc>
        <w:tc>
          <w:tcPr>
            <w:tcW w:w="1451" w:type="dxa"/>
            <w:vMerge/>
            <w:tcBorders>
              <w:top w:val="double" w:sz="6" w:space="0" w:color="auto"/>
              <w:left w:val="double" w:sz="6" w:space="0" w:color="auto"/>
              <w:bottom w:val="nil"/>
              <w:right w:val="double" w:sz="6" w:space="0" w:color="auto"/>
            </w:tcBorders>
            <w:vAlign w:val="center"/>
            <w:hideMark/>
          </w:tcPr>
          <w:p w:rsidR="004B01ED" w:rsidRPr="004B01ED" w:rsidRDefault="004B01ED" w:rsidP="00404060">
            <w:pPr>
              <w:spacing w:line="240" w:lineRule="auto"/>
              <w:jc w:val="center"/>
              <w:rPr>
                <w:rFonts w:eastAsia="Times New Roman" w:cs="Times New Roman"/>
                <w:b/>
                <w:bCs/>
                <w:color w:val="000000"/>
                <w:sz w:val="22"/>
              </w:rPr>
            </w:pPr>
          </w:p>
        </w:tc>
        <w:tc>
          <w:tcPr>
            <w:tcW w:w="959" w:type="dxa"/>
            <w:tcBorders>
              <w:top w:val="nil"/>
              <w:left w:val="nil"/>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 w:val="22"/>
              </w:rPr>
            </w:pPr>
            <w:r w:rsidRPr="004B01ED">
              <w:rPr>
                <w:rFonts w:eastAsia="Times New Roman" w:cs="Times New Roman"/>
                <w:b/>
                <w:bCs/>
                <w:color w:val="000000"/>
                <w:sz w:val="22"/>
              </w:rPr>
              <w:t>Mean</w:t>
            </w:r>
          </w:p>
        </w:tc>
        <w:tc>
          <w:tcPr>
            <w:tcW w:w="1064" w:type="dxa"/>
            <w:tcBorders>
              <w:top w:val="nil"/>
              <w:left w:val="nil"/>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 w:val="22"/>
              </w:rPr>
            </w:pPr>
            <w:r w:rsidRPr="004B01ED">
              <w:rPr>
                <w:rFonts w:eastAsia="Times New Roman" w:cs="Times New Roman"/>
                <w:b/>
                <w:bCs/>
                <w:color w:val="000000"/>
                <w:sz w:val="22"/>
              </w:rPr>
              <w:t>St. Dev.</w:t>
            </w:r>
          </w:p>
        </w:tc>
        <w:tc>
          <w:tcPr>
            <w:tcW w:w="984" w:type="dxa"/>
            <w:tcBorders>
              <w:top w:val="nil"/>
              <w:left w:val="nil"/>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 w:val="22"/>
              </w:rPr>
            </w:pPr>
            <w:r w:rsidRPr="004B01ED">
              <w:rPr>
                <w:rFonts w:eastAsia="Times New Roman" w:cs="Times New Roman"/>
                <w:b/>
                <w:bCs/>
                <w:color w:val="000000"/>
                <w:sz w:val="22"/>
              </w:rPr>
              <w:t>Min.</w:t>
            </w:r>
          </w:p>
        </w:tc>
        <w:tc>
          <w:tcPr>
            <w:tcW w:w="929"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 w:val="22"/>
              </w:rPr>
            </w:pPr>
            <w:r w:rsidRPr="004B01ED">
              <w:rPr>
                <w:rFonts w:eastAsia="Times New Roman" w:cs="Times New Roman"/>
                <w:b/>
                <w:bCs/>
                <w:color w:val="000000"/>
                <w:sz w:val="22"/>
              </w:rPr>
              <w:t>Max.</w:t>
            </w:r>
          </w:p>
        </w:tc>
        <w:tc>
          <w:tcPr>
            <w:tcW w:w="981" w:type="dxa"/>
            <w:tcBorders>
              <w:top w:val="nil"/>
              <w:left w:val="nil"/>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 w:val="22"/>
              </w:rPr>
            </w:pPr>
            <w:r w:rsidRPr="004B01ED">
              <w:rPr>
                <w:rFonts w:eastAsia="Times New Roman" w:cs="Times New Roman"/>
                <w:b/>
                <w:bCs/>
                <w:color w:val="000000"/>
                <w:sz w:val="22"/>
              </w:rPr>
              <w:t>Mean</w:t>
            </w:r>
          </w:p>
        </w:tc>
        <w:tc>
          <w:tcPr>
            <w:tcW w:w="996" w:type="dxa"/>
            <w:tcBorders>
              <w:top w:val="nil"/>
              <w:left w:val="nil"/>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 w:val="22"/>
              </w:rPr>
            </w:pPr>
            <w:r w:rsidRPr="004B01ED">
              <w:rPr>
                <w:rFonts w:eastAsia="Times New Roman" w:cs="Times New Roman"/>
                <w:b/>
                <w:bCs/>
                <w:color w:val="000000"/>
                <w:sz w:val="22"/>
              </w:rPr>
              <w:t>St. Dev.</w:t>
            </w:r>
          </w:p>
        </w:tc>
        <w:tc>
          <w:tcPr>
            <w:tcW w:w="939" w:type="dxa"/>
            <w:tcBorders>
              <w:top w:val="nil"/>
              <w:left w:val="nil"/>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 w:val="22"/>
              </w:rPr>
            </w:pPr>
            <w:r w:rsidRPr="004B01ED">
              <w:rPr>
                <w:rFonts w:eastAsia="Times New Roman" w:cs="Times New Roman"/>
                <w:b/>
                <w:bCs/>
                <w:color w:val="000000"/>
                <w:sz w:val="22"/>
              </w:rPr>
              <w:t>Min.</w:t>
            </w:r>
          </w:p>
        </w:tc>
        <w:tc>
          <w:tcPr>
            <w:tcW w:w="900"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 w:val="22"/>
              </w:rPr>
            </w:pPr>
            <w:r w:rsidRPr="004B01ED">
              <w:rPr>
                <w:rFonts w:eastAsia="Times New Roman" w:cs="Times New Roman"/>
                <w:b/>
                <w:bCs/>
                <w:color w:val="000000"/>
                <w:sz w:val="22"/>
              </w:rPr>
              <w:t>Max.</w:t>
            </w:r>
          </w:p>
        </w:tc>
      </w:tr>
      <w:tr w:rsidR="004B01ED" w:rsidRPr="004B01ED" w:rsidTr="00404060">
        <w:trPr>
          <w:trHeight w:val="330"/>
          <w:jc w:val="center"/>
        </w:trPr>
        <w:tc>
          <w:tcPr>
            <w:tcW w:w="4559" w:type="dxa"/>
            <w:gridSpan w:val="3"/>
            <w:tcBorders>
              <w:top w:val="double" w:sz="6" w:space="0" w:color="auto"/>
              <w:left w:val="double" w:sz="6" w:space="0" w:color="auto"/>
              <w:bottom w:val="nil"/>
              <w:right w:val="double" w:sz="6" w:space="0" w:color="000000"/>
            </w:tcBorders>
            <w:shd w:val="clear" w:color="auto" w:fill="auto"/>
            <w:noWrap/>
            <w:vAlign w:val="center"/>
            <w:hideMark/>
          </w:tcPr>
          <w:p w:rsidR="004B01ED" w:rsidRPr="004B01ED" w:rsidRDefault="004B01ED" w:rsidP="00404060">
            <w:pPr>
              <w:spacing w:line="240" w:lineRule="auto"/>
              <w:rPr>
                <w:rFonts w:eastAsia="Times New Roman" w:cs="Times New Roman"/>
                <w:b/>
                <w:bCs/>
                <w:color w:val="000000"/>
                <w:szCs w:val="24"/>
              </w:rPr>
            </w:pPr>
            <w:r w:rsidRPr="004B01ED">
              <w:rPr>
                <w:rFonts w:eastAsia="Times New Roman" w:cs="Times New Roman"/>
                <w:b/>
                <w:bCs/>
                <w:color w:val="000000"/>
                <w:szCs w:val="24"/>
              </w:rPr>
              <w:t>Work-related activities</w:t>
            </w:r>
          </w:p>
        </w:tc>
        <w:tc>
          <w:tcPr>
            <w:tcW w:w="1451" w:type="dxa"/>
            <w:tcBorders>
              <w:top w:val="double" w:sz="6" w:space="0" w:color="auto"/>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59" w:type="dxa"/>
            <w:tcBorders>
              <w:top w:val="double" w:sz="6" w:space="0" w:color="auto"/>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1064" w:type="dxa"/>
            <w:tcBorders>
              <w:top w:val="double" w:sz="6" w:space="0" w:color="auto"/>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4" w:type="dxa"/>
            <w:tcBorders>
              <w:top w:val="double" w:sz="6" w:space="0" w:color="auto"/>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29" w:type="dxa"/>
            <w:tcBorders>
              <w:top w:val="double" w:sz="6" w:space="0" w:color="auto"/>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1" w:type="dxa"/>
            <w:tcBorders>
              <w:top w:val="double" w:sz="6" w:space="0" w:color="auto"/>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96" w:type="dxa"/>
            <w:tcBorders>
              <w:top w:val="double" w:sz="6" w:space="0" w:color="auto"/>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39" w:type="dxa"/>
            <w:tcBorders>
              <w:top w:val="double" w:sz="6" w:space="0" w:color="auto"/>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00" w:type="dxa"/>
            <w:tcBorders>
              <w:top w:val="double" w:sz="6" w:space="0" w:color="auto"/>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r>
      <w:tr w:rsidR="004B01ED" w:rsidRPr="004B01ED" w:rsidTr="00404060">
        <w:trPr>
          <w:trHeight w:val="315"/>
          <w:jc w:val="center"/>
        </w:trPr>
        <w:tc>
          <w:tcPr>
            <w:tcW w:w="266" w:type="dxa"/>
            <w:tcBorders>
              <w:top w:val="nil"/>
              <w:left w:val="double" w:sz="6" w:space="0" w:color="auto"/>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266" w:type="dxa"/>
            <w:tcBorders>
              <w:top w:val="nil"/>
              <w:left w:val="nil"/>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p>
        </w:tc>
        <w:tc>
          <w:tcPr>
            <w:tcW w:w="4027"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rPr>
                <w:rFonts w:eastAsia="Times New Roman" w:cs="Times New Roman"/>
                <w:color w:val="000000"/>
                <w:sz w:val="22"/>
              </w:rPr>
            </w:pPr>
            <w:r w:rsidRPr="004B01ED">
              <w:rPr>
                <w:rFonts w:eastAsia="Times New Roman" w:cs="Times New Roman"/>
                <w:color w:val="000000"/>
                <w:sz w:val="22"/>
              </w:rPr>
              <w:t>Work</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100,0</w:t>
            </w: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33,4</w:t>
            </w: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13,7</w:t>
            </w: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1,0</w:t>
            </w: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100,0</w:t>
            </w: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r>
      <w:tr w:rsidR="004B01ED" w:rsidRPr="004B01ED" w:rsidTr="00404060">
        <w:trPr>
          <w:trHeight w:val="315"/>
          <w:jc w:val="center"/>
        </w:trPr>
        <w:tc>
          <w:tcPr>
            <w:tcW w:w="266" w:type="dxa"/>
            <w:tcBorders>
              <w:top w:val="nil"/>
              <w:left w:val="double" w:sz="6" w:space="0" w:color="auto"/>
              <w:bottom w:val="single" w:sz="4" w:space="0" w:color="auto"/>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266"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4027" w:type="dxa"/>
            <w:tcBorders>
              <w:top w:val="nil"/>
              <w:left w:val="nil"/>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rPr>
                <w:rFonts w:eastAsia="Times New Roman" w:cs="Times New Roman"/>
                <w:color w:val="000000"/>
                <w:sz w:val="22"/>
              </w:rPr>
            </w:pPr>
            <w:r w:rsidRPr="004B01ED">
              <w:rPr>
                <w:rFonts w:eastAsia="Times New Roman" w:cs="Times New Roman"/>
                <w:color w:val="000000"/>
                <w:sz w:val="22"/>
              </w:rPr>
              <w:t>Time traveling to and from work</w:t>
            </w:r>
          </w:p>
        </w:tc>
        <w:tc>
          <w:tcPr>
            <w:tcW w:w="1451" w:type="dxa"/>
            <w:tcBorders>
              <w:top w:val="nil"/>
              <w:left w:val="nil"/>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94,0</w:t>
            </w:r>
          </w:p>
        </w:tc>
        <w:tc>
          <w:tcPr>
            <w:tcW w:w="959"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4,5</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4,8</w:t>
            </w:r>
          </w:p>
        </w:tc>
        <w:tc>
          <w:tcPr>
            <w:tcW w:w="984"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29" w:type="dxa"/>
            <w:tcBorders>
              <w:top w:val="nil"/>
              <w:left w:val="single" w:sz="4" w:space="0" w:color="auto"/>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60,0</w:t>
            </w:r>
          </w:p>
        </w:tc>
        <w:tc>
          <w:tcPr>
            <w:tcW w:w="981"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39"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00" w:type="dxa"/>
            <w:tcBorders>
              <w:top w:val="nil"/>
              <w:left w:val="single" w:sz="4" w:space="0" w:color="auto"/>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r>
      <w:tr w:rsidR="004B01ED" w:rsidRPr="004B01ED" w:rsidTr="00404060">
        <w:trPr>
          <w:trHeight w:val="315"/>
          <w:jc w:val="center"/>
        </w:trPr>
        <w:tc>
          <w:tcPr>
            <w:tcW w:w="4559" w:type="dxa"/>
            <w:gridSpan w:val="3"/>
            <w:tcBorders>
              <w:top w:val="single" w:sz="4" w:space="0" w:color="auto"/>
              <w:left w:val="double" w:sz="6" w:space="0" w:color="auto"/>
              <w:bottom w:val="nil"/>
              <w:right w:val="double" w:sz="6" w:space="0" w:color="000000"/>
            </w:tcBorders>
            <w:shd w:val="clear" w:color="auto" w:fill="auto"/>
            <w:noWrap/>
            <w:vAlign w:val="center"/>
            <w:hideMark/>
          </w:tcPr>
          <w:p w:rsidR="004B01ED" w:rsidRPr="004B01ED" w:rsidRDefault="004B01ED" w:rsidP="00404060">
            <w:pPr>
              <w:spacing w:line="240" w:lineRule="auto"/>
              <w:rPr>
                <w:rFonts w:eastAsia="Times New Roman" w:cs="Times New Roman"/>
                <w:b/>
                <w:bCs/>
                <w:color w:val="000000"/>
                <w:szCs w:val="24"/>
              </w:rPr>
            </w:pPr>
            <w:r w:rsidRPr="004B01ED">
              <w:rPr>
                <w:rFonts w:eastAsia="Times New Roman" w:cs="Times New Roman"/>
                <w:b/>
                <w:bCs/>
                <w:color w:val="000000"/>
                <w:szCs w:val="24"/>
              </w:rPr>
              <w:t>Activities that do not require expenditure</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r>
      <w:tr w:rsidR="004B01ED" w:rsidRPr="004B01ED" w:rsidTr="00404060">
        <w:trPr>
          <w:trHeight w:val="300"/>
          <w:jc w:val="center"/>
        </w:trPr>
        <w:tc>
          <w:tcPr>
            <w:tcW w:w="266" w:type="dxa"/>
            <w:tcBorders>
              <w:top w:val="nil"/>
              <w:left w:val="double" w:sz="6" w:space="0" w:color="auto"/>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266" w:type="dxa"/>
            <w:tcBorders>
              <w:top w:val="nil"/>
              <w:left w:val="nil"/>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p>
        </w:tc>
        <w:tc>
          <w:tcPr>
            <w:tcW w:w="4027"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rPr>
                <w:rFonts w:eastAsia="Times New Roman" w:cs="Times New Roman"/>
                <w:color w:val="000000"/>
                <w:sz w:val="22"/>
              </w:rPr>
            </w:pPr>
            <w:r w:rsidRPr="004B01ED">
              <w:rPr>
                <w:rFonts w:eastAsia="Times New Roman" w:cs="Times New Roman"/>
                <w:color w:val="000000"/>
                <w:sz w:val="22"/>
              </w:rPr>
              <w:t>Helping family and friends</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57,6</w:t>
            </w: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4,3</w:t>
            </w: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7,0</w:t>
            </w: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81,3</w:t>
            </w: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r>
      <w:tr w:rsidR="004B01ED" w:rsidRPr="004B01ED" w:rsidTr="00404060">
        <w:trPr>
          <w:trHeight w:val="300"/>
          <w:jc w:val="center"/>
        </w:trPr>
        <w:tc>
          <w:tcPr>
            <w:tcW w:w="266" w:type="dxa"/>
            <w:tcBorders>
              <w:top w:val="nil"/>
              <w:left w:val="double" w:sz="6" w:space="0" w:color="auto"/>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266" w:type="dxa"/>
            <w:tcBorders>
              <w:top w:val="nil"/>
              <w:left w:val="nil"/>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p>
        </w:tc>
        <w:tc>
          <w:tcPr>
            <w:tcW w:w="4027"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rPr>
                <w:rFonts w:eastAsia="Times New Roman" w:cs="Times New Roman"/>
                <w:color w:val="000000"/>
                <w:sz w:val="22"/>
              </w:rPr>
            </w:pPr>
            <w:r w:rsidRPr="004B01ED">
              <w:rPr>
                <w:rFonts w:eastAsia="Times New Roman" w:cs="Times New Roman"/>
                <w:color w:val="000000"/>
                <w:sz w:val="22"/>
              </w:rPr>
              <w:t>Sleeping and resting</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100,0</w:t>
            </w: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58,8</w:t>
            </w: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11,4</w:t>
            </w: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28,0</w:t>
            </w: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119,2</w:t>
            </w: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r>
      <w:tr w:rsidR="004B01ED" w:rsidRPr="004B01ED" w:rsidTr="00404060">
        <w:trPr>
          <w:trHeight w:val="300"/>
          <w:jc w:val="center"/>
        </w:trPr>
        <w:tc>
          <w:tcPr>
            <w:tcW w:w="266" w:type="dxa"/>
            <w:tcBorders>
              <w:top w:val="nil"/>
              <w:left w:val="double" w:sz="6" w:space="0" w:color="auto"/>
              <w:bottom w:val="single" w:sz="4" w:space="0" w:color="auto"/>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266"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4027" w:type="dxa"/>
            <w:tcBorders>
              <w:top w:val="nil"/>
              <w:left w:val="nil"/>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rPr>
                <w:rFonts w:eastAsia="Times New Roman" w:cs="Times New Roman"/>
                <w:color w:val="000000"/>
                <w:sz w:val="22"/>
              </w:rPr>
            </w:pPr>
            <w:r w:rsidRPr="004B01ED">
              <w:rPr>
                <w:rFonts w:eastAsia="Times New Roman" w:cs="Times New Roman"/>
                <w:color w:val="000000"/>
                <w:sz w:val="22"/>
              </w:rPr>
              <w:t xml:space="preserve">Administrative chores and family finances </w:t>
            </w:r>
          </w:p>
        </w:tc>
        <w:tc>
          <w:tcPr>
            <w:tcW w:w="1451" w:type="dxa"/>
            <w:tcBorders>
              <w:top w:val="nil"/>
              <w:left w:val="nil"/>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86,6</w:t>
            </w:r>
          </w:p>
        </w:tc>
        <w:tc>
          <w:tcPr>
            <w:tcW w:w="959"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2,7</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3,4</w:t>
            </w:r>
          </w:p>
        </w:tc>
        <w:tc>
          <w:tcPr>
            <w:tcW w:w="984"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29" w:type="dxa"/>
            <w:tcBorders>
              <w:top w:val="nil"/>
              <w:left w:val="single" w:sz="4" w:space="0" w:color="auto"/>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50,0</w:t>
            </w:r>
          </w:p>
        </w:tc>
        <w:tc>
          <w:tcPr>
            <w:tcW w:w="981"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39"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00" w:type="dxa"/>
            <w:tcBorders>
              <w:top w:val="nil"/>
              <w:left w:val="single" w:sz="4" w:space="0" w:color="auto"/>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r>
      <w:tr w:rsidR="004B01ED" w:rsidRPr="004B01ED" w:rsidTr="00404060">
        <w:trPr>
          <w:trHeight w:val="315"/>
          <w:jc w:val="center"/>
        </w:trPr>
        <w:tc>
          <w:tcPr>
            <w:tcW w:w="4559" w:type="dxa"/>
            <w:gridSpan w:val="3"/>
            <w:tcBorders>
              <w:top w:val="single" w:sz="4" w:space="0" w:color="auto"/>
              <w:left w:val="double" w:sz="6" w:space="0" w:color="auto"/>
              <w:bottom w:val="nil"/>
              <w:right w:val="double" w:sz="6" w:space="0" w:color="000000"/>
            </w:tcBorders>
            <w:shd w:val="clear" w:color="auto" w:fill="auto"/>
            <w:noWrap/>
            <w:vAlign w:val="center"/>
            <w:hideMark/>
          </w:tcPr>
          <w:p w:rsidR="004B01ED" w:rsidRPr="004B01ED" w:rsidRDefault="004B01ED" w:rsidP="00404060">
            <w:pPr>
              <w:spacing w:line="240" w:lineRule="auto"/>
              <w:rPr>
                <w:rFonts w:eastAsia="Times New Roman" w:cs="Times New Roman"/>
                <w:b/>
                <w:bCs/>
                <w:color w:val="000000"/>
                <w:szCs w:val="24"/>
              </w:rPr>
            </w:pPr>
            <w:r w:rsidRPr="004B01ED">
              <w:rPr>
                <w:rFonts w:eastAsia="Times New Roman" w:cs="Times New Roman"/>
                <w:b/>
                <w:bCs/>
                <w:color w:val="000000"/>
                <w:szCs w:val="24"/>
              </w:rPr>
              <w:t>Activities that require expenditure</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r>
      <w:tr w:rsidR="004B01ED" w:rsidRPr="004B01ED" w:rsidTr="00404060">
        <w:trPr>
          <w:trHeight w:val="300"/>
          <w:jc w:val="center"/>
        </w:trPr>
        <w:tc>
          <w:tcPr>
            <w:tcW w:w="266" w:type="dxa"/>
            <w:tcBorders>
              <w:top w:val="nil"/>
              <w:left w:val="double" w:sz="6" w:space="0" w:color="auto"/>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4293" w:type="dxa"/>
            <w:gridSpan w:val="2"/>
            <w:tcBorders>
              <w:top w:val="nil"/>
              <w:left w:val="nil"/>
              <w:bottom w:val="nil"/>
              <w:right w:val="double" w:sz="6" w:space="0" w:color="000000"/>
            </w:tcBorders>
            <w:shd w:val="clear" w:color="auto" w:fill="auto"/>
            <w:noWrap/>
            <w:vAlign w:val="center"/>
            <w:hideMark/>
          </w:tcPr>
          <w:p w:rsidR="004B01ED" w:rsidRPr="004B01ED" w:rsidRDefault="004B01ED" w:rsidP="00404060">
            <w:pPr>
              <w:spacing w:line="240" w:lineRule="auto"/>
              <w:rPr>
                <w:rFonts w:eastAsia="Times New Roman" w:cs="Times New Roman"/>
                <w:b/>
                <w:bCs/>
                <w:i/>
                <w:iCs/>
                <w:color w:val="000000"/>
                <w:sz w:val="22"/>
              </w:rPr>
            </w:pPr>
            <w:r w:rsidRPr="004B01ED">
              <w:rPr>
                <w:rFonts w:eastAsia="Times New Roman" w:cs="Times New Roman"/>
                <w:b/>
                <w:bCs/>
                <w:i/>
                <w:iCs/>
                <w:color w:val="000000"/>
                <w:sz w:val="22"/>
                <w:szCs w:val="24"/>
              </w:rPr>
              <w:t>Restricted activities, restricted expenditure</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r>
      <w:tr w:rsidR="004B01ED" w:rsidRPr="004B01ED" w:rsidTr="00404060">
        <w:trPr>
          <w:trHeight w:val="300"/>
          <w:jc w:val="center"/>
        </w:trPr>
        <w:tc>
          <w:tcPr>
            <w:tcW w:w="266" w:type="dxa"/>
            <w:tcBorders>
              <w:top w:val="nil"/>
              <w:left w:val="double" w:sz="6" w:space="0" w:color="auto"/>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266" w:type="dxa"/>
            <w:tcBorders>
              <w:top w:val="nil"/>
              <w:left w:val="nil"/>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p>
        </w:tc>
        <w:tc>
          <w:tcPr>
            <w:tcW w:w="4027"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rPr>
                <w:rFonts w:eastAsia="Times New Roman" w:cs="Times New Roman"/>
                <w:color w:val="000000"/>
                <w:sz w:val="22"/>
              </w:rPr>
            </w:pPr>
            <w:r w:rsidRPr="004B01ED">
              <w:rPr>
                <w:rFonts w:eastAsia="Times New Roman" w:cs="Times New Roman"/>
                <w:color w:val="000000"/>
                <w:sz w:val="22"/>
              </w:rPr>
              <w:t xml:space="preserve">Household chores </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97,8</w:t>
            </w: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12,1</w:t>
            </w: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9,9</w:t>
            </w: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90,0</w:t>
            </w: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5,8</w:t>
            </w: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9,7</w:t>
            </w: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107,5</w:t>
            </w:r>
          </w:p>
        </w:tc>
      </w:tr>
      <w:tr w:rsidR="004B01ED" w:rsidRPr="004B01ED" w:rsidTr="00404060">
        <w:trPr>
          <w:trHeight w:val="315"/>
          <w:jc w:val="center"/>
        </w:trPr>
        <w:tc>
          <w:tcPr>
            <w:tcW w:w="266" w:type="dxa"/>
            <w:tcBorders>
              <w:top w:val="nil"/>
              <w:left w:val="double" w:sz="6" w:space="0" w:color="auto"/>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266" w:type="dxa"/>
            <w:tcBorders>
              <w:top w:val="nil"/>
              <w:left w:val="nil"/>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p>
        </w:tc>
        <w:tc>
          <w:tcPr>
            <w:tcW w:w="4027"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rPr>
                <w:rFonts w:eastAsia="Times New Roman" w:cs="Times New Roman"/>
                <w:color w:val="000000"/>
                <w:sz w:val="22"/>
              </w:rPr>
            </w:pPr>
            <w:r w:rsidRPr="004B01ED">
              <w:rPr>
                <w:rFonts w:eastAsia="Times New Roman" w:cs="Times New Roman"/>
                <w:color w:val="000000"/>
                <w:sz w:val="22"/>
              </w:rPr>
              <w:t xml:space="preserve">Personal care </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100,0</w:t>
            </w: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9,1</w:t>
            </w: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5,8</w:t>
            </w: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0,5</w:t>
            </w: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49,0</w:t>
            </w: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96,9</w:t>
            </w: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66,5</w:t>
            </w: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1005,0</w:t>
            </w:r>
          </w:p>
        </w:tc>
      </w:tr>
      <w:tr w:rsidR="004B01ED" w:rsidRPr="004B01ED" w:rsidTr="00404060">
        <w:trPr>
          <w:trHeight w:val="315"/>
          <w:jc w:val="center"/>
        </w:trPr>
        <w:tc>
          <w:tcPr>
            <w:tcW w:w="266" w:type="dxa"/>
            <w:tcBorders>
              <w:top w:val="nil"/>
              <w:left w:val="double" w:sz="6" w:space="0" w:color="auto"/>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266" w:type="dxa"/>
            <w:tcBorders>
              <w:top w:val="nil"/>
              <w:left w:val="nil"/>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p>
        </w:tc>
        <w:tc>
          <w:tcPr>
            <w:tcW w:w="4027"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rPr>
                <w:rFonts w:eastAsia="Times New Roman" w:cs="Times New Roman"/>
                <w:color w:val="000000"/>
                <w:sz w:val="22"/>
              </w:rPr>
            </w:pPr>
            <w:r w:rsidRPr="004B01ED">
              <w:rPr>
                <w:rFonts w:eastAsia="Times New Roman" w:cs="Times New Roman"/>
                <w:color w:val="000000"/>
                <w:sz w:val="22"/>
              </w:rPr>
              <w:t>Education</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24,7</w:t>
            </w: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1,8</w:t>
            </w: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5,6</w:t>
            </w: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87,7</w:t>
            </w: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1,4</w:t>
            </w: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7,4</w:t>
            </w: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125,0</w:t>
            </w:r>
          </w:p>
        </w:tc>
      </w:tr>
      <w:tr w:rsidR="004B01ED" w:rsidRPr="004B01ED" w:rsidTr="00404060">
        <w:trPr>
          <w:trHeight w:val="300"/>
          <w:jc w:val="center"/>
        </w:trPr>
        <w:tc>
          <w:tcPr>
            <w:tcW w:w="266" w:type="dxa"/>
            <w:tcBorders>
              <w:top w:val="nil"/>
              <w:left w:val="double" w:sz="6" w:space="0" w:color="auto"/>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4293" w:type="dxa"/>
            <w:gridSpan w:val="2"/>
            <w:tcBorders>
              <w:top w:val="nil"/>
              <w:left w:val="nil"/>
              <w:bottom w:val="nil"/>
              <w:right w:val="double" w:sz="6" w:space="0" w:color="000000"/>
            </w:tcBorders>
            <w:shd w:val="clear" w:color="auto" w:fill="auto"/>
            <w:noWrap/>
            <w:vAlign w:val="center"/>
            <w:hideMark/>
          </w:tcPr>
          <w:p w:rsidR="004B01ED" w:rsidRPr="004B01ED" w:rsidRDefault="004B01ED" w:rsidP="00404060">
            <w:pPr>
              <w:spacing w:line="240" w:lineRule="auto"/>
              <w:rPr>
                <w:rFonts w:eastAsia="Times New Roman" w:cs="Times New Roman"/>
                <w:b/>
                <w:bCs/>
                <w:i/>
                <w:iCs/>
                <w:color w:val="000000"/>
                <w:sz w:val="22"/>
              </w:rPr>
            </w:pPr>
            <w:r w:rsidRPr="004B01ED">
              <w:rPr>
                <w:rFonts w:eastAsia="Times New Roman" w:cs="Times New Roman"/>
                <w:b/>
                <w:bCs/>
                <w:i/>
                <w:iCs/>
                <w:color w:val="000000"/>
                <w:sz w:val="22"/>
                <w:szCs w:val="24"/>
              </w:rPr>
              <w:t>Free activities, restricted expenditure</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r>
      <w:tr w:rsidR="004B01ED" w:rsidRPr="004B01ED" w:rsidTr="00404060">
        <w:trPr>
          <w:trHeight w:val="300"/>
          <w:jc w:val="center"/>
        </w:trPr>
        <w:tc>
          <w:tcPr>
            <w:tcW w:w="266" w:type="dxa"/>
            <w:tcBorders>
              <w:top w:val="nil"/>
              <w:left w:val="double" w:sz="6" w:space="0" w:color="auto"/>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266" w:type="dxa"/>
            <w:tcBorders>
              <w:top w:val="nil"/>
              <w:left w:val="nil"/>
              <w:bottom w:val="nil"/>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p>
        </w:tc>
        <w:tc>
          <w:tcPr>
            <w:tcW w:w="4027"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rPr>
                <w:rFonts w:eastAsia="Times New Roman" w:cs="Times New Roman"/>
                <w:color w:val="000000"/>
                <w:sz w:val="22"/>
              </w:rPr>
            </w:pPr>
            <w:r w:rsidRPr="004B01ED">
              <w:rPr>
                <w:rFonts w:eastAsia="Times New Roman" w:cs="Times New Roman"/>
                <w:color w:val="000000"/>
                <w:sz w:val="22"/>
              </w:rPr>
              <w:t xml:space="preserve">Activities with children </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31,2</w:t>
            </w: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4,5</w:t>
            </w: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9,3</w:t>
            </w: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65,0</w:t>
            </w: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5,7</w:t>
            </w: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18,6</w:t>
            </w: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166,3</w:t>
            </w:r>
          </w:p>
        </w:tc>
      </w:tr>
      <w:tr w:rsidR="004B01ED" w:rsidRPr="004B01ED" w:rsidTr="00404060">
        <w:trPr>
          <w:trHeight w:val="300"/>
          <w:jc w:val="center"/>
        </w:trPr>
        <w:tc>
          <w:tcPr>
            <w:tcW w:w="266" w:type="dxa"/>
            <w:tcBorders>
              <w:top w:val="nil"/>
              <w:left w:val="double" w:sz="6" w:space="0" w:color="auto"/>
              <w:bottom w:val="single" w:sz="4" w:space="0" w:color="auto"/>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266"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4027" w:type="dxa"/>
            <w:tcBorders>
              <w:top w:val="nil"/>
              <w:left w:val="nil"/>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rPr>
                <w:rFonts w:eastAsia="Times New Roman" w:cs="Times New Roman"/>
                <w:color w:val="000000"/>
                <w:sz w:val="22"/>
              </w:rPr>
            </w:pPr>
            <w:r w:rsidRPr="004B01ED">
              <w:rPr>
                <w:rFonts w:eastAsia="Times New Roman" w:cs="Times New Roman"/>
                <w:color w:val="000000"/>
                <w:sz w:val="22"/>
              </w:rPr>
              <w:t xml:space="preserve">Leisure </w:t>
            </w:r>
          </w:p>
        </w:tc>
        <w:tc>
          <w:tcPr>
            <w:tcW w:w="1451" w:type="dxa"/>
            <w:tcBorders>
              <w:top w:val="nil"/>
              <w:left w:val="nil"/>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99,8</w:t>
            </w:r>
          </w:p>
        </w:tc>
        <w:tc>
          <w:tcPr>
            <w:tcW w:w="959"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31,9</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16,1</w:t>
            </w:r>
          </w:p>
        </w:tc>
        <w:tc>
          <w:tcPr>
            <w:tcW w:w="984"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29" w:type="dxa"/>
            <w:tcBorders>
              <w:top w:val="nil"/>
              <w:left w:val="single" w:sz="4" w:space="0" w:color="auto"/>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102,0</w:t>
            </w:r>
          </w:p>
        </w:tc>
        <w:tc>
          <w:tcPr>
            <w:tcW w:w="981"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10,2</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18,7</w:t>
            </w:r>
          </w:p>
        </w:tc>
        <w:tc>
          <w:tcPr>
            <w:tcW w:w="939" w:type="dxa"/>
            <w:tcBorders>
              <w:top w:val="nil"/>
              <w:left w:val="nil"/>
              <w:bottom w:val="single" w:sz="4"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00" w:type="dxa"/>
            <w:tcBorders>
              <w:top w:val="nil"/>
              <w:left w:val="single" w:sz="4" w:space="0" w:color="auto"/>
              <w:bottom w:val="single" w:sz="4"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375,0</w:t>
            </w:r>
          </w:p>
        </w:tc>
      </w:tr>
      <w:tr w:rsidR="004B01ED" w:rsidRPr="004B01ED" w:rsidTr="00404060">
        <w:trPr>
          <w:trHeight w:val="315"/>
          <w:jc w:val="center"/>
        </w:trPr>
        <w:tc>
          <w:tcPr>
            <w:tcW w:w="4559" w:type="dxa"/>
            <w:gridSpan w:val="3"/>
            <w:tcBorders>
              <w:top w:val="nil"/>
              <w:left w:val="double" w:sz="6" w:space="0" w:color="auto"/>
              <w:bottom w:val="nil"/>
              <w:right w:val="double" w:sz="6" w:space="0" w:color="000000"/>
            </w:tcBorders>
            <w:shd w:val="clear" w:color="auto" w:fill="auto"/>
            <w:noWrap/>
            <w:vAlign w:val="center"/>
            <w:hideMark/>
          </w:tcPr>
          <w:p w:rsidR="004B01ED" w:rsidRPr="004B01ED" w:rsidRDefault="004B01ED" w:rsidP="00404060">
            <w:pPr>
              <w:spacing w:line="240" w:lineRule="auto"/>
              <w:rPr>
                <w:rFonts w:eastAsia="Times New Roman" w:cs="Times New Roman"/>
                <w:b/>
                <w:bCs/>
                <w:color w:val="000000"/>
                <w:szCs w:val="24"/>
              </w:rPr>
            </w:pPr>
            <w:r w:rsidRPr="004B01ED">
              <w:rPr>
                <w:rFonts w:eastAsia="Times New Roman" w:cs="Times New Roman"/>
                <w:b/>
                <w:bCs/>
                <w:color w:val="000000"/>
                <w:szCs w:val="24"/>
              </w:rPr>
              <w:t xml:space="preserve">Activities </w:t>
            </w:r>
            <w:r>
              <w:rPr>
                <w:rFonts w:cs="Times New Roman"/>
                <w:b/>
                <w:szCs w:val="24"/>
              </w:rPr>
              <w:t>with unknown expenditure</w:t>
            </w:r>
          </w:p>
        </w:tc>
        <w:tc>
          <w:tcPr>
            <w:tcW w:w="1451" w:type="dxa"/>
            <w:tcBorders>
              <w:top w:val="nil"/>
              <w:left w:val="nil"/>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5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1064"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4"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29"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81"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96" w:type="dxa"/>
            <w:tcBorders>
              <w:top w:val="nil"/>
              <w:left w:val="single" w:sz="4" w:space="0" w:color="auto"/>
              <w:bottom w:val="nil"/>
              <w:right w:val="single" w:sz="4"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39" w:type="dxa"/>
            <w:tcBorders>
              <w:top w:val="nil"/>
              <w:left w:val="nil"/>
              <w:bottom w:val="nil"/>
              <w:right w:val="nil"/>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c>
          <w:tcPr>
            <w:tcW w:w="900" w:type="dxa"/>
            <w:tcBorders>
              <w:top w:val="nil"/>
              <w:left w:val="single" w:sz="4" w:space="0" w:color="auto"/>
              <w:bottom w:val="nil"/>
              <w:right w:val="double" w:sz="6" w:space="0" w:color="auto"/>
            </w:tcBorders>
            <w:shd w:val="clear" w:color="auto" w:fill="auto"/>
            <w:noWrap/>
            <w:vAlign w:val="center"/>
            <w:hideMark/>
          </w:tcPr>
          <w:p w:rsidR="004B01ED" w:rsidRPr="004B01ED" w:rsidRDefault="004B01ED" w:rsidP="00404060">
            <w:pPr>
              <w:spacing w:line="240" w:lineRule="auto"/>
              <w:jc w:val="center"/>
              <w:rPr>
                <w:rFonts w:ascii="Calibri" w:eastAsia="Times New Roman" w:hAnsi="Calibri" w:cs="Times New Roman"/>
                <w:color w:val="000000"/>
                <w:sz w:val="22"/>
              </w:rPr>
            </w:pPr>
          </w:p>
        </w:tc>
      </w:tr>
      <w:tr w:rsidR="004B01ED" w:rsidRPr="004B01ED" w:rsidTr="00404060">
        <w:trPr>
          <w:trHeight w:val="315"/>
          <w:jc w:val="center"/>
        </w:trPr>
        <w:tc>
          <w:tcPr>
            <w:tcW w:w="266" w:type="dxa"/>
            <w:tcBorders>
              <w:top w:val="nil"/>
              <w:left w:val="double" w:sz="6" w:space="0" w:color="auto"/>
              <w:bottom w:val="double" w:sz="6" w:space="0" w:color="auto"/>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266" w:type="dxa"/>
            <w:tcBorders>
              <w:top w:val="nil"/>
              <w:left w:val="nil"/>
              <w:bottom w:val="double" w:sz="6" w:space="0" w:color="auto"/>
              <w:right w:val="nil"/>
            </w:tcBorders>
            <w:shd w:val="clear" w:color="auto" w:fill="auto"/>
            <w:noWrap/>
            <w:vAlign w:val="center"/>
            <w:hideMark/>
          </w:tcPr>
          <w:p w:rsidR="004B01ED" w:rsidRPr="004B01ED" w:rsidRDefault="004B01ED" w:rsidP="00404060">
            <w:pPr>
              <w:spacing w:line="240" w:lineRule="auto"/>
              <w:rPr>
                <w:rFonts w:ascii="Calibri" w:eastAsia="Times New Roman" w:hAnsi="Calibri" w:cs="Times New Roman"/>
                <w:color w:val="000000"/>
                <w:sz w:val="22"/>
              </w:rPr>
            </w:pPr>
            <w:r w:rsidRPr="004B01ED">
              <w:rPr>
                <w:rFonts w:ascii="Calibri" w:eastAsia="Times New Roman" w:hAnsi="Calibri" w:cs="Times New Roman"/>
                <w:color w:val="000000"/>
                <w:sz w:val="22"/>
              </w:rPr>
              <w:t> </w:t>
            </w:r>
          </w:p>
        </w:tc>
        <w:tc>
          <w:tcPr>
            <w:tcW w:w="4027" w:type="dxa"/>
            <w:tcBorders>
              <w:top w:val="nil"/>
              <w:left w:val="nil"/>
              <w:bottom w:val="double" w:sz="6" w:space="0" w:color="auto"/>
              <w:right w:val="double" w:sz="6" w:space="0" w:color="auto"/>
            </w:tcBorders>
            <w:shd w:val="clear" w:color="auto" w:fill="auto"/>
            <w:noWrap/>
            <w:vAlign w:val="center"/>
            <w:hideMark/>
          </w:tcPr>
          <w:p w:rsidR="004B01ED" w:rsidRPr="004B01ED" w:rsidRDefault="004B01ED" w:rsidP="00404060">
            <w:pPr>
              <w:spacing w:line="240" w:lineRule="auto"/>
              <w:rPr>
                <w:rFonts w:eastAsia="Times New Roman" w:cs="Times New Roman"/>
                <w:color w:val="000000"/>
                <w:sz w:val="22"/>
              </w:rPr>
            </w:pPr>
            <w:r w:rsidRPr="004B01ED">
              <w:rPr>
                <w:rFonts w:eastAsia="Times New Roman" w:cs="Times New Roman"/>
                <w:color w:val="000000"/>
                <w:sz w:val="22"/>
              </w:rPr>
              <w:t xml:space="preserve">Other activities </w:t>
            </w:r>
          </w:p>
        </w:tc>
        <w:tc>
          <w:tcPr>
            <w:tcW w:w="1451" w:type="dxa"/>
            <w:tcBorders>
              <w:top w:val="nil"/>
              <w:left w:val="nil"/>
              <w:bottom w:val="double" w:sz="6"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42,5</w:t>
            </w:r>
          </w:p>
        </w:tc>
        <w:tc>
          <w:tcPr>
            <w:tcW w:w="959" w:type="dxa"/>
            <w:tcBorders>
              <w:top w:val="nil"/>
              <w:left w:val="nil"/>
              <w:bottom w:val="double" w:sz="6"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5,0</w:t>
            </w:r>
          </w:p>
        </w:tc>
        <w:tc>
          <w:tcPr>
            <w:tcW w:w="1064" w:type="dxa"/>
            <w:tcBorders>
              <w:top w:val="nil"/>
              <w:left w:val="single" w:sz="4" w:space="0" w:color="auto"/>
              <w:bottom w:val="double" w:sz="6" w:space="0" w:color="auto"/>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10,0</w:t>
            </w:r>
          </w:p>
        </w:tc>
        <w:tc>
          <w:tcPr>
            <w:tcW w:w="984" w:type="dxa"/>
            <w:tcBorders>
              <w:top w:val="nil"/>
              <w:left w:val="nil"/>
              <w:bottom w:val="double" w:sz="6"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0,0</w:t>
            </w:r>
          </w:p>
        </w:tc>
        <w:tc>
          <w:tcPr>
            <w:tcW w:w="929" w:type="dxa"/>
            <w:tcBorders>
              <w:top w:val="nil"/>
              <w:left w:val="single" w:sz="4" w:space="0" w:color="auto"/>
              <w:bottom w:val="double" w:sz="6"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71,0</w:t>
            </w:r>
          </w:p>
        </w:tc>
        <w:tc>
          <w:tcPr>
            <w:tcW w:w="981" w:type="dxa"/>
            <w:tcBorders>
              <w:top w:val="nil"/>
              <w:left w:val="nil"/>
              <w:bottom w:val="double" w:sz="6"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96" w:type="dxa"/>
            <w:tcBorders>
              <w:top w:val="nil"/>
              <w:left w:val="single" w:sz="4" w:space="0" w:color="auto"/>
              <w:bottom w:val="double" w:sz="6" w:space="0" w:color="auto"/>
              <w:right w:val="single" w:sz="4"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39" w:type="dxa"/>
            <w:tcBorders>
              <w:top w:val="nil"/>
              <w:left w:val="nil"/>
              <w:bottom w:val="double" w:sz="6"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c>
          <w:tcPr>
            <w:tcW w:w="900" w:type="dxa"/>
            <w:tcBorders>
              <w:top w:val="nil"/>
              <w:left w:val="single" w:sz="4" w:space="0" w:color="auto"/>
              <w:bottom w:val="double" w:sz="6" w:space="0" w:color="auto"/>
              <w:right w:val="double" w:sz="6" w:space="0" w:color="auto"/>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w:t>
            </w:r>
          </w:p>
        </w:tc>
      </w:tr>
      <w:tr w:rsidR="004B01ED" w:rsidRPr="004B01ED" w:rsidTr="00404060">
        <w:trPr>
          <w:trHeight w:val="345"/>
          <w:jc w:val="center"/>
        </w:trPr>
        <w:tc>
          <w:tcPr>
            <w:tcW w:w="4559" w:type="dxa"/>
            <w:gridSpan w:val="3"/>
            <w:tcBorders>
              <w:top w:val="double" w:sz="6" w:space="0" w:color="auto"/>
              <w:left w:val="double" w:sz="6" w:space="0" w:color="auto"/>
              <w:bottom w:val="double" w:sz="6" w:space="0" w:color="auto"/>
              <w:right w:val="nil"/>
            </w:tcBorders>
            <w:shd w:val="clear" w:color="auto" w:fill="auto"/>
            <w:noWrap/>
            <w:vAlign w:val="center"/>
            <w:hideMark/>
          </w:tcPr>
          <w:p w:rsidR="004B01ED" w:rsidRPr="004B01ED" w:rsidRDefault="004B01ED" w:rsidP="00404060">
            <w:pPr>
              <w:spacing w:line="240" w:lineRule="auto"/>
              <w:jc w:val="center"/>
              <w:rPr>
                <w:rFonts w:eastAsia="Times New Roman" w:cs="Times New Roman"/>
                <w:b/>
                <w:bCs/>
                <w:color w:val="000000"/>
                <w:szCs w:val="24"/>
              </w:rPr>
            </w:pPr>
            <w:r w:rsidRPr="004B01ED">
              <w:rPr>
                <w:rFonts w:eastAsia="Times New Roman" w:cs="Times New Roman"/>
                <w:b/>
                <w:bCs/>
                <w:color w:val="000000"/>
                <w:szCs w:val="24"/>
              </w:rPr>
              <w:t>Number of observations</w:t>
            </w:r>
          </w:p>
        </w:tc>
        <w:tc>
          <w:tcPr>
            <w:tcW w:w="9203" w:type="dxa"/>
            <w:gridSpan w:val="9"/>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4B01ED" w:rsidRPr="004B01ED" w:rsidRDefault="004B01ED" w:rsidP="00404060">
            <w:pPr>
              <w:spacing w:line="240" w:lineRule="auto"/>
              <w:jc w:val="center"/>
              <w:rPr>
                <w:rFonts w:eastAsia="Times New Roman" w:cs="Times New Roman"/>
                <w:color w:val="000000"/>
                <w:sz w:val="22"/>
              </w:rPr>
            </w:pPr>
            <w:r w:rsidRPr="004B01ED">
              <w:rPr>
                <w:rFonts w:eastAsia="Times New Roman" w:cs="Times New Roman"/>
                <w:color w:val="000000"/>
                <w:sz w:val="22"/>
              </w:rPr>
              <w:t>1195</w:t>
            </w:r>
          </w:p>
        </w:tc>
      </w:tr>
    </w:tbl>
    <w:p w:rsidR="004B01ED" w:rsidRDefault="004B01ED" w:rsidP="006A6568">
      <w:pPr>
        <w:ind w:left="720" w:hanging="720"/>
        <w:rPr>
          <w:rFonts w:cs="Times New Roman"/>
          <w:szCs w:val="24"/>
        </w:rPr>
      </w:pPr>
    </w:p>
    <w:p w:rsidR="004B01ED" w:rsidRDefault="004B01ED" w:rsidP="006A6568">
      <w:pPr>
        <w:ind w:left="720" w:hanging="720"/>
        <w:rPr>
          <w:rFonts w:cs="Times New Roman"/>
          <w:szCs w:val="24"/>
        </w:rPr>
      </w:pPr>
    </w:p>
    <w:p w:rsidR="00404060" w:rsidRPr="00404060" w:rsidRDefault="00404060" w:rsidP="00404060">
      <w:pPr>
        <w:ind w:left="720" w:hanging="720"/>
        <w:jc w:val="center"/>
        <w:rPr>
          <w:rFonts w:cs="Times New Roman"/>
          <w:b/>
          <w:szCs w:val="24"/>
        </w:rPr>
      </w:pPr>
      <w:r w:rsidRPr="00404060">
        <w:rPr>
          <w:rFonts w:cs="Times New Roman"/>
          <w:b/>
          <w:szCs w:val="24"/>
        </w:rPr>
        <w:t xml:space="preserve">Table </w:t>
      </w:r>
      <w:r w:rsidR="00174AD2">
        <w:rPr>
          <w:rFonts w:cs="Times New Roman"/>
          <w:b/>
          <w:szCs w:val="24"/>
        </w:rPr>
        <w:t>3</w:t>
      </w:r>
      <w:r w:rsidRPr="00404060">
        <w:rPr>
          <w:rFonts w:cs="Times New Roman"/>
          <w:b/>
          <w:szCs w:val="24"/>
        </w:rPr>
        <w:t>: Income and wages</w:t>
      </w:r>
    </w:p>
    <w:tbl>
      <w:tblPr>
        <w:tblW w:w="7940" w:type="dxa"/>
        <w:jc w:val="center"/>
        <w:tblLook w:val="04A0" w:firstRow="1" w:lastRow="0" w:firstColumn="1" w:lastColumn="0" w:noHBand="0" w:noVBand="1"/>
      </w:tblPr>
      <w:tblGrid>
        <w:gridCol w:w="271"/>
        <w:gridCol w:w="2985"/>
        <w:gridCol w:w="1200"/>
        <w:gridCol w:w="1200"/>
        <w:gridCol w:w="1200"/>
        <w:gridCol w:w="1200"/>
      </w:tblGrid>
      <w:tr w:rsidR="00404060" w:rsidRPr="00404060" w:rsidTr="00404060">
        <w:trPr>
          <w:trHeight w:val="330"/>
          <w:jc w:val="center"/>
        </w:trPr>
        <w:tc>
          <w:tcPr>
            <w:tcW w:w="3140" w:type="dxa"/>
            <w:gridSpan w:val="2"/>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404060" w:rsidRPr="00404060" w:rsidRDefault="00404060" w:rsidP="00404060">
            <w:pPr>
              <w:spacing w:line="240" w:lineRule="auto"/>
              <w:jc w:val="center"/>
              <w:rPr>
                <w:rFonts w:eastAsia="Times New Roman" w:cs="Times New Roman"/>
                <w:b/>
                <w:bCs/>
                <w:color w:val="000000"/>
                <w:sz w:val="22"/>
              </w:rPr>
            </w:pPr>
            <w:r w:rsidRPr="00404060">
              <w:rPr>
                <w:rFonts w:eastAsia="Times New Roman" w:cs="Times New Roman"/>
                <w:b/>
                <w:bCs/>
                <w:color w:val="000000"/>
                <w:sz w:val="22"/>
              </w:rPr>
              <w:t>Variable</w:t>
            </w:r>
          </w:p>
        </w:tc>
        <w:tc>
          <w:tcPr>
            <w:tcW w:w="1200" w:type="dxa"/>
            <w:tcBorders>
              <w:top w:val="double" w:sz="6" w:space="0" w:color="auto"/>
              <w:left w:val="nil"/>
              <w:bottom w:val="double" w:sz="6" w:space="0" w:color="auto"/>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b/>
                <w:bCs/>
                <w:color w:val="000000"/>
                <w:sz w:val="22"/>
              </w:rPr>
            </w:pPr>
            <w:r w:rsidRPr="00404060">
              <w:rPr>
                <w:rFonts w:eastAsia="Times New Roman" w:cs="Times New Roman"/>
                <w:b/>
                <w:bCs/>
                <w:color w:val="000000"/>
                <w:sz w:val="22"/>
              </w:rPr>
              <w:t>Mean</w:t>
            </w:r>
          </w:p>
        </w:tc>
        <w:tc>
          <w:tcPr>
            <w:tcW w:w="1200" w:type="dxa"/>
            <w:tcBorders>
              <w:top w:val="double" w:sz="6" w:space="0" w:color="auto"/>
              <w:left w:val="nil"/>
              <w:bottom w:val="double" w:sz="6" w:space="0" w:color="auto"/>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b/>
                <w:bCs/>
                <w:color w:val="000000"/>
                <w:sz w:val="22"/>
              </w:rPr>
            </w:pPr>
            <w:r w:rsidRPr="00404060">
              <w:rPr>
                <w:rFonts w:eastAsia="Times New Roman" w:cs="Times New Roman"/>
                <w:b/>
                <w:bCs/>
                <w:color w:val="000000"/>
                <w:sz w:val="22"/>
              </w:rPr>
              <w:t>St. Dev.</w:t>
            </w:r>
          </w:p>
        </w:tc>
        <w:tc>
          <w:tcPr>
            <w:tcW w:w="1200" w:type="dxa"/>
            <w:tcBorders>
              <w:top w:val="double" w:sz="6" w:space="0" w:color="auto"/>
              <w:left w:val="nil"/>
              <w:bottom w:val="double" w:sz="6" w:space="0" w:color="auto"/>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b/>
                <w:bCs/>
                <w:color w:val="000000"/>
                <w:sz w:val="22"/>
              </w:rPr>
            </w:pPr>
            <w:r w:rsidRPr="00404060">
              <w:rPr>
                <w:rFonts w:eastAsia="Times New Roman" w:cs="Times New Roman"/>
                <w:b/>
                <w:bCs/>
                <w:color w:val="000000"/>
                <w:sz w:val="22"/>
              </w:rPr>
              <w:t>Min.</w:t>
            </w:r>
          </w:p>
        </w:tc>
        <w:tc>
          <w:tcPr>
            <w:tcW w:w="1200" w:type="dxa"/>
            <w:tcBorders>
              <w:top w:val="double" w:sz="6" w:space="0" w:color="auto"/>
              <w:left w:val="nil"/>
              <w:bottom w:val="double" w:sz="6" w:space="0" w:color="auto"/>
              <w:right w:val="double" w:sz="6"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b/>
                <w:bCs/>
                <w:color w:val="000000"/>
                <w:sz w:val="22"/>
              </w:rPr>
            </w:pPr>
            <w:r w:rsidRPr="00404060">
              <w:rPr>
                <w:rFonts w:eastAsia="Times New Roman" w:cs="Times New Roman"/>
                <w:b/>
                <w:bCs/>
                <w:color w:val="000000"/>
                <w:sz w:val="22"/>
              </w:rPr>
              <w:t>Max.</w:t>
            </w:r>
          </w:p>
        </w:tc>
      </w:tr>
      <w:tr w:rsidR="00404060" w:rsidRPr="00404060" w:rsidTr="00404060">
        <w:trPr>
          <w:trHeight w:val="330"/>
          <w:jc w:val="center"/>
        </w:trPr>
        <w:tc>
          <w:tcPr>
            <w:tcW w:w="3140" w:type="dxa"/>
            <w:gridSpan w:val="2"/>
            <w:tcBorders>
              <w:top w:val="nil"/>
              <w:left w:val="double" w:sz="6" w:space="0" w:color="auto"/>
              <w:bottom w:val="nil"/>
              <w:right w:val="double" w:sz="6" w:space="0" w:color="000000"/>
            </w:tcBorders>
            <w:shd w:val="clear" w:color="auto" w:fill="auto"/>
            <w:noWrap/>
            <w:vAlign w:val="center"/>
            <w:hideMark/>
          </w:tcPr>
          <w:p w:rsidR="00404060" w:rsidRPr="00404060" w:rsidRDefault="00404060" w:rsidP="00404060">
            <w:pPr>
              <w:spacing w:line="240" w:lineRule="auto"/>
              <w:rPr>
                <w:rFonts w:eastAsia="Times New Roman" w:cs="Times New Roman"/>
                <w:b/>
                <w:bCs/>
                <w:color w:val="000000"/>
                <w:sz w:val="22"/>
              </w:rPr>
            </w:pPr>
            <w:r w:rsidRPr="00404060">
              <w:rPr>
                <w:rFonts w:eastAsia="Times New Roman" w:cs="Times New Roman"/>
                <w:b/>
                <w:bCs/>
                <w:color w:val="000000"/>
                <w:sz w:val="22"/>
              </w:rPr>
              <w:t>Income (euros/week)</w:t>
            </w:r>
          </w:p>
        </w:tc>
        <w:tc>
          <w:tcPr>
            <w:tcW w:w="1200" w:type="dxa"/>
            <w:tcBorders>
              <w:top w:val="nil"/>
              <w:left w:val="nil"/>
              <w:bottom w:val="nil"/>
              <w:right w:val="single" w:sz="4" w:space="0" w:color="auto"/>
            </w:tcBorders>
            <w:shd w:val="clear" w:color="auto" w:fill="auto"/>
            <w:noWrap/>
            <w:vAlign w:val="bottom"/>
            <w:hideMark/>
          </w:tcPr>
          <w:p w:rsidR="00404060" w:rsidRPr="00404060" w:rsidRDefault="00404060" w:rsidP="00404060">
            <w:pPr>
              <w:spacing w:line="240" w:lineRule="auto"/>
              <w:rPr>
                <w:rFonts w:eastAsia="Times New Roman" w:cs="Times New Roman"/>
                <w:color w:val="000000"/>
                <w:sz w:val="22"/>
              </w:rPr>
            </w:pPr>
            <w:r w:rsidRPr="00404060">
              <w:rPr>
                <w:rFonts w:eastAsia="Times New Roman" w:cs="Times New Roman"/>
                <w:color w:val="000000"/>
                <w:sz w:val="22"/>
              </w:rPr>
              <w:t> </w:t>
            </w:r>
          </w:p>
        </w:tc>
        <w:tc>
          <w:tcPr>
            <w:tcW w:w="1200" w:type="dxa"/>
            <w:tcBorders>
              <w:top w:val="nil"/>
              <w:left w:val="nil"/>
              <w:bottom w:val="nil"/>
              <w:right w:val="single" w:sz="4" w:space="0" w:color="auto"/>
            </w:tcBorders>
            <w:shd w:val="clear" w:color="auto" w:fill="auto"/>
            <w:noWrap/>
            <w:vAlign w:val="bottom"/>
            <w:hideMark/>
          </w:tcPr>
          <w:p w:rsidR="00404060" w:rsidRPr="00404060" w:rsidRDefault="00404060" w:rsidP="00404060">
            <w:pPr>
              <w:spacing w:line="240" w:lineRule="auto"/>
              <w:rPr>
                <w:rFonts w:eastAsia="Times New Roman" w:cs="Times New Roman"/>
                <w:color w:val="000000"/>
                <w:sz w:val="22"/>
              </w:rPr>
            </w:pPr>
            <w:r w:rsidRPr="00404060">
              <w:rPr>
                <w:rFonts w:eastAsia="Times New Roman" w:cs="Times New Roman"/>
                <w:color w:val="000000"/>
                <w:sz w:val="22"/>
              </w:rPr>
              <w:t> </w:t>
            </w:r>
          </w:p>
        </w:tc>
        <w:tc>
          <w:tcPr>
            <w:tcW w:w="1200" w:type="dxa"/>
            <w:tcBorders>
              <w:top w:val="nil"/>
              <w:left w:val="nil"/>
              <w:bottom w:val="nil"/>
              <w:right w:val="single" w:sz="4" w:space="0" w:color="auto"/>
            </w:tcBorders>
            <w:shd w:val="clear" w:color="auto" w:fill="auto"/>
            <w:noWrap/>
            <w:vAlign w:val="bottom"/>
            <w:hideMark/>
          </w:tcPr>
          <w:p w:rsidR="00404060" w:rsidRPr="00404060" w:rsidRDefault="00404060" w:rsidP="00404060">
            <w:pPr>
              <w:spacing w:line="240" w:lineRule="auto"/>
              <w:rPr>
                <w:rFonts w:eastAsia="Times New Roman" w:cs="Times New Roman"/>
                <w:color w:val="000000"/>
                <w:sz w:val="22"/>
              </w:rPr>
            </w:pPr>
            <w:r w:rsidRPr="00404060">
              <w:rPr>
                <w:rFonts w:eastAsia="Times New Roman" w:cs="Times New Roman"/>
                <w:color w:val="000000"/>
                <w:sz w:val="22"/>
              </w:rPr>
              <w:t> </w:t>
            </w:r>
          </w:p>
        </w:tc>
        <w:tc>
          <w:tcPr>
            <w:tcW w:w="1200" w:type="dxa"/>
            <w:tcBorders>
              <w:top w:val="nil"/>
              <w:left w:val="nil"/>
              <w:bottom w:val="nil"/>
              <w:right w:val="double" w:sz="6" w:space="0" w:color="auto"/>
            </w:tcBorders>
            <w:shd w:val="clear" w:color="auto" w:fill="auto"/>
            <w:noWrap/>
            <w:vAlign w:val="bottom"/>
            <w:hideMark/>
          </w:tcPr>
          <w:p w:rsidR="00404060" w:rsidRPr="00404060" w:rsidRDefault="00404060" w:rsidP="00404060">
            <w:pPr>
              <w:spacing w:line="240" w:lineRule="auto"/>
              <w:rPr>
                <w:rFonts w:eastAsia="Times New Roman" w:cs="Times New Roman"/>
                <w:color w:val="000000"/>
                <w:sz w:val="22"/>
              </w:rPr>
            </w:pPr>
            <w:r w:rsidRPr="00404060">
              <w:rPr>
                <w:rFonts w:eastAsia="Times New Roman" w:cs="Times New Roman"/>
                <w:color w:val="000000"/>
                <w:sz w:val="22"/>
              </w:rPr>
              <w:t> </w:t>
            </w:r>
          </w:p>
        </w:tc>
      </w:tr>
      <w:tr w:rsidR="00404060" w:rsidRPr="00404060" w:rsidTr="00404060">
        <w:trPr>
          <w:trHeight w:val="330"/>
          <w:jc w:val="center"/>
        </w:trPr>
        <w:tc>
          <w:tcPr>
            <w:tcW w:w="155" w:type="dxa"/>
            <w:tcBorders>
              <w:top w:val="nil"/>
              <w:left w:val="double" w:sz="6" w:space="0" w:color="auto"/>
              <w:bottom w:val="nil"/>
              <w:right w:val="nil"/>
            </w:tcBorders>
            <w:shd w:val="clear" w:color="auto" w:fill="auto"/>
            <w:noWrap/>
            <w:vAlign w:val="bottom"/>
            <w:hideMark/>
          </w:tcPr>
          <w:p w:rsidR="00404060" w:rsidRPr="00404060" w:rsidRDefault="00404060" w:rsidP="00404060">
            <w:pPr>
              <w:spacing w:line="240" w:lineRule="auto"/>
              <w:rPr>
                <w:rFonts w:eastAsia="Times New Roman" w:cs="Times New Roman"/>
                <w:color w:val="000000"/>
                <w:sz w:val="22"/>
              </w:rPr>
            </w:pPr>
            <w:r w:rsidRPr="00404060">
              <w:rPr>
                <w:rFonts w:eastAsia="Times New Roman" w:cs="Times New Roman"/>
                <w:color w:val="000000"/>
                <w:sz w:val="22"/>
              </w:rPr>
              <w:t> </w:t>
            </w:r>
          </w:p>
        </w:tc>
        <w:tc>
          <w:tcPr>
            <w:tcW w:w="2985" w:type="dxa"/>
            <w:tcBorders>
              <w:top w:val="nil"/>
              <w:left w:val="nil"/>
              <w:bottom w:val="nil"/>
              <w:right w:val="double" w:sz="6" w:space="0" w:color="auto"/>
            </w:tcBorders>
            <w:shd w:val="clear" w:color="auto" w:fill="auto"/>
            <w:noWrap/>
            <w:vAlign w:val="center"/>
            <w:hideMark/>
          </w:tcPr>
          <w:p w:rsidR="00404060" w:rsidRPr="00404060" w:rsidRDefault="00404060" w:rsidP="00404060">
            <w:pPr>
              <w:spacing w:line="240" w:lineRule="auto"/>
              <w:rPr>
                <w:rFonts w:eastAsia="Times New Roman" w:cs="Times New Roman"/>
                <w:color w:val="000000"/>
                <w:sz w:val="22"/>
              </w:rPr>
            </w:pPr>
            <w:r w:rsidRPr="00404060">
              <w:rPr>
                <w:rFonts w:eastAsia="Times New Roman" w:cs="Times New Roman"/>
                <w:color w:val="000000"/>
                <w:sz w:val="22"/>
              </w:rPr>
              <w:t>Work income</w:t>
            </w:r>
          </w:p>
        </w:tc>
        <w:tc>
          <w:tcPr>
            <w:tcW w:w="1200" w:type="dxa"/>
            <w:tcBorders>
              <w:top w:val="nil"/>
              <w:left w:val="nil"/>
              <w:bottom w:val="nil"/>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478,1</w:t>
            </w:r>
          </w:p>
        </w:tc>
        <w:tc>
          <w:tcPr>
            <w:tcW w:w="1200" w:type="dxa"/>
            <w:tcBorders>
              <w:top w:val="nil"/>
              <w:left w:val="nil"/>
              <w:bottom w:val="nil"/>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262,4</w:t>
            </w:r>
          </w:p>
        </w:tc>
        <w:tc>
          <w:tcPr>
            <w:tcW w:w="1200" w:type="dxa"/>
            <w:tcBorders>
              <w:top w:val="nil"/>
              <w:left w:val="nil"/>
              <w:bottom w:val="nil"/>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15</w:t>
            </w:r>
          </w:p>
        </w:tc>
        <w:tc>
          <w:tcPr>
            <w:tcW w:w="1200" w:type="dxa"/>
            <w:tcBorders>
              <w:top w:val="nil"/>
              <w:left w:val="nil"/>
              <w:bottom w:val="nil"/>
              <w:right w:val="double" w:sz="6"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3.500</w:t>
            </w:r>
          </w:p>
        </w:tc>
      </w:tr>
      <w:tr w:rsidR="00404060" w:rsidRPr="00404060" w:rsidTr="00404060">
        <w:trPr>
          <w:trHeight w:val="315"/>
          <w:jc w:val="center"/>
        </w:trPr>
        <w:tc>
          <w:tcPr>
            <w:tcW w:w="155" w:type="dxa"/>
            <w:tcBorders>
              <w:top w:val="nil"/>
              <w:left w:val="double" w:sz="6" w:space="0" w:color="auto"/>
              <w:bottom w:val="nil"/>
              <w:right w:val="nil"/>
            </w:tcBorders>
            <w:shd w:val="clear" w:color="auto" w:fill="auto"/>
            <w:noWrap/>
            <w:vAlign w:val="bottom"/>
            <w:hideMark/>
          </w:tcPr>
          <w:p w:rsidR="00404060" w:rsidRPr="00404060" w:rsidRDefault="00404060" w:rsidP="00404060">
            <w:pPr>
              <w:spacing w:line="240" w:lineRule="auto"/>
              <w:rPr>
                <w:rFonts w:eastAsia="Times New Roman" w:cs="Times New Roman"/>
                <w:color w:val="000000"/>
                <w:sz w:val="22"/>
              </w:rPr>
            </w:pPr>
            <w:r w:rsidRPr="00404060">
              <w:rPr>
                <w:rFonts w:eastAsia="Times New Roman" w:cs="Times New Roman"/>
                <w:color w:val="000000"/>
                <w:sz w:val="22"/>
              </w:rPr>
              <w:t> </w:t>
            </w:r>
          </w:p>
        </w:tc>
        <w:tc>
          <w:tcPr>
            <w:tcW w:w="2985" w:type="dxa"/>
            <w:tcBorders>
              <w:top w:val="nil"/>
              <w:left w:val="nil"/>
              <w:bottom w:val="nil"/>
              <w:right w:val="double" w:sz="6" w:space="0" w:color="auto"/>
            </w:tcBorders>
            <w:shd w:val="clear" w:color="auto" w:fill="auto"/>
            <w:noWrap/>
            <w:vAlign w:val="center"/>
            <w:hideMark/>
          </w:tcPr>
          <w:p w:rsidR="00404060" w:rsidRPr="00404060" w:rsidRDefault="00404060" w:rsidP="00404060">
            <w:pPr>
              <w:spacing w:line="240" w:lineRule="auto"/>
              <w:rPr>
                <w:rFonts w:eastAsia="Times New Roman" w:cs="Times New Roman"/>
                <w:color w:val="000000"/>
                <w:sz w:val="22"/>
              </w:rPr>
            </w:pPr>
            <w:r w:rsidRPr="00404060">
              <w:rPr>
                <w:rFonts w:eastAsia="Times New Roman" w:cs="Times New Roman"/>
                <w:color w:val="000000"/>
                <w:sz w:val="22"/>
              </w:rPr>
              <w:t>Non-work income</w:t>
            </w:r>
          </w:p>
        </w:tc>
        <w:tc>
          <w:tcPr>
            <w:tcW w:w="1200" w:type="dxa"/>
            <w:tcBorders>
              <w:top w:val="nil"/>
              <w:left w:val="nil"/>
              <w:bottom w:val="nil"/>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284,6</w:t>
            </w:r>
          </w:p>
        </w:tc>
        <w:tc>
          <w:tcPr>
            <w:tcW w:w="1200" w:type="dxa"/>
            <w:tcBorders>
              <w:top w:val="nil"/>
              <w:left w:val="nil"/>
              <w:bottom w:val="nil"/>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314,9</w:t>
            </w:r>
          </w:p>
        </w:tc>
        <w:tc>
          <w:tcPr>
            <w:tcW w:w="1200" w:type="dxa"/>
            <w:tcBorders>
              <w:top w:val="nil"/>
              <w:left w:val="nil"/>
              <w:bottom w:val="nil"/>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0</w:t>
            </w:r>
          </w:p>
        </w:tc>
        <w:tc>
          <w:tcPr>
            <w:tcW w:w="1200" w:type="dxa"/>
            <w:tcBorders>
              <w:top w:val="nil"/>
              <w:left w:val="nil"/>
              <w:bottom w:val="nil"/>
              <w:right w:val="double" w:sz="6"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2.125</w:t>
            </w:r>
          </w:p>
        </w:tc>
      </w:tr>
      <w:tr w:rsidR="00404060" w:rsidRPr="00404060" w:rsidTr="00404060">
        <w:trPr>
          <w:trHeight w:val="315"/>
          <w:jc w:val="center"/>
        </w:trPr>
        <w:tc>
          <w:tcPr>
            <w:tcW w:w="155" w:type="dxa"/>
            <w:tcBorders>
              <w:top w:val="nil"/>
              <w:left w:val="double" w:sz="6" w:space="0" w:color="auto"/>
              <w:bottom w:val="nil"/>
              <w:right w:val="nil"/>
            </w:tcBorders>
            <w:shd w:val="clear" w:color="auto" w:fill="auto"/>
            <w:noWrap/>
            <w:vAlign w:val="bottom"/>
            <w:hideMark/>
          </w:tcPr>
          <w:p w:rsidR="00404060" w:rsidRPr="00404060" w:rsidRDefault="00404060" w:rsidP="00404060">
            <w:pPr>
              <w:spacing w:line="240" w:lineRule="auto"/>
              <w:rPr>
                <w:rFonts w:eastAsia="Times New Roman" w:cs="Times New Roman"/>
                <w:color w:val="000000"/>
                <w:sz w:val="22"/>
              </w:rPr>
            </w:pPr>
            <w:r w:rsidRPr="00404060">
              <w:rPr>
                <w:rFonts w:eastAsia="Times New Roman" w:cs="Times New Roman"/>
                <w:color w:val="000000"/>
                <w:sz w:val="22"/>
              </w:rPr>
              <w:t> </w:t>
            </w:r>
          </w:p>
        </w:tc>
        <w:tc>
          <w:tcPr>
            <w:tcW w:w="2985" w:type="dxa"/>
            <w:tcBorders>
              <w:top w:val="nil"/>
              <w:left w:val="nil"/>
              <w:bottom w:val="nil"/>
              <w:right w:val="double" w:sz="6" w:space="0" w:color="auto"/>
            </w:tcBorders>
            <w:shd w:val="clear" w:color="auto" w:fill="auto"/>
            <w:noWrap/>
            <w:vAlign w:val="center"/>
            <w:hideMark/>
          </w:tcPr>
          <w:p w:rsidR="00404060" w:rsidRPr="00404060" w:rsidRDefault="00404060" w:rsidP="00404060">
            <w:pPr>
              <w:spacing w:line="240" w:lineRule="auto"/>
              <w:rPr>
                <w:rFonts w:eastAsia="Times New Roman" w:cs="Times New Roman"/>
                <w:color w:val="000000"/>
                <w:sz w:val="22"/>
              </w:rPr>
            </w:pPr>
            <w:r w:rsidRPr="00404060">
              <w:rPr>
                <w:rFonts w:eastAsia="Times New Roman" w:cs="Times New Roman"/>
                <w:color w:val="000000"/>
                <w:sz w:val="22"/>
              </w:rPr>
              <w:t>Total income</w:t>
            </w:r>
          </w:p>
        </w:tc>
        <w:tc>
          <w:tcPr>
            <w:tcW w:w="1200" w:type="dxa"/>
            <w:tcBorders>
              <w:top w:val="nil"/>
              <w:left w:val="nil"/>
              <w:bottom w:val="nil"/>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762,7</w:t>
            </w:r>
          </w:p>
        </w:tc>
        <w:tc>
          <w:tcPr>
            <w:tcW w:w="1200" w:type="dxa"/>
            <w:tcBorders>
              <w:top w:val="nil"/>
              <w:left w:val="nil"/>
              <w:bottom w:val="nil"/>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363,9</w:t>
            </w:r>
          </w:p>
        </w:tc>
        <w:tc>
          <w:tcPr>
            <w:tcW w:w="1200" w:type="dxa"/>
            <w:tcBorders>
              <w:top w:val="nil"/>
              <w:left w:val="nil"/>
              <w:bottom w:val="nil"/>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152</w:t>
            </w:r>
          </w:p>
        </w:tc>
        <w:tc>
          <w:tcPr>
            <w:tcW w:w="1200" w:type="dxa"/>
            <w:tcBorders>
              <w:top w:val="nil"/>
              <w:left w:val="nil"/>
              <w:bottom w:val="nil"/>
              <w:right w:val="double" w:sz="6"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3.500</w:t>
            </w:r>
          </w:p>
        </w:tc>
      </w:tr>
      <w:tr w:rsidR="00404060" w:rsidRPr="00404060" w:rsidTr="00404060">
        <w:trPr>
          <w:trHeight w:val="330"/>
          <w:jc w:val="center"/>
        </w:trPr>
        <w:tc>
          <w:tcPr>
            <w:tcW w:w="314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404060" w:rsidRPr="00404060" w:rsidRDefault="00404060" w:rsidP="00404060">
            <w:pPr>
              <w:spacing w:line="240" w:lineRule="auto"/>
              <w:rPr>
                <w:rFonts w:eastAsia="Times New Roman" w:cs="Times New Roman"/>
                <w:b/>
                <w:bCs/>
                <w:color w:val="000000"/>
                <w:sz w:val="22"/>
              </w:rPr>
            </w:pPr>
            <w:r w:rsidRPr="00404060">
              <w:rPr>
                <w:rFonts w:eastAsia="Times New Roman" w:cs="Times New Roman"/>
                <w:b/>
                <w:bCs/>
                <w:color w:val="000000"/>
                <w:sz w:val="22"/>
              </w:rPr>
              <w:t>Wage (euros/hour)</w:t>
            </w:r>
          </w:p>
        </w:tc>
        <w:tc>
          <w:tcPr>
            <w:tcW w:w="1200" w:type="dxa"/>
            <w:tcBorders>
              <w:top w:val="nil"/>
              <w:left w:val="nil"/>
              <w:bottom w:val="double" w:sz="6" w:space="0" w:color="auto"/>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18,0</w:t>
            </w:r>
          </w:p>
        </w:tc>
        <w:tc>
          <w:tcPr>
            <w:tcW w:w="1200" w:type="dxa"/>
            <w:tcBorders>
              <w:top w:val="nil"/>
              <w:left w:val="nil"/>
              <w:bottom w:val="double" w:sz="6" w:space="0" w:color="auto"/>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24,0</w:t>
            </w:r>
          </w:p>
        </w:tc>
        <w:tc>
          <w:tcPr>
            <w:tcW w:w="1200" w:type="dxa"/>
            <w:tcBorders>
              <w:top w:val="nil"/>
              <w:left w:val="nil"/>
              <w:bottom w:val="double" w:sz="6" w:space="0" w:color="auto"/>
              <w:right w:val="single" w:sz="4"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3,1</w:t>
            </w:r>
          </w:p>
        </w:tc>
        <w:tc>
          <w:tcPr>
            <w:tcW w:w="1200" w:type="dxa"/>
            <w:tcBorders>
              <w:top w:val="nil"/>
              <w:left w:val="nil"/>
              <w:bottom w:val="double" w:sz="6" w:space="0" w:color="auto"/>
              <w:right w:val="double" w:sz="6" w:space="0" w:color="auto"/>
            </w:tcBorders>
            <w:shd w:val="clear" w:color="auto" w:fill="auto"/>
            <w:noWrap/>
            <w:vAlign w:val="center"/>
            <w:hideMark/>
          </w:tcPr>
          <w:p w:rsidR="00404060" w:rsidRPr="00404060" w:rsidRDefault="00404060" w:rsidP="00404060">
            <w:pPr>
              <w:spacing w:line="240" w:lineRule="auto"/>
              <w:jc w:val="center"/>
              <w:rPr>
                <w:rFonts w:eastAsia="Times New Roman" w:cs="Times New Roman"/>
                <w:color w:val="000000"/>
                <w:sz w:val="22"/>
              </w:rPr>
            </w:pPr>
            <w:r w:rsidRPr="00404060">
              <w:rPr>
                <w:rFonts w:eastAsia="Times New Roman" w:cs="Times New Roman"/>
                <w:color w:val="000000"/>
                <w:sz w:val="22"/>
              </w:rPr>
              <w:t>387,5</w:t>
            </w:r>
          </w:p>
        </w:tc>
      </w:tr>
    </w:tbl>
    <w:p w:rsidR="00404060" w:rsidRDefault="00404060" w:rsidP="006A6568">
      <w:pPr>
        <w:ind w:left="720" w:hanging="720"/>
        <w:rPr>
          <w:rFonts w:cs="Times New Roman"/>
          <w:szCs w:val="24"/>
        </w:rPr>
        <w:sectPr w:rsidR="00404060" w:rsidSect="004B01ED">
          <w:pgSz w:w="15840" w:h="12240" w:orient="landscape"/>
          <w:pgMar w:top="1077" w:right="1304" w:bottom="1077" w:left="1440" w:header="709" w:footer="709" w:gutter="0"/>
          <w:cols w:space="708"/>
          <w:docGrid w:linePitch="360"/>
        </w:sectPr>
      </w:pPr>
    </w:p>
    <w:p w:rsidR="004D7BC4" w:rsidRPr="00320F03" w:rsidRDefault="00320F03" w:rsidP="00320F03">
      <w:pPr>
        <w:pBdr>
          <w:bottom w:val="single" w:sz="4" w:space="1" w:color="auto"/>
        </w:pBdr>
        <w:rPr>
          <w:b/>
          <w:caps/>
        </w:rPr>
      </w:pPr>
      <w:r w:rsidRPr="00320F03">
        <w:rPr>
          <w:b/>
          <w:caps/>
        </w:rPr>
        <w:lastRenderedPageBreak/>
        <w:t>Appendix A: Activities description</w:t>
      </w:r>
    </w:p>
    <w:p w:rsidR="00320F03" w:rsidRDefault="00320F03" w:rsidP="002D6130">
      <w:pPr>
        <w:rPr>
          <w:rFonts w:cs="Times New Roman"/>
          <w:szCs w:val="24"/>
        </w:rPr>
      </w:pPr>
    </w:p>
    <w:p w:rsidR="00320F03" w:rsidRDefault="009C6222" w:rsidP="00D154F0">
      <w:pPr>
        <w:jc w:val="both"/>
        <w:rPr>
          <w:rFonts w:cs="Times New Roman"/>
          <w:szCs w:val="24"/>
        </w:rPr>
      </w:pPr>
      <w:r>
        <w:rPr>
          <w:rFonts w:cs="Times New Roman"/>
          <w:szCs w:val="24"/>
        </w:rPr>
        <w:t>Below is</w:t>
      </w:r>
      <w:r w:rsidR="00320F03">
        <w:rPr>
          <w:rFonts w:cs="Times New Roman"/>
          <w:szCs w:val="24"/>
        </w:rPr>
        <w:t xml:space="preserve"> the description of the disaggregate activities in the original survey.</w:t>
      </w:r>
    </w:p>
    <w:p w:rsidR="00320F03" w:rsidRDefault="00320F03" w:rsidP="00D154F0">
      <w:pPr>
        <w:jc w:val="both"/>
        <w:rPr>
          <w:rFonts w:cs="Times New Roman"/>
          <w:szCs w:val="24"/>
        </w:rPr>
      </w:pPr>
    </w:p>
    <w:p w:rsidR="00320F03" w:rsidRPr="00B8383C" w:rsidRDefault="00320F03" w:rsidP="007F2398">
      <w:pPr>
        <w:pStyle w:val="Default"/>
        <w:numPr>
          <w:ilvl w:val="0"/>
          <w:numId w:val="4"/>
        </w:numPr>
        <w:spacing w:after="120"/>
        <w:ind w:left="540" w:hanging="540"/>
        <w:jc w:val="both"/>
        <w:rPr>
          <w:rFonts w:ascii="Times New Roman" w:hAnsi="Times New Roman" w:cs="Times New Roman"/>
        </w:rPr>
      </w:pPr>
      <w:r w:rsidRPr="00B8383C">
        <w:rPr>
          <w:rFonts w:ascii="Times New Roman" w:hAnsi="Times New Roman" w:cs="Times New Roman"/>
          <w:b/>
          <w:bCs/>
        </w:rPr>
        <w:t xml:space="preserve">paid work </w:t>
      </w:r>
      <w:r w:rsidRPr="00B8383C">
        <w:rPr>
          <w:rFonts w:ascii="Times New Roman" w:hAnsi="Times New Roman" w:cs="Times New Roman"/>
        </w:rPr>
        <w:t xml:space="preserve">(in employment or as self-employed; do NOT include the time spent traveling to and from work, but DO count overhours) </w:t>
      </w:r>
    </w:p>
    <w:p w:rsidR="00320F03" w:rsidRPr="00320F03" w:rsidRDefault="00320F03" w:rsidP="007F2398">
      <w:pPr>
        <w:pStyle w:val="ListParagraph"/>
        <w:numPr>
          <w:ilvl w:val="0"/>
          <w:numId w:val="4"/>
        </w:numPr>
        <w:spacing w:after="120" w:line="240" w:lineRule="auto"/>
        <w:ind w:left="540" w:hanging="540"/>
        <w:jc w:val="both"/>
        <w:rPr>
          <w:rFonts w:ascii="Times New Roman" w:hAnsi="Times New Roman" w:cs="Times New Roman"/>
          <w:sz w:val="24"/>
          <w:szCs w:val="24"/>
          <w:lang w:val="en-US"/>
        </w:rPr>
      </w:pPr>
      <w:r w:rsidRPr="00320F03">
        <w:rPr>
          <w:rFonts w:ascii="Times New Roman" w:hAnsi="Times New Roman" w:cs="Times New Roman"/>
          <w:b/>
          <w:sz w:val="24"/>
          <w:szCs w:val="24"/>
          <w:lang w:val="en-US"/>
        </w:rPr>
        <w:t>traveling</w:t>
      </w:r>
      <w:r w:rsidRPr="00320F03">
        <w:rPr>
          <w:rFonts w:ascii="Times New Roman" w:hAnsi="Times New Roman" w:cs="Times New Roman"/>
          <w:sz w:val="24"/>
          <w:szCs w:val="24"/>
          <w:lang w:val="en-US"/>
        </w:rPr>
        <w:t xml:space="preserve"> </w:t>
      </w:r>
      <w:r w:rsidRPr="00320F03">
        <w:rPr>
          <w:rFonts w:ascii="Times New Roman" w:hAnsi="Times New Roman" w:cs="Times New Roman"/>
          <w:b/>
          <w:sz w:val="24"/>
          <w:szCs w:val="24"/>
          <w:lang w:val="en-US"/>
        </w:rPr>
        <w:t>to and from work or to and from school</w:t>
      </w:r>
    </w:p>
    <w:p w:rsidR="00320F03" w:rsidRPr="00B8383C" w:rsidRDefault="00320F03" w:rsidP="007F2398">
      <w:pPr>
        <w:pStyle w:val="Default"/>
        <w:numPr>
          <w:ilvl w:val="0"/>
          <w:numId w:val="4"/>
        </w:numPr>
        <w:spacing w:after="120"/>
        <w:ind w:left="540" w:hanging="540"/>
        <w:jc w:val="both"/>
        <w:rPr>
          <w:rFonts w:ascii="Times New Roman" w:hAnsi="Times New Roman" w:cs="Times New Roman"/>
        </w:rPr>
      </w:pPr>
      <w:r w:rsidRPr="00B8383C">
        <w:rPr>
          <w:rFonts w:ascii="Times New Roman" w:hAnsi="Times New Roman" w:cs="Times New Roman"/>
          <w:b/>
          <w:bCs/>
        </w:rPr>
        <w:t xml:space="preserve">household chores </w:t>
      </w:r>
      <w:r w:rsidRPr="00B8383C">
        <w:rPr>
          <w:rFonts w:ascii="Times New Roman" w:hAnsi="Times New Roman" w:cs="Times New Roman"/>
        </w:rPr>
        <w:t xml:space="preserve">(such as cleaning, laundry, shopping, cooking, gardening, odd jobs, car washing, etc; but not personal care or care for children or parents, for example) </w:t>
      </w:r>
    </w:p>
    <w:p w:rsidR="00320F03" w:rsidRPr="00B8383C" w:rsidRDefault="00320F03" w:rsidP="007F2398">
      <w:pPr>
        <w:pStyle w:val="Default"/>
        <w:numPr>
          <w:ilvl w:val="0"/>
          <w:numId w:val="4"/>
        </w:numPr>
        <w:spacing w:after="120"/>
        <w:ind w:left="540" w:hanging="540"/>
        <w:jc w:val="both"/>
        <w:rPr>
          <w:rFonts w:ascii="Times New Roman" w:hAnsi="Times New Roman" w:cs="Times New Roman"/>
        </w:rPr>
      </w:pPr>
      <w:r w:rsidRPr="00B8383C">
        <w:rPr>
          <w:rFonts w:ascii="Times New Roman" w:hAnsi="Times New Roman" w:cs="Times New Roman"/>
          <w:b/>
          <w:bCs/>
        </w:rPr>
        <w:t xml:space="preserve">personal care </w:t>
      </w:r>
      <w:r w:rsidRPr="00B8383C">
        <w:rPr>
          <w:rFonts w:ascii="Times New Roman" w:hAnsi="Times New Roman" w:cs="Times New Roman"/>
        </w:rPr>
        <w:t xml:space="preserve">(such as washing, dressing, eating, visiting the hairdresser, seeing the doctor, etc.) </w:t>
      </w:r>
    </w:p>
    <w:p w:rsidR="00320F03" w:rsidRPr="00320F03" w:rsidRDefault="00320F03" w:rsidP="007F2398">
      <w:pPr>
        <w:pStyle w:val="ListParagraph"/>
        <w:numPr>
          <w:ilvl w:val="0"/>
          <w:numId w:val="4"/>
        </w:numPr>
        <w:spacing w:after="120" w:line="240" w:lineRule="auto"/>
        <w:ind w:left="540" w:hanging="540"/>
        <w:jc w:val="both"/>
        <w:rPr>
          <w:rFonts w:ascii="Times New Roman" w:hAnsi="Times New Roman" w:cs="Times New Roman"/>
          <w:sz w:val="24"/>
          <w:szCs w:val="24"/>
          <w:lang w:val="en-US"/>
        </w:rPr>
      </w:pPr>
      <w:r w:rsidRPr="00320F03">
        <w:rPr>
          <w:rFonts w:ascii="Times New Roman" w:hAnsi="Times New Roman" w:cs="Times New Roman"/>
          <w:b/>
          <w:sz w:val="24"/>
          <w:szCs w:val="24"/>
          <w:lang w:val="en-US"/>
        </w:rPr>
        <w:t>activities with own children</w:t>
      </w:r>
      <w:r w:rsidRPr="00320F03">
        <w:rPr>
          <w:rFonts w:ascii="Times New Roman" w:hAnsi="Times New Roman" w:cs="Times New Roman"/>
          <w:sz w:val="24"/>
          <w:szCs w:val="24"/>
          <w:lang w:val="en-US"/>
        </w:rPr>
        <w:t xml:space="preserve"> (such as washing, dressing, playing, reading, taking child to see doctor, taking child to school/hobby activities, etc.)</w:t>
      </w:r>
    </w:p>
    <w:p w:rsidR="00320F03" w:rsidRPr="00B8383C" w:rsidRDefault="00320F03" w:rsidP="007F2398">
      <w:pPr>
        <w:pStyle w:val="Default"/>
        <w:numPr>
          <w:ilvl w:val="0"/>
          <w:numId w:val="4"/>
        </w:numPr>
        <w:spacing w:after="120"/>
        <w:ind w:left="540" w:hanging="540"/>
        <w:jc w:val="both"/>
        <w:rPr>
          <w:rFonts w:ascii="Times New Roman" w:hAnsi="Times New Roman" w:cs="Times New Roman"/>
        </w:rPr>
      </w:pPr>
      <w:r w:rsidRPr="00B8383C">
        <w:rPr>
          <w:rFonts w:ascii="Times New Roman" w:hAnsi="Times New Roman" w:cs="Times New Roman"/>
          <w:b/>
          <w:bCs/>
        </w:rPr>
        <w:t xml:space="preserve">helping parents </w:t>
      </w:r>
      <w:r w:rsidRPr="00B8383C">
        <w:rPr>
          <w:rFonts w:ascii="Times New Roman" w:hAnsi="Times New Roman" w:cs="Times New Roman"/>
        </w:rPr>
        <w:t xml:space="preserve">(for instance assistance with administrative chores, washing, dressing, taking someone to see the doctor, etc.) </w:t>
      </w:r>
    </w:p>
    <w:p w:rsidR="00320F03" w:rsidRPr="00B8383C" w:rsidRDefault="00320F03" w:rsidP="007F2398">
      <w:pPr>
        <w:pStyle w:val="Default"/>
        <w:numPr>
          <w:ilvl w:val="0"/>
          <w:numId w:val="4"/>
        </w:numPr>
        <w:spacing w:after="120"/>
        <w:ind w:left="540" w:hanging="540"/>
        <w:jc w:val="both"/>
        <w:rPr>
          <w:rFonts w:ascii="Times New Roman" w:hAnsi="Times New Roman" w:cs="Times New Roman"/>
        </w:rPr>
      </w:pPr>
      <w:r w:rsidRPr="00B8383C">
        <w:rPr>
          <w:rFonts w:ascii="Times New Roman" w:hAnsi="Times New Roman" w:cs="Times New Roman"/>
          <w:b/>
          <w:bCs/>
        </w:rPr>
        <w:t xml:space="preserve">helping other family members </w:t>
      </w:r>
      <w:r w:rsidRPr="00B8383C">
        <w:rPr>
          <w:rFonts w:ascii="Times New Roman" w:hAnsi="Times New Roman" w:cs="Times New Roman"/>
        </w:rPr>
        <w:t xml:space="preserve">(for instance assistance with administrative chores, washing, dressing, seeing the doctor, tending to the grandchildren, etc.) </w:t>
      </w:r>
    </w:p>
    <w:p w:rsidR="00320F03" w:rsidRPr="00B8383C" w:rsidRDefault="00320F03" w:rsidP="007F2398">
      <w:pPr>
        <w:pStyle w:val="Default"/>
        <w:numPr>
          <w:ilvl w:val="0"/>
          <w:numId w:val="4"/>
        </w:numPr>
        <w:spacing w:after="120"/>
        <w:ind w:left="540" w:hanging="540"/>
        <w:jc w:val="both"/>
        <w:rPr>
          <w:rFonts w:ascii="Times New Roman" w:hAnsi="Times New Roman" w:cs="Times New Roman"/>
        </w:rPr>
      </w:pPr>
      <w:r w:rsidRPr="00B8383C">
        <w:rPr>
          <w:rFonts w:ascii="Times New Roman" w:hAnsi="Times New Roman" w:cs="Times New Roman"/>
          <w:b/>
          <w:bCs/>
        </w:rPr>
        <w:t xml:space="preserve">helping non-family members </w:t>
      </w:r>
      <w:r w:rsidRPr="00B8383C">
        <w:rPr>
          <w:rFonts w:ascii="Times New Roman" w:hAnsi="Times New Roman" w:cs="Times New Roman"/>
        </w:rPr>
        <w:t xml:space="preserve">(for instance assistance with administrative chores, washing, dressing, seeing the doctor, association work, voluntary work, babysitting, etc.) </w:t>
      </w:r>
    </w:p>
    <w:p w:rsidR="00320F03" w:rsidRPr="00B8383C" w:rsidRDefault="00320F03" w:rsidP="007F2398">
      <w:pPr>
        <w:pStyle w:val="Default"/>
        <w:numPr>
          <w:ilvl w:val="0"/>
          <w:numId w:val="4"/>
        </w:numPr>
        <w:spacing w:after="120"/>
        <w:ind w:left="540" w:hanging="540"/>
        <w:jc w:val="both"/>
        <w:rPr>
          <w:rFonts w:ascii="Times New Roman" w:hAnsi="Times New Roman" w:cs="Times New Roman"/>
        </w:rPr>
      </w:pPr>
      <w:r w:rsidRPr="00B8383C">
        <w:rPr>
          <w:rFonts w:ascii="Times New Roman" w:hAnsi="Times New Roman" w:cs="Times New Roman"/>
          <w:b/>
          <w:bCs/>
        </w:rPr>
        <w:t xml:space="preserve">leisure time activities </w:t>
      </w:r>
      <w:r w:rsidRPr="00B8383C">
        <w:rPr>
          <w:rFonts w:ascii="Times New Roman" w:hAnsi="Times New Roman" w:cs="Times New Roman"/>
        </w:rPr>
        <w:t xml:space="preserve">(such as watching TV, reading, sports activities, hobbies, computer as hobby, visiting family or friends, travelling, going out, walking the dog, cycling, holiday, sex, etc.) </w:t>
      </w:r>
    </w:p>
    <w:p w:rsidR="00320F03" w:rsidRPr="00B8383C" w:rsidRDefault="00320F03" w:rsidP="007F2398">
      <w:pPr>
        <w:pStyle w:val="Default"/>
        <w:numPr>
          <w:ilvl w:val="0"/>
          <w:numId w:val="4"/>
        </w:numPr>
        <w:spacing w:after="120"/>
        <w:ind w:left="540" w:hanging="540"/>
        <w:jc w:val="both"/>
        <w:rPr>
          <w:rFonts w:ascii="Times New Roman" w:hAnsi="Times New Roman" w:cs="Times New Roman"/>
        </w:rPr>
      </w:pPr>
      <w:r w:rsidRPr="00B8383C">
        <w:rPr>
          <w:rFonts w:ascii="Times New Roman" w:hAnsi="Times New Roman" w:cs="Times New Roman"/>
          <w:b/>
          <w:bCs/>
        </w:rPr>
        <w:t xml:space="preserve">(continued) education </w:t>
      </w:r>
      <w:r w:rsidRPr="00B8383C">
        <w:rPr>
          <w:rFonts w:ascii="Times New Roman" w:hAnsi="Times New Roman" w:cs="Times New Roman"/>
        </w:rPr>
        <w:t xml:space="preserve">(day or evening courses, professional courses, language course or other course, doing homework, etc.) </w:t>
      </w:r>
    </w:p>
    <w:p w:rsidR="00320F03" w:rsidRPr="00320F03" w:rsidRDefault="00320F03" w:rsidP="007F2398">
      <w:pPr>
        <w:pStyle w:val="ListParagraph"/>
        <w:numPr>
          <w:ilvl w:val="0"/>
          <w:numId w:val="4"/>
        </w:numPr>
        <w:spacing w:after="120" w:line="240" w:lineRule="auto"/>
        <w:ind w:left="540" w:hanging="540"/>
        <w:jc w:val="both"/>
        <w:rPr>
          <w:rFonts w:ascii="Times New Roman" w:hAnsi="Times New Roman" w:cs="Times New Roman"/>
          <w:sz w:val="24"/>
          <w:szCs w:val="24"/>
          <w:lang w:val="en-US"/>
        </w:rPr>
      </w:pPr>
      <w:r w:rsidRPr="00320F03">
        <w:rPr>
          <w:rFonts w:ascii="Times New Roman" w:hAnsi="Times New Roman" w:cs="Times New Roman"/>
          <w:b/>
          <w:sz w:val="24"/>
          <w:szCs w:val="24"/>
          <w:lang w:val="en-US"/>
        </w:rPr>
        <w:t>administrative chores and own family finances</w:t>
      </w:r>
    </w:p>
    <w:p w:rsidR="00320F03" w:rsidRPr="00B8383C" w:rsidRDefault="00320F03" w:rsidP="007F2398">
      <w:pPr>
        <w:pStyle w:val="Default"/>
        <w:numPr>
          <w:ilvl w:val="0"/>
          <w:numId w:val="4"/>
        </w:numPr>
        <w:spacing w:after="120"/>
        <w:ind w:left="540" w:hanging="540"/>
        <w:jc w:val="both"/>
        <w:rPr>
          <w:rFonts w:ascii="Times New Roman" w:hAnsi="Times New Roman" w:cs="Times New Roman"/>
        </w:rPr>
      </w:pPr>
      <w:r w:rsidRPr="00B8383C">
        <w:rPr>
          <w:rFonts w:ascii="Times New Roman" w:hAnsi="Times New Roman" w:cs="Times New Roman"/>
          <w:b/>
          <w:bCs/>
        </w:rPr>
        <w:t xml:space="preserve">sleeping and resting </w:t>
      </w:r>
      <w:r w:rsidRPr="00B8383C">
        <w:rPr>
          <w:rFonts w:ascii="Times New Roman" w:hAnsi="Times New Roman" w:cs="Times New Roman"/>
        </w:rPr>
        <w:t xml:space="preserve">(sleeping, lazing, thinking, meditating, being ill, etc.) </w:t>
      </w:r>
    </w:p>
    <w:p w:rsidR="00320F03" w:rsidRPr="00320F03" w:rsidRDefault="00320F03" w:rsidP="007F2398">
      <w:pPr>
        <w:pStyle w:val="ListParagraph"/>
        <w:numPr>
          <w:ilvl w:val="0"/>
          <w:numId w:val="4"/>
        </w:numPr>
        <w:spacing w:after="120" w:line="240" w:lineRule="auto"/>
        <w:ind w:left="540" w:hanging="540"/>
        <w:jc w:val="both"/>
        <w:rPr>
          <w:rFonts w:ascii="Times New Roman" w:hAnsi="Times New Roman" w:cs="Times New Roman"/>
          <w:sz w:val="24"/>
          <w:szCs w:val="24"/>
          <w:lang w:val="en-US"/>
        </w:rPr>
      </w:pPr>
      <w:r w:rsidRPr="00320F03">
        <w:rPr>
          <w:rFonts w:ascii="Times New Roman" w:hAnsi="Times New Roman" w:cs="Times New Roman"/>
          <w:b/>
          <w:sz w:val="24"/>
          <w:szCs w:val="24"/>
          <w:lang w:val="en-US"/>
        </w:rPr>
        <w:t>other activities not mentioned above</w:t>
      </w:r>
      <w:r w:rsidRPr="00320F03">
        <w:rPr>
          <w:rFonts w:ascii="Times New Roman" w:hAnsi="Times New Roman" w:cs="Times New Roman"/>
          <w:sz w:val="24"/>
          <w:szCs w:val="24"/>
          <w:lang w:val="en-US"/>
        </w:rPr>
        <w:t xml:space="preserve"> (e.g. church attendance)</w:t>
      </w:r>
    </w:p>
    <w:p w:rsidR="00320F03" w:rsidRPr="00320F03" w:rsidRDefault="00320F03" w:rsidP="007F2398">
      <w:pPr>
        <w:spacing w:after="120" w:line="240" w:lineRule="auto"/>
        <w:rPr>
          <w:rFonts w:cs="Times New Roman"/>
          <w:szCs w:val="24"/>
        </w:rPr>
      </w:pPr>
    </w:p>
    <w:sectPr w:rsidR="00320F03" w:rsidRPr="00320F03" w:rsidSect="007F2398">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B08" w:rsidRDefault="00737B08" w:rsidP="003B588B">
      <w:pPr>
        <w:spacing w:line="240" w:lineRule="auto"/>
      </w:pPr>
      <w:r>
        <w:separator/>
      </w:r>
    </w:p>
  </w:endnote>
  <w:endnote w:type="continuationSeparator" w:id="0">
    <w:p w:rsidR="00737B08" w:rsidRDefault="00737B08" w:rsidP="003B5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305122"/>
      <w:docPartObj>
        <w:docPartGallery w:val="Page Numbers (Bottom of Page)"/>
        <w:docPartUnique/>
      </w:docPartObj>
    </w:sdtPr>
    <w:sdtEndPr/>
    <w:sdtContent>
      <w:p w:rsidR="00D0118E" w:rsidRDefault="00D0118E">
        <w:pPr>
          <w:pStyle w:val="Footer"/>
          <w:jc w:val="right"/>
        </w:pPr>
        <w:r>
          <w:fldChar w:fldCharType="begin"/>
        </w:r>
        <w:r>
          <w:instrText>PAGE   \* MERGEFORMAT</w:instrText>
        </w:r>
        <w:r>
          <w:fldChar w:fldCharType="separate"/>
        </w:r>
        <w:r w:rsidR="005261D1" w:rsidRPr="005261D1">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B08" w:rsidRDefault="00737B08" w:rsidP="003B588B">
      <w:pPr>
        <w:spacing w:line="240" w:lineRule="auto"/>
      </w:pPr>
      <w:r>
        <w:separator/>
      </w:r>
    </w:p>
  </w:footnote>
  <w:footnote w:type="continuationSeparator" w:id="0">
    <w:p w:rsidR="00737B08" w:rsidRDefault="00737B08" w:rsidP="003B58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34F83"/>
    <w:multiLevelType w:val="hybridMultilevel"/>
    <w:tmpl w:val="2670143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CC26C44"/>
    <w:multiLevelType w:val="hybridMultilevel"/>
    <w:tmpl w:val="9AE84C76"/>
    <w:lvl w:ilvl="0" w:tplc="0C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71CED"/>
    <w:multiLevelType w:val="hybridMultilevel"/>
    <w:tmpl w:val="F1B66DB4"/>
    <w:lvl w:ilvl="0" w:tplc="0C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A67DC"/>
    <w:multiLevelType w:val="hybridMultilevel"/>
    <w:tmpl w:val="701C4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494E1E"/>
    <w:multiLevelType w:val="hybridMultilevel"/>
    <w:tmpl w:val="B608C5EA"/>
    <w:lvl w:ilvl="0" w:tplc="003EB81C">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55"/>
    <w:rsid w:val="00004AB3"/>
    <w:rsid w:val="0001676F"/>
    <w:rsid w:val="00095F8C"/>
    <w:rsid w:val="000B456D"/>
    <w:rsid w:val="00101593"/>
    <w:rsid w:val="0010510B"/>
    <w:rsid w:val="00174AD2"/>
    <w:rsid w:val="0018501D"/>
    <w:rsid w:val="00210AFE"/>
    <w:rsid w:val="00252E37"/>
    <w:rsid w:val="00253B96"/>
    <w:rsid w:val="002D6130"/>
    <w:rsid w:val="003033C2"/>
    <w:rsid w:val="00320F03"/>
    <w:rsid w:val="00336F16"/>
    <w:rsid w:val="0037549F"/>
    <w:rsid w:val="00385E7C"/>
    <w:rsid w:val="0039569F"/>
    <w:rsid w:val="003B588B"/>
    <w:rsid w:val="00402AF0"/>
    <w:rsid w:val="00404060"/>
    <w:rsid w:val="00405B56"/>
    <w:rsid w:val="0046749D"/>
    <w:rsid w:val="004B01ED"/>
    <w:rsid w:val="004D7BC4"/>
    <w:rsid w:val="00520A23"/>
    <w:rsid w:val="005261D1"/>
    <w:rsid w:val="00531347"/>
    <w:rsid w:val="005637AF"/>
    <w:rsid w:val="005C0E00"/>
    <w:rsid w:val="006363DB"/>
    <w:rsid w:val="006A6568"/>
    <w:rsid w:val="00737B08"/>
    <w:rsid w:val="00743D6C"/>
    <w:rsid w:val="00773EA8"/>
    <w:rsid w:val="007915EC"/>
    <w:rsid w:val="007B7A35"/>
    <w:rsid w:val="007C5977"/>
    <w:rsid w:val="007F2398"/>
    <w:rsid w:val="00836518"/>
    <w:rsid w:val="008A7F0C"/>
    <w:rsid w:val="008D745A"/>
    <w:rsid w:val="008E129F"/>
    <w:rsid w:val="008E2780"/>
    <w:rsid w:val="009B65F4"/>
    <w:rsid w:val="009C6222"/>
    <w:rsid w:val="00A45B21"/>
    <w:rsid w:val="00AA5B59"/>
    <w:rsid w:val="00AD264C"/>
    <w:rsid w:val="00B64C4F"/>
    <w:rsid w:val="00BA7C01"/>
    <w:rsid w:val="00C55F7A"/>
    <w:rsid w:val="00D0118E"/>
    <w:rsid w:val="00D154F0"/>
    <w:rsid w:val="00D361F6"/>
    <w:rsid w:val="00DD638E"/>
    <w:rsid w:val="00E05655"/>
    <w:rsid w:val="00F113AA"/>
    <w:rsid w:val="00F35EE1"/>
    <w:rsid w:val="00F55037"/>
    <w:rsid w:val="00FA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669F62E-94AF-4A08-8E6A-B6C9B093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AF0"/>
    <w:pPr>
      <w:spacing w:after="200"/>
      <w:ind w:left="720"/>
      <w:contextualSpacing/>
    </w:pPr>
    <w:rPr>
      <w:rFonts w:asciiTheme="minorHAnsi" w:hAnsiTheme="minorHAnsi"/>
      <w:sz w:val="22"/>
      <w:lang w:val="es-ES"/>
    </w:rPr>
  </w:style>
  <w:style w:type="table" w:styleId="TableGrid">
    <w:name w:val="Table Grid"/>
    <w:basedOn w:val="TableNormal"/>
    <w:uiPriority w:val="59"/>
    <w:rsid w:val="005637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588B"/>
    <w:pPr>
      <w:tabs>
        <w:tab w:val="center" w:pos="4419"/>
        <w:tab w:val="right" w:pos="8838"/>
      </w:tabs>
      <w:spacing w:line="240" w:lineRule="auto"/>
    </w:pPr>
  </w:style>
  <w:style w:type="character" w:customStyle="1" w:styleId="HeaderChar">
    <w:name w:val="Header Char"/>
    <w:basedOn w:val="DefaultParagraphFont"/>
    <w:link w:val="Header"/>
    <w:uiPriority w:val="99"/>
    <w:rsid w:val="003B588B"/>
  </w:style>
  <w:style w:type="paragraph" w:styleId="Footer">
    <w:name w:val="footer"/>
    <w:basedOn w:val="Normal"/>
    <w:link w:val="FooterChar"/>
    <w:uiPriority w:val="99"/>
    <w:unhideWhenUsed/>
    <w:rsid w:val="003B588B"/>
    <w:pPr>
      <w:tabs>
        <w:tab w:val="center" w:pos="4419"/>
        <w:tab w:val="right" w:pos="8838"/>
      </w:tabs>
      <w:spacing w:line="240" w:lineRule="auto"/>
    </w:pPr>
  </w:style>
  <w:style w:type="character" w:customStyle="1" w:styleId="FooterChar">
    <w:name w:val="Footer Char"/>
    <w:basedOn w:val="DefaultParagraphFont"/>
    <w:link w:val="Footer"/>
    <w:uiPriority w:val="99"/>
    <w:rsid w:val="003B588B"/>
  </w:style>
  <w:style w:type="paragraph" w:customStyle="1" w:styleId="Default">
    <w:name w:val="Default"/>
    <w:rsid w:val="00320F03"/>
    <w:pPr>
      <w:autoSpaceDE w:val="0"/>
      <w:autoSpaceDN w:val="0"/>
      <w:adjustRightInd w:val="0"/>
      <w:spacing w:line="240" w:lineRule="auto"/>
    </w:pPr>
    <w:rPr>
      <w:rFonts w:ascii="Verdana" w:hAnsi="Verdana" w:cs="Verdana"/>
      <w:color w:val="000000"/>
      <w:szCs w:val="24"/>
    </w:rPr>
  </w:style>
  <w:style w:type="paragraph" w:styleId="BodyText">
    <w:name w:val="Body Text"/>
    <w:basedOn w:val="Normal"/>
    <w:link w:val="BodyTextChar"/>
    <w:unhideWhenUsed/>
    <w:rsid w:val="0001676F"/>
    <w:pPr>
      <w:spacing w:line="240" w:lineRule="auto"/>
      <w:jc w:val="both"/>
    </w:pPr>
    <w:rPr>
      <w:rFonts w:ascii="CG Times" w:eastAsia="Times New Roman" w:hAnsi="CG Times" w:cs="Times New Roman"/>
      <w:szCs w:val="24"/>
    </w:rPr>
  </w:style>
  <w:style w:type="character" w:customStyle="1" w:styleId="BodyTextChar">
    <w:name w:val="Body Text Char"/>
    <w:basedOn w:val="DefaultParagraphFont"/>
    <w:link w:val="BodyText"/>
    <w:rsid w:val="0001676F"/>
    <w:rPr>
      <w:rFonts w:ascii="CG Times" w:eastAsia="Times New Roman" w:hAnsi="CG Times" w:cs="Times New Roman"/>
      <w:szCs w:val="24"/>
    </w:rPr>
  </w:style>
  <w:style w:type="paragraph" w:styleId="BalloonText">
    <w:name w:val="Balloon Text"/>
    <w:basedOn w:val="Normal"/>
    <w:link w:val="BalloonTextChar"/>
    <w:uiPriority w:val="99"/>
    <w:semiHidden/>
    <w:unhideWhenUsed/>
    <w:rsid w:val="005261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3420">
      <w:bodyDiv w:val="1"/>
      <w:marLeft w:val="0"/>
      <w:marRight w:val="0"/>
      <w:marTop w:val="0"/>
      <w:marBottom w:val="0"/>
      <w:divBdr>
        <w:top w:val="none" w:sz="0" w:space="0" w:color="auto"/>
        <w:left w:val="none" w:sz="0" w:space="0" w:color="auto"/>
        <w:bottom w:val="none" w:sz="0" w:space="0" w:color="auto"/>
        <w:right w:val="none" w:sz="0" w:space="0" w:color="auto"/>
      </w:divBdr>
    </w:div>
    <w:div w:id="290524695">
      <w:bodyDiv w:val="1"/>
      <w:marLeft w:val="0"/>
      <w:marRight w:val="0"/>
      <w:marTop w:val="0"/>
      <w:marBottom w:val="0"/>
      <w:divBdr>
        <w:top w:val="none" w:sz="0" w:space="0" w:color="auto"/>
        <w:left w:val="none" w:sz="0" w:space="0" w:color="auto"/>
        <w:bottom w:val="none" w:sz="0" w:space="0" w:color="auto"/>
        <w:right w:val="none" w:sz="0" w:space="0" w:color="auto"/>
      </w:divBdr>
    </w:div>
    <w:div w:id="524249358">
      <w:bodyDiv w:val="1"/>
      <w:marLeft w:val="0"/>
      <w:marRight w:val="0"/>
      <w:marTop w:val="0"/>
      <w:marBottom w:val="0"/>
      <w:divBdr>
        <w:top w:val="none" w:sz="0" w:space="0" w:color="auto"/>
        <w:left w:val="none" w:sz="0" w:space="0" w:color="auto"/>
        <w:bottom w:val="none" w:sz="0" w:space="0" w:color="auto"/>
        <w:right w:val="none" w:sz="0" w:space="0" w:color="auto"/>
      </w:divBdr>
    </w:div>
    <w:div w:id="750851051">
      <w:bodyDiv w:val="1"/>
      <w:marLeft w:val="0"/>
      <w:marRight w:val="0"/>
      <w:marTop w:val="0"/>
      <w:marBottom w:val="0"/>
      <w:divBdr>
        <w:top w:val="none" w:sz="0" w:space="0" w:color="auto"/>
        <w:left w:val="none" w:sz="0" w:space="0" w:color="auto"/>
        <w:bottom w:val="none" w:sz="0" w:space="0" w:color="auto"/>
        <w:right w:val="none" w:sz="0" w:space="0" w:color="auto"/>
      </w:divBdr>
    </w:div>
    <w:div w:id="879392110">
      <w:bodyDiv w:val="1"/>
      <w:marLeft w:val="0"/>
      <w:marRight w:val="0"/>
      <w:marTop w:val="0"/>
      <w:marBottom w:val="0"/>
      <w:divBdr>
        <w:top w:val="none" w:sz="0" w:space="0" w:color="auto"/>
        <w:left w:val="none" w:sz="0" w:space="0" w:color="auto"/>
        <w:bottom w:val="none" w:sz="0" w:space="0" w:color="auto"/>
        <w:right w:val="none" w:sz="0" w:space="0" w:color="auto"/>
      </w:divBdr>
    </w:div>
    <w:div w:id="1104303934">
      <w:bodyDiv w:val="1"/>
      <w:marLeft w:val="0"/>
      <w:marRight w:val="0"/>
      <w:marTop w:val="0"/>
      <w:marBottom w:val="0"/>
      <w:divBdr>
        <w:top w:val="none" w:sz="0" w:space="0" w:color="auto"/>
        <w:left w:val="none" w:sz="0" w:space="0" w:color="auto"/>
        <w:bottom w:val="none" w:sz="0" w:space="0" w:color="auto"/>
        <w:right w:val="none" w:sz="0" w:space="0" w:color="auto"/>
      </w:divBdr>
    </w:div>
    <w:div w:id="1148669259">
      <w:bodyDiv w:val="1"/>
      <w:marLeft w:val="0"/>
      <w:marRight w:val="0"/>
      <w:marTop w:val="0"/>
      <w:marBottom w:val="0"/>
      <w:divBdr>
        <w:top w:val="none" w:sz="0" w:space="0" w:color="auto"/>
        <w:left w:val="none" w:sz="0" w:space="0" w:color="auto"/>
        <w:bottom w:val="none" w:sz="0" w:space="0" w:color="auto"/>
        <w:right w:val="none" w:sz="0" w:space="0" w:color="auto"/>
      </w:divBdr>
    </w:div>
    <w:div w:id="1345398142">
      <w:bodyDiv w:val="1"/>
      <w:marLeft w:val="0"/>
      <w:marRight w:val="0"/>
      <w:marTop w:val="0"/>
      <w:marBottom w:val="0"/>
      <w:divBdr>
        <w:top w:val="none" w:sz="0" w:space="0" w:color="auto"/>
        <w:left w:val="none" w:sz="0" w:space="0" w:color="auto"/>
        <w:bottom w:val="none" w:sz="0" w:space="0" w:color="auto"/>
        <w:right w:val="none" w:sz="0" w:space="0" w:color="auto"/>
      </w:divBdr>
    </w:div>
    <w:div w:id="1473861957">
      <w:bodyDiv w:val="1"/>
      <w:marLeft w:val="0"/>
      <w:marRight w:val="0"/>
      <w:marTop w:val="0"/>
      <w:marBottom w:val="0"/>
      <w:divBdr>
        <w:top w:val="none" w:sz="0" w:space="0" w:color="auto"/>
        <w:left w:val="none" w:sz="0" w:space="0" w:color="auto"/>
        <w:bottom w:val="none" w:sz="0" w:space="0" w:color="auto"/>
        <w:right w:val="none" w:sz="0" w:space="0" w:color="auto"/>
      </w:divBdr>
    </w:div>
    <w:div w:id="1485127721">
      <w:bodyDiv w:val="1"/>
      <w:marLeft w:val="0"/>
      <w:marRight w:val="0"/>
      <w:marTop w:val="0"/>
      <w:marBottom w:val="0"/>
      <w:divBdr>
        <w:top w:val="none" w:sz="0" w:space="0" w:color="auto"/>
        <w:left w:val="none" w:sz="0" w:space="0" w:color="auto"/>
        <w:bottom w:val="none" w:sz="0" w:space="0" w:color="auto"/>
        <w:right w:val="none" w:sz="0" w:space="0" w:color="auto"/>
      </w:divBdr>
    </w:div>
    <w:div w:id="1600260174">
      <w:bodyDiv w:val="1"/>
      <w:marLeft w:val="0"/>
      <w:marRight w:val="0"/>
      <w:marTop w:val="0"/>
      <w:marBottom w:val="0"/>
      <w:divBdr>
        <w:top w:val="none" w:sz="0" w:space="0" w:color="auto"/>
        <w:left w:val="none" w:sz="0" w:space="0" w:color="auto"/>
        <w:bottom w:val="none" w:sz="0" w:space="0" w:color="auto"/>
        <w:right w:val="none" w:sz="0" w:space="0" w:color="auto"/>
      </w:divBdr>
    </w:div>
    <w:div w:id="17328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1724</Words>
  <Characters>9830</Characters>
  <Application>Microsoft Office Word</Application>
  <DocSecurity>0</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dc:creator>
  <cp:lastModifiedBy>Macias, Lisa J</cp:lastModifiedBy>
  <cp:revision>3</cp:revision>
  <cp:lastPrinted>2017-03-15T20:29:00Z</cp:lastPrinted>
  <dcterms:created xsi:type="dcterms:W3CDTF">2017-03-15T20:29:00Z</dcterms:created>
  <dcterms:modified xsi:type="dcterms:W3CDTF">2017-03-15T20:31:00Z</dcterms:modified>
</cp:coreProperties>
</file>