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C6C7F" w14:textId="77777777" w:rsidR="00C87557" w:rsidRPr="00C87557" w:rsidRDefault="00C87557" w:rsidP="004155D7">
      <w:pPr>
        <w:spacing w:line="240" w:lineRule="auto"/>
        <w:jc w:val="center"/>
        <w:rPr>
          <w:rFonts w:cs="Times New Roman"/>
          <w:b/>
          <w:bCs/>
          <w:szCs w:val="24"/>
          <w:u w:val="single"/>
        </w:rPr>
      </w:pPr>
      <w:r w:rsidRPr="00C87557">
        <w:rPr>
          <w:rFonts w:cs="Times New Roman"/>
          <w:b/>
          <w:bCs/>
          <w:szCs w:val="24"/>
          <w:u w:val="single"/>
        </w:rPr>
        <w:t>Online supplement to</w:t>
      </w:r>
    </w:p>
    <w:p w14:paraId="185B2698" w14:textId="77777777" w:rsidR="00C87557" w:rsidRPr="00691EB8" w:rsidRDefault="00C87557" w:rsidP="004155D7">
      <w:pPr>
        <w:spacing w:line="240" w:lineRule="auto"/>
        <w:jc w:val="center"/>
        <w:rPr>
          <w:rFonts w:cs="Times New Roman"/>
          <w:b/>
          <w:bCs/>
          <w:szCs w:val="24"/>
        </w:rPr>
      </w:pPr>
    </w:p>
    <w:p w14:paraId="5D172949" w14:textId="6927D1DF" w:rsidR="00C87557" w:rsidRDefault="00C87557" w:rsidP="004155D7">
      <w:pPr>
        <w:shd w:val="clear" w:color="auto" w:fill="FFFFFF"/>
        <w:spacing w:line="240" w:lineRule="auto"/>
        <w:jc w:val="center"/>
        <w:rPr>
          <w:rFonts w:eastAsia="Times New Roman" w:cs="Times New Roman"/>
          <w:b/>
          <w:bCs/>
          <w:color w:val="222222"/>
          <w:szCs w:val="24"/>
          <w:lang w:eastAsia="en-IN"/>
        </w:rPr>
      </w:pPr>
      <w:r w:rsidRPr="009820D0">
        <w:rPr>
          <w:rFonts w:eastAsia="Times New Roman" w:cs="Times New Roman"/>
          <w:b/>
          <w:bCs/>
          <w:color w:val="222222"/>
          <w:szCs w:val="24"/>
          <w:lang w:eastAsia="en-IN"/>
        </w:rPr>
        <w:t>A New Closed Form Multiple Discrete-Continuous Extreme Value (MDCEV) Choice Model with Multiple Linear Constraints</w:t>
      </w:r>
    </w:p>
    <w:p w14:paraId="37AB58F7" w14:textId="77777777" w:rsidR="004155D7" w:rsidRPr="009820D0" w:rsidRDefault="004155D7" w:rsidP="004155D7">
      <w:pPr>
        <w:shd w:val="clear" w:color="auto" w:fill="FFFFFF"/>
        <w:spacing w:line="240" w:lineRule="auto"/>
        <w:jc w:val="center"/>
        <w:rPr>
          <w:rFonts w:eastAsia="Times New Roman" w:cs="Times New Roman"/>
          <w:b/>
          <w:bCs/>
          <w:color w:val="222222"/>
          <w:szCs w:val="24"/>
          <w:lang w:eastAsia="en-IN"/>
        </w:rPr>
      </w:pPr>
    </w:p>
    <w:p w14:paraId="5C97C383" w14:textId="6F76D98B" w:rsidR="00C87557" w:rsidRPr="002C0488" w:rsidRDefault="00C87557" w:rsidP="004155D7">
      <w:pPr>
        <w:spacing w:line="240" w:lineRule="auto"/>
        <w:jc w:val="center"/>
        <w:rPr>
          <w:rFonts w:cs="Times New Roman"/>
          <w:b/>
          <w:bCs/>
          <w:szCs w:val="24"/>
        </w:rPr>
      </w:pPr>
      <w:r w:rsidRPr="002C0488">
        <w:rPr>
          <w:rFonts w:cs="Times New Roman"/>
          <w:szCs w:val="24"/>
        </w:rPr>
        <w:t>Aupal Mondal</w:t>
      </w:r>
      <w:r w:rsidR="004155D7">
        <w:rPr>
          <w:rFonts w:cs="Times New Roman"/>
          <w:szCs w:val="24"/>
        </w:rPr>
        <w:t xml:space="preserve"> and</w:t>
      </w:r>
      <w:r w:rsidRPr="002C0488">
        <w:rPr>
          <w:rFonts w:cs="Times New Roman"/>
          <w:szCs w:val="24"/>
        </w:rPr>
        <w:t xml:space="preserve"> Chandra R. Bhat </w:t>
      </w:r>
      <w:r w:rsidR="004155D7" w:rsidRPr="00960B8B">
        <w:rPr>
          <w:szCs w:val="24"/>
        </w:rPr>
        <w:t>(corresponding author)</w:t>
      </w:r>
    </w:p>
    <w:p w14:paraId="52481D3C" w14:textId="4380C65C" w:rsidR="00C87557" w:rsidRDefault="00C87557" w:rsidP="004155D7">
      <w:pPr>
        <w:spacing w:line="240" w:lineRule="auto"/>
        <w:jc w:val="left"/>
        <w:rPr>
          <w:rFonts w:cs="Times New Roman"/>
          <w:szCs w:val="24"/>
        </w:rPr>
      </w:pPr>
    </w:p>
    <w:p w14:paraId="3E468DF7" w14:textId="77777777" w:rsidR="004155D7" w:rsidRDefault="004155D7" w:rsidP="004155D7">
      <w:pPr>
        <w:spacing w:line="240" w:lineRule="auto"/>
        <w:jc w:val="left"/>
        <w:rPr>
          <w:rFonts w:cs="Times New Roman"/>
          <w:szCs w:val="24"/>
        </w:rPr>
      </w:pPr>
    </w:p>
    <w:p w14:paraId="7A8FCD48" w14:textId="7E1E3179" w:rsidR="00084D33" w:rsidRDefault="00C87557" w:rsidP="004155D7">
      <w:pPr>
        <w:spacing w:line="360" w:lineRule="auto"/>
        <w:rPr>
          <w:b/>
          <w:bCs/>
        </w:rPr>
      </w:pPr>
      <w:r w:rsidRPr="00C87557">
        <w:rPr>
          <w:b/>
          <w:bCs/>
        </w:rPr>
        <w:t>Other forecasting methods</w:t>
      </w:r>
    </w:p>
    <w:p w14:paraId="5F7CCA2E" w14:textId="4F5F9ECE" w:rsidR="00C87557" w:rsidRPr="009B6859" w:rsidRDefault="00C87557" w:rsidP="004155D7">
      <w:pPr>
        <w:spacing w:line="360" w:lineRule="auto"/>
        <w:rPr>
          <w:rFonts w:cs="Times New Roman"/>
        </w:rPr>
      </w:pPr>
      <w:r w:rsidRPr="009B6859">
        <w:rPr>
          <w:rFonts w:cs="Times New Roman"/>
        </w:rPr>
        <w:t>A</w:t>
      </w:r>
      <w:r>
        <w:rPr>
          <w:rFonts w:cs="Times New Roman"/>
        </w:rPr>
        <w:t xml:space="preserve">nother approach, in addition to the one described in the main manuscript, </w:t>
      </w:r>
      <w:r w:rsidRPr="009B6859">
        <w:rPr>
          <w:rFonts w:cs="Times New Roman"/>
        </w:rPr>
        <w:t xml:space="preserve">is to repeat steps 1 through 3 </w:t>
      </w:r>
      <w:r>
        <w:rPr>
          <w:rFonts w:cs="Times New Roman"/>
        </w:rPr>
        <w:t>for the first method</w:t>
      </w:r>
      <w:r w:rsidRPr="009B6859">
        <w:rPr>
          <w:rFonts w:cs="Times New Roman"/>
        </w:rPr>
        <w:t xml:space="preserve"> for many sets of realizations. Count the number of times each of the possible </w:t>
      </w:r>
      <w:r w:rsidRPr="009B6859">
        <w:rPr>
          <w:rFonts w:cs="Times New Roman"/>
          <w:position w:val="-10"/>
        </w:rPr>
        <w:object w:dxaOrig="980" w:dyaOrig="360" w14:anchorId="4CB8D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18.45pt" o:ole="">
            <v:imagedata r:id="rId7" o:title=""/>
          </v:shape>
          <o:OLEObject Type="Embed" ProgID="Equation.DSMT4" ShapeID="_x0000_i1025" DrawAspect="Content" ObjectID="_1673704598" r:id="rId8"/>
        </w:object>
      </w:r>
      <w:r w:rsidRPr="009B6859">
        <w:rPr>
          <w:rFonts w:cs="Times New Roman"/>
        </w:rPr>
        <w:t xml:space="preserve"> combinations of discrete consumption of the inside goods appear as the chosen combination. Also, estimate the probability </w:t>
      </w:r>
      <w:r w:rsidRPr="009B6859">
        <w:rPr>
          <w:rFonts w:cs="Times New Roman"/>
          <w:position w:val="-12"/>
        </w:rPr>
        <w:object w:dxaOrig="260" w:dyaOrig="360" w14:anchorId="6925A86E">
          <v:shape id="_x0000_i1026" type="#_x0000_t75" style="width:13.3pt;height:18.45pt" o:ole="" o:preferrelative="f">
            <v:imagedata r:id="rId9" o:title=""/>
            <o:lock v:ext="edit" aspectratio="f"/>
          </v:shape>
          <o:OLEObject Type="Embed" ProgID="Equation.DSMT4" ShapeID="_x0000_i1026" DrawAspect="Content" ObjectID="_1673704599" r:id="rId10"/>
        </w:object>
      </w:r>
      <w:r w:rsidRPr="009B6859">
        <w:rPr>
          <w:rFonts w:cs="Times New Roman"/>
        </w:rPr>
        <w:t xml:space="preserve"> of each discrete consumption combination </w:t>
      </w:r>
      <w:r w:rsidRPr="009B6859">
        <w:rPr>
          <w:rFonts w:cs="Times New Roman"/>
          <w:i/>
        </w:rPr>
        <w:t>n</w:t>
      </w:r>
      <w:r w:rsidRPr="009B6859">
        <w:rPr>
          <w:rFonts w:cs="Times New Roman"/>
        </w:rPr>
        <w:t xml:space="preserve"> as the number of times it appears as the chosen combination relative to the total number of sets of realizations. Next, for each combination </w:t>
      </w:r>
      <w:r w:rsidRPr="009B6859">
        <w:rPr>
          <w:rFonts w:cs="Times New Roman"/>
          <w:i/>
        </w:rPr>
        <w:t>n</w:t>
      </w:r>
      <w:r w:rsidRPr="009B6859">
        <w:rPr>
          <w:rFonts w:cs="Times New Roman"/>
        </w:rPr>
        <w:t xml:space="preserve"> (</w:t>
      </w:r>
      <w:r w:rsidRPr="009B6859">
        <w:rPr>
          <w:rFonts w:cs="Times New Roman"/>
          <w:i/>
        </w:rPr>
        <w:t>n</w:t>
      </w:r>
      <w:r w:rsidRPr="009B6859">
        <w:rPr>
          <w:rFonts w:cs="Times New Roman"/>
        </w:rPr>
        <w:t>=</w:t>
      </w:r>
      <w:proofErr w:type="gramStart"/>
      <w:r w:rsidRPr="009B6859">
        <w:rPr>
          <w:rFonts w:cs="Times New Roman"/>
        </w:rPr>
        <w:t>1,2,…</w:t>
      </w:r>
      <w:proofErr w:type="gramEnd"/>
      <w:r w:rsidRPr="009B6859">
        <w:rPr>
          <w:rFonts w:cs="Times New Roman"/>
        </w:rPr>
        <w:t>,</w:t>
      </w:r>
      <w:r w:rsidRPr="009B6859">
        <w:rPr>
          <w:rFonts w:cs="Times New Roman"/>
          <w:i/>
        </w:rPr>
        <w:t>N</w:t>
      </w:r>
      <w:r w:rsidRPr="009B6859">
        <w:rPr>
          <w:rFonts w:cs="Times New Roman"/>
        </w:rPr>
        <w:t xml:space="preserve">, </w:t>
      </w:r>
      <w:r w:rsidRPr="009B6859">
        <w:rPr>
          <w:rFonts w:cs="Times New Roman"/>
          <w:i/>
        </w:rPr>
        <w:t>N</w:t>
      </w:r>
      <w:r w:rsidRPr="009B6859">
        <w:rPr>
          <w:rFonts w:cs="Times New Roman"/>
        </w:rPr>
        <w:t>=</w:t>
      </w:r>
      <w:r w:rsidRPr="009B6859">
        <w:rPr>
          <w:rFonts w:cs="Times New Roman"/>
          <w:position w:val="-10"/>
        </w:rPr>
        <w:object w:dxaOrig="940" w:dyaOrig="360" w14:anchorId="64BB83C9">
          <v:shape id="_x0000_i1027" type="#_x0000_t75" style="width:46.7pt;height:18.45pt" o:ole="">
            <v:imagedata r:id="rId11" o:title=""/>
          </v:shape>
          <o:OLEObject Type="Embed" ProgID="Equation.DSMT4" ShapeID="_x0000_i1027" DrawAspect="Content" ObjectID="_1673704600" r:id="rId12"/>
        </w:object>
      </w:r>
      <w:r w:rsidRPr="009B6859">
        <w:rPr>
          <w:rFonts w:cs="Times New Roman"/>
        </w:rPr>
        <w:t xml:space="preserve"> compute the mean value </w:t>
      </w:r>
      <w:r w:rsidRPr="009B6859">
        <w:rPr>
          <w:rFonts w:cs="Times New Roman"/>
          <w:position w:val="-12"/>
        </w:rPr>
        <w:object w:dxaOrig="320" w:dyaOrig="380" w14:anchorId="08BBB194">
          <v:shape id="_x0000_i1028" type="#_x0000_t75" style="width:16.3pt;height:19.3pt" o:ole="">
            <v:imagedata r:id="rId13" o:title=""/>
          </v:shape>
          <o:OLEObject Type="Embed" ProgID="Equation.DSMT4" ShapeID="_x0000_i1028" DrawAspect="Content" ObjectID="_1673704601" r:id="rId14"/>
        </w:object>
      </w:r>
      <w:r w:rsidRPr="009B6859">
        <w:rPr>
          <w:rFonts w:cs="Times New Roman"/>
        </w:rPr>
        <w:t xml:space="preserve"> of the continuous consumption values across the many realizations. Finally, forecast the continuous amount of consumption for each inside alternative </w:t>
      </w:r>
      <w:r w:rsidRPr="009B6859">
        <w:rPr>
          <w:rFonts w:cs="Times New Roman"/>
          <w:i/>
        </w:rPr>
        <w:t>k</w:t>
      </w:r>
      <w:r w:rsidRPr="009B6859">
        <w:rPr>
          <w:rFonts w:cs="Times New Roman"/>
        </w:rPr>
        <w:t xml:space="preserve"> as </w:t>
      </w:r>
      <w:r w:rsidR="004155D7" w:rsidRPr="009B6859">
        <w:rPr>
          <w:rFonts w:cs="Times New Roman"/>
          <w:position w:val="-28"/>
        </w:rPr>
        <w:object w:dxaOrig="1340" w:dyaOrig="540" w14:anchorId="23984266">
          <v:shape id="_x0000_i1029" type="#_x0000_t75" style="width:67.3pt;height:27.45pt" o:ole="" o:preferrelative="f">
            <v:imagedata r:id="rId15" o:title=""/>
            <o:lock v:ext="edit" aspectratio="f"/>
          </v:shape>
          <o:OLEObject Type="Embed" ProgID="Equation.DSMT4" ShapeID="_x0000_i1029" DrawAspect="Content" ObjectID="_1673704602" r:id="rId16"/>
        </w:object>
      </w:r>
      <w:r w:rsidRPr="009B6859">
        <w:rPr>
          <w:rFonts w:cs="Times New Roman"/>
        </w:rPr>
        <w:t xml:space="preserve"> This approach will provide more accurate aggregate-level predictions (that is, predictions of consumption quantities across multiple individuals) than the first approach with small forecasting samples. But, for a given individual, given enough number of sets of realizations, it will always forecast a positive value of consumption for each and every alternative. </w:t>
      </w:r>
    </w:p>
    <w:p w14:paraId="5165415E" w14:textId="5D943FBA" w:rsidR="00C87557" w:rsidRPr="009B6859" w:rsidRDefault="00C87557" w:rsidP="004155D7">
      <w:pPr>
        <w:spacing w:line="360" w:lineRule="auto"/>
        <w:ind w:firstLine="720"/>
        <w:rPr>
          <w:rFonts w:cs="Times New Roman"/>
        </w:rPr>
      </w:pPr>
      <w:r w:rsidRPr="009B6859">
        <w:rPr>
          <w:rFonts w:cs="Times New Roman"/>
        </w:rPr>
        <w:t xml:space="preserve">A third approach is to first compute the discrete probability </w:t>
      </w:r>
      <w:r w:rsidRPr="009B6859">
        <w:rPr>
          <w:rFonts w:cs="Times New Roman"/>
          <w:position w:val="-12"/>
        </w:rPr>
        <w:object w:dxaOrig="260" w:dyaOrig="360" w14:anchorId="23380F69">
          <v:shape id="_x0000_i1030" type="#_x0000_t75" style="width:13.3pt;height:18.45pt" o:ole="">
            <v:imagedata r:id="rId17" o:title=""/>
          </v:shape>
          <o:OLEObject Type="Embed" ProgID="Equation.DSMT4" ShapeID="_x0000_i1030" DrawAspect="Content" ObjectID="_1673704603" r:id="rId18"/>
        </w:object>
      </w:r>
      <w:r w:rsidRPr="009B6859">
        <w:rPr>
          <w:rFonts w:cs="Times New Roman"/>
        </w:rPr>
        <w:t xml:space="preserve"> for each combination </w:t>
      </w:r>
      <w:r w:rsidRPr="009B6859">
        <w:rPr>
          <w:rFonts w:cs="Times New Roman"/>
          <w:i/>
        </w:rPr>
        <w:t>n</w:t>
      </w:r>
      <w:r w:rsidRPr="009B6859">
        <w:rPr>
          <w:rFonts w:cs="Times New Roman"/>
        </w:rPr>
        <w:t>, then use the usual discrete probability-to-deterministic choice procedure (used in traditional simulation approaches) to determine the most likely market basket of consumption, and forecast the consumption quantities for this single market basket. Specifically, the procedure is as follows</w:t>
      </w:r>
      <w:r w:rsidR="004155D7">
        <w:rPr>
          <w:rFonts w:cs="Times New Roman"/>
        </w:rPr>
        <w:t>.</w:t>
      </w:r>
    </w:p>
    <w:p w14:paraId="34899A40" w14:textId="77777777" w:rsidR="00C87557" w:rsidRPr="009B6859" w:rsidRDefault="00C87557" w:rsidP="004155D7">
      <w:pPr>
        <w:numPr>
          <w:ilvl w:val="0"/>
          <w:numId w:val="1"/>
        </w:numPr>
        <w:spacing w:line="360" w:lineRule="auto"/>
        <w:ind w:left="360"/>
        <w:rPr>
          <w:rFonts w:cs="Times New Roman"/>
        </w:rPr>
      </w:pPr>
      <w:r w:rsidRPr="009B6859">
        <w:rPr>
          <w:rFonts w:cs="Times New Roman"/>
        </w:rPr>
        <w:t xml:space="preserve">Step 1: Compute the discrete consumption probability for each possible consumption bundle </w:t>
      </w:r>
      <w:r w:rsidRPr="009B6859">
        <w:rPr>
          <w:rFonts w:cs="Times New Roman"/>
          <w:i/>
        </w:rPr>
        <w:t>n</w:t>
      </w:r>
      <w:r w:rsidRPr="009B6859">
        <w:rPr>
          <w:rFonts w:cs="Times New Roman"/>
        </w:rPr>
        <w:t xml:space="preserve"> as follows:</w:t>
      </w:r>
    </w:p>
    <w:p w14:paraId="1DEF60B2" w14:textId="3BE276C8" w:rsidR="00C87557" w:rsidRPr="009B6859" w:rsidRDefault="00C87557" w:rsidP="004155D7">
      <w:pPr>
        <w:tabs>
          <w:tab w:val="left" w:pos="450"/>
          <w:tab w:val="right" w:pos="9360"/>
        </w:tabs>
        <w:spacing w:line="360" w:lineRule="auto"/>
        <w:ind w:left="360"/>
        <w:rPr>
          <w:rFonts w:cs="Times New Roman"/>
        </w:rPr>
      </w:pPr>
      <w:r w:rsidRPr="009B6859">
        <w:rPr>
          <w:rFonts w:cs="Times New Roman"/>
          <w:position w:val="-62"/>
        </w:rPr>
        <w:object w:dxaOrig="9960" w:dyaOrig="1359" w14:anchorId="38B3E625">
          <v:shape id="_x0000_i1031" type="#_x0000_t75" style="width:465.45pt;height:62.55pt" o:ole="">
            <v:imagedata r:id="rId19" o:title=""/>
          </v:shape>
          <o:OLEObject Type="Embed" ProgID="Equation.DSMT4" ShapeID="_x0000_i1031" DrawAspect="Content" ObjectID="_1673704604" r:id="rId20"/>
        </w:object>
      </w:r>
      <w:r w:rsidRPr="009B6859">
        <w:rPr>
          <w:rFonts w:cs="Times New Roman"/>
        </w:rPr>
        <w:tab/>
        <w:t xml:space="preserve">                                                                                                                                             </w:t>
      </w:r>
    </w:p>
    <w:p w14:paraId="035D3F2B" w14:textId="15CC2659" w:rsidR="00C87557" w:rsidRPr="009B6859" w:rsidRDefault="00C87557" w:rsidP="004155D7">
      <w:pPr>
        <w:tabs>
          <w:tab w:val="left" w:pos="450"/>
        </w:tabs>
        <w:spacing w:line="360" w:lineRule="auto"/>
        <w:ind w:left="360"/>
        <w:rPr>
          <w:rFonts w:cs="Times New Roman"/>
        </w:rPr>
      </w:pPr>
      <w:r w:rsidRPr="009B6859">
        <w:rPr>
          <w:rFonts w:cs="Times New Roman"/>
        </w:rPr>
        <w:lastRenderedPageBreak/>
        <w:t xml:space="preserve">where </w:t>
      </w:r>
      <w:r w:rsidR="004155D7" w:rsidRPr="009B6859">
        <w:rPr>
          <w:rFonts w:cs="Times New Roman"/>
          <w:position w:val="-12"/>
        </w:rPr>
        <w:object w:dxaOrig="1900" w:dyaOrig="360" w14:anchorId="6890D95A">
          <v:shape id="_x0000_i1032" type="#_x0000_t75" style="width:95.15pt;height:18pt" o:ole="" o:preferrelative="f">
            <v:imagedata r:id="rId21" o:title=""/>
            <o:lock v:ext="edit" aspectratio="f"/>
          </v:shape>
          <o:OLEObject Type="Embed" ProgID="Equation.DSMT4" ShapeID="_x0000_i1032" DrawAspect="Content" ObjectID="_1673704605" r:id="rId22"/>
        </w:object>
      </w:r>
      <w:r w:rsidRPr="009B6859">
        <w:rPr>
          <w:rFonts w:cs="Times New Roman"/>
        </w:rPr>
        <w:t xml:space="preserve"> represents the multivariate density function (pdf) of the random variates </w:t>
      </w:r>
      <w:r w:rsidRPr="009B6859">
        <w:rPr>
          <w:rFonts w:cs="Times New Roman"/>
          <w:position w:val="-12"/>
        </w:rPr>
        <w:object w:dxaOrig="1520" w:dyaOrig="360" w14:anchorId="17EF4F94">
          <v:shape id="_x0000_i1033" type="#_x0000_t75" style="width:76.3pt;height:18.45pt" o:ole="">
            <v:imagedata r:id="rId23" o:title=""/>
          </v:shape>
          <o:OLEObject Type="Embed" ProgID="Equation.DSMT4" ShapeID="_x0000_i1033" DrawAspect="Content" ObjectID="_1673704606" r:id="rId24"/>
        </w:object>
      </w:r>
      <w:r w:rsidRPr="009B6859">
        <w:rPr>
          <w:rFonts w:cs="Times New Roman"/>
        </w:rPr>
        <w:t xml:space="preserve">. The above expression may be written as: </w:t>
      </w:r>
    </w:p>
    <w:p w14:paraId="2B4D186F" w14:textId="4842E832" w:rsidR="00C87557" w:rsidRPr="009B6859" w:rsidRDefault="00C87557" w:rsidP="004155D7">
      <w:pPr>
        <w:tabs>
          <w:tab w:val="left" w:pos="450"/>
        </w:tabs>
        <w:spacing w:line="360" w:lineRule="auto"/>
        <w:ind w:left="360"/>
        <w:rPr>
          <w:rFonts w:cs="Times New Roman"/>
        </w:rPr>
      </w:pPr>
      <w:r w:rsidRPr="009B6859">
        <w:rPr>
          <w:rFonts w:cs="Times New Roman"/>
        </w:rPr>
        <w:t xml:space="preserve"> </w:t>
      </w:r>
      <w:r w:rsidR="004155D7" w:rsidRPr="009B6859">
        <w:rPr>
          <w:rFonts w:cs="Times New Roman"/>
          <w:position w:val="-48"/>
        </w:rPr>
        <w:object w:dxaOrig="7540" w:dyaOrig="1080" w14:anchorId="52CC9A3C">
          <v:shape id="_x0000_i1034" type="#_x0000_t75" style="width:377.55pt;height:54pt" o:ole="" o:preferrelative="f">
            <v:imagedata r:id="rId25" o:title=""/>
            <o:lock v:ext="edit" aspectratio="f"/>
          </v:shape>
          <o:OLEObject Type="Embed" ProgID="Equation.DSMT4" ShapeID="_x0000_i1034" DrawAspect="Content" ObjectID="_1673704607" r:id="rId26"/>
        </w:object>
      </w:r>
      <w:r w:rsidRPr="009B6859">
        <w:rPr>
          <w:rFonts w:cs="Times New Roman"/>
        </w:rPr>
        <w:t xml:space="preserve">           </w:t>
      </w:r>
      <w:r>
        <w:rPr>
          <w:rFonts w:cs="Times New Roman"/>
        </w:rPr>
        <w:t xml:space="preserve"> </w:t>
      </w:r>
      <w:r w:rsidRPr="009B6859">
        <w:rPr>
          <w:rFonts w:cs="Times New Roman"/>
        </w:rPr>
        <w:t xml:space="preserve">    </w:t>
      </w:r>
      <w:r>
        <w:rPr>
          <w:rFonts w:cs="Times New Roman"/>
        </w:rPr>
        <w:t xml:space="preserve"> </w:t>
      </w:r>
    </w:p>
    <w:p w14:paraId="47AF1C90" w14:textId="5F353826" w:rsidR="00C87557" w:rsidRPr="009B6859" w:rsidRDefault="00C87557" w:rsidP="004155D7">
      <w:pPr>
        <w:tabs>
          <w:tab w:val="left" w:pos="450"/>
        </w:tabs>
        <w:spacing w:line="360" w:lineRule="auto"/>
        <w:ind w:left="360"/>
        <w:rPr>
          <w:rFonts w:cs="Times New Roman"/>
        </w:rPr>
      </w:pPr>
      <w:r w:rsidRPr="009B6859">
        <w:rPr>
          <w:rFonts w:cs="Times New Roman"/>
        </w:rPr>
        <w:t xml:space="preserve">where </w:t>
      </w:r>
      <w:r w:rsidRPr="009B6859">
        <w:rPr>
          <w:rFonts w:cs="Times New Roman"/>
          <w:position w:val="-12"/>
        </w:rPr>
        <w:object w:dxaOrig="340" w:dyaOrig="360" w14:anchorId="0E45D5DA">
          <v:shape id="_x0000_i1035" type="#_x0000_t75" style="width:16.7pt;height:18.45pt" o:ole="">
            <v:imagedata r:id="rId27" o:title=""/>
          </v:shape>
          <o:OLEObject Type="Embed" ProgID="Equation.DSMT4" ShapeID="_x0000_i1035" DrawAspect="Content" ObjectID="_1673704608" r:id="rId28"/>
        </w:object>
      </w:r>
      <w:r w:rsidRPr="009B6859">
        <w:rPr>
          <w:rFonts w:cs="Times New Roman"/>
        </w:rPr>
        <w:t xml:space="preserve">(.) for any dimension </w:t>
      </w:r>
      <w:r w:rsidRPr="009B6859">
        <w:rPr>
          <w:rFonts w:cs="Times New Roman"/>
          <w:i/>
        </w:rPr>
        <w:t>D</w:t>
      </w:r>
      <w:r w:rsidRPr="009B6859">
        <w:rPr>
          <w:rFonts w:cs="Times New Roman"/>
        </w:rPr>
        <w:t xml:space="preserve"> is the multivariate survival distribution function given by Equation (11), </w:t>
      </w:r>
      <w:r w:rsidRPr="009B6859">
        <w:rPr>
          <w:rFonts w:cs="Times New Roman"/>
          <w:i/>
        </w:rPr>
        <w:t>D</w:t>
      </w:r>
      <w:r w:rsidRPr="009B6859">
        <w:rPr>
          <w:rFonts w:cs="Times New Roman"/>
        </w:rPr>
        <w:t xml:space="preserve"> represents a specific combination of the non-consumed goods (there are a total of </w:t>
      </w:r>
      <w:r w:rsidRPr="009B6859">
        <w:rPr>
          <w:rFonts w:cs="Times New Roman"/>
          <w:position w:val="-4"/>
        </w:rPr>
        <w:object w:dxaOrig="1040" w:dyaOrig="300" w14:anchorId="2829CECF">
          <v:shape id="_x0000_i1036" type="#_x0000_t75" style="width:52.3pt;height:15.45pt" o:ole="">
            <v:imagedata r:id="rId29" o:title=""/>
          </v:shape>
          <o:OLEObject Type="Embed" ProgID="Equation.DSMT4" ShapeID="_x0000_i1036" DrawAspect="Content" ObjectID="_1673704609" r:id="rId30"/>
        </w:object>
      </w:r>
      <w:r w:rsidRPr="009B6859">
        <w:rPr>
          <w:rFonts w:cs="Times New Roman"/>
        </w:rPr>
        <w:t xml:space="preserve"> possible combinations of the non-consumed goods), |</w:t>
      </w:r>
      <w:r w:rsidRPr="009B6859">
        <w:rPr>
          <w:rFonts w:cs="Times New Roman"/>
          <w:i/>
        </w:rPr>
        <w:t>D</w:t>
      </w:r>
      <w:r w:rsidRPr="009B6859">
        <w:rPr>
          <w:rFonts w:cs="Times New Roman"/>
        </w:rPr>
        <w:t xml:space="preserve">| is the cardinality of the specific combination </w:t>
      </w:r>
      <w:r w:rsidRPr="009B6859">
        <w:rPr>
          <w:rFonts w:cs="Times New Roman"/>
          <w:i/>
        </w:rPr>
        <w:t>D</w:t>
      </w:r>
      <w:r w:rsidRPr="009B6859">
        <w:rPr>
          <w:rFonts w:cs="Times New Roman"/>
        </w:rPr>
        <w:t xml:space="preserve">, and </w:t>
      </w:r>
      <w:r w:rsidRPr="009B6859">
        <w:rPr>
          <w:rFonts w:cs="Times New Roman"/>
          <w:position w:val="-12"/>
        </w:rPr>
        <w:object w:dxaOrig="300" w:dyaOrig="400" w14:anchorId="66EFA108">
          <v:shape id="_x0000_i1037" type="#_x0000_t75" style="width:15.45pt;height:19.7pt" o:ole="">
            <v:imagedata r:id="rId31" o:title=""/>
          </v:shape>
          <o:OLEObject Type="Embed" ProgID="Equation.DSMT4" ShapeID="_x0000_i1037" DrawAspect="Content" ObjectID="_1673704610" r:id="rId32"/>
        </w:object>
      </w:r>
      <w:r w:rsidRPr="009B6859">
        <w:rPr>
          <w:rFonts w:cs="Times New Roman"/>
        </w:rPr>
        <w:t xml:space="preserve"> is a vector of utility elements drawn from </w:t>
      </w:r>
      <w:r w:rsidR="004155D7" w:rsidRPr="009B6859">
        <w:rPr>
          <w:rFonts w:cs="Times New Roman"/>
          <w:position w:val="-12"/>
        </w:rPr>
        <w:object w:dxaOrig="1820" w:dyaOrig="400" w14:anchorId="120194D6">
          <v:shape id="_x0000_i1038" type="#_x0000_t75" style="width:90.85pt;height:19.7pt" o:ole="">
            <v:imagedata r:id="rId33" o:title=""/>
          </v:shape>
          <o:OLEObject Type="Embed" ProgID="Equation.DSMT4" ShapeID="_x0000_i1038" DrawAspect="Content" ObjectID="_1673704611" r:id="rId34"/>
        </w:object>
      </w:r>
      <w:r w:rsidRPr="009B6859">
        <w:rPr>
          <w:rFonts w:cs="Times New Roman"/>
        </w:rPr>
        <w:t xml:space="preserve"> that belong to the specific combination </w:t>
      </w:r>
      <w:r w:rsidRPr="009B6859">
        <w:rPr>
          <w:rFonts w:cs="Times New Roman"/>
          <w:i/>
        </w:rPr>
        <w:t>D</w:t>
      </w:r>
      <w:r w:rsidRPr="009B6859">
        <w:rPr>
          <w:rFonts w:cs="Times New Roman"/>
        </w:rPr>
        <w:t>. The discrete consumption probability for the case of none of the inside goods being consumed is already provided in Equation (21), while the discrete consumption probability for the case of all the inside goods being consumed is given by:</w:t>
      </w:r>
    </w:p>
    <w:p w14:paraId="23E789AB" w14:textId="70F2062F" w:rsidR="00C87557" w:rsidRPr="009B6859" w:rsidRDefault="004155D7" w:rsidP="004155D7">
      <w:pPr>
        <w:tabs>
          <w:tab w:val="left" w:pos="450"/>
        </w:tabs>
        <w:spacing w:line="360" w:lineRule="auto"/>
        <w:ind w:left="360"/>
        <w:rPr>
          <w:rFonts w:cs="Times New Roman"/>
          <w:position w:val="-32"/>
        </w:rPr>
      </w:pPr>
      <w:r w:rsidRPr="009B6859">
        <w:rPr>
          <w:rFonts w:cs="Times New Roman"/>
          <w:position w:val="-32"/>
        </w:rPr>
        <w:object w:dxaOrig="5760" w:dyaOrig="760" w14:anchorId="61B7A2EB">
          <v:shape id="_x0000_i1039" type="#_x0000_t75" style="width:4in;height:38.15pt" o:ole="" o:preferrelative="f">
            <v:imagedata r:id="rId35" o:title=""/>
            <o:lock v:ext="edit" aspectratio="f"/>
          </v:shape>
          <o:OLEObject Type="Embed" ProgID="Equation.DSMT4" ShapeID="_x0000_i1039" DrawAspect="Content" ObjectID="_1673704612" r:id="rId36"/>
        </w:object>
      </w:r>
      <w:r w:rsidR="00C87557" w:rsidRPr="009B6859">
        <w:rPr>
          <w:rFonts w:cs="Times New Roman"/>
        </w:rPr>
        <w:t xml:space="preserve">                                               </w:t>
      </w:r>
    </w:p>
    <w:p w14:paraId="0499384C" w14:textId="03413488" w:rsidR="00C87557" w:rsidRPr="009B6859" w:rsidRDefault="00C87557" w:rsidP="004155D7">
      <w:pPr>
        <w:numPr>
          <w:ilvl w:val="0"/>
          <w:numId w:val="1"/>
        </w:numPr>
        <w:spacing w:line="360" w:lineRule="auto"/>
        <w:ind w:left="360"/>
        <w:rPr>
          <w:rFonts w:cs="Times New Roman"/>
        </w:rPr>
      </w:pPr>
      <w:r w:rsidRPr="009B6859">
        <w:rPr>
          <w:rFonts w:cs="Times New Roman"/>
        </w:rPr>
        <w:t xml:space="preserve">Step 2: Order the combinations from 1 to </w:t>
      </w:r>
      <w:r w:rsidRPr="009B6859">
        <w:rPr>
          <w:rFonts w:cs="Times New Roman"/>
          <w:i/>
        </w:rPr>
        <w:t xml:space="preserve">N </w:t>
      </w:r>
      <w:r w:rsidRPr="009B6859">
        <w:rPr>
          <w:rFonts w:cs="Times New Roman"/>
        </w:rPr>
        <w:t xml:space="preserve">in an arbitrary order (but retain this from hereon), and, for each combination </w:t>
      </w:r>
      <w:r w:rsidRPr="009B6859">
        <w:rPr>
          <w:rFonts w:cs="Times New Roman"/>
          <w:i/>
        </w:rPr>
        <w:t>n</w:t>
      </w:r>
      <w:r w:rsidRPr="009B6859">
        <w:rPr>
          <w:rFonts w:cs="Times New Roman"/>
        </w:rPr>
        <w:t xml:space="preserve"> up to the penultimate combination (</w:t>
      </w:r>
      <w:r w:rsidRPr="009B6859">
        <w:rPr>
          <w:rFonts w:cs="Times New Roman"/>
          <w:i/>
        </w:rPr>
        <w:t>n</w:t>
      </w:r>
      <w:r w:rsidRPr="009B6859">
        <w:rPr>
          <w:rFonts w:cs="Times New Roman"/>
        </w:rPr>
        <w:t>=</w:t>
      </w:r>
      <w:proofErr w:type="gramStart"/>
      <w:r w:rsidRPr="009B6859">
        <w:rPr>
          <w:rFonts w:cs="Times New Roman"/>
        </w:rPr>
        <w:t>1,2,…</w:t>
      </w:r>
      <w:proofErr w:type="gramEnd"/>
      <w:r w:rsidRPr="009B6859">
        <w:rPr>
          <w:rFonts w:cs="Times New Roman"/>
        </w:rPr>
        <w:t>,</w:t>
      </w:r>
      <w:r w:rsidRPr="009B6859">
        <w:rPr>
          <w:rFonts w:cs="Times New Roman"/>
          <w:i/>
        </w:rPr>
        <w:t>N–</w:t>
      </w:r>
      <w:r w:rsidRPr="009B6859">
        <w:rPr>
          <w:rFonts w:cs="Times New Roman"/>
        </w:rPr>
        <w:t xml:space="preserve">1), obtain the cumulative probability from combination 1 to combination </w:t>
      </w:r>
      <w:r w:rsidRPr="009B6859">
        <w:rPr>
          <w:rFonts w:cs="Times New Roman"/>
          <w:i/>
        </w:rPr>
        <w:t>n</w:t>
      </w:r>
      <w:r w:rsidRPr="009B6859">
        <w:rPr>
          <w:rFonts w:cs="Times New Roman"/>
        </w:rPr>
        <w:t xml:space="preserve"> as </w:t>
      </w:r>
      <w:bookmarkStart w:id="0" w:name="_GoBack"/>
      <w:r w:rsidR="004155D7" w:rsidRPr="009B6859">
        <w:rPr>
          <w:rFonts w:cs="Times New Roman"/>
          <w:position w:val="-28"/>
        </w:rPr>
        <w:object w:dxaOrig="1219" w:dyaOrig="680" w14:anchorId="5CF1EEA8">
          <v:shape id="_x0000_i1040" type="#_x0000_t75" style="width:61.3pt;height:33.85pt" o:ole="" o:preferrelative="f">
            <v:imagedata r:id="rId37" o:title=""/>
            <o:lock v:ext="edit" aspectratio="f"/>
          </v:shape>
          <o:OLEObject Type="Embed" ProgID="Equation.DSMT4" ShapeID="_x0000_i1040" DrawAspect="Content" ObjectID="_1673704613" r:id="rId38"/>
        </w:object>
      </w:r>
      <w:bookmarkEnd w:id="0"/>
    </w:p>
    <w:p w14:paraId="45AACD50" w14:textId="77777777" w:rsidR="004155D7" w:rsidRDefault="00C87557" w:rsidP="004155D7">
      <w:pPr>
        <w:numPr>
          <w:ilvl w:val="0"/>
          <w:numId w:val="1"/>
        </w:numPr>
        <w:spacing w:line="360" w:lineRule="auto"/>
        <w:ind w:left="360"/>
        <w:rPr>
          <w:rFonts w:cs="Times New Roman"/>
        </w:rPr>
      </w:pPr>
      <w:r w:rsidRPr="009B6859">
        <w:rPr>
          <w:rFonts w:cs="Times New Roman"/>
        </w:rPr>
        <w:t xml:space="preserve">Step 3: Partition the 0-1 line into </w:t>
      </w:r>
      <w:r w:rsidRPr="009B6859">
        <w:rPr>
          <w:rFonts w:cs="Times New Roman"/>
          <w:i/>
        </w:rPr>
        <w:t>N</w:t>
      </w:r>
      <w:r w:rsidRPr="009B6859">
        <w:rPr>
          <w:rFonts w:cs="Times New Roman"/>
        </w:rPr>
        <w:t xml:space="preserve"> segments (each corresponding to a specific combination </w:t>
      </w:r>
      <w:r w:rsidRPr="009B6859">
        <w:rPr>
          <w:rFonts w:cs="Times New Roman"/>
          <w:i/>
        </w:rPr>
        <w:t>n</w:t>
      </w:r>
      <w:r w:rsidRPr="009B6859">
        <w:rPr>
          <w:rFonts w:cs="Times New Roman"/>
        </w:rPr>
        <w:t>) using the (</w:t>
      </w:r>
      <w:r w:rsidRPr="009B6859">
        <w:rPr>
          <w:rFonts w:cs="Times New Roman"/>
          <w:i/>
        </w:rPr>
        <w:t>N</w:t>
      </w:r>
      <w:r w:rsidRPr="009B6859">
        <w:rPr>
          <w:rFonts w:cs="Times New Roman"/>
        </w:rPr>
        <w:t xml:space="preserve">–1) </w:t>
      </w:r>
      <w:r w:rsidRPr="009B6859">
        <w:rPr>
          <w:rFonts w:cs="Times New Roman"/>
          <w:position w:val="-12"/>
        </w:rPr>
        <w:object w:dxaOrig="420" w:dyaOrig="360" w14:anchorId="485D8257">
          <v:shape id="_x0000_i1041" type="#_x0000_t75" style="width:21.45pt;height:18.45pt" o:ole="">
            <v:imagedata r:id="rId39" o:title=""/>
          </v:shape>
          <o:OLEObject Type="Embed" ProgID="Equation.DSMT4" ShapeID="_x0000_i1041" DrawAspect="Content" ObjectID="_1673704614" r:id="rId40"/>
        </w:object>
      </w:r>
      <w:r w:rsidRPr="009B6859">
        <w:rPr>
          <w:rFonts w:cs="Times New Roman"/>
        </w:rPr>
        <w:t xml:space="preserve"> values. Draw a random uniformly distributed realization from {0,1} and superimpose this value over the 0-1 line with the </w:t>
      </w:r>
      <w:r w:rsidRPr="009B6859">
        <w:rPr>
          <w:rFonts w:cs="Times New Roman"/>
          <w:i/>
        </w:rPr>
        <w:t>N</w:t>
      </w:r>
      <w:r w:rsidRPr="009B6859">
        <w:rPr>
          <w:rFonts w:cs="Times New Roman"/>
        </w:rPr>
        <w:t xml:space="preserve"> segments.  Identify the segment where the realization falls, and declare the combination corresponding to that line segment as the deterministic discrete event of consumption for the individual. </w:t>
      </w:r>
    </w:p>
    <w:p w14:paraId="675CF84C" w14:textId="44934F3A" w:rsidR="00C87557" w:rsidRPr="004155D7" w:rsidRDefault="00C87557" w:rsidP="004155D7">
      <w:pPr>
        <w:numPr>
          <w:ilvl w:val="0"/>
          <w:numId w:val="1"/>
        </w:numPr>
        <w:spacing w:line="360" w:lineRule="auto"/>
        <w:ind w:left="360"/>
        <w:rPr>
          <w:rFonts w:cs="Times New Roman"/>
        </w:rPr>
      </w:pPr>
      <w:r w:rsidRPr="004155D7">
        <w:rPr>
          <w:rFonts w:cs="Times New Roman"/>
        </w:rPr>
        <w:t>Step 4: For the specific combination declared as the discrete bundle of consumption from Step 3, forecast the continuous consumption as follows. Draw</w:t>
      </w:r>
      <w:r w:rsidRPr="004155D7">
        <w:rPr>
          <w:rFonts w:cs="Times New Roman"/>
          <w:i/>
        </w:rPr>
        <w:t xml:space="preserve"> R</w:t>
      </w:r>
      <w:r w:rsidRPr="004155D7">
        <w:rPr>
          <w:rFonts w:cs="Times New Roman"/>
        </w:rPr>
        <w:t xml:space="preserve"> independent realizations of </w:t>
      </w:r>
      <w:r w:rsidRPr="009B6859">
        <w:rPr>
          <w:rFonts w:cs="Times New Roman"/>
          <w:position w:val="-12"/>
        </w:rPr>
        <w:object w:dxaOrig="340" w:dyaOrig="360" w14:anchorId="465E1F3E">
          <v:shape id="_x0000_i1042" type="#_x0000_t75" style="width:16.7pt;height:18.45pt" o:ole="">
            <v:imagedata r:id="rId41" o:title=""/>
          </v:shape>
          <o:OLEObject Type="Embed" ProgID="Equation.DSMT4" ShapeID="_x0000_i1042" DrawAspect="Content" ObjectID="_1673704615" r:id="rId42"/>
        </w:object>
      </w:r>
      <w:r w:rsidRPr="004155D7">
        <w:rPr>
          <w:rFonts w:cs="Times New Roman"/>
        </w:rPr>
        <w:t>from EV(0,</w:t>
      </w:r>
      <w:r w:rsidRPr="009B6859">
        <w:rPr>
          <w:rFonts w:cs="Times New Roman"/>
          <w:position w:val="-10"/>
        </w:rPr>
        <w:object w:dxaOrig="240" w:dyaOrig="320" w14:anchorId="23E16CFC">
          <v:shape id="_x0000_i1043" type="#_x0000_t75" style="width:11.55pt;height:16.3pt" o:ole="">
            <v:imagedata r:id="rId43" o:title=""/>
          </v:shape>
          <o:OLEObject Type="Embed" ProgID="Equation.DSMT4" ShapeID="_x0000_i1043" DrawAspect="Content" ObjectID="_1673704616" r:id="rId44"/>
        </w:object>
      </w:r>
      <w:r w:rsidRPr="004155D7">
        <w:rPr>
          <w:rFonts w:cs="Times New Roman"/>
        </w:rPr>
        <w:t xml:space="preserve">for the outside goods </w:t>
      </w:r>
      <w:r w:rsidRPr="009B6859">
        <w:rPr>
          <w:rFonts w:cs="Times New Roman"/>
          <w:position w:val="-10"/>
        </w:rPr>
        <w:object w:dxaOrig="1400" w:dyaOrig="320" w14:anchorId="1A1EC2C3">
          <v:shape id="_x0000_i1044" type="#_x0000_t75" style="width:70.3pt;height:16.3pt" o:ole="">
            <v:imagedata r:id="rId45" o:title=""/>
          </v:shape>
          <o:OLEObject Type="Embed" ProgID="Equation.DSMT4" ShapeID="_x0000_i1044" DrawAspect="Content" ObjectID="_1673704617" r:id="rId46"/>
        </w:object>
      </w:r>
      <w:r w:rsidR="004155D7">
        <w:rPr>
          <w:rFonts w:cs="Times New Roman"/>
        </w:rPr>
        <w:t xml:space="preserve"> </w:t>
      </w:r>
      <w:r w:rsidRPr="004155D7">
        <w:rPr>
          <w:rFonts w:cs="Times New Roman"/>
        </w:rPr>
        <w:t xml:space="preserve">and compute an estimate of </w:t>
      </w:r>
      <w:r w:rsidRPr="009B6859">
        <w:rPr>
          <w:rFonts w:cs="Times New Roman"/>
          <w:position w:val="-12"/>
        </w:rPr>
        <w:object w:dxaOrig="340" w:dyaOrig="400" w14:anchorId="292263B2">
          <v:shape id="_x0000_i1045" type="#_x0000_t75" style="width:16.7pt;height:19.7pt" o:ole="">
            <v:imagedata r:id="rId47" o:title=""/>
          </v:shape>
          <o:OLEObject Type="Embed" ProgID="Equation.DSMT4" ShapeID="_x0000_i1045" DrawAspect="Content" ObjectID="_1673704618" r:id="rId48"/>
        </w:object>
      </w:r>
      <w:r w:rsidRPr="004155D7">
        <w:rPr>
          <w:rFonts w:cs="Times New Roman"/>
        </w:rPr>
        <w:t xml:space="preserve">for each inside good.  For each of the consumed goods in the bundle, draw a realization of </w:t>
      </w:r>
      <w:r w:rsidRPr="009B6859">
        <w:rPr>
          <w:rFonts w:cs="Times New Roman"/>
          <w:position w:val="-12"/>
        </w:rPr>
        <w:object w:dxaOrig="260" w:dyaOrig="360" w14:anchorId="275767A0">
          <v:shape id="_x0000_i1046" type="#_x0000_t75" style="width:13.3pt;height:18.45pt" o:ole="">
            <v:imagedata r:id="rId49" o:title=""/>
          </v:shape>
          <o:OLEObject Type="Embed" ProgID="Equation.DSMT4" ShapeID="_x0000_i1046" DrawAspect="Content" ObjectID="_1673704619" r:id="rId50"/>
        </w:object>
      </w:r>
      <w:r w:rsidRPr="009B6859">
        <w:rPr>
          <w:rFonts w:cs="Times New Roman"/>
          <w:position w:val="-12"/>
        </w:rPr>
        <w:object w:dxaOrig="880" w:dyaOrig="360" w14:anchorId="5F2F354C">
          <v:shape id="_x0000_i1047" type="#_x0000_t75" style="width:44.15pt;height:18.45pt" o:ole="">
            <v:imagedata r:id="rId51" o:title=""/>
          </v:shape>
          <o:OLEObject Type="Embed" ProgID="Equation.DSMT4" ShapeID="_x0000_i1047" DrawAspect="Content" ObjectID="_1673704620" r:id="rId52"/>
        </w:object>
      </w:r>
      <w:r w:rsidRPr="004155D7">
        <w:rPr>
          <w:rFonts w:cs="Times New Roman"/>
        </w:rPr>
        <w:t xml:space="preserve"> </w:t>
      </w:r>
      <w:r w:rsidRPr="004155D7">
        <w:rPr>
          <w:rFonts w:cs="Times New Roman"/>
        </w:rPr>
        <w:lastRenderedPageBreak/>
        <w:t>from EV(0,</w:t>
      </w:r>
      <w:r w:rsidRPr="009B6859">
        <w:rPr>
          <w:rFonts w:cs="Times New Roman"/>
          <w:position w:val="-10"/>
        </w:rPr>
        <w:object w:dxaOrig="320" w:dyaOrig="340" w14:anchorId="311C8C16">
          <v:shape id="_x0000_i1048" type="#_x0000_t75" style="width:16.3pt;height:16.7pt" o:ole="">
            <v:imagedata r:id="rId53" o:title=""/>
          </v:shape>
          <o:OLEObject Type="Embed" ProgID="Equation.3" ShapeID="_x0000_i1048" DrawAspect="Content" ObjectID="_1673704621" r:id="rId54"/>
        </w:object>
      </w:r>
      <w:r w:rsidRPr="004155D7">
        <w:rPr>
          <w:rFonts w:cs="Times New Roman"/>
        </w:rPr>
        <w:t xml:space="preserve"> truncated from below at </w:t>
      </w:r>
      <w:r w:rsidRPr="009B6859">
        <w:rPr>
          <w:rFonts w:cs="Times New Roman"/>
          <w:position w:val="-12"/>
        </w:rPr>
        <w:object w:dxaOrig="3800" w:dyaOrig="400" w14:anchorId="2F36FBEA">
          <v:shape id="_x0000_i1049" type="#_x0000_t75" style="width:190.3pt;height:19.7pt" o:ole="">
            <v:imagedata r:id="rId55" o:title=""/>
          </v:shape>
          <o:OLEObject Type="Embed" ProgID="Equation.DSMT4" ShapeID="_x0000_i1049" DrawAspect="Content" ObjectID="_1673704622" r:id="rId56"/>
        </w:object>
      </w:r>
      <w:r w:rsidRPr="004155D7">
        <w:rPr>
          <w:rFonts w:cs="Times New Roman"/>
        </w:rPr>
        <w:t xml:space="preserve">Predict the continuous consumption value for the </w:t>
      </w:r>
      <w:proofErr w:type="spellStart"/>
      <w:r w:rsidRPr="004155D7">
        <w:rPr>
          <w:rFonts w:cs="Times New Roman"/>
        </w:rPr>
        <w:t>consumed</w:t>
      </w:r>
      <w:proofErr w:type="spellEnd"/>
      <w:r w:rsidRPr="004155D7">
        <w:rPr>
          <w:rFonts w:cs="Times New Roman"/>
        </w:rPr>
        <w:t xml:space="preserve"> goods as: </w:t>
      </w:r>
      <w:r w:rsidR="004155D7" w:rsidRPr="009B6859">
        <w:rPr>
          <w:rFonts w:cs="Times New Roman"/>
          <w:position w:val="-22"/>
        </w:rPr>
        <w:object w:dxaOrig="3080" w:dyaOrig="560" w14:anchorId="6B6B0444">
          <v:shape id="_x0000_i1050" type="#_x0000_t75" style="width:154.3pt;height:27.85pt" o:ole="" o:preferrelative="f">
            <v:imagedata r:id="rId57" o:title=""/>
            <o:lock v:ext="edit" aspectratio="f"/>
          </v:shape>
          <o:OLEObject Type="Embed" ProgID="Equation.DSMT4" ShapeID="_x0000_i1050" DrawAspect="Content" ObjectID="_1673704623" r:id="rId58"/>
        </w:object>
      </w:r>
      <w:r w:rsidRPr="004155D7">
        <w:rPr>
          <w:rFonts w:cs="Times New Roman"/>
        </w:rPr>
        <w:t xml:space="preserve"> and set </w:t>
      </w:r>
      <w:r w:rsidRPr="009B6859">
        <w:rPr>
          <w:rFonts w:cs="Times New Roman"/>
          <w:position w:val="-12"/>
        </w:rPr>
        <w:object w:dxaOrig="639" w:dyaOrig="380" w14:anchorId="038F90C1">
          <v:shape id="_x0000_i1051" type="#_x0000_t75" style="width:32.15pt;height:19.3pt" o:ole="">
            <v:imagedata r:id="rId59" o:title=""/>
          </v:shape>
          <o:OLEObject Type="Embed" ProgID="Equation.DSMT4" ShapeID="_x0000_i1051" DrawAspect="Content" ObjectID="_1673704624" r:id="rId60"/>
        </w:object>
      </w:r>
      <w:r w:rsidRPr="004155D7">
        <w:rPr>
          <w:rFonts w:cs="Times New Roman"/>
        </w:rPr>
        <w:t xml:space="preserve"> for the non-consumed goods. A variant of this step (4) would be to repeat step (4) multiple times with different sets of realizations, and take the mean across the resulting </w:t>
      </w:r>
      <w:r w:rsidRPr="009B6859">
        <w:rPr>
          <w:rFonts w:cs="Times New Roman"/>
          <w:position w:val="-12"/>
        </w:rPr>
        <w:object w:dxaOrig="260" w:dyaOrig="380" w14:anchorId="35B0ECE4">
          <v:shape id="_x0000_i1052" type="#_x0000_t75" style="width:13.3pt;height:19.3pt" o:ole="">
            <v:imagedata r:id="rId61" o:title=""/>
          </v:shape>
          <o:OLEObject Type="Embed" ProgID="Equation.DSMT4" ShapeID="_x0000_i1052" DrawAspect="Content" ObjectID="_1673704625" r:id="rId62"/>
        </w:object>
      </w:r>
      <w:r w:rsidRPr="004155D7">
        <w:rPr>
          <w:rFonts w:cs="Times New Roman"/>
        </w:rPr>
        <w:t xml:space="preserve"> predictions.   </w:t>
      </w:r>
    </w:p>
    <w:sectPr w:rsidR="00C87557" w:rsidRPr="004155D7" w:rsidSect="004155D7">
      <w:footerReference w:type="default" r:id="rId63"/>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0FA30" w14:textId="77777777" w:rsidR="00ED32A3" w:rsidRDefault="00ED32A3" w:rsidP="004155D7">
      <w:pPr>
        <w:spacing w:line="240" w:lineRule="auto"/>
      </w:pPr>
      <w:r>
        <w:separator/>
      </w:r>
    </w:p>
  </w:endnote>
  <w:endnote w:type="continuationSeparator" w:id="0">
    <w:p w14:paraId="4AE03291" w14:textId="77777777" w:rsidR="00ED32A3" w:rsidRDefault="00ED32A3" w:rsidP="00415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011676"/>
      <w:docPartObj>
        <w:docPartGallery w:val="Page Numbers (Bottom of Page)"/>
        <w:docPartUnique/>
      </w:docPartObj>
    </w:sdtPr>
    <w:sdtEndPr>
      <w:rPr>
        <w:noProof/>
      </w:rPr>
    </w:sdtEndPr>
    <w:sdtContent>
      <w:p w14:paraId="4FEA5499" w14:textId="451A141F" w:rsidR="004155D7" w:rsidRDefault="004155D7" w:rsidP="004155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2AB59" w14:textId="77777777" w:rsidR="00ED32A3" w:rsidRDefault="00ED32A3" w:rsidP="004155D7">
      <w:pPr>
        <w:spacing w:line="240" w:lineRule="auto"/>
      </w:pPr>
      <w:r>
        <w:separator/>
      </w:r>
    </w:p>
  </w:footnote>
  <w:footnote w:type="continuationSeparator" w:id="0">
    <w:p w14:paraId="3D72E7E4" w14:textId="77777777" w:rsidR="00ED32A3" w:rsidRDefault="00ED32A3" w:rsidP="00415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174DC"/>
    <w:multiLevelType w:val="hybridMultilevel"/>
    <w:tmpl w:val="D6A0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77"/>
    <w:rsid w:val="00051CFD"/>
    <w:rsid w:val="001F15DB"/>
    <w:rsid w:val="004155D7"/>
    <w:rsid w:val="007F5B77"/>
    <w:rsid w:val="00A07791"/>
    <w:rsid w:val="00C45B4E"/>
    <w:rsid w:val="00C87557"/>
    <w:rsid w:val="00E9638A"/>
    <w:rsid w:val="00ED32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326D"/>
  <w15:chartTrackingRefBased/>
  <w15:docId w15:val="{B50015FA-B0D6-4CC6-B024-E39C8F46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557"/>
    <w:pPr>
      <w:spacing w:after="0" w:line="276"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5D7"/>
    <w:pPr>
      <w:tabs>
        <w:tab w:val="center" w:pos="4680"/>
        <w:tab w:val="right" w:pos="9360"/>
      </w:tabs>
      <w:spacing w:line="240" w:lineRule="auto"/>
    </w:pPr>
  </w:style>
  <w:style w:type="character" w:customStyle="1" w:styleId="HeaderChar">
    <w:name w:val="Header Char"/>
    <w:basedOn w:val="DefaultParagraphFont"/>
    <w:link w:val="Header"/>
    <w:uiPriority w:val="99"/>
    <w:rsid w:val="004155D7"/>
    <w:rPr>
      <w:rFonts w:ascii="Times New Roman" w:hAnsi="Times New Roman"/>
      <w:sz w:val="24"/>
      <w:lang w:val="en-US"/>
    </w:rPr>
  </w:style>
  <w:style w:type="paragraph" w:styleId="Footer">
    <w:name w:val="footer"/>
    <w:basedOn w:val="Normal"/>
    <w:link w:val="FooterChar"/>
    <w:uiPriority w:val="99"/>
    <w:unhideWhenUsed/>
    <w:rsid w:val="004155D7"/>
    <w:pPr>
      <w:tabs>
        <w:tab w:val="center" w:pos="4680"/>
        <w:tab w:val="right" w:pos="9360"/>
      </w:tabs>
      <w:spacing w:line="240" w:lineRule="auto"/>
    </w:pPr>
  </w:style>
  <w:style w:type="character" w:customStyle="1" w:styleId="FooterChar">
    <w:name w:val="Footer Char"/>
    <w:basedOn w:val="DefaultParagraphFont"/>
    <w:link w:val="Footer"/>
    <w:uiPriority w:val="99"/>
    <w:rsid w:val="004155D7"/>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Aupal Mondal</dc:creator>
  <cp:keywords/>
  <dc:description/>
  <cp:lastModifiedBy>Macias, Lisa J</cp:lastModifiedBy>
  <cp:revision>2</cp:revision>
  <dcterms:created xsi:type="dcterms:W3CDTF">2021-02-01T23:08:00Z</dcterms:created>
  <dcterms:modified xsi:type="dcterms:W3CDTF">2021-02-01T23:08:00Z</dcterms:modified>
</cp:coreProperties>
</file>