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0573F" w14:textId="0E095985" w:rsidR="0059010D" w:rsidRDefault="0059010D" w:rsidP="00E82957">
      <w:pPr>
        <w:spacing w:line="240" w:lineRule="auto"/>
        <w:jc w:val="center"/>
        <w:rPr>
          <w:rFonts w:cs="Times New Roman"/>
          <w:b/>
          <w:bCs/>
          <w:szCs w:val="24"/>
        </w:rPr>
      </w:pPr>
      <w:bookmarkStart w:id="0" w:name="_GoBack"/>
      <w:bookmarkEnd w:id="0"/>
      <w:r w:rsidRPr="00691EB8">
        <w:rPr>
          <w:rFonts w:cs="Times New Roman"/>
          <w:b/>
          <w:bCs/>
          <w:szCs w:val="24"/>
        </w:rPr>
        <w:t>Online supplement to</w:t>
      </w:r>
    </w:p>
    <w:p w14:paraId="17BC0A93" w14:textId="77777777" w:rsidR="00E82957" w:rsidRPr="00691EB8" w:rsidRDefault="00E82957" w:rsidP="00E82957">
      <w:pPr>
        <w:spacing w:line="240" w:lineRule="auto"/>
        <w:jc w:val="center"/>
        <w:rPr>
          <w:rFonts w:cs="Times New Roman"/>
          <w:b/>
          <w:bCs/>
          <w:szCs w:val="24"/>
        </w:rPr>
      </w:pPr>
    </w:p>
    <w:p w14:paraId="1DBFCE47" w14:textId="23EE7947" w:rsidR="0059010D" w:rsidRDefault="0059010D" w:rsidP="00E82957">
      <w:pPr>
        <w:spacing w:line="240" w:lineRule="auto"/>
        <w:jc w:val="center"/>
        <w:rPr>
          <w:rFonts w:cs="Times New Roman"/>
          <w:b/>
          <w:bCs/>
          <w:szCs w:val="24"/>
        </w:rPr>
      </w:pPr>
      <w:r w:rsidRPr="00E33D8E">
        <w:rPr>
          <w:rFonts w:cs="Times New Roman"/>
          <w:b/>
          <w:bCs/>
          <w:szCs w:val="24"/>
        </w:rPr>
        <w:t>“</w:t>
      </w:r>
      <w:r w:rsidR="00E33D8E" w:rsidRPr="00E33D8E">
        <w:rPr>
          <w:rFonts w:cs="Times New Roman"/>
          <w:b/>
          <w:bCs/>
          <w:szCs w:val="24"/>
        </w:rPr>
        <w:t>Pooled Versus Private Ride-hailing: A Joint Revealed and Stated Preference Analysis Recognizing Psycho-Social Factors</w:t>
      </w:r>
      <w:r w:rsidRPr="00E33D8E">
        <w:rPr>
          <w:rFonts w:cs="Times New Roman"/>
          <w:b/>
          <w:bCs/>
          <w:szCs w:val="24"/>
        </w:rPr>
        <w:t>”</w:t>
      </w:r>
    </w:p>
    <w:p w14:paraId="0EAF6466" w14:textId="77777777" w:rsidR="00E82957" w:rsidRPr="00E33D8E" w:rsidRDefault="00E82957" w:rsidP="00E82957">
      <w:pPr>
        <w:spacing w:line="240" w:lineRule="auto"/>
        <w:jc w:val="center"/>
        <w:rPr>
          <w:rFonts w:cs="Times New Roman"/>
          <w:b/>
          <w:bCs/>
          <w:szCs w:val="24"/>
        </w:rPr>
      </w:pPr>
    </w:p>
    <w:p w14:paraId="7A1DFD22" w14:textId="35E10DF8" w:rsidR="00E33D8E" w:rsidRPr="00E82957" w:rsidRDefault="00E82957" w:rsidP="00E82957">
      <w:pPr>
        <w:spacing w:line="240" w:lineRule="auto"/>
        <w:jc w:val="center"/>
        <w:rPr>
          <w:rFonts w:cs="Times New Roman"/>
          <w:szCs w:val="24"/>
        </w:rPr>
      </w:pPr>
      <w:r>
        <w:rPr>
          <w:rFonts w:cs="Times New Roman"/>
          <w:szCs w:val="24"/>
        </w:rPr>
        <w:t xml:space="preserve">By </w:t>
      </w:r>
      <w:r w:rsidR="00180194" w:rsidRPr="00180194">
        <w:rPr>
          <w:bCs/>
        </w:rPr>
        <w:t>Shuqing Kang</w:t>
      </w:r>
      <w:r w:rsidR="006103B2" w:rsidRPr="00180194">
        <w:rPr>
          <w:rFonts w:cs="Times New Roman"/>
          <w:szCs w:val="24"/>
        </w:rPr>
        <w:t xml:space="preserve">, </w:t>
      </w:r>
      <w:r w:rsidR="00180194" w:rsidRPr="00180194">
        <w:rPr>
          <w:bCs/>
        </w:rPr>
        <w:t>Aupal</w:t>
      </w:r>
      <w:r w:rsidR="00180194" w:rsidRPr="006103B2">
        <w:rPr>
          <w:rFonts w:cs="Times New Roman"/>
          <w:szCs w:val="24"/>
        </w:rPr>
        <w:t xml:space="preserve"> </w:t>
      </w:r>
      <w:r w:rsidR="006103B2" w:rsidRPr="006103B2">
        <w:rPr>
          <w:rFonts w:cs="Times New Roman"/>
          <w:szCs w:val="24"/>
        </w:rPr>
        <w:t>Mondal, A</w:t>
      </w:r>
      <w:r w:rsidR="00180194">
        <w:rPr>
          <w:rFonts w:cs="Times New Roman"/>
          <w:szCs w:val="24"/>
        </w:rPr>
        <w:t xml:space="preserve">arti </w:t>
      </w:r>
      <w:r>
        <w:rPr>
          <w:rFonts w:cs="Times New Roman"/>
          <w:szCs w:val="24"/>
        </w:rPr>
        <w:t>C.</w:t>
      </w:r>
      <w:r w:rsidR="006103B2" w:rsidRPr="006103B2">
        <w:rPr>
          <w:rFonts w:cs="Times New Roman"/>
          <w:szCs w:val="24"/>
        </w:rPr>
        <w:t xml:space="preserve"> Bhat, and </w:t>
      </w:r>
      <w:r w:rsidRPr="006103B2">
        <w:rPr>
          <w:rFonts w:cs="Times New Roman"/>
          <w:szCs w:val="24"/>
        </w:rPr>
        <w:t>C</w:t>
      </w:r>
      <w:r w:rsidR="00180194">
        <w:rPr>
          <w:rFonts w:cs="Times New Roman"/>
          <w:szCs w:val="24"/>
        </w:rPr>
        <w:t xml:space="preserve">handra </w:t>
      </w:r>
      <w:r>
        <w:rPr>
          <w:rFonts w:cs="Times New Roman"/>
          <w:szCs w:val="24"/>
        </w:rPr>
        <w:t xml:space="preserve">R. </w:t>
      </w:r>
      <w:r w:rsidR="006103B2" w:rsidRPr="006103B2">
        <w:rPr>
          <w:rFonts w:cs="Times New Roman"/>
          <w:szCs w:val="24"/>
        </w:rPr>
        <w:t>Bhat</w:t>
      </w:r>
      <w:r>
        <w:rPr>
          <w:rFonts w:cs="Times New Roman"/>
          <w:szCs w:val="24"/>
        </w:rPr>
        <w:t xml:space="preserve"> </w:t>
      </w:r>
      <w:r w:rsidRPr="00E82957">
        <w:t>(corresponding author)</w:t>
      </w:r>
    </w:p>
    <w:p w14:paraId="6AE65A0F" w14:textId="30428212" w:rsidR="006103B2" w:rsidRDefault="006103B2" w:rsidP="00E82957">
      <w:pPr>
        <w:spacing w:line="240" w:lineRule="auto"/>
        <w:jc w:val="left"/>
        <w:rPr>
          <w:rFonts w:cs="Times New Roman"/>
          <w:szCs w:val="24"/>
        </w:rPr>
      </w:pPr>
    </w:p>
    <w:p w14:paraId="6376D0D7" w14:textId="77777777" w:rsidR="00180194" w:rsidRPr="001D543C" w:rsidRDefault="00180194" w:rsidP="00E82957">
      <w:pPr>
        <w:spacing w:line="240" w:lineRule="auto"/>
        <w:jc w:val="left"/>
        <w:rPr>
          <w:rFonts w:cs="Times New Roman"/>
          <w:szCs w:val="24"/>
        </w:rPr>
      </w:pPr>
    </w:p>
    <w:p w14:paraId="0035ABD2" w14:textId="6CDDA4D4" w:rsidR="0059010D" w:rsidRPr="00EE14BD" w:rsidRDefault="0059010D" w:rsidP="00E82957">
      <w:pPr>
        <w:pStyle w:val="Caption"/>
        <w:keepNext/>
        <w:spacing w:after="120"/>
        <w:rPr>
          <w:rFonts w:ascii="Times New Roman" w:hAnsi="Times New Roman" w:cs="Times New Roman"/>
          <w:b/>
          <w:bCs/>
          <w:i w:val="0"/>
          <w:iCs w:val="0"/>
          <w:color w:val="auto"/>
          <w:sz w:val="24"/>
          <w:szCs w:val="24"/>
        </w:rPr>
      </w:pPr>
      <w:r w:rsidRPr="001D543C">
        <w:rPr>
          <w:rFonts w:ascii="Times New Roman" w:hAnsi="Times New Roman" w:cs="Times New Roman"/>
          <w:b/>
          <w:bCs/>
          <w:i w:val="0"/>
          <w:iCs w:val="0"/>
          <w:color w:val="auto"/>
          <w:sz w:val="24"/>
          <w:szCs w:val="24"/>
        </w:rPr>
        <w:t xml:space="preserve">Table </w:t>
      </w:r>
      <w:r w:rsidRPr="001D543C">
        <w:rPr>
          <w:rFonts w:ascii="Times New Roman" w:hAnsi="Times New Roman" w:cs="Times New Roman"/>
          <w:b/>
          <w:bCs/>
          <w:i w:val="0"/>
          <w:iCs w:val="0"/>
          <w:color w:val="auto"/>
          <w:sz w:val="24"/>
          <w:szCs w:val="24"/>
        </w:rPr>
        <w:fldChar w:fldCharType="begin"/>
      </w:r>
      <w:r w:rsidRPr="001D543C">
        <w:rPr>
          <w:rFonts w:ascii="Times New Roman" w:hAnsi="Times New Roman" w:cs="Times New Roman"/>
          <w:b/>
          <w:bCs/>
          <w:i w:val="0"/>
          <w:iCs w:val="0"/>
          <w:color w:val="auto"/>
          <w:sz w:val="24"/>
          <w:szCs w:val="24"/>
        </w:rPr>
        <w:instrText xml:space="preserve"> SEQ Table \* ARABIC </w:instrText>
      </w:r>
      <w:r w:rsidRPr="001D543C">
        <w:rPr>
          <w:rFonts w:ascii="Times New Roman" w:hAnsi="Times New Roman" w:cs="Times New Roman"/>
          <w:b/>
          <w:bCs/>
          <w:i w:val="0"/>
          <w:iCs w:val="0"/>
          <w:color w:val="auto"/>
          <w:sz w:val="24"/>
          <w:szCs w:val="24"/>
        </w:rPr>
        <w:fldChar w:fldCharType="separate"/>
      </w:r>
      <w:r w:rsidRPr="001D543C">
        <w:rPr>
          <w:rFonts w:ascii="Times New Roman" w:hAnsi="Times New Roman" w:cs="Times New Roman"/>
          <w:b/>
          <w:bCs/>
          <w:i w:val="0"/>
          <w:iCs w:val="0"/>
          <w:noProof/>
          <w:color w:val="auto"/>
          <w:sz w:val="24"/>
          <w:szCs w:val="24"/>
        </w:rPr>
        <w:t>1</w:t>
      </w:r>
      <w:r w:rsidRPr="001D543C">
        <w:rPr>
          <w:rFonts w:ascii="Times New Roman" w:hAnsi="Times New Roman" w:cs="Times New Roman"/>
          <w:b/>
          <w:bCs/>
          <w:i w:val="0"/>
          <w:iCs w:val="0"/>
          <w:color w:val="auto"/>
          <w:sz w:val="24"/>
          <w:szCs w:val="24"/>
        </w:rPr>
        <w:fldChar w:fldCharType="end"/>
      </w:r>
      <w:r w:rsidR="00E82957">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t xml:space="preserve"> Loading of Latent Constructs on Indicators (MEM</w:t>
      </w:r>
      <w:r w:rsidR="00EE14BD">
        <w:rPr>
          <w:rFonts w:ascii="Times New Roman" w:hAnsi="Times New Roman" w:cs="Times New Roman"/>
          <w:b/>
          <w:bCs/>
          <w:i w:val="0"/>
          <w:iCs w:val="0"/>
          <w:color w:val="auto"/>
          <w:sz w:val="24"/>
          <w:szCs w:val="24"/>
        </w:rPr>
        <w:t>)</w:t>
      </w:r>
    </w:p>
    <w:tbl>
      <w:tblPr>
        <w:tblW w:w="5142" w:type="pct"/>
        <w:tblLook w:val="04A0" w:firstRow="1" w:lastRow="0" w:firstColumn="1" w:lastColumn="0" w:noHBand="0" w:noVBand="1"/>
      </w:tblPr>
      <w:tblGrid>
        <w:gridCol w:w="5647"/>
        <w:gridCol w:w="650"/>
        <w:gridCol w:w="594"/>
        <w:gridCol w:w="650"/>
        <w:gridCol w:w="694"/>
        <w:gridCol w:w="650"/>
        <w:gridCol w:w="694"/>
      </w:tblGrid>
      <w:tr w:rsidR="00EE14BD" w:rsidRPr="00E33D8E" w14:paraId="52B74E4C" w14:textId="77777777" w:rsidTr="008C0C6B">
        <w:trPr>
          <w:trHeight w:val="576"/>
        </w:trPr>
        <w:tc>
          <w:tcPr>
            <w:tcW w:w="2948" w:type="pct"/>
            <w:vMerge w:val="restart"/>
            <w:tcBorders>
              <w:top w:val="double" w:sz="6" w:space="0" w:color="auto"/>
              <w:left w:val="double" w:sz="6" w:space="0" w:color="auto"/>
              <w:bottom w:val="double" w:sz="6" w:space="0" w:color="000000"/>
              <w:right w:val="double" w:sz="6" w:space="0" w:color="auto"/>
            </w:tcBorders>
            <w:shd w:val="clear" w:color="auto" w:fill="auto"/>
            <w:tcMar>
              <w:left w:w="72" w:type="dxa"/>
              <w:right w:w="72" w:type="dxa"/>
            </w:tcMar>
            <w:vAlign w:val="center"/>
            <w:hideMark/>
          </w:tcPr>
          <w:p w14:paraId="58ACD5FA" w14:textId="77777777" w:rsidR="00EE14BD" w:rsidRPr="00E33D8E" w:rsidRDefault="00EE14BD" w:rsidP="00E82957">
            <w:pPr>
              <w:spacing w:line="240" w:lineRule="auto"/>
              <w:jc w:val="center"/>
              <w:rPr>
                <w:rFonts w:eastAsia="Times New Roman" w:cs="Times New Roman"/>
                <w:b/>
                <w:bCs/>
                <w:color w:val="000000"/>
                <w:sz w:val="20"/>
                <w:szCs w:val="20"/>
                <w:lang w:eastAsia="zh-CN" w:bidi="he-IL"/>
              </w:rPr>
            </w:pPr>
            <w:r w:rsidRPr="00E33D8E">
              <w:rPr>
                <w:rFonts w:eastAsia="Times New Roman" w:cs="Times New Roman"/>
                <w:b/>
                <w:bCs/>
                <w:color w:val="000000"/>
                <w:sz w:val="20"/>
                <w:szCs w:val="20"/>
                <w:lang w:eastAsia="zh-CN" w:bidi="he-IL"/>
              </w:rPr>
              <w:t>Indicators</w:t>
            </w:r>
          </w:p>
        </w:tc>
        <w:tc>
          <w:tcPr>
            <w:tcW w:w="649" w:type="pct"/>
            <w:gridSpan w:val="2"/>
            <w:tcBorders>
              <w:top w:val="double" w:sz="6" w:space="0" w:color="auto"/>
              <w:left w:val="nil"/>
              <w:bottom w:val="double" w:sz="6" w:space="0" w:color="auto"/>
              <w:right w:val="double" w:sz="6" w:space="0" w:color="000000"/>
            </w:tcBorders>
            <w:shd w:val="clear" w:color="auto" w:fill="auto"/>
            <w:tcMar>
              <w:left w:w="72" w:type="dxa"/>
              <w:right w:w="72" w:type="dxa"/>
            </w:tcMar>
            <w:vAlign w:val="center"/>
            <w:hideMark/>
          </w:tcPr>
          <w:p w14:paraId="7999B88D" w14:textId="77777777" w:rsidR="00EE14BD" w:rsidRPr="00E33D8E" w:rsidRDefault="00EE14BD" w:rsidP="00E82957">
            <w:pPr>
              <w:spacing w:line="240" w:lineRule="auto"/>
              <w:jc w:val="center"/>
              <w:rPr>
                <w:rFonts w:eastAsia="Times New Roman" w:cs="Times New Roman"/>
                <w:b/>
                <w:bCs/>
                <w:color w:val="000000"/>
                <w:sz w:val="20"/>
                <w:szCs w:val="20"/>
                <w:lang w:eastAsia="zh-CN" w:bidi="he-IL"/>
              </w:rPr>
            </w:pPr>
            <w:r w:rsidRPr="00E33D8E">
              <w:rPr>
                <w:rFonts w:eastAsia="Times New Roman" w:cs="Times New Roman"/>
                <w:b/>
                <w:bCs/>
                <w:color w:val="000000"/>
                <w:sz w:val="20"/>
                <w:szCs w:val="20"/>
                <w:lang w:eastAsia="zh-CN" w:bidi="he-IL"/>
              </w:rPr>
              <w:t>Tech-savviness</w:t>
            </w:r>
          </w:p>
        </w:tc>
        <w:tc>
          <w:tcPr>
            <w:tcW w:w="702" w:type="pct"/>
            <w:gridSpan w:val="2"/>
            <w:tcBorders>
              <w:top w:val="double" w:sz="6" w:space="0" w:color="auto"/>
              <w:left w:val="nil"/>
              <w:bottom w:val="double" w:sz="6" w:space="0" w:color="auto"/>
              <w:right w:val="double" w:sz="6" w:space="0" w:color="000000"/>
            </w:tcBorders>
            <w:shd w:val="clear" w:color="auto" w:fill="auto"/>
            <w:tcMar>
              <w:left w:w="72" w:type="dxa"/>
              <w:right w:w="72" w:type="dxa"/>
            </w:tcMar>
            <w:vAlign w:val="center"/>
            <w:hideMark/>
          </w:tcPr>
          <w:p w14:paraId="1949E62C" w14:textId="77777777" w:rsidR="00EE14BD" w:rsidRPr="00E33D8E" w:rsidRDefault="00EE14BD" w:rsidP="00E82957">
            <w:pPr>
              <w:spacing w:line="240" w:lineRule="auto"/>
              <w:jc w:val="center"/>
              <w:rPr>
                <w:rFonts w:eastAsia="Times New Roman" w:cs="Times New Roman"/>
                <w:b/>
                <w:bCs/>
                <w:color w:val="000000"/>
                <w:sz w:val="20"/>
                <w:szCs w:val="20"/>
                <w:lang w:eastAsia="zh-CN" w:bidi="he-IL"/>
              </w:rPr>
            </w:pPr>
            <w:r w:rsidRPr="00E33D8E">
              <w:rPr>
                <w:rFonts w:eastAsia="Times New Roman" w:cs="Times New Roman"/>
                <w:b/>
                <w:bCs/>
                <w:color w:val="000000"/>
                <w:sz w:val="20"/>
                <w:szCs w:val="20"/>
                <w:lang w:eastAsia="zh-CN" w:bidi="he-IL"/>
              </w:rPr>
              <w:t>Sharing Propensity</w:t>
            </w:r>
          </w:p>
        </w:tc>
        <w:tc>
          <w:tcPr>
            <w:tcW w:w="702" w:type="pct"/>
            <w:gridSpan w:val="2"/>
            <w:tcBorders>
              <w:top w:val="double" w:sz="6" w:space="0" w:color="auto"/>
              <w:left w:val="nil"/>
              <w:bottom w:val="double" w:sz="6" w:space="0" w:color="auto"/>
              <w:right w:val="double" w:sz="6" w:space="0" w:color="000000"/>
            </w:tcBorders>
            <w:shd w:val="clear" w:color="auto" w:fill="auto"/>
            <w:tcMar>
              <w:left w:w="72" w:type="dxa"/>
              <w:right w:w="72" w:type="dxa"/>
            </w:tcMar>
            <w:vAlign w:val="center"/>
            <w:hideMark/>
          </w:tcPr>
          <w:p w14:paraId="430FDDA8" w14:textId="77777777" w:rsidR="00EE14BD" w:rsidRPr="00E33D8E" w:rsidRDefault="00EE14BD" w:rsidP="00E82957">
            <w:pPr>
              <w:spacing w:line="240" w:lineRule="auto"/>
              <w:jc w:val="center"/>
              <w:rPr>
                <w:rFonts w:eastAsia="Times New Roman" w:cs="Times New Roman"/>
                <w:b/>
                <w:bCs/>
                <w:color w:val="000000"/>
                <w:sz w:val="20"/>
                <w:szCs w:val="20"/>
                <w:lang w:eastAsia="zh-CN" w:bidi="he-IL"/>
              </w:rPr>
            </w:pPr>
            <w:r w:rsidRPr="00E33D8E">
              <w:rPr>
                <w:rFonts w:eastAsia="Times New Roman" w:cs="Times New Roman"/>
                <w:b/>
                <w:bCs/>
                <w:color w:val="000000"/>
                <w:sz w:val="20"/>
                <w:szCs w:val="20"/>
                <w:lang w:eastAsia="zh-CN" w:bidi="he-IL"/>
              </w:rPr>
              <w:t>GLP</w:t>
            </w:r>
          </w:p>
        </w:tc>
      </w:tr>
      <w:tr w:rsidR="00EE14BD" w:rsidRPr="00E33D8E" w14:paraId="64A04DEA" w14:textId="77777777" w:rsidTr="008C0C6B">
        <w:trPr>
          <w:trHeight w:val="288"/>
        </w:trPr>
        <w:tc>
          <w:tcPr>
            <w:tcW w:w="2948" w:type="pct"/>
            <w:vMerge/>
            <w:tcBorders>
              <w:top w:val="double" w:sz="6" w:space="0" w:color="auto"/>
              <w:left w:val="double" w:sz="6" w:space="0" w:color="auto"/>
              <w:bottom w:val="double" w:sz="6" w:space="0" w:color="000000"/>
              <w:right w:val="double" w:sz="6" w:space="0" w:color="auto"/>
            </w:tcBorders>
            <w:tcMar>
              <w:left w:w="72" w:type="dxa"/>
              <w:right w:w="72" w:type="dxa"/>
            </w:tcMar>
            <w:vAlign w:val="center"/>
            <w:hideMark/>
          </w:tcPr>
          <w:p w14:paraId="5D439266" w14:textId="77777777" w:rsidR="00EE14BD" w:rsidRPr="00E33D8E" w:rsidRDefault="00EE14BD" w:rsidP="00E82957">
            <w:pPr>
              <w:spacing w:line="240" w:lineRule="auto"/>
              <w:jc w:val="left"/>
              <w:rPr>
                <w:rFonts w:eastAsia="Times New Roman" w:cs="Times New Roman"/>
                <w:b/>
                <w:bCs/>
                <w:color w:val="000000"/>
                <w:sz w:val="20"/>
                <w:szCs w:val="20"/>
                <w:lang w:eastAsia="zh-CN" w:bidi="he-IL"/>
              </w:rPr>
            </w:pPr>
          </w:p>
        </w:tc>
        <w:tc>
          <w:tcPr>
            <w:tcW w:w="339" w:type="pct"/>
            <w:tcBorders>
              <w:top w:val="nil"/>
              <w:left w:val="nil"/>
              <w:bottom w:val="double" w:sz="6" w:space="0" w:color="auto"/>
              <w:right w:val="nil"/>
            </w:tcBorders>
            <w:shd w:val="clear" w:color="auto" w:fill="auto"/>
            <w:noWrap/>
            <w:tcMar>
              <w:left w:w="72" w:type="dxa"/>
              <w:right w:w="72" w:type="dxa"/>
            </w:tcMar>
            <w:vAlign w:val="bottom"/>
            <w:hideMark/>
          </w:tcPr>
          <w:p w14:paraId="04543644" w14:textId="77777777" w:rsidR="00EE14BD" w:rsidRPr="00E33D8E" w:rsidRDefault="00EE14BD" w:rsidP="00E82957">
            <w:pPr>
              <w:spacing w:line="240" w:lineRule="auto"/>
              <w:jc w:val="center"/>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Coeff.</w:t>
            </w:r>
          </w:p>
        </w:tc>
        <w:tc>
          <w:tcPr>
            <w:tcW w:w="310"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2DB26EB3" w14:textId="77777777" w:rsidR="00EE14BD" w:rsidRPr="00E33D8E" w:rsidRDefault="00EE14BD" w:rsidP="00E82957">
            <w:pPr>
              <w:spacing w:line="240" w:lineRule="auto"/>
              <w:jc w:val="center"/>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t-stat</w:t>
            </w:r>
          </w:p>
        </w:tc>
        <w:tc>
          <w:tcPr>
            <w:tcW w:w="339" w:type="pct"/>
            <w:tcBorders>
              <w:top w:val="nil"/>
              <w:left w:val="nil"/>
              <w:bottom w:val="double" w:sz="6" w:space="0" w:color="auto"/>
              <w:right w:val="nil"/>
            </w:tcBorders>
            <w:shd w:val="clear" w:color="auto" w:fill="auto"/>
            <w:noWrap/>
            <w:tcMar>
              <w:left w:w="72" w:type="dxa"/>
              <w:right w:w="72" w:type="dxa"/>
            </w:tcMar>
            <w:vAlign w:val="bottom"/>
            <w:hideMark/>
          </w:tcPr>
          <w:p w14:paraId="314D9202" w14:textId="77777777" w:rsidR="00EE14BD" w:rsidRPr="00E33D8E" w:rsidRDefault="00EE14BD" w:rsidP="00E82957">
            <w:pPr>
              <w:spacing w:line="240" w:lineRule="auto"/>
              <w:jc w:val="center"/>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Coeff.</w:t>
            </w:r>
          </w:p>
        </w:tc>
        <w:tc>
          <w:tcPr>
            <w:tcW w:w="362"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07E72D6C" w14:textId="77777777" w:rsidR="00EE14BD" w:rsidRPr="00E33D8E" w:rsidRDefault="00EE14BD" w:rsidP="00E82957">
            <w:pPr>
              <w:spacing w:line="240" w:lineRule="auto"/>
              <w:jc w:val="center"/>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t-stat</w:t>
            </w:r>
          </w:p>
        </w:tc>
        <w:tc>
          <w:tcPr>
            <w:tcW w:w="339" w:type="pct"/>
            <w:tcBorders>
              <w:top w:val="nil"/>
              <w:left w:val="nil"/>
              <w:bottom w:val="double" w:sz="6" w:space="0" w:color="auto"/>
              <w:right w:val="nil"/>
            </w:tcBorders>
            <w:shd w:val="clear" w:color="auto" w:fill="auto"/>
            <w:noWrap/>
            <w:tcMar>
              <w:left w:w="72" w:type="dxa"/>
              <w:right w:w="72" w:type="dxa"/>
            </w:tcMar>
            <w:vAlign w:val="bottom"/>
            <w:hideMark/>
          </w:tcPr>
          <w:p w14:paraId="4AC641C7" w14:textId="77777777" w:rsidR="00EE14BD" w:rsidRPr="00E33D8E" w:rsidRDefault="00EE14BD" w:rsidP="00E82957">
            <w:pPr>
              <w:spacing w:line="240" w:lineRule="auto"/>
              <w:jc w:val="center"/>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Coeff.</w:t>
            </w:r>
          </w:p>
        </w:tc>
        <w:tc>
          <w:tcPr>
            <w:tcW w:w="362"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32D65C51" w14:textId="77777777" w:rsidR="00EE14BD" w:rsidRPr="00E33D8E" w:rsidRDefault="00EE14BD" w:rsidP="00E82957">
            <w:pPr>
              <w:spacing w:line="240" w:lineRule="auto"/>
              <w:jc w:val="center"/>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t-stat</w:t>
            </w:r>
          </w:p>
        </w:tc>
      </w:tr>
      <w:tr w:rsidR="00EE14BD" w:rsidRPr="00E33D8E" w14:paraId="27EEB3FC"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74D9F693"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I like to be among the first to have the latest technology.</w:t>
            </w:r>
          </w:p>
        </w:tc>
        <w:tc>
          <w:tcPr>
            <w:tcW w:w="339" w:type="pct"/>
            <w:tcBorders>
              <w:top w:val="nil"/>
              <w:left w:val="nil"/>
              <w:bottom w:val="nil"/>
              <w:right w:val="nil"/>
            </w:tcBorders>
            <w:shd w:val="clear" w:color="auto" w:fill="auto"/>
            <w:noWrap/>
            <w:tcMar>
              <w:left w:w="72" w:type="dxa"/>
              <w:right w:w="72" w:type="dxa"/>
            </w:tcMar>
            <w:vAlign w:val="center"/>
            <w:hideMark/>
          </w:tcPr>
          <w:p w14:paraId="68D56D2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0.537</w:t>
            </w:r>
          </w:p>
        </w:tc>
        <w:tc>
          <w:tcPr>
            <w:tcW w:w="310" w:type="pct"/>
            <w:tcBorders>
              <w:top w:val="nil"/>
              <w:left w:val="nil"/>
              <w:bottom w:val="nil"/>
              <w:right w:val="nil"/>
            </w:tcBorders>
            <w:shd w:val="clear" w:color="auto" w:fill="auto"/>
            <w:noWrap/>
            <w:tcMar>
              <w:left w:w="72" w:type="dxa"/>
              <w:right w:w="72" w:type="dxa"/>
            </w:tcMar>
            <w:vAlign w:val="center"/>
            <w:hideMark/>
          </w:tcPr>
          <w:p w14:paraId="5ECA0FEB"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9.059</w:t>
            </w:r>
          </w:p>
        </w:tc>
        <w:tc>
          <w:tcPr>
            <w:tcW w:w="339" w:type="pct"/>
            <w:tcBorders>
              <w:top w:val="nil"/>
              <w:left w:val="double" w:sz="6" w:space="0" w:color="auto"/>
              <w:bottom w:val="nil"/>
              <w:right w:val="nil"/>
            </w:tcBorders>
            <w:shd w:val="clear" w:color="auto" w:fill="auto"/>
            <w:noWrap/>
            <w:tcMar>
              <w:left w:w="72" w:type="dxa"/>
              <w:right w:w="72" w:type="dxa"/>
            </w:tcMar>
            <w:vAlign w:val="center"/>
            <w:hideMark/>
          </w:tcPr>
          <w:p w14:paraId="08D1898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6995F41B"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38C29783"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1C3B3F0E"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05C1A410"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0B7B915C"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Learning how to use new technologies is often frustrating for me. (inverse scale)</w:t>
            </w:r>
          </w:p>
        </w:tc>
        <w:tc>
          <w:tcPr>
            <w:tcW w:w="339" w:type="pct"/>
            <w:tcBorders>
              <w:top w:val="nil"/>
              <w:left w:val="nil"/>
              <w:bottom w:val="nil"/>
              <w:right w:val="nil"/>
            </w:tcBorders>
            <w:shd w:val="clear" w:color="auto" w:fill="auto"/>
            <w:noWrap/>
            <w:tcMar>
              <w:left w:w="72" w:type="dxa"/>
              <w:right w:w="72" w:type="dxa"/>
            </w:tcMar>
            <w:vAlign w:val="center"/>
            <w:hideMark/>
          </w:tcPr>
          <w:p w14:paraId="1E841C7D"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0.513</w:t>
            </w:r>
          </w:p>
        </w:tc>
        <w:tc>
          <w:tcPr>
            <w:tcW w:w="310" w:type="pct"/>
            <w:tcBorders>
              <w:top w:val="nil"/>
              <w:left w:val="nil"/>
              <w:bottom w:val="nil"/>
              <w:right w:val="nil"/>
            </w:tcBorders>
            <w:shd w:val="clear" w:color="auto" w:fill="auto"/>
            <w:noWrap/>
            <w:tcMar>
              <w:left w:w="72" w:type="dxa"/>
              <w:right w:w="72" w:type="dxa"/>
            </w:tcMar>
            <w:vAlign w:val="center"/>
            <w:hideMark/>
          </w:tcPr>
          <w:p w14:paraId="4D45A560"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8.804</w:t>
            </w:r>
          </w:p>
        </w:tc>
        <w:tc>
          <w:tcPr>
            <w:tcW w:w="339" w:type="pct"/>
            <w:tcBorders>
              <w:top w:val="nil"/>
              <w:left w:val="double" w:sz="6" w:space="0" w:color="auto"/>
              <w:bottom w:val="nil"/>
              <w:right w:val="nil"/>
            </w:tcBorders>
            <w:shd w:val="clear" w:color="auto" w:fill="auto"/>
            <w:noWrap/>
            <w:tcMar>
              <w:left w:w="72" w:type="dxa"/>
              <w:right w:w="72" w:type="dxa"/>
            </w:tcMar>
            <w:vAlign w:val="center"/>
            <w:hideMark/>
          </w:tcPr>
          <w:p w14:paraId="03E6360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31B3A8C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545F766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6D4EDEAE"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54ABDB71"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70BFAE2F"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Having internet connectivity everywhere I go is important to me.</w:t>
            </w:r>
          </w:p>
        </w:tc>
        <w:tc>
          <w:tcPr>
            <w:tcW w:w="339" w:type="pct"/>
            <w:tcBorders>
              <w:top w:val="nil"/>
              <w:left w:val="nil"/>
              <w:bottom w:val="nil"/>
              <w:right w:val="nil"/>
            </w:tcBorders>
            <w:shd w:val="clear" w:color="auto" w:fill="auto"/>
            <w:noWrap/>
            <w:tcMar>
              <w:left w:w="72" w:type="dxa"/>
              <w:right w:w="72" w:type="dxa"/>
            </w:tcMar>
            <w:vAlign w:val="center"/>
            <w:hideMark/>
          </w:tcPr>
          <w:p w14:paraId="048A4002"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0.356</w:t>
            </w:r>
          </w:p>
        </w:tc>
        <w:tc>
          <w:tcPr>
            <w:tcW w:w="310" w:type="pct"/>
            <w:tcBorders>
              <w:top w:val="nil"/>
              <w:left w:val="nil"/>
              <w:bottom w:val="nil"/>
              <w:right w:val="nil"/>
            </w:tcBorders>
            <w:shd w:val="clear" w:color="auto" w:fill="auto"/>
            <w:noWrap/>
            <w:tcMar>
              <w:left w:w="72" w:type="dxa"/>
              <w:right w:w="72" w:type="dxa"/>
            </w:tcMar>
            <w:vAlign w:val="center"/>
            <w:hideMark/>
          </w:tcPr>
          <w:p w14:paraId="46C634D0"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6.864</w:t>
            </w:r>
          </w:p>
        </w:tc>
        <w:tc>
          <w:tcPr>
            <w:tcW w:w="339" w:type="pct"/>
            <w:tcBorders>
              <w:top w:val="nil"/>
              <w:left w:val="double" w:sz="6" w:space="0" w:color="auto"/>
              <w:bottom w:val="nil"/>
              <w:right w:val="nil"/>
            </w:tcBorders>
            <w:shd w:val="clear" w:color="auto" w:fill="auto"/>
            <w:noWrap/>
            <w:tcMar>
              <w:left w:w="72" w:type="dxa"/>
              <w:right w:w="72" w:type="dxa"/>
            </w:tcMar>
            <w:vAlign w:val="center"/>
            <w:hideMark/>
          </w:tcPr>
          <w:p w14:paraId="3CE4F038"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35E07A52"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7FC17DCB"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3D03C510"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1D762857"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600E55B7"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I like trying things that are new and different.</w:t>
            </w:r>
          </w:p>
        </w:tc>
        <w:tc>
          <w:tcPr>
            <w:tcW w:w="339" w:type="pct"/>
            <w:tcBorders>
              <w:top w:val="nil"/>
              <w:left w:val="nil"/>
              <w:bottom w:val="nil"/>
              <w:right w:val="nil"/>
            </w:tcBorders>
            <w:shd w:val="clear" w:color="auto" w:fill="auto"/>
            <w:noWrap/>
            <w:tcMar>
              <w:left w:w="72" w:type="dxa"/>
              <w:right w:w="72" w:type="dxa"/>
            </w:tcMar>
            <w:vAlign w:val="center"/>
            <w:hideMark/>
          </w:tcPr>
          <w:p w14:paraId="20FB3B41"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0.383</w:t>
            </w:r>
          </w:p>
        </w:tc>
        <w:tc>
          <w:tcPr>
            <w:tcW w:w="310" w:type="pct"/>
            <w:tcBorders>
              <w:top w:val="nil"/>
              <w:left w:val="nil"/>
              <w:bottom w:val="nil"/>
              <w:right w:val="nil"/>
            </w:tcBorders>
            <w:shd w:val="clear" w:color="auto" w:fill="auto"/>
            <w:noWrap/>
            <w:tcMar>
              <w:left w:w="72" w:type="dxa"/>
              <w:right w:w="72" w:type="dxa"/>
            </w:tcMar>
            <w:vAlign w:val="center"/>
            <w:hideMark/>
          </w:tcPr>
          <w:p w14:paraId="611CE40F"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6.757</w:t>
            </w:r>
          </w:p>
        </w:tc>
        <w:tc>
          <w:tcPr>
            <w:tcW w:w="339" w:type="pct"/>
            <w:tcBorders>
              <w:top w:val="nil"/>
              <w:left w:val="double" w:sz="6" w:space="0" w:color="auto"/>
              <w:bottom w:val="nil"/>
              <w:right w:val="nil"/>
            </w:tcBorders>
            <w:shd w:val="clear" w:color="auto" w:fill="auto"/>
            <w:noWrap/>
            <w:tcMar>
              <w:left w:w="72" w:type="dxa"/>
              <w:right w:w="72" w:type="dxa"/>
            </w:tcMar>
            <w:vAlign w:val="center"/>
            <w:hideMark/>
          </w:tcPr>
          <w:p w14:paraId="2C65FD2D"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5FAE6623"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40912EC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1CBD190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3AB1F789"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58F662AD"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I feel uncomfortable around people I do not know. (inverse scale)</w:t>
            </w:r>
          </w:p>
        </w:tc>
        <w:tc>
          <w:tcPr>
            <w:tcW w:w="339" w:type="pct"/>
            <w:tcBorders>
              <w:top w:val="nil"/>
              <w:left w:val="nil"/>
              <w:bottom w:val="nil"/>
              <w:right w:val="nil"/>
            </w:tcBorders>
            <w:shd w:val="clear" w:color="auto" w:fill="auto"/>
            <w:noWrap/>
            <w:tcMar>
              <w:left w:w="72" w:type="dxa"/>
              <w:right w:w="72" w:type="dxa"/>
            </w:tcMar>
            <w:vAlign w:val="center"/>
            <w:hideMark/>
          </w:tcPr>
          <w:p w14:paraId="7F347537"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1A81AE2D"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7C03BD1A"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0.349</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367A769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8.632</w:t>
            </w:r>
          </w:p>
        </w:tc>
        <w:tc>
          <w:tcPr>
            <w:tcW w:w="339" w:type="pct"/>
            <w:tcBorders>
              <w:top w:val="nil"/>
              <w:left w:val="nil"/>
              <w:bottom w:val="nil"/>
              <w:right w:val="nil"/>
            </w:tcBorders>
            <w:shd w:val="clear" w:color="auto" w:fill="auto"/>
            <w:noWrap/>
            <w:tcMar>
              <w:left w:w="72" w:type="dxa"/>
              <w:right w:w="72" w:type="dxa"/>
            </w:tcMar>
            <w:vAlign w:val="center"/>
            <w:hideMark/>
          </w:tcPr>
          <w:p w14:paraId="132491A5"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7CF4140B"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49EC8B6F"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58722141"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Traveling with a driver I don’t know makes me feel uncomfortable. (inverse scale)</w:t>
            </w:r>
          </w:p>
        </w:tc>
        <w:tc>
          <w:tcPr>
            <w:tcW w:w="339" w:type="pct"/>
            <w:tcBorders>
              <w:top w:val="nil"/>
              <w:left w:val="nil"/>
              <w:bottom w:val="nil"/>
              <w:right w:val="nil"/>
            </w:tcBorders>
            <w:shd w:val="clear" w:color="auto" w:fill="auto"/>
            <w:noWrap/>
            <w:tcMar>
              <w:left w:w="72" w:type="dxa"/>
              <w:right w:w="72" w:type="dxa"/>
            </w:tcMar>
            <w:vAlign w:val="center"/>
            <w:hideMark/>
          </w:tcPr>
          <w:p w14:paraId="2D729654"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1FFDD495"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67D11737"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1.793</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5B7496EF"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8.612</w:t>
            </w:r>
          </w:p>
        </w:tc>
        <w:tc>
          <w:tcPr>
            <w:tcW w:w="339" w:type="pct"/>
            <w:tcBorders>
              <w:top w:val="nil"/>
              <w:left w:val="nil"/>
              <w:bottom w:val="nil"/>
              <w:right w:val="nil"/>
            </w:tcBorders>
            <w:shd w:val="clear" w:color="auto" w:fill="auto"/>
            <w:noWrap/>
            <w:tcMar>
              <w:left w:w="72" w:type="dxa"/>
              <w:right w:w="72" w:type="dxa"/>
            </w:tcMar>
            <w:vAlign w:val="center"/>
            <w:hideMark/>
          </w:tcPr>
          <w:p w14:paraId="22CF35A1"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02491D0F"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0D063C40"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12AE0A01" w14:textId="789963FC"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For shared ride</w:t>
            </w:r>
            <w:r w:rsidR="0043593B">
              <w:rPr>
                <w:rFonts w:eastAsia="Times New Roman" w:cs="Times New Roman"/>
                <w:color w:val="000000"/>
                <w:sz w:val="20"/>
                <w:szCs w:val="20"/>
                <w:lang w:eastAsia="zh-CN" w:bidi="he-IL"/>
              </w:rPr>
              <w:t>-</w:t>
            </w:r>
            <w:r w:rsidRPr="00E33D8E">
              <w:rPr>
                <w:rFonts w:eastAsia="Times New Roman" w:cs="Times New Roman"/>
                <w:color w:val="000000"/>
                <w:sz w:val="20"/>
                <w:szCs w:val="20"/>
                <w:lang w:eastAsia="zh-CN" w:bidi="he-IL"/>
              </w:rPr>
              <w:t>hailing (e.g., uberPOOL, Lyft Share), traveling with unfamiliar passengers makes me uncomfortable. (inverse scale)</w:t>
            </w:r>
          </w:p>
        </w:tc>
        <w:tc>
          <w:tcPr>
            <w:tcW w:w="339" w:type="pct"/>
            <w:tcBorders>
              <w:top w:val="nil"/>
              <w:left w:val="nil"/>
              <w:bottom w:val="nil"/>
              <w:right w:val="nil"/>
            </w:tcBorders>
            <w:shd w:val="clear" w:color="auto" w:fill="auto"/>
            <w:noWrap/>
            <w:tcMar>
              <w:left w:w="72" w:type="dxa"/>
              <w:right w:w="72" w:type="dxa"/>
            </w:tcMar>
            <w:vAlign w:val="center"/>
            <w:hideMark/>
          </w:tcPr>
          <w:p w14:paraId="39C28954"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771B217F"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66E0F800"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1.528</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5F97035F"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10.667</w:t>
            </w:r>
          </w:p>
        </w:tc>
        <w:tc>
          <w:tcPr>
            <w:tcW w:w="339" w:type="pct"/>
            <w:tcBorders>
              <w:top w:val="nil"/>
              <w:left w:val="nil"/>
              <w:bottom w:val="nil"/>
              <w:right w:val="nil"/>
            </w:tcBorders>
            <w:shd w:val="clear" w:color="auto" w:fill="auto"/>
            <w:noWrap/>
            <w:tcMar>
              <w:left w:w="72" w:type="dxa"/>
              <w:right w:w="72" w:type="dxa"/>
            </w:tcMar>
            <w:vAlign w:val="center"/>
            <w:hideMark/>
          </w:tcPr>
          <w:p w14:paraId="3F693884"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42A9F41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492620AA"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43421C92"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Sharing my personal information or location via internet-enabled devices concerns me a lot. (inverse scale)</w:t>
            </w:r>
          </w:p>
        </w:tc>
        <w:tc>
          <w:tcPr>
            <w:tcW w:w="339" w:type="pct"/>
            <w:tcBorders>
              <w:top w:val="nil"/>
              <w:left w:val="nil"/>
              <w:bottom w:val="nil"/>
              <w:right w:val="nil"/>
            </w:tcBorders>
            <w:shd w:val="clear" w:color="auto" w:fill="auto"/>
            <w:noWrap/>
            <w:tcMar>
              <w:left w:w="72" w:type="dxa"/>
              <w:right w:w="72" w:type="dxa"/>
            </w:tcMar>
            <w:vAlign w:val="center"/>
            <w:hideMark/>
          </w:tcPr>
          <w:p w14:paraId="5A4EE527"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1FB9FA63"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3CC76D0D"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0.226</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49AF5155"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5.399</w:t>
            </w:r>
          </w:p>
        </w:tc>
        <w:tc>
          <w:tcPr>
            <w:tcW w:w="339" w:type="pct"/>
            <w:tcBorders>
              <w:top w:val="nil"/>
              <w:left w:val="nil"/>
              <w:bottom w:val="nil"/>
              <w:right w:val="nil"/>
            </w:tcBorders>
            <w:shd w:val="clear" w:color="auto" w:fill="auto"/>
            <w:noWrap/>
            <w:tcMar>
              <w:left w:w="72" w:type="dxa"/>
              <w:right w:w="72" w:type="dxa"/>
            </w:tcMar>
            <w:vAlign w:val="center"/>
            <w:hideMark/>
          </w:tcPr>
          <w:p w14:paraId="65CFF9E6"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76B2EC74"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56954759"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56C003C8"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I am concerned that my travel logs and personal information stored in AVs could be leaked. (inverse scale)</w:t>
            </w:r>
          </w:p>
        </w:tc>
        <w:tc>
          <w:tcPr>
            <w:tcW w:w="339" w:type="pct"/>
            <w:tcBorders>
              <w:top w:val="nil"/>
              <w:left w:val="nil"/>
              <w:bottom w:val="nil"/>
              <w:right w:val="nil"/>
            </w:tcBorders>
            <w:shd w:val="clear" w:color="auto" w:fill="auto"/>
            <w:noWrap/>
            <w:tcMar>
              <w:left w:w="72" w:type="dxa"/>
              <w:right w:w="72" w:type="dxa"/>
            </w:tcMar>
            <w:vAlign w:val="center"/>
            <w:hideMark/>
          </w:tcPr>
          <w:p w14:paraId="1F5DEA52"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70F31D62"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39BB3163"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0.246</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5D62754F"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6.128</w:t>
            </w:r>
          </w:p>
        </w:tc>
        <w:tc>
          <w:tcPr>
            <w:tcW w:w="339" w:type="pct"/>
            <w:tcBorders>
              <w:top w:val="nil"/>
              <w:left w:val="nil"/>
              <w:bottom w:val="nil"/>
              <w:right w:val="nil"/>
            </w:tcBorders>
            <w:shd w:val="clear" w:color="auto" w:fill="auto"/>
            <w:noWrap/>
            <w:tcMar>
              <w:left w:w="72" w:type="dxa"/>
              <w:right w:w="72" w:type="dxa"/>
            </w:tcMar>
            <w:vAlign w:val="center"/>
            <w:hideMark/>
          </w:tcPr>
          <w:p w14:paraId="253B4971" w14:textId="77777777" w:rsidR="00EE14BD" w:rsidRPr="00E33D8E" w:rsidRDefault="00EE14BD" w:rsidP="00E82957">
            <w:pPr>
              <w:spacing w:line="240" w:lineRule="auto"/>
              <w:jc w:val="right"/>
              <w:rPr>
                <w:rFonts w:eastAsia="Times New Roman" w:cs="Times New Roman"/>
                <w:color w:val="000000"/>
                <w:sz w:val="20"/>
                <w:szCs w:val="20"/>
                <w:lang w:eastAsia="zh-CN" w:bidi="he-IL"/>
              </w:rPr>
            </w:pP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6E7D438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r>
      <w:tr w:rsidR="00EE14BD" w:rsidRPr="00E33D8E" w14:paraId="417D5AC5"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37DEF3FB"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The government should raise the gas tax to help reduce the negative impacts of transportation on the environment.</w:t>
            </w:r>
          </w:p>
        </w:tc>
        <w:tc>
          <w:tcPr>
            <w:tcW w:w="339" w:type="pct"/>
            <w:tcBorders>
              <w:top w:val="nil"/>
              <w:left w:val="nil"/>
              <w:bottom w:val="nil"/>
              <w:right w:val="nil"/>
            </w:tcBorders>
            <w:shd w:val="clear" w:color="auto" w:fill="auto"/>
            <w:noWrap/>
            <w:tcMar>
              <w:left w:w="72" w:type="dxa"/>
              <w:right w:w="72" w:type="dxa"/>
            </w:tcMar>
            <w:vAlign w:val="center"/>
            <w:hideMark/>
          </w:tcPr>
          <w:p w14:paraId="7F42A511"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3AC388EB"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7A687011"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13A02E12"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03141F9E"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0.554</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360D90EB"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10.671</w:t>
            </w:r>
          </w:p>
        </w:tc>
      </w:tr>
      <w:tr w:rsidR="00EE14BD" w:rsidRPr="00E33D8E" w14:paraId="086B3B7F" w14:textId="77777777" w:rsidTr="008C0C6B">
        <w:trPr>
          <w:trHeight w:val="576"/>
        </w:trPr>
        <w:tc>
          <w:tcPr>
            <w:tcW w:w="2948" w:type="pct"/>
            <w:tcBorders>
              <w:top w:val="nil"/>
              <w:left w:val="double" w:sz="6" w:space="0" w:color="auto"/>
              <w:bottom w:val="nil"/>
              <w:right w:val="double" w:sz="6" w:space="0" w:color="auto"/>
            </w:tcBorders>
            <w:shd w:val="clear" w:color="auto" w:fill="auto"/>
            <w:tcMar>
              <w:left w:w="72" w:type="dxa"/>
              <w:right w:w="72" w:type="dxa"/>
            </w:tcMar>
            <w:vAlign w:val="center"/>
            <w:hideMark/>
          </w:tcPr>
          <w:p w14:paraId="0110086B"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I am committed to an environmentally-friendly lifestyle.</w:t>
            </w:r>
          </w:p>
        </w:tc>
        <w:tc>
          <w:tcPr>
            <w:tcW w:w="339" w:type="pct"/>
            <w:tcBorders>
              <w:top w:val="nil"/>
              <w:left w:val="nil"/>
              <w:bottom w:val="nil"/>
              <w:right w:val="nil"/>
            </w:tcBorders>
            <w:shd w:val="clear" w:color="auto" w:fill="auto"/>
            <w:noWrap/>
            <w:tcMar>
              <w:left w:w="72" w:type="dxa"/>
              <w:right w:w="72" w:type="dxa"/>
            </w:tcMar>
            <w:vAlign w:val="center"/>
            <w:hideMark/>
          </w:tcPr>
          <w:p w14:paraId="5F1FA3F8"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nil"/>
              <w:right w:val="double" w:sz="6" w:space="0" w:color="auto"/>
            </w:tcBorders>
            <w:shd w:val="clear" w:color="auto" w:fill="auto"/>
            <w:noWrap/>
            <w:tcMar>
              <w:left w:w="72" w:type="dxa"/>
              <w:right w:w="72" w:type="dxa"/>
            </w:tcMar>
            <w:vAlign w:val="center"/>
            <w:hideMark/>
          </w:tcPr>
          <w:p w14:paraId="5BE25CA6"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160945C4"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7CC6348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nil"/>
              <w:right w:val="nil"/>
            </w:tcBorders>
            <w:shd w:val="clear" w:color="auto" w:fill="auto"/>
            <w:noWrap/>
            <w:tcMar>
              <w:left w:w="72" w:type="dxa"/>
              <w:right w:w="72" w:type="dxa"/>
            </w:tcMar>
            <w:vAlign w:val="center"/>
            <w:hideMark/>
          </w:tcPr>
          <w:p w14:paraId="5ADA5EC8"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0.938</w:t>
            </w:r>
          </w:p>
        </w:tc>
        <w:tc>
          <w:tcPr>
            <w:tcW w:w="362" w:type="pct"/>
            <w:tcBorders>
              <w:top w:val="nil"/>
              <w:left w:val="nil"/>
              <w:bottom w:val="nil"/>
              <w:right w:val="double" w:sz="6" w:space="0" w:color="auto"/>
            </w:tcBorders>
            <w:shd w:val="clear" w:color="auto" w:fill="auto"/>
            <w:noWrap/>
            <w:tcMar>
              <w:left w:w="72" w:type="dxa"/>
              <w:right w:w="72" w:type="dxa"/>
            </w:tcMar>
            <w:vAlign w:val="center"/>
            <w:hideMark/>
          </w:tcPr>
          <w:p w14:paraId="067317F8"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9.917</w:t>
            </w:r>
          </w:p>
        </w:tc>
      </w:tr>
      <w:tr w:rsidR="00EE14BD" w:rsidRPr="00E33D8E" w14:paraId="46C14199" w14:textId="77777777" w:rsidTr="008C0C6B">
        <w:trPr>
          <w:trHeight w:val="576"/>
        </w:trPr>
        <w:tc>
          <w:tcPr>
            <w:tcW w:w="2948" w:type="pct"/>
            <w:tcBorders>
              <w:top w:val="nil"/>
              <w:left w:val="double" w:sz="6" w:space="0" w:color="auto"/>
              <w:bottom w:val="double" w:sz="6" w:space="0" w:color="auto"/>
              <w:right w:val="double" w:sz="6" w:space="0" w:color="auto"/>
            </w:tcBorders>
            <w:shd w:val="clear" w:color="auto" w:fill="auto"/>
            <w:tcMar>
              <w:left w:w="72" w:type="dxa"/>
              <w:right w:w="72" w:type="dxa"/>
            </w:tcMar>
            <w:vAlign w:val="center"/>
            <w:hideMark/>
          </w:tcPr>
          <w:p w14:paraId="14D625AC" w14:textId="77777777" w:rsidR="00EE14BD" w:rsidRPr="00E33D8E" w:rsidRDefault="00EE14BD" w:rsidP="00E82957">
            <w:pPr>
              <w:spacing w:line="240" w:lineRule="auto"/>
              <w:ind w:left="315" w:hanging="315"/>
              <w:jc w:val="lef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I am committed to using a less polluting means of transportation (e.g., walking, biking, and public transit) as much as possible.</w:t>
            </w:r>
          </w:p>
        </w:tc>
        <w:tc>
          <w:tcPr>
            <w:tcW w:w="339" w:type="pct"/>
            <w:tcBorders>
              <w:top w:val="nil"/>
              <w:left w:val="nil"/>
              <w:bottom w:val="double" w:sz="6" w:space="0" w:color="auto"/>
              <w:right w:val="nil"/>
            </w:tcBorders>
            <w:shd w:val="clear" w:color="auto" w:fill="auto"/>
            <w:noWrap/>
            <w:tcMar>
              <w:left w:w="72" w:type="dxa"/>
              <w:right w:w="72" w:type="dxa"/>
            </w:tcMar>
            <w:vAlign w:val="center"/>
            <w:hideMark/>
          </w:tcPr>
          <w:p w14:paraId="766FE33D"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10"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3D6D9E5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double" w:sz="6" w:space="0" w:color="auto"/>
              <w:right w:val="nil"/>
            </w:tcBorders>
            <w:shd w:val="clear" w:color="auto" w:fill="auto"/>
            <w:noWrap/>
            <w:tcMar>
              <w:left w:w="72" w:type="dxa"/>
              <w:right w:w="72" w:type="dxa"/>
            </w:tcMar>
            <w:vAlign w:val="center"/>
            <w:hideMark/>
          </w:tcPr>
          <w:p w14:paraId="31610B5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62"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72FD9D63"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 </w:t>
            </w:r>
          </w:p>
        </w:tc>
        <w:tc>
          <w:tcPr>
            <w:tcW w:w="339" w:type="pct"/>
            <w:tcBorders>
              <w:top w:val="nil"/>
              <w:left w:val="nil"/>
              <w:bottom w:val="double" w:sz="6" w:space="0" w:color="auto"/>
              <w:right w:val="nil"/>
            </w:tcBorders>
            <w:shd w:val="clear" w:color="auto" w:fill="auto"/>
            <w:noWrap/>
            <w:tcMar>
              <w:left w:w="72" w:type="dxa"/>
              <w:right w:w="72" w:type="dxa"/>
            </w:tcMar>
            <w:vAlign w:val="center"/>
            <w:hideMark/>
          </w:tcPr>
          <w:p w14:paraId="068BDE6C"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1.302</w:t>
            </w:r>
          </w:p>
        </w:tc>
        <w:tc>
          <w:tcPr>
            <w:tcW w:w="362"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3EE087A9" w14:textId="77777777" w:rsidR="00EE14BD" w:rsidRPr="00E33D8E" w:rsidRDefault="00EE14BD" w:rsidP="00E82957">
            <w:pPr>
              <w:spacing w:line="240" w:lineRule="auto"/>
              <w:jc w:val="right"/>
              <w:rPr>
                <w:rFonts w:eastAsia="Times New Roman" w:cs="Times New Roman"/>
                <w:color w:val="000000"/>
                <w:sz w:val="20"/>
                <w:szCs w:val="20"/>
                <w:lang w:eastAsia="zh-CN" w:bidi="he-IL"/>
              </w:rPr>
            </w:pPr>
            <w:r w:rsidRPr="00E33D8E">
              <w:rPr>
                <w:rFonts w:eastAsia="Times New Roman" w:cs="Times New Roman"/>
                <w:color w:val="000000"/>
                <w:sz w:val="20"/>
                <w:szCs w:val="20"/>
                <w:lang w:eastAsia="zh-CN" w:bidi="he-IL"/>
              </w:rPr>
              <w:t>8.031</w:t>
            </w:r>
          </w:p>
        </w:tc>
      </w:tr>
    </w:tbl>
    <w:p w14:paraId="1A691A0C" w14:textId="77777777" w:rsidR="00E82957" w:rsidRPr="00E82957" w:rsidRDefault="00E82957" w:rsidP="00E82957">
      <w:pPr>
        <w:spacing w:line="240" w:lineRule="auto"/>
        <w:jc w:val="left"/>
        <w:rPr>
          <w:rFonts w:cs="Times New Roman"/>
          <w:bCs/>
          <w:sz w:val="20"/>
          <w:szCs w:val="20"/>
        </w:rPr>
      </w:pPr>
    </w:p>
    <w:p w14:paraId="01128E1F" w14:textId="77777777" w:rsidR="00E82957" w:rsidRPr="00E82957" w:rsidRDefault="00E82957" w:rsidP="00E82957">
      <w:pPr>
        <w:spacing w:line="240" w:lineRule="auto"/>
        <w:jc w:val="left"/>
        <w:rPr>
          <w:rFonts w:cs="Times New Roman"/>
          <w:bCs/>
          <w:sz w:val="20"/>
          <w:szCs w:val="20"/>
        </w:rPr>
      </w:pPr>
    </w:p>
    <w:p w14:paraId="0129CC1D" w14:textId="77777777" w:rsidR="00E82957" w:rsidRPr="00E82957" w:rsidRDefault="00E82957" w:rsidP="00E82957">
      <w:pPr>
        <w:spacing w:line="240" w:lineRule="auto"/>
        <w:jc w:val="left"/>
        <w:rPr>
          <w:rFonts w:cs="Times New Roman"/>
          <w:bCs/>
          <w:sz w:val="20"/>
          <w:szCs w:val="20"/>
        </w:rPr>
      </w:pPr>
    </w:p>
    <w:p w14:paraId="54D0E492" w14:textId="3FE2F6FB" w:rsidR="00E82957" w:rsidRPr="00E82957" w:rsidRDefault="00E82957" w:rsidP="00E82957">
      <w:pPr>
        <w:spacing w:line="240" w:lineRule="auto"/>
        <w:jc w:val="left"/>
        <w:rPr>
          <w:rFonts w:cs="Times New Roman"/>
          <w:bCs/>
          <w:sz w:val="20"/>
          <w:szCs w:val="20"/>
        </w:rPr>
        <w:sectPr w:rsidR="00E82957" w:rsidRPr="00E82957" w:rsidSect="00E82957">
          <w:footerReference w:type="default" r:id="rId8"/>
          <w:pgSz w:w="12240" w:h="15840" w:code="1"/>
          <w:pgMar w:top="1440" w:right="1440" w:bottom="1440" w:left="1440" w:header="706" w:footer="706" w:gutter="0"/>
          <w:cols w:space="708"/>
          <w:docGrid w:linePitch="360"/>
        </w:sectPr>
      </w:pPr>
    </w:p>
    <w:p w14:paraId="4BBC6D73" w14:textId="4D190B3C" w:rsidR="003C2D10" w:rsidRDefault="003C2D10" w:rsidP="00E82957">
      <w:pPr>
        <w:spacing w:after="120" w:line="240" w:lineRule="auto"/>
        <w:jc w:val="left"/>
        <w:rPr>
          <w:rFonts w:cs="Times New Roman"/>
          <w:b/>
          <w:bCs/>
          <w:szCs w:val="24"/>
        </w:rPr>
      </w:pPr>
      <w:r>
        <w:rPr>
          <w:rFonts w:cs="Times New Roman"/>
          <w:b/>
          <w:bCs/>
          <w:szCs w:val="24"/>
        </w:rPr>
        <w:lastRenderedPageBreak/>
        <w:t xml:space="preserve">Table 2 </w:t>
      </w:r>
      <w:r w:rsidRPr="00E77523">
        <w:rPr>
          <w:rFonts w:cs="Times New Roman"/>
          <w:b/>
          <w:bCs/>
          <w:szCs w:val="24"/>
        </w:rPr>
        <w:t xml:space="preserve">ATE </w:t>
      </w:r>
      <w:r>
        <w:rPr>
          <w:rFonts w:cs="Times New Roman"/>
          <w:b/>
          <w:bCs/>
          <w:szCs w:val="24"/>
        </w:rPr>
        <w:t xml:space="preserve">Table </w:t>
      </w:r>
      <w:r w:rsidRPr="00E77523">
        <w:rPr>
          <w:rFonts w:cs="Times New Roman"/>
          <w:b/>
          <w:bCs/>
          <w:szCs w:val="24"/>
        </w:rPr>
        <w:t xml:space="preserve">for </w:t>
      </w:r>
      <w:r>
        <w:rPr>
          <w:rFonts w:cs="Times New Roman"/>
          <w:b/>
          <w:bCs/>
          <w:szCs w:val="24"/>
        </w:rPr>
        <w:t>P</w:t>
      </w:r>
      <w:r w:rsidRPr="00E77523">
        <w:rPr>
          <w:rFonts w:cs="Times New Roman"/>
          <w:b/>
          <w:bCs/>
          <w:szCs w:val="24"/>
        </w:rPr>
        <w:t xml:space="preserve">ooled RH </w:t>
      </w:r>
      <w:r>
        <w:rPr>
          <w:rFonts w:cs="Times New Roman"/>
          <w:b/>
          <w:bCs/>
          <w:szCs w:val="24"/>
        </w:rPr>
        <w:t>-- S</w:t>
      </w:r>
      <w:r w:rsidRPr="00E77523">
        <w:rPr>
          <w:rFonts w:cs="Times New Roman"/>
          <w:b/>
          <w:bCs/>
          <w:szCs w:val="24"/>
        </w:rPr>
        <w:t xml:space="preserve">hopping </w:t>
      </w:r>
      <w:r>
        <w:rPr>
          <w:rFonts w:cs="Times New Roman"/>
          <w:b/>
          <w:bCs/>
          <w:szCs w:val="24"/>
        </w:rPr>
        <w:t>P</w:t>
      </w:r>
      <w:r w:rsidRPr="00E77523">
        <w:rPr>
          <w:rFonts w:cs="Times New Roman"/>
          <w:b/>
          <w:bCs/>
          <w:szCs w:val="24"/>
        </w:rPr>
        <w:t>urpose</w:t>
      </w:r>
    </w:p>
    <w:tbl>
      <w:tblPr>
        <w:tblW w:w="5046" w:type="pct"/>
        <w:tblLook w:val="04A0" w:firstRow="1" w:lastRow="0" w:firstColumn="1" w:lastColumn="0" w:noHBand="0" w:noVBand="1"/>
      </w:tblPr>
      <w:tblGrid>
        <w:gridCol w:w="1950"/>
        <w:gridCol w:w="1759"/>
        <w:gridCol w:w="2020"/>
        <w:gridCol w:w="1183"/>
        <w:gridCol w:w="1061"/>
        <w:gridCol w:w="941"/>
        <w:gridCol w:w="1061"/>
        <w:gridCol w:w="889"/>
        <w:gridCol w:w="996"/>
        <w:gridCol w:w="993"/>
        <w:gridCol w:w="180"/>
      </w:tblGrid>
      <w:tr w:rsidR="00E82957" w:rsidRPr="0034621F" w14:paraId="425E9F1E" w14:textId="77777777" w:rsidTr="00272465">
        <w:trPr>
          <w:gridAfter w:val="1"/>
          <w:wAfter w:w="71" w:type="pct"/>
          <w:trHeight w:val="432"/>
        </w:trPr>
        <w:tc>
          <w:tcPr>
            <w:tcW w:w="748" w:type="pct"/>
            <w:vMerge w:val="restart"/>
            <w:tcBorders>
              <w:top w:val="double" w:sz="6" w:space="0" w:color="auto"/>
              <w:left w:val="double" w:sz="6" w:space="0" w:color="auto"/>
              <w:bottom w:val="double" w:sz="6" w:space="0" w:color="000000"/>
              <w:right w:val="single" w:sz="8" w:space="0" w:color="auto"/>
            </w:tcBorders>
            <w:shd w:val="clear" w:color="auto" w:fill="auto"/>
            <w:tcMar>
              <w:left w:w="72" w:type="dxa"/>
              <w:right w:w="72" w:type="dxa"/>
            </w:tcMar>
            <w:vAlign w:val="center"/>
            <w:hideMark/>
          </w:tcPr>
          <w:p w14:paraId="16BFB85C"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Variable</w:t>
            </w:r>
          </w:p>
        </w:tc>
        <w:tc>
          <w:tcPr>
            <w:tcW w:w="675" w:type="pct"/>
            <w:vMerge w:val="restart"/>
            <w:tcBorders>
              <w:top w:val="double" w:sz="6" w:space="0" w:color="auto"/>
              <w:left w:val="single" w:sz="8" w:space="0" w:color="auto"/>
              <w:bottom w:val="double" w:sz="6" w:space="0" w:color="000000"/>
              <w:right w:val="single" w:sz="8" w:space="0" w:color="757171"/>
            </w:tcBorders>
            <w:shd w:val="clear" w:color="auto" w:fill="auto"/>
            <w:tcMar>
              <w:left w:w="72" w:type="dxa"/>
              <w:right w:w="72" w:type="dxa"/>
            </w:tcMar>
            <w:vAlign w:val="center"/>
            <w:hideMark/>
          </w:tcPr>
          <w:p w14:paraId="54106442"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Base Level</w:t>
            </w:r>
          </w:p>
        </w:tc>
        <w:tc>
          <w:tcPr>
            <w:tcW w:w="775" w:type="pct"/>
            <w:vMerge w:val="restart"/>
            <w:tcBorders>
              <w:top w:val="double" w:sz="6" w:space="0" w:color="auto"/>
              <w:left w:val="single" w:sz="8" w:space="0" w:color="757171"/>
              <w:bottom w:val="double" w:sz="6" w:space="0" w:color="000000"/>
              <w:right w:val="single" w:sz="8" w:space="0" w:color="auto"/>
            </w:tcBorders>
            <w:shd w:val="clear" w:color="auto" w:fill="auto"/>
            <w:tcMar>
              <w:left w:w="72" w:type="dxa"/>
              <w:right w:w="72" w:type="dxa"/>
            </w:tcMar>
            <w:vAlign w:val="center"/>
            <w:hideMark/>
          </w:tcPr>
          <w:p w14:paraId="13E312B8"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Treatment Level</w:t>
            </w:r>
          </w:p>
        </w:tc>
        <w:tc>
          <w:tcPr>
            <w:tcW w:w="2352" w:type="pct"/>
            <w:gridSpan w:val="6"/>
            <w:tcBorders>
              <w:top w:val="double" w:sz="6" w:space="0" w:color="auto"/>
              <w:left w:val="nil"/>
              <w:bottom w:val="single" w:sz="8" w:space="0" w:color="auto"/>
              <w:right w:val="single" w:sz="8" w:space="0" w:color="000000"/>
            </w:tcBorders>
            <w:shd w:val="clear" w:color="auto" w:fill="auto"/>
            <w:tcMar>
              <w:left w:w="72" w:type="dxa"/>
              <w:right w:w="72" w:type="dxa"/>
            </w:tcMar>
            <w:vAlign w:val="center"/>
            <w:hideMark/>
          </w:tcPr>
          <w:p w14:paraId="0951CF0D" w14:textId="6041DDE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 Contribution by mediation through</w:t>
            </w:r>
          </w:p>
        </w:tc>
        <w:tc>
          <w:tcPr>
            <w:tcW w:w="381" w:type="pct"/>
            <w:vMerge w:val="restart"/>
            <w:tcBorders>
              <w:top w:val="double" w:sz="6" w:space="0" w:color="auto"/>
              <w:left w:val="single" w:sz="8" w:space="0" w:color="auto"/>
              <w:right w:val="double" w:sz="6" w:space="0" w:color="auto"/>
            </w:tcBorders>
            <w:shd w:val="clear" w:color="auto" w:fill="auto"/>
            <w:tcMar>
              <w:left w:w="72" w:type="dxa"/>
              <w:right w:w="72" w:type="dxa"/>
            </w:tcMar>
            <w:vAlign w:val="center"/>
            <w:hideMark/>
          </w:tcPr>
          <w:p w14:paraId="2280CDA9"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Overall ATE</w:t>
            </w:r>
          </w:p>
        </w:tc>
      </w:tr>
      <w:tr w:rsidR="00E82957" w:rsidRPr="0034621F" w14:paraId="6B3B40C2" w14:textId="77777777" w:rsidTr="00272465">
        <w:trPr>
          <w:gridAfter w:val="1"/>
          <w:wAfter w:w="71" w:type="pct"/>
          <w:trHeight w:val="720"/>
        </w:trPr>
        <w:tc>
          <w:tcPr>
            <w:tcW w:w="748" w:type="pct"/>
            <w:vMerge/>
            <w:tcBorders>
              <w:top w:val="double" w:sz="6" w:space="0" w:color="auto"/>
              <w:left w:val="double" w:sz="6" w:space="0" w:color="auto"/>
              <w:bottom w:val="double" w:sz="6" w:space="0" w:color="000000"/>
              <w:right w:val="single" w:sz="8" w:space="0" w:color="auto"/>
            </w:tcBorders>
            <w:tcMar>
              <w:left w:w="72" w:type="dxa"/>
              <w:right w:w="72" w:type="dxa"/>
            </w:tcMar>
            <w:vAlign w:val="center"/>
            <w:hideMark/>
          </w:tcPr>
          <w:p w14:paraId="60320880" w14:textId="77777777" w:rsidR="00E82957" w:rsidRPr="0034621F" w:rsidRDefault="00E82957" w:rsidP="00E82957">
            <w:pPr>
              <w:spacing w:line="240" w:lineRule="auto"/>
              <w:rPr>
                <w:rFonts w:eastAsia="Times New Roman" w:cs="Times New Roman"/>
                <w:b/>
                <w:bCs/>
                <w:color w:val="000000"/>
                <w:sz w:val="20"/>
                <w:szCs w:val="20"/>
              </w:rPr>
            </w:pPr>
          </w:p>
        </w:tc>
        <w:tc>
          <w:tcPr>
            <w:tcW w:w="675" w:type="pct"/>
            <w:vMerge/>
            <w:tcBorders>
              <w:top w:val="double" w:sz="6" w:space="0" w:color="auto"/>
              <w:left w:val="single" w:sz="8" w:space="0" w:color="auto"/>
              <w:bottom w:val="double" w:sz="6" w:space="0" w:color="000000"/>
              <w:right w:val="single" w:sz="8" w:space="0" w:color="757171"/>
            </w:tcBorders>
            <w:tcMar>
              <w:left w:w="72" w:type="dxa"/>
              <w:right w:w="72" w:type="dxa"/>
            </w:tcMar>
            <w:vAlign w:val="center"/>
            <w:hideMark/>
          </w:tcPr>
          <w:p w14:paraId="7A7D1341" w14:textId="77777777" w:rsidR="00E82957" w:rsidRPr="0034621F" w:rsidRDefault="00E82957" w:rsidP="00E82957">
            <w:pPr>
              <w:spacing w:line="240" w:lineRule="auto"/>
              <w:rPr>
                <w:rFonts w:eastAsia="Times New Roman" w:cs="Times New Roman"/>
                <w:b/>
                <w:bCs/>
                <w:color w:val="000000"/>
                <w:sz w:val="20"/>
                <w:szCs w:val="20"/>
              </w:rPr>
            </w:pPr>
          </w:p>
        </w:tc>
        <w:tc>
          <w:tcPr>
            <w:tcW w:w="775" w:type="pct"/>
            <w:vMerge/>
            <w:tcBorders>
              <w:top w:val="double" w:sz="6" w:space="0" w:color="auto"/>
              <w:left w:val="single" w:sz="8" w:space="0" w:color="757171"/>
              <w:bottom w:val="double" w:sz="6" w:space="0" w:color="000000"/>
              <w:right w:val="single" w:sz="8" w:space="0" w:color="auto"/>
            </w:tcBorders>
            <w:tcMar>
              <w:left w:w="72" w:type="dxa"/>
              <w:right w:w="72" w:type="dxa"/>
            </w:tcMar>
            <w:vAlign w:val="center"/>
            <w:hideMark/>
          </w:tcPr>
          <w:p w14:paraId="2B588F03" w14:textId="77777777" w:rsidR="00E82957" w:rsidRPr="0034621F" w:rsidRDefault="00E82957" w:rsidP="00E82957">
            <w:pPr>
              <w:spacing w:line="240" w:lineRule="auto"/>
              <w:rPr>
                <w:rFonts w:eastAsia="Times New Roman" w:cs="Times New Roman"/>
                <w:b/>
                <w:bCs/>
                <w:color w:val="000000"/>
                <w:sz w:val="20"/>
                <w:szCs w:val="20"/>
              </w:rPr>
            </w:pPr>
          </w:p>
        </w:tc>
        <w:tc>
          <w:tcPr>
            <w:tcW w:w="454"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7F733D3A"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xml:space="preserve">RH familiarity </w:t>
            </w:r>
            <w:r>
              <w:rPr>
                <w:rFonts w:eastAsia="Times New Roman" w:cs="Times New Roman"/>
                <w:b/>
                <w:bCs/>
                <w:color w:val="000000"/>
                <w:sz w:val="20"/>
                <w:szCs w:val="20"/>
              </w:rPr>
              <w:t>d</w:t>
            </w:r>
            <w:r w:rsidRPr="0034621F">
              <w:rPr>
                <w:rFonts w:eastAsia="Times New Roman" w:cs="Times New Roman"/>
                <w:b/>
                <w:bCs/>
                <w:color w:val="000000"/>
                <w:sz w:val="20"/>
                <w:szCs w:val="20"/>
              </w:rPr>
              <w:t>irect effect</w:t>
            </w:r>
          </w:p>
        </w:tc>
        <w:tc>
          <w:tcPr>
            <w:tcW w:w="407"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0300E3CB"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xml:space="preserve">RH familiarity </w:t>
            </w:r>
            <w:r>
              <w:rPr>
                <w:rFonts w:eastAsia="Times New Roman" w:cs="Times New Roman"/>
                <w:b/>
                <w:bCs/>
                <w:color w:val="000000"/>
                <w:sz w:val="20"/>
                <w:szCs w:val="20"/>
              </w:rPr>
              <w:t>sharing propensity</w:t>
            </w:r>
            <w:r w:rsidRPr="0034621F">
              <w:rPr>
                <w:rFonts w:eastAsia="Times New Roman" w:cs="Times New Roman"/>
                <w:b/>
                <w:bCs/>
                <w:color w:val="000000"/>
                <w:sz w:val="20"/>
                <w:szCs w:val="20"/>
              </w:rPr>
              <w:t xml:space="preserve"> increase</w:t>
            </w:r>
          </w:p>
        </w:tc>
        <w:tc>
          <w:tcPr>
            <w:tcW w:w="361"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542F90D3"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xml:space="preserve">Tech-savviness </w:t>
            </w:r>
            <w:r>
              <w:rPr>
                <w:rFonts w:eastAsia="Times New Roman" w:cs="Times New Roman"/>
                <w:b/>
                <w:bCs/>
                <w:color w:val="000000"/>
                <w:sz w:val="20"/>
                <w:szCs w:val="20"/>
              </w:rPr>
              <w:t>decrease</w:t>
            </w:r>
          </w:p>
        </w:tc>
        <w:tc>
          <w:tcPr>
            <w:tcW w:w="407"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3FD3E3B1" w14:textId="77777777" w:rsidR="00E82957" w:rsidRPr="0034621F" w:rsidRDefault="00E82957" w:rsidP="00E82957">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Sharing propensity</w:t>
            </w:r>
            <w:r w:rsidRPr="0034621F">
              <w:rPr>
                <w:rFonts w:eastAsia="Times New Roman" w:cs="Times New Roman"/>
                <w:b/>
                <w:bCs/>
                <w:color w:val="000000"/>
                <w:sz w:val="20"/>
                <w:szCs w:val="20"/>
              </w:rPr>
              <w:t xml:space="preserve"> increase</w:t>
            </w:r>
          </w:p>
        </w:tc>
        <w:tc>
          <w:tcPr>
            <w:tcW w:w="341"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3ED2E381"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GLP increase</w:t>
            </w:r>
          </w:p>
        </w:tc>
        <w:tc>
          <w:tcPr>
            <w:tcW w:w="381"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3B6E9C69" w14:textId="77777777" w:rsidR="00E82957" w:rsidRPr="0034621F" w:rsidRDefault="00E82957"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Pooled RH choice direct effect</w:t>
            </w:r>
          </w:p>
        </w:tc>
        <w:tc>
          <w:tcPr>
            <w:tcW w:w="381" w:type="pct"/>
            <w:vMerge/>
            <w:tcBorders>
              <w:left w:val="single" w:sz="8" w:space="0" w:color="auto"/>
              <w:right w:val="double" w:sz="6" w:space="0" w:color="auto"/>
            </w:tcBorders>
            <w:tcMar>
              <w:left w:w="72" w:type="dxa"/>
              <w:right w:w="72" w:type="dxa"/>
            </w:tcMar>
            <w:vAlign w:val="center"/>
            <w:hideMark/>
          </w:tcPr>
          <w:p w14:paraId="1D734C1A" w14:textId="77777777" w:rsidR="00E82957" w:rsidRPr="0034621F" w:rsidRDefault="00E82957" w:rsidP="00E82957">
            <w:pPr>
              <w:spacing w:line="240" w:lineRule="auto"/>
              <w:rPr>
                <w:rFonts w:eastAsia="Times New Roman" w:cs="Times New Roman"/>
                <w:b/>
                <w:bCs/>
                <w:color w:val="000000"/>
                <w:sz w:val="20"/>
                <w:szCs w:val="20"/>
              </w:rPr>
            </w:pPr>
          </w:p>
        </w:tc>
      </w:tr>
      <w:tr w:rsidR="00E82957" w:rsidRPr="0034621F" w14:paraId="0FDFCF55" w14:textId="77777777" w:rsidTr="00272465">
        <w:trPr>
          <w:trHeight w:val="420"/>
        </w:trPr>
        <w:tc>
          <w:tcPr>
            <w:tcW w:w="748" w:type="pct"/>
            <w:vMerge/>
            <w:tcBorders>
              <w:top w:val="double" w:sz="6" w:space="0" w:color="auto"/>
              <w:left w:val="double" w:sz="6" w:space="0" w:color="auto"/>
              <w:bottom w:val="double" w:sz="6" w:space="0" w:color="000000"/>
              <w:right w:val="single" w:sz="8" w:space="0" w:color="auto"/>
            </w:tcBorders>
            <w:tcMar>
              <w:left w:w="72" w:type="dxa"/>
              <w:right w:w="72" w:type="dxa"/>
            </w:tcMar>
            <w:vAlign w:val="center"/>
            <w:hideMark/>
          </w:tcPr>
          <w:p w14:paraId="5B303EF9" w14:textId="77777777" w:rsidR="00E82957" w:rsidRPr="0034621F" w:rsidRDefault="00E82957" w:rsidP="00E82957">
            <w:pPr>
              <w:spacing w:line="240" w:lineRule="auto"/>
              <w:rPr>
                <w:rFonts w:eastAsia="Times New Roman" w:cs="Times New Roman"/>
                <w:b/>
                <w:bCs/>
                <w:color w:val="000000"/>
                <w:sz w:val="20"/>
                <w:szCs w:val="20"/>
              </w:rPr>
            </w:pPr>
          </w:p>
        </w:tc>
        <w:tc>
          <w:tcPr>
            <w:tcW w:w="675" w:type="pct"/>
            <w:vMerge/>
            <w:tcBorders>
              <w:top w:val="double" w:sz="6" w:space="0" w:color="auto"/>
              <w:left w:val="single" w:sz="8" w:space="0" w:color="auto"/>
              <w:bottom w:val="double" w:sz="6" w:space="0" w:color="000000"/>
              <w:right w:val="single" w:sz="8" w:space="0" w:color="757171"/>
            </w:tcBorders>
            <w:tcMar>
              <w:left w:w="72" w:type="dxa"/>
              <w:right w:w="72" w:type="dxa"/>
            </w:tcMar>
            <w:vAlign w:val="center"/>
            <w:hideMark/>
          </w:tcPr>
          <w:p w14:paraId="64ECB0E5" w14:textId="77777777" w:rsidR="00E82957" w:rsidRPr="0034621F" w:rsidRDefault="00E82957" w:rsidP="00E82957">
            <w:pPr>
              <w:spacing w:line="240" w:lineRule="auto"/>
              <w:rPr>
                <w:rFonts w:eastAsia="Times New Roman" w:cs="Times New Roman"/>
                <w:b/>
                <w:bCs/>
                <w:color w:val="000000"/>
                <w:sz w:val="20"/>
                <w:szCs w:val="20"/>
              </w:rPr>
            </w:pPr>
          </w:p>
        </w:tc>
        <w:tc>
          <w:tcPr>
            <w:tcW w:w="775" w:type="pct"/>
            <w:vMerge/>
            <w:tcBorders>
              <w:top w:val="double" w:sz="6" w:space="0" w:color="auto"/>
              <w:left w:val="single" w:sz="8" w:space="0" w:color="757171"/>
              <w:bottom w:val="double" w:sz="6" w:space="0" w:color="000000"/>
              <w:right w:val="single" w:sz="8" w:space="0" w:color="auto"/>
            </w:tcBorders>
            <w:tcMar>
              <w:left w:w="72" w:type="dxa"/>
              <w:right w:w="72" w:type="dxa"/>
            </w:tcMar>
            <w:vAlign w:val="center"/>
            <w:hideMark/>
          </w:tcPr>
          <w:p w14:paraId="674B243F" w14:textId="77777777" w:rsidR="00E82957" w:rsidRPr="0034621F" w:rsidRDefault="00E82957" w:rsidP="00E82957">
            <w:pPr>
              <w:spacing w:line="240" w:lineRule="auto"/>
              <w:rPr>
                <w:rFonts w:eastAsia="Times New Roman" w:cs="Times New Roman"/>
                <w:b/>
                <w:bCs/>
                <w:color w:val="000000"/>
                <w:sz w:val="20"/>
                <w:szCs w:val="20"/>
              </w:rPr>
            </w:pPr>
          </w:p>
        </w:tc>
        <w:tc>
          <w:tcPr>
            <w:tcW w:w="454" w:type="pct"/>
            <w:vMerge/>
            <w:tcBorders>
              <w:top w:val="single" w:sz="8" w:space="0" w:color="auto"/>
              <w:left w:val="single" w:sz="8" w:space="0" w:color="auto"/>
              <w:bottom w:val="double" w:sz="6" w:space="0" w:color="000000"/>
              <w:right w:val="single" w:sz="8" w:space="0" w:color="auto"/>
            </w:tcBorders>
            <w:tcMar>
              <w:left w:w="72" w:type="dxa"/>
              <w:right w:w="72" w:type="dxa"/>
            </w:tcMar>
            <w:vAlign w:val="center"/>
            <w:hideMark/>
          </w:tcPr>
          <w:p w14:paraId="48BA63AC" w14:textId="77777777" w:rsidR="00E82957" w:rsidRPr="0034621F" w:rsidRDefault="00E82957" w:rsidP="00E82957">
            <w:pPr>
              <w:spacing w:line="240" w:lineRule="auto"/>
              <w:rPr>
                <w:rFonts w:eastAsia="Times New Roman" w:cs="Times New Roman"/>
                <w:b/>
                <w:bCs/>
                <w:color w:val="000000"/>
                <w:sz w:val="20"/>
                <w:szCs w:val="20"/>
              </w:rPr>
            </w:pPr>
          </w:p>
        </w:tc>
        <w:tc>
          <w:tcPr>
            <w:tcW w:w="407" w:type="pct"/>
            <w:vMerge/>
            <w:tcBorders>
              <w:top w:val="single" w:sz="8" w:space="0" w:color="auto"/>
              <w:left w:val="single" w:sz="8" w:space="0" w:color="auto"/>
              <w:bottom w:val="double" w:sz="6" w:space="0" w:color="000000"/>
              <w:right w:val="single" w:sz="8" w:space="0" w:color="auto"/>
            </w:tcBorders>
            <w:tcMar>
              <w:left w:w="72" w:type="dxa"/>
              <w:right w:w="72" w:type="dxa"/>
            </w:tcMar>
            <w:vAlign w:val="center"/>
            <w:hideMark/>
          </w:tcPr>
          <w:p w14:paraId="318E8EB5" w14:textId="77777777" w:rsidR="00E82957" w:rsidRPr="0034621F" w:rsidRDefault="00E82957" w:rsidP="00E82957">
            <w:pPr>
              <w:spacing w:line="240" w:lineRule="auto"/>
              <w:rPr>
                <w:rFonts w:eastAsia="Times New Roman" w:cs="Times New Roman"/>
                <w:b/>
                <w:bCs/>
                <w:color w:val="000000"/>
                <w:sz w:val="20"/>
                <w:szCs w:val="20"/>
              </w:rPr>
            </w:pPr>
          </w:p>
        </w:tc>
        <w:tc>
          <w:tcPr>
            <w:tcW w:w="361" w:type="pct"/>
            <w:vMerge/>
            <w:tcBorders>
              <w:top w:val="single" w:sz="8" w:space="0" w:color="auto"/>
              <w:left w:val="single" w:sz="8" w:space="0" w:color="auto"/>
              <w:bottom w:val="double" w:sz="6" w:space="0" w:color="000000"/>
              <w:right w:val="single" w:sz="8" w:space="0" w:color="auto"/>
            </w:tcBorders>
            <w:tcMar>
              <w:left w:w="72" w:type="dxa"/>
              <w:right w:w="72" w:type="dxa"/>
            </w:tcMar>
            <w:vAlign w:val="center"/>
            <w:hideMark/>
          </w:tcPr>
          <w:p w14:paraId="45058BB2" w14:textId="77777777" w:rsidR="00E82957" w:rsidRPr="0034621F" w:rsidRDefault="00E82957" w:rsidP="00E82957">
            <w:pPr>
              <w:spacing w:line="240" w:lineRule="auto"/>
              <w:rPr>
                <w:rFonts w:eastAsia="Times New Roman" w:cs="Times New Roman"/>
                <w:b/>
                <w:bCs/>
                <w:color w:val="000000"/>
                <w:sz w:val="20"/>
                <w:szCs w:val="20"/>
              </w:rPr>
            </w:pPr>
          </w:p>
        </w:tc>
        <w:tc>
          <w:tcPr>
            <w:tcW w:w="407" w:type="pct"/>
            <w:vMerge/>
            <w:tcBorders>
              <w:top w:val="single" w:sz="8" w:space="0" w:color="auto"/>
              <w:left w:val="single" w:sz="8" w:space="0" w:color="auto"/>
              <w:bottom w:val="double" w:sz="6" w:space="0" w:color="000000"/>
              <w:right w:val="single" w:sz="8" w:space="0" w:color="auto"/>
            </w:tcBorders>
            <w:tcMar>
              <w:left w:w="72" w:type="dxa"/>
              <w:right w:w="72" w:type="dxa"/>
            </w:tcMar>
            <w:vAlign w:val="center"/>
            <w:hideMark/>
          </w:tcPr>
          <w:p w14:paraId="00CD129F" w14:textId="77777777" w:rsidR="00E82957" w:rsidRPr="0034621F" w:rsidRDefault="00E82957" w:rsidP="00E82957">
            <w:pPr>
              <w:spacing w:line="240" w:lineRule="auto"/>
              <w:rPr>
                <w:rFonts w:eastAsia="Times New Roman" w:cs="Times New Roman"/>
                <w:b/>
                <w:bCs/>
                <w:color w:val="000000"/>
                <w:sz w:val="20"/>
                <w:szCs w:val="20"/>
              </w:rPr>
            </w:pPr>
          </w:p>
        </w:tc>
        <w:tc>
          <w:tcPr>
            <w:tcW w:w="341" w:type="pct"/>
            <w:vMerge/>
            <w:tcBorders>
              <w:top w:val="single" w:sz="8" w:space="0" w:color="auto"/>
              <w:left w:val="single" w:sz="8" w:space="0" w:color="auto"/>
              <w:bottom w:val="double" w:sz="6" w:space="0" w:color="000000"/>
              <w:right w:val="single" w:sz="8" w:space="0" w:color="auto"/>
            </w:tcBorders>
            <w:tcMar>
              <w:left w:w="72" w:type="dxa"/>
              <w:right w:w="72" w:type="dxa"/>
            </w:tcMar>
            <w:vAlign w:val="center"/>
            <w:hideMark/>
          </w:tcPr>
          <w:p w14:paraId="565000E7" w14:textId="77777777" w:rsidR="00E82957" w:rsidRPr="0034621F" w:rsidRDefault="00E82957" w:rsidP="00E82957">
            <w:pPr>
              <w:spacing w:line="240" w:lineRule="auto"/>
              <w:rPr>
                <w:rFonts w:eastAsia="Times New Roman" w:cs="Times New Roman"/>
                <w:b/>
                <w:bCs/>
                <w:color w:val="000000"/>
                <w:sz w:val="20"/>
                <w:szCs w:val="20"/>
              </w:rPr>
            </w:pPr>
          </w:p>
        </w:tc>
        <w:tc>
          <w:tcPr>
            <w:tcW w:w="381" w:type="pct"/>
            <w:vMerge/>
            <w:tcBorders>
              <w:top w:val="single" w:sz="8" w:space="0" w:color="auto"/>
              <w:left w:val="single" w:sz="8" w:space="0" w:color="auto"/>
              <w:bottom w:val="double" w:sz="6" w:space="0" w:color="000000"/>
              <w:right w:val="single" w:sz="8" w:space="0" w:color="auto"/>
            </w:tcBorders>
            <w:tcMar>
              <w:left w:w="72" w:type="dxa"/>
              <w:right w:w="72" w:type="dxa"/>
            </w:tcMar>
            <w:vAlign w:val="center"/>
            <w:hideMark/>
          </w:tcPr>
          <w:p w14:paraId="563F7F06" w14:textId="77777777" w:rsidR="00E82957" w:rsidRPr="0034621F" w:rsidRDefault="00E82957" w:rsidP="00E82957">
            <w:pPr>
              <w:spacing w:line="240" w:lineRule="auto"/>
              <w:rPr>
                <w:rFonts w:eastAsia="Times New Roman" w:cs="Times New Roman"/>
                <w:b/>
                <w:bCs/>
                <w:color w:val="000000"/>
                <w:sz w:val="20"/>
                <w:szCs w:val="20"/>
              </w:rPr>
            </w:pPr>
          </w:p>
        </w:tc>
        <w:tc>
          <w:tcPr>
            <w:tcW w:w="381" w:type="pct"/>
            <w:vMerge/>
            <w:tcBorders>
              <w:left w:val="single" w:sz="8" w:space="0" w:color="auto"/>
              <w:bottom w:val="double" w:sz="6" w:space="0" w:color="000000"/>
              <w:right w:val="double" w:sz="6" w:space="0" w:color="auto"/>
            </w:tcBorders>
            <w:tcMar>
              <w:left w:w="72" w:type="dxa"/>
              <w:right w:w="72" w:type="dxa"/>
            </w:tcMar>
            <w:vAlign w:val="center"/>
            <w:hideMark/>
          </w:tcPr>
          <w:p w14:paraId="5CF8FE11" w14:textId="77777777" w:rsidR="00E82957" w:rsidRPr="0034621F" w:rsidRDefault="00E82957" w:rsidP="00E82957">
            <w:pPr>
              <w:spacing w:line="240" w:lineRule="auto"/>
              <w:rPr>
                <w:rFonts w:eastAsia="Times New Roman" w:cs="Times New Roman"/>
                <w:b/>
                <w:bCs/>
                <w:color w:val="000000"/>
                <w:sz w:val="20"/>
                <w:szCs w:val="20"/>
              </w:rPr>
            </w:pPr>
          </w:p>
        </w:tc>
        <w:tc>
          <w:tcPr>
            <w:tcW w:w="71" w:type="pct"/>
            <w:tcBorders>
              <w:top w:val="nil"/>
              <w:left w:val="nil"/>
              <w:bottom w:val="nil"/>
              <w:right w:val="nil"/>
            </w:tcBorders>
            <w:shd w:val="clear" w:color="auto" w:fill="auto"/>
            <w:noWrap/>
            <w:tcMar>
              <w:left w:w="72" w:type="dxa"/>
              <w:right w:w="72" w:type="dxa"/>
            </w:tcMar>
            <w:vAlign w:val="bottom"/>
            <w:hideMark/>
          </w:tcPr>
          <w:p w14:paraId="5737B9CD" w14:textId="77777777" w:rsidR="00E82957" w:rsidRPr="0034621F" w:rsidRDefault="00E82957" w:rsidP="00E82957">
            <w:pPr>
              <w:spacing w:line="240" w:lineRule="auto"/>
              <w:jc w:val="center"/>
              <w:rPr>
                <w:rFonts w:eastAsia="Times New Roman" w:cs="Times New Roman"/>
                <w:b/>
                <w:bCs/>
                <w:color w:val="000000"/>
                <w:sz w:val="20"/>
                <w:szCs w:val="20"/>
              </w:rPr>
            </w:pPr>
          </w:p>
        </w:tc>
      </w:tr>
      <w:tr w:rsidR="00E82957" w:rsidRPr="0034621F" w14:paraId="3D0370D2" w14:textId="77777777" w:rsidTr="00272465">
        <w:trPr>
          <w:trHeight w:val="317"/>
        </w:trPr>
        <w:tc>
          <w:tcPr>
            <w:tcW w:w="2197"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tcPr>
          <w:p w14:paraId="237B73A4" w14:textId="722225C1" w:rsidR="00F12D13" w:rsidRPr="0034621F" w:rsidRDefault="00F12D13" w:rsidP="00E82957">
            <w:pPr>
              <w:spacing w:line="240" w:lineRule="auto"/>
              <w:rPr>
                <w:rFonts w:eastAsia="Times New Roman" w:cs="Times New Roman"/>
                <w:i/>
                <w:iCs/>
                <w:color w:val="000000"/>
                <w:sz w:val="20"/>
                <w:szCs w:val="20"/>
              </w:rPr>
            </w:pPr>
            <w:r w:rsidRPr="0034621F">
              <w:rPr>
                <w:rFonts w:eastAsia="Times New Roman" w:cs="Times New Roman"/>
                <w:b/>
                <w:bCs/>
                <w:color w:val="000000"/>
                <w:sz w:val="20"/>
                <w:szCs w:val="20"/>
              </w:rPr>
              <w:t xml:space="preserve">Pooled RH interest for the </w:t>
            </w:r>
            <w:r>
              <w:rPr>
                <w:rFonts w:eastAsia="Times New Roman" w:cs="Times New Roman"/>
                <w:b/>
                <w:bCs/>
                <w:color w:val="000000"/>
                <w:sz w:val="20"/>
                <w:szCs w:val="20"/>
              </w:rPr>
              <w:t>shopping</w:t>
            </w:r>
            <w:r w:rsidRPr="0034621F">
              <w:rPr>
                <w:rFonts w:eastAsia="Times New Roman" w:cs="Times New Roman"/>
                <w:b/>
                <w:bCs/>
                <w:color w:val="000000"/>
                <w:sz w:val="20"/>
                <w:szCs w:val="20"/>
              </w:rPr>
              <w:t xml:space="preserve"> purpose</w:t>
            </w:r>
          </w:p>
        </w:tc>
        <w:tc>
          <w:tcPr>
            <w:tcW w:w="454" w:type="pct"/>
            <w:tcBorders>
              <w:top w:val="nil"/>
              <w:left w:val="nil"/>
              <w:bottom w:val="single" w:sz="8" w:space="0" w:color="757171"/>
              <w:right w:val="single" w:sz="8" w:space="0" w:color="auto"/>
            </w:tcBorders>
            <w:shd w:val="clear" w:color="auto" w:fill="auto"/>
            <w:tcMar>
              <w:left w:w="72" w:type="dxa"/>
              <w:right w:w="72" w:type="dxa"/>
            </w:tcMar>
            <w:vAlign w:val="center"/>
          </w:tcPr>
          <w:p w14:paraId="52103034" w14:textId="77777777" w:rsidR="00F12D13" w:rsidRPr="0034621F" w:rsidRDefault="00F12D13" w:rsidP="00E82957">
            <w:pPr>
              <w:spacing w:line="240" w:lineRule="auto"/>
              <w:rPr>
                <w:rFonts w:eastAsia="Times New Roman" w:cs="Times New Roman"/>
                <w:color w:val="000000"/>
                <w:sz w:val="20"/>
                <w:szCs w:val="20"/>
              </w:rPr>
            </w:pPr>
          </w:p>
        </w:tc>
        <w:tc>
          <w:tcPr>
            <w:tcW w:w="407" w:type="pct"/>
            <w:tcBorders>
              <w:top w:val="nil"/>
              <w:left w:val="nil"/>
              <w:bottom w:val="single" w:sz="8" w:space="0" w:color="757171"/>
              <w:right w:val="single" w:sz="8" w:space="0" w:color="auto"/>
            </w:tcBorders>
            <w:shd w:val="clear" w:color="auto" w:fill="auto"/>
            <w:tcMar>
              <w:left w:w="72" w:type="dxa"/>
              <w:right w:w="72" w:type="dxa"/>
            </w:tcMar>
            <w:vAlign w:val="center"/>
          </w:tcPr>
          <w:p w14:paraId="52160DD6" w14:textId="77777777" w:rsidR="00F12D13" w:rsidRPr="0034621F" w:rsidRDefault="00F12D13" w:rsidP="00E82957">
            <w:pPr>
              <w:spacing w:line="240" w:lineRule="auto"/>
              <w:rPr>
                <w:rFonts w:eastAsia="Times New Roman" w:cs="Times New Roman"/>
                <w:color w:val="000000"/>
                <w:sz w:val="20"/>
                <w:szCs w:val="20"/>
              </w:rPr>
            </w:pPr>
          </w:p>
        </w:tc>
        <w:tc>
          <w:tcPr>
            <w:tcW w:w="361" w:type="pct"/>
            <w:tcBorders>
              <w:top w:val="nil"/>
              <w:left w:val="nil"/>
              <w:bottom w:val="single" w:sz="8" w:space="0" w:color="757171"/>
              <w:right w:val="single" w:sz="8" w:space="0" w:color="auto"/>
            </w:tcBorders>
            <w:shd w:val="clear" w:color="auto" w:fill="auto"/>
            <w:tcMar>
              <w:left w:w="72" w:type="dxa"/>
              <w:right w:w="72" w:type="dxa"/>
            </w:tcMar>
            <w:vAlign w:val="center"/>
          </w:tcPr>
          <w:p w14:paraId="331DA781" w14:textId="77777777" w:rsidR="00F12D13" w:rsidRPr="0034621F" w:rsidRDefault="00F12D13" w:rsidP="00E82957">
            <w:pPr>
              <w:spacing w:line="240" w:lineRule="auto"/>
              <w:rPr>
                <w:rFonts w:eastAsia="Times New Roman" w:cs="Times New Roman"/>
                <w:color w:val="000000"/>
                <w:sz w:val="20"/>
                <w:szCs w:val="20"/>
              </w:rPr>
            </w:pPr>
          </w:p>
        </w:tc>
        <w:tc>
          <w:tcPr>
            <w:tcW w:w="407" w:type="pct"/>
            <w:tcBorders>
              <w:top w:val="nil"/>
              <w:left w:val="nil"/>
              <w:bottom w:val="single" w:sz="8" w:space="0" w:color="757171"/>
              <w:right w:val="single" w:sz="8" w:space="0" w:color="auto"/>
            </w:tcBorders>
            <w:shd w:val="clear" w:color="auto" w:fill="auto"/>
            <w:tcMar>
              <w:left w:w="72" w:type="dxa"/>
              <w:right w:w="72" w:type="dxa"/>
            </w:tcMar>
            <w:vAlign w:val="center"/>
          </w:tcPr>
          <w:p w14:paraId="13AFD4C3" w14:textId="77777777" w:rsidR="00F12D13" w:rsidRPr="0034621F" w:rsidRDefault="00F12D13" w:rsidP="00E82957">
            <w:pPr>
              <w:spacing w:line="240" w:lineRule="auto"/>
              <w:rPr>
                <w:rFonts w:eastAsia="Times New Roman" w:cs="Times New Roman"/>
                <w:color w:val="000000"/>
                <w:sz w:val="20"/>
                <w:szCs w:val="20"/>
              </w:rPr>
            </w:pPr>
          </w:p>
        </w:tc>
        <w:tc>
          <w:tcPr>
            <w:tcW w:w="341" w:type="pct"/>
            <w:tcBorders>
              <w:top w:val="nil"/>
              <w:left w:val="nil"/>
              <w:bottom w:val="single" w:sz="8" w:space="0" w:color="757171"/>
              <w:right w:val="single" w:sz="8" w:space="0" w:color="auto"/>
            </w:tcBorders>
            <w:shd w:val="clear" w:color="auto" w:fill="auto"/>
            <w:tcMar>
              <w:left w:w="72" w:type="dxa"/>
              <w:right w:w="72" w:type="dxa"/>
            </w:tcMar>
            <w:vAlign w:val="center"/>
          </w:tcPr>
          <w:p w14:paraId="5B81E899" w14:textId="77777777" w:rsidR="00F12D13" w:rsidRPr="0034621F" w:rsidRDefault="00F12D13" w:rsidP="00E82957">
            <w:pPr>
              <w:spacing w:line="240" w:lineRule="auto"/>
              <w:rPr>
                <w:rFonts w:eastAsia="Times New Roman" w:cs="Times New Roman"/>
                <w:color w:val="000000"/>
                <w:sz w:val="20"/>
                <w:szCs w:val="20"/>
              </w:rPr>
            </w:pPr>
          </w:p>
        </w:tc>
        <w:tc>
          <w:tcPr>
            <w:tcW w:w="381" w:type="pct"/>
            <w:tcBorders>
              <w:top w:val="nil"/>
              <w:left w:val="nil"/>
              <w:bottom w:val="single" w:sz="8" w:space="0" w:color="757171"/>
              <w:right w:val="single" w:sz="8" w:space="0" w:color="auto"/>
            </w:tcBorders>
            <w:shd w:val="clear" w:color="auto" w:fill="auto"/>
            <w:tcMar>
              <w:left w:w="72" w:type="dxa"/>
              <w:right w:w="72" w:type="dxa"/>
            </w:tcMar>
            <w:vAlign w:val="center"/>
          </w:tcPr>
          <w:p w14:paraId="21C5126C" w14:textId="77777777" w:rsidR="00F12D13" w:rsidRPr="0034621F" w:rsidRDefault="00F12D13" w:rsidP="00E82957">
            <w:pPr>
              <w:spacing w:line="240" w:lineRule="auto"/>
              <w:rPr>
                <w:rFonts w:eastAsia="Times New Roman" w:cs="Times New Roman"/>
                <w:color w:val="000000"/>
                <w:sz w:val="20"/>
                <w:szCs w:val="20"/>
              </w:rPr>
            </w:pPr>
          </w:p>
        </w:tc>
        <w:tc>
          <w:tcPr>
            <w:tcW w:w="381" w:type="pct"/>
            <w:tcBorders>
              <w:top w:val="nil"/>
              <w:left w:val="nil"/>
              <w:bottom w:val="single" w:sz="8" w:space="0" w:color="757171"/>
              <w:right w:val="double" w:sz="6" w:space="0" w:color="auto"/>
            </w:tcBorders>
            <w:shd w:val="clear" w:color="auto" w:fill="auto"/>
            <w:tcMar>
              <w:left w:w="72" w:type="dxa"/>
              <w:right w:w="72" w:type="dxa"/>
            </w:tcMar>
            <w:vAlign w:val="center"/>
          </w:tcPr>
          <w:p w14:paraId="20606EBC" w14:textId="77777777" w:rsidR="00F12D13" w:rsidRPr="0034621F" w:rsidRDefault="00F12D13" w:rsidP="00E82957">
            <w:pPr>
              <w:spacing w:line="240" w:lineRule="auto"/>
              <w:rPr>
                <w:rFonts w:eastAsia="Times New Roman" w:cs="Times New Roman"/>
                <w:color w:val="000000"/>
                <w:sz w:val="20"/>
                <w:szCs w:val="20"/>
              </w:rPr>
            </w:pPr>
          </w:p>
        </w:tc>
        <w:tc>
          <w:tcPr>
            <w:tcW w:w="71" w:type="pct"/>
            <w:tcMar>
              <w:left w:w="72" w:type="dxa"/>
              <w:right w:w="72" w:type="dxa"/>
            </w:tcMar>
            <w:vAlign w:val="center"/>
          </w:tcPr>
          <w:p w14:paraId="2E84F04C" w14:textId="77777777" w:rsidR="00F12D13" w:rsidRPr="0034621F" w:rsidRDefault="00F12D13" w:rsidP="00E82957">
            <w:pPr>
              <w:spacing w:line="240" w:lineRule="auto"/>
              <w:rPr>
                <w:rFonts w:eastAsia="Times New Roman" w:cs="Times New Roman"/>
                <w:sz w:val="20"/>
                <w:szCs w:val="20"/>
              </w:rPr>
            </w:pPr>
          </w:p>
        </w:tc>
      </w:tr>
      <w:tr w:rsidR="00E82957" w:rsidRPr="0034621F" w14:paraId="5ACA830A" w14:textId="77777777" w:rsidTr="00272465">
        <w:trPr>
          <w:trHeight w:val="317"/>
        </w:trPr>
        <w:tc>
          <w:tcPr>
            <w:tcW w:w="2197"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hideMark/>
          </w:tcPr>
          <w:p w14:paraId="7F6B6922" w14:textId="77777777" w:rsidR="003C2D10" w:rsidRPr="0034621F" w:rsidRDefault="003C2D10" w:rsidP="00E82957">
            <w:pPr>
              <w:spacing w:line="240" w:lineRule="auto"/>
              <w:rPr>
                <w:rFonts w:eastAsia="Times New Roman" w:cs="Times New Roman"/>
                <w:i/>
                <w:iCs/>
                <w:color w:val="000000"/>
                <w:sz w:val="20"/>
                <w:szCs w:val="20"/>
              </w:rPr>
            </w:pPr>
            <w:r w:rsidRPr="0034621F">
              <w:rPr>
                <w:rFonts w:eastAsia="Times New Roman" w:cs="Times New Roman"/>
                <w:i/>
                <w:iCs/>
                <w:color w:val="000000"/>
                <w:sz w:val="20"/>
                <w:szCs w:val="20"/>
              </w:rPr>
              <w:t>Socio-demographic</w:t>
            </w:r>
          </w:p>
        </w:tc>
        <w:tc>
          <w:tcPr>
            <w:tcW w:w="454"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6AD39BB"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07"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4E8CA8DA"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6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05369EF2"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07"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1B7C6509"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4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0E3CC9D0"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4D16E53D"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double" w:sz="6" w:space="0" w:color="auto"/>
            </w:tcBorders>
            <w:shd w:val="clear" w:color="auto" w:fill="auto"/>
            <w:tcMar>
              <w:left w:w="72" w:type="dxa"/>
              <w:right w:w="72" w:type="dxa"/>
            </w:tcMar>
            <w:vAlign w:val="center"/>
            <w:hideMark/>
          </w:tcPr>
          <w:p w14:paraId="0265233D"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xml:space="preserve"> </w:t>
            </w:r>
          </w:p>
        </w:tc>
        <w:tc>
          <w:tcPr>
            <w:tcW w:w="71" w:type="pct"/>
            <w:tcMar>
              <w:left w:w="72" w:type="dxa"/>
              <w:right w:w="72" w:type="dxa"/>
            </w:tcMar>
            <w:vAlign w:val="center"/>
            <w:hideMark/>
          </w:tcPr>
          <w:p w14:paraId="7D0598F9" w14:textId="77777777" w:rsidR="003C2D10" w:rsidRPr="0034621F" w:rsidRDefault="003C2D10" w:rsidP="00E82957">
            <w:pPr>
              <w:spacing w:line="240" w:lineRule="auto"/>
              <w:rPr>
                <w:rFonts w:eastAsia="Times New Roman" w:cs="Times New Roman"/>
                <w:sz w:val="20"/>
                <w:szCs w:val="20"/>
              </w:rPr>
            </w:pPr>
          </w:p>
        </w:tc>
      </w:tr>
      <w:tr w:rsidR="00E82957" w:rsidRPr="0034621F" w14:paraId="534C8448"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26120DD8" w14:textId="77777777" w:rsidR="003C2D10" w:rsidRPr="0034621F" w:rsidRDefault="003C2D10" w:rsidP="00E82957">
            <w:pPr>
              <w:spacing w:line="240" w:lineRule="auto"/>
              <w:rPr>
                <w:rFonts w:eastAsia="Times New Roman" w:cs="Times New Roman"/>
                <w:color w:val="000000"/>
                <w:sz w:val="20"/>
                <w:szCs w:val="20"/>
              </w:rPr>
            </w:pPr>
            <w:r>
              <w:rPr>
                <w:rFonts w:eastAsia="Times New Roman" w:cs="Times New Roman"/>
                <w:color w:val="000000"/>
                <w:sz w:val="20"/>
                <w:szCs w:val="20"/>
              </w:rPr>
              <w:t>Gender</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1DA9F0F0" w14:textId="77777777" w:rsidR="003C2D10" w:rsidRPr="0034621F" w:rsidRDefault="003C2D10"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Female</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1B8CD605" w14:textId="77777777" w:rsidR="003C2D10" w:rsidRPr="0034621F" w:rsidRDefault="003C2D10"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Male</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04FB4574"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36A4192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45</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5064E459" w14:textId="77777777" w:rsidR="003C2D10" w:rsidRPr="0034621F" w:rsidRDefault="003C2D10"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34</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4999109C"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19</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101F083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-2</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1189F946"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752CB21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0.019</w:t>
            </w:r>
          </w:p>
        </w:tc>
        <w:tc>
          <w:tcPr>
            <w:tcW w:w="71" w:type="pct"/>
            <w:tcMar>
              <w:left w:w="72" w:type="dxa"/>
              <w:right w:w="72" w:type="dxa"/>
            </w:tcMar>
            <w:vAlign w:val="center"/>
            <w:hideMark/>
          </w:tcPr>
          <w:p w14:paraId="4EBA11DF" w14:textId="77777777" w:rsidR="003C2D10" w:rsidRPr="0034621F" w:rsidRDefault="003C2D10" w:rsidP="00E82957">
            <w:pPr>
              <w:spacing w:line="240" w:lineRule="auto"/>
              <w:rPr>
                <w:rFonts w:eastAsia="Times New Roman" w:cs="Times New Roman"/>
                <w:sz w:val="20"/>
                <w:szCs w:val="20"/>
              </w:rPr>
            </w:pPr>
          </w:p>
        </w:tc>
      </w:tr>
      <w:tr w:rsidR="00E82957" w:rsidRPr="0034621F" w14:paraId="3F69D893"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397BAA0E"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Age</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5837A424"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18-24</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69A0D6BC"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55+</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5A5AEC72"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r>
              <w:rPr>
                <w:rFonts w:eastAsia="Times New Roman" w:cs="Times New Roman"/>
                <w:color w:val="000000"/>
                <w:sz w:val="20"/>
                <w:szCs w:val="20"/>
              </w:rPr>
              <w:t>80</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6D2DBECF"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0EFDEC89" w14:textId="77777777" w:rsidR="003C2D10" w:rsidRPr="0034621F" w:rsidRDefault="003C2D10"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19</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3E67F57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354000AA"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r>
              <w:rPr>
                <w:rFonts w:eastAsia="Times New Roman" w:cs="Times New Roman"/>
                <w:color w:val="000000"/>
                <w:sz w:val="20"/>
                <w:szCs w:val="20"/>
              </w:rPr>
              <w:t>1</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736642F6"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3523C2F7"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-0.213</w:t>
            </w:r>
          </w:p>
        </w:tc>
        <w:tc>
          <w:tcPr>
            <w:tcW w:w="71" w:type="pct"/>
            <w:tcMar>
              <w:left w:w="72" w:type="dxa"/>
              <w:right w:w="72" w:type="dxa"/>
            </w:tcMar>
            <w:vAlign w:val="center"/>
            <w:hideMark/>
          </w:tcPr>
          <w:p w14:paraId="37FB5147" w14:textId="77777777" w:rsidR="003C2D10" w:rsidRPr="0034621F" w:rsidRDefault="003C2D10" w:rsidP="00E82957">
            <w:pPr>
              <w:spacing w:line="240" w:lineRule="auto"/>
              <w:rPr>
                <w:rFonts w:eastAsia="Times New Roman" w:cs="Times New Roman"/>
                <w:sz w:val="20"/>
                <w:szCs w:val="20"/>
              </w:rPr>
            </w:pPr>
          </w:p>
        </w:tc>
      </w:tr>
      <w:tr w:rsidR="00E82957" w:rsidRPr="0034621F" w14:paraId="6925451B"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AA659B1"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Race/Ethnicity</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3ACBB06C" w14:textId="77777777" w:rsidR="003C2D10" w:rsidRPr="0034621F" w:rsidRDefault="003C2D10"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Other races</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333BDFE6"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Non-Hispanic/Non-Latino White</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1B094B08"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-37</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4E902887" w14:textId="77777777" w:rsidR="003C2D10" w:rsidRPr="0034621F" w:rsidRDefault="003C2D10"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14</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0B6FACD8"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5646A03A" w14:textId="77777777" w:rsidR="003C2D10" w:rsidRPr="0034621F" w:rsidRDefault="003C2D10"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4</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6E7DAF07"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66B09734"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-45</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1FA582E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-0.086</w:t>
            </w:r>
          </w:p>
        </w:tc>
        <w:tc>
          <w:tcPr>
            <w:tcW w:w="71" w:type="pct"/>
            <w:tcMar>
              <w:left w:w="72" w:type="dxa"/>
              <w:right w:w="72" w:type="dxa"/>
            </w:tcMar>
            <w:vAlign w:val="center"/>
            <w:hideMark/>
          </w:tcPr>
          <w:p w14:paraId="2B9AB52D" w14:textId="77777777" w:rsidR="003C2D10" w:rsidRPr="0034621F" w:rsidRDefault="003C2D10" w:rsidP="00E82957">
            <w:pPr>
              <w:spacing w:line="240" w:lineRule="auto"/>
              <w:rPr>
                <w:rFonts w:eastAsia="Times New Roman" w:cs="Times New Roman"/>
                <w:sz w:val="20"/>
                <w:szCs w:val="20"/>
              </w:rPr>
            </w:pPr>
          </w:p>
        </w:tc>
      </w:tr>
      <w:tr w:rsidR="00E82957" w:rsidRPr="0034621F" w14:paraId="66E593CC"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5D8FAC5"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Education</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001928DE"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High school or less</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60418332"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Graduate degree</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4C52F7FF"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61</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2600C928"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0731BD0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1A2C8F0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3A78CEB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3</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479E6EDC"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36</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240FD2DA"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0.129</w:t>
            </w:r>
          </w:p>
        </w:tc>
        <w:tc>
          <w:tcPr>
            <w:tcW w:w="71" w:type="pct"/>
            <w:tcMar>
              <w:left w:w="72" w:type="dxa"/>
              <w:right w:w="72" w:type="dxa"/>
            </w:tcMar>
            <w:vAlign w:val="center"/>
            <w:hideMark/>
          </w:tcPr>
          <w:p w14:paraId="0E18C260" w14:textId="77777777" w:rsidR="003C2D10" w:rsidRPr="0034621F" w:rsidRDefault="003C2D10" w:rsidP="00E82957">
            <w:pPr>
              <w:spacing w:line="240" w:lineRule="auto"/>
              <w:rPr>
                <w:rFonts w:eastAsia="Times New Roman" w:cs="Times New Roman"/>
                <w:sz w:val="20"/>
                <w:szCs w:val="20"/>
              </w:rPr>
            </w:pPr>
          </w:p>
        </w:tc>
      </w:tr>
      <w:tr w:rsidR="00E82957" w:rsidRPr="0034621F" w14:paraId="4E95468E"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1063D86C"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Employment</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61725C82"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Unemployed</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7B53C6AF"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Employed</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57FA1126"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2F70B619"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71</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1206A80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24684725"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29</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4F7E17E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3368D5DC"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57E12EF0"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0.020</w:t>
            </w:r>
          </w:p>
        </w:tc>
        <w:tc>
          <w:tcPr>
            <w:tcW w:w="71" w:type="pct"/>
            <w:tcMar>
              <w:left w:w="72" w:type="dxa"/>
              <w:right w:w="72" w:type="dxa"/>
            </w:tcMar>
            <w:vAlign w:val="center"/>
            <w:hideMark/>
          </w:tcPr>
          <w:p w14:paraId="74D29B1B" w14:textId="77777777" w:rsidR="003C2D10" w:rsidRPr="0034621F" w:rsidRDefault="003C2D10" w:rsidP="00E82957">
            <w:pPr>
              <w:spacing w:line="240" w:lineRule="auto"/>
              <w:rPr>
                <w:rFonts w:eastAsia="Times New Roman" w:cs="Times New Roman"/>
                <w:sz w:val="20"/>
                <w:szCs w:val="20"/>
              </w:rPr>
            </w:pPr>
          </w:p>
        </w:tc>
      </w:tr>
      <w:tr w:rsidR="00E82957" w:rsidRPr="0034621F" w14:paraId="24DF9E42"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tcPr>
          <w:p w14:paraId="4FC09738"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Tenure</w:t>
            </w:r>
          </w:p>
        </w:tc>
        <w:tc>
          <w:tcPr>
            <w:tcW w:w="675" w:type="pct"/>
            <w:tcBorders>
              <w:top w:val="nil"/>
              <w:left w:val="nil"/>
              <w:bottom w:val="nil"/>
              <w:right w:val="single" w:sz="8" w:space="0" w:color="757171"/>
            </w:tcBorders>
            <w:shd w:val="clear" w:color="auto" w:fill="auto"/>
            <w:tcMar>
              <w:left w:w="72" w:type="dxa"/>
              <w:right w:w="72" w:type="dxa"/>
            </w:tcMar>
            <w:vAlign w:val="center"/>
          </w:tcPr>
          <w:p w14:paraId="2A760CD2"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Own or other</w:t>
            </w:r>
          </w:p>
        </w:tc>
        <w:tc>
          <w:tcPr>
            <w:tcW w:w="775" w:type="pct"/>
            <w:tcBorders>
              <w:top w:val="nil"/>
              <w:left w:val="nil"/>
              <w:bottom w:val="nil"/>
              <w:right w:val="single" w:sz="8" w:space="0" w:color="auto"/>
            </w:tcBorders>
            <w:shd w:val="clear" w:color="auto" w:fill="auto"/>
            <w:tcMar>
              <w:left w:w="72" w:type="dxa"/>
              <w:right w:w="72" w:type="dxa"/>
            </w:tcMar>
            <w:vAlign w:val="center"/>
          </w:tcPr>
          <w:p w14:paraId="0DD6A717" w14:textId="77777777" w:rsidR="003C2D10" w:rsidRPr="0034621F" w:rsidRDefault="003C2D10"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Rent</w:t>
            </w:r>
          </w:p>
        </w:tc>
        <w:tc>
          <w:tcPr>
            <w:tcW w:w="454" w:type="pct"/>
            <w:tcBorders>
              <w:top w:val="nil"/>
              <w:left w:val="nil"/>
              <w:bottom w:val="nil"/>
              <w:right w:val="single" w:sz="8" w:space="0" w:color="auto"/>
            </w:tcBorders>
            <w:shd w:val="clear" w:color="auto" w:fill="auto"/>
            <w:tcMar>
              <w:left w:w="72" w:type="dxa"/>
              <w:right w:w="72" w:type="dxa"/>
            </w:tcMar>
            <w:vAlign w:val="center"/>
          </w:tcPr>
          <w:p w14:paraId="7ED4C5D0"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407" w:type="pct"/>
            <w:tcBorders>
              <w:top w:val="nil"/>
              <w:left w:val="nil"/>
              <w:bottom w:val="nil"/>
              <w:right w:val="single" w:sz="8" w:space="0" w:color="auto"/>
            </w:tcBorders>
            <w:shd w:val="clear" w:color="auto" w:fill="auto"/>
            <w:tcMar>
              <w:left w:w="72" w:type="dxa"/>
              <w:right w:w="72" w:type="dxa"/>
            </w:tcMar>
            <w:vAlign w:val="center"/>
          </w:tcPr>
          <w:p w14:paraId="43B5C010"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nil"/>
              <w:right w:val="single" w:sz="8" w:space="0" w:color="auto"/>
            </w:tcBorders>
            <w:shd w:val="clear" w:color="auto" w:fill="auto"/>
            <w:tcMar>
              <w:left w:w="72" w:type="dxa"/>
              <w:right w:w="72" w:type="dxa"/>
            </w:tcMar>
            <w:vAlign w:val="center"/>
          </w:tcPr>
          <w:p w14:paraId="2E95F743" w14:textId="77777777" w:rsidR="003C2D10"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tcMar>
              <w:left w:w="72" w:type="dxa"/>
              <w:right w:w="72" w:type="dxa"/>
            </w:tcMar>
            <w:vAlign w:val="center"/>
          </w:tcPr>
          <w:p w14:paraId="4A3B89D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nil"/>
              <w:right w:val="single" w:sz="8" w:space="0" w:color="auto"/>
            </w:tcBorders>
            <w:shd w:val="clear" w:color="auto" w:fill="auto"/>
            <w:tcMar>
              <w:left w:w="72" w:type="dxa"/>
              <w:right w:w="72" w:type="dxa"/>
            </w:tcMar>
            <w:vAlign w:val="center"/>
          </w:tcPr>
          <w:p w14:paraId="69233E3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tcMar>
              <w:left w:w="72" w:type="dxa"/>
              <w:right w:w="72" w:type="dxa"/>
            </w:tcMar>
            <w:vAlign w:val="center"/>
          </w:tcPr>
          <w:p w14:paraId="08179B28"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double" w:sz="6" w:space="0" w:color="auto"/>
            </w:tcBorders>
            <w:shd w:val="clear" w:color="auto" w:fill="auto"/>
            <w:tcMar>
              <w:left w:w="72" w:type="dxa"/>
              <w:right w:w="72" w:type="dxa"/>
            </w:tcMar>
            <w:vAlign w:val="center"/>
          </w:tcPr>
          <w:p w14:paraId="0CA7FDB7"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0.112</w:t>
            </w:r>
          </w:p>
        </w:tc>
        <w:tc>
          <w:tcPr>
            <w:tcW w:w="71" w:type="pct"/>
            <w:tcMar>
              <w:left w:w="72" w:type="dxa"/>
              <w:right w:w="72" w:type="dxa"/>
            </w:tcMar>
            <w:vAlign w:val="center"/>
          </w:tcPr>
          <w:p w14:paraId="23BD0117" w14:textId="77777777" w:rsidR="003C2D10" w:rsidRPr="0034621F" w:rsidRDefault="003C2D10" w:rsidP="00E82957">
            <w:pPr>
              <w:spacing w:line="240" w:lineRule="auto"/>
              <w:rPr>
                <w:rFonts w:eastAsia="Times New Roman" w:cs="Times New Roman"/>
                <w:sz w:val="20"/>
                <w:szCs w:val="20"/>
              </w:rPr>
            </w:pPr>
          </w:p>
        </w:tc>
      </w:tr>
      <w:tr w:rsidR="00E82957" w:rsidRPr="0034621F" w14:paraId="2B709595" w14:textId="77777777" w:rsidTr="00272465">
        <w:trPr>
          <w:trHeight w:val="317"/>
        </w:trPr>
        <w:tc>
          <w:tcPr>
            <w:tcW w:w="748" w:type="pct"/>
            <w:tcBorders>
              <w:top w:val="nil"/>
              <w:left w:val="double" w:sz="6" w:space="0" w:color="auto"/>
              <w:bottom w:val="single" w:sz="8" w:space="0" w:color="auto"/>
              <w:right w:val="single" w:sz="8" w:space="0" w:color="auto"/>
            </w:tcBorders>
            <w:shd w:val="clear" w:color="auto" w:fill="auto"/>
            <w:tcMar>
              <w:left w:w="72" w:type="dxa"/>
              <w:right w:w="72" w:type="dxa"/>
            </w:tcMar>
            <w:vAlign w:val="center"/>
            <w:hideMark/>
          </w:tcPr>
          <w:p w14:paraId="31C707B8" w14:textId="77777777" w:rsidR="003C2D10" w:rsidRPr="0034621F" w:rsidRDefault="003C2D10" w:rsidP="00E82957">
            <w:pPr>
              <w:spacing w:line="240" w:lineRule="auto"/>
              <w:rPr>
                <w:rFonts w:eastAsia="Times New Roman" w:cs="Times New Roman"/>
                <w:color w:val="000000"/>
                <w:sz w:val="20"/>
                <w:szCs w:val="20"/>
              </w:rPr>
            </w:pPr>
            <w:r>
              <w:rPr>
                <w:rFonts w:eastAsia="Times New Roman" w:cs="Times New Roman"/>
                <w:color w:val="000000"/>
                <w:sz w:val="20"/>
                <w:szCs w:val="20"/>
              </w:rPr>
              <w:t>Household i</w:t>
            </w:r>
            <w:r w:rsidRPr="0034621F">
              <w:rPr>
                <w:rFonts w:eastAsia="Times New Roman" w:cs="Times New Roman"/>
                <w:color w:val="000000"/>
                <w:sz w:val="20"/>
                <w:szCs w:val="20"/>
              </w:rPr>
              <w:t>ncome</w:t>
            </w:r>
          </w:p>
        </w:tc>
        <w:tc>
          <w:tcPr>
            <w:tcW w:w="675" w:type="pct"/>
            <w:tcBorders>
              <w:top w:val="nil"/>
              <w:left w:val="nil"/>
              <w:bottom w:val="single" w:sz="8" w:space="0" w:color="auto"/>
              <w:right w:val="single" w:sz="8" w:space="0" w:color="757171"/>
            </w:tcBorders>
            <w:shd w:val="clear" w:color="auto" w:fill="auto"/>
            <w:tcMar>
              <w:left w:w="72" w:type="dxa"/>
              <w:right w:w="72" w:type="dxa"/>
            </w:tcMar>
            <w:vAlign w:val="center"/>
            <w:hideMark/>
          </w:tcPr>
          <w:p w14:paraId="3B7FEB18"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&lt; $150,000</w:t>
            </w:r>
          </w:p>
        </w:tc>
        <w:tc>
          <w:tcPr>
            <w:tcW w:w="775"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356ADBF9"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$150,000</w:t>
            </w:r>
          </w:p>
        </w:tc>
        <w:tc>
          <w:tcPr>
            <w:tcW w:w="454"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5F85BAA5"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6</w:t>
            </w:r>
            <w:r>
              <w:rPr>
                <w:rFonts w:eastAsia="Times New Roman" w:cs="Times New Roman"/>
                <w:color w:val="000000"/>
                <w:sz w:val="20"/>
                <w:szCs w:val="20"/>
              </w:rPr>
              <w:t>5</w:t>
            </w:r>
          </w:p>
        </w:tc>
        <w:tc>
          <w:tcPr>
            <w:tcW w:w="407"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285627F5"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0C479795" w14:textId="77777777" w:rsidR="003C2D10" w:rsidRPr="0034621F" w:rsidRDefault="003C2D10"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30</w:t>
            </w:r>
          </w:p>
        </w:tc>
        <w:tc>
          <w:tcPr>
            <w:tcW w:w="407"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318EDDBC"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50DD4E6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-5</w:t>
            </w:r>
          </w:p>
        </w:tc>
        <w:tc>
          <w:tcPr>
            <w:tcW w:w="381"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551504A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single" w:sz="8" w:space="0" w:color="auto"/>
              <w:right w:val="double" w:sz="6" w:space="0" w:color="auto"/>
            </w:tcBorders>
            <w:shd w:val="clear" w:color="auto" w:fill="auto"/>
            <w:tcMar>
              <w:left w:w="72" w:type="dxa"/>
              <w:right w:w="72" w:type="dxa"/>
            </w:tcMar>
            <w:vAlign w:val="center"/>
            <w:hideMark/>
          </w:tcPr>
          <w:p w14:paraId="2261637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0.026</w:t>
            </w:r>
          </w:p>
        </w:tc>
        <w:tc>
          <w:tcPr>
            <w:tcW w:w="71" w:type="pct"/>
            <w:tcMar>
              <w:left w:w="72" w:type="dxa"/>
              <w:right w:w="72" w:type="dxa"/>
            </w:tcMar>
            <w:vAlign w:val="center"/>
            <w:hideMark/>
          </w:tcPr>
          <w:p w14:paraId="0D30FD42" w14:textId="77777777" w:rsidR="003C2D10" w:rsidRPr="0034621F" w:rsidRDefault="003C2D10" w:rsidP="00E82957">
            <w:pPr>
              <w:spacing w:line="240" w:lineRule="auto"/>
              <w:rPr>
                <w:rFonts w:eastAsia="Times New Roman" w:cs="Times New Roman"/>
                <w:sz w:val="20"/>
                <w:szCs w:val="20"/>
              </w:rPr>
            </w:pPr>
          </w:p>
        </w:tc>
      </w:tr>
      <w:tr w:rsidR="00E82957" w:rsidRPr="0034621F" w14:paraId="57262225" w14:textId="77777777" w:rsidTr="00272465">
        <w:trPr>
          <w:trHeight w:val="317"/>
        </w:trPr>
        <w:tc>
          <w:tcPr>
            <w:tcW w:w="2197" w:type="pct"/>
            <w:gridSpan w:val="3"/>
            <w:tcBorders>
              <w:top w:val="single" w:sz="8" w:space="0" w:color="auto"/>
              <w:left w:val="double" w:sz="6" w:space="0" w:color="auto"/>
              <w:bottom w:val="single" w:sz="8" w:space="0" w:color="757171"/>
              <w:right w:val="single" w:sz="8" w:space="0" w:color="000000"/>
            </w:tcBorders>
            <w:shd w:val="clear" w:color="auto" w:fill="auto"/>
            <w:noWrap/>
            <w:tcMar>
              <w:left w:w="72" w:type="dxa"/>
              <w:right w:w="72" w:type="dxa"/>
            </w:tcMar>
            <w:vAlign w:val="center"/>
            <w:hideMark/>
          </w:tcPr>
          <w:p w14:paraId="19274F58" w14:textId="77777777" w:rsidR="003C2D10" w:rsidRPr="0034621F" w:rsidRDefault="003C2D10" w:rsidP="00E82957">
            <w:pPr>
              <w:spacing w:line="240" w:lineRule="auto"/>
              <w:jc w:val="left"/>
              <w:rPr>
                <w:rFonts w:eastAsia="Times New Roman" w:cs="Times New Roman"/>
                <w:i/>
                <w:iCs/>
                <w:color w:val="000000"/>
                <w:sz w:val="20"/>
                <w:szCs w:val="20"/>
              </w:rPr>
            </w:pPr>
            <w:r w:rsidRPr="0034621F">
              <w:rPr>
                <w:rFonts w:eastAsia="Times New Roman" w:cs="Times New Roman"/>
                <w:i/>
                <w:iCs/>
                <w:color w:val="000000"/>
                <w:sz w:val="20"/>
                <w:szCs w:val="20"/>
              </w:rPr>
              <w:t>Built environment</w:t>
            </w:r>
          </w:p>
        </w:tc>
        <w:tc>
          <w:tcPr>
            <w:tcW w:w="454"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141BB11F" w14:textId="77777777" w:rsidR="003C2D10" w:rsidRPr="0034621F" w:rsidRDefault="003C2D10" w:rsidP="00E82957">
            <w:pPr>
              <w:spacing w:line="240" w:lineRule="auto"/>
              <w:jc w:val="right"/>
              <w:rPr>
                <w:rFonts w:eastAsia="Times New Roman" w:cs="Times New Roman"/>
                <w:color w:val="000000"/>
                <w:sz w:val="20"/>
                <w:szCs w:val="20"/>
              </w:rPr>
            </w:pPr>
          </w:p>
        </w:tc>
        <w:tc>
          <w:tcPr>
            <w:tcW w:w="407" w:type="pct"/>
            <w:tcBorders>
              <w:top w:val="nil"/>
              <w:left w:val="nil"/>
              <w:bottom w:val="single" w:sz="8" w:space="0" w:color="757171"/>
              <w:right w:val="single" w:sz="8" w:space="0" w:color="auto"/>
            </w:tcBorders>
            <w:shd w:val="clear" w:color="auto" w:fill="auto"/>
            <w:noWrap/>
            <w:tcMar>
              <w:left w:w="72" w:type="dxa"/>
              <w:right w:w="72" w:type="dxa"/>
            </w:tcMar>
            <w:hideMark/>
          </w:tcPr>
          <w:p w14:paraId="0566B70D" w14:textId="77777777" w:rsidR="003C2D10" w:rsidRPr="0034621F" w:rsidRDefault="003C2D10" w:rsidP="00E82957">
            <w:pPr>
              <w:spacing w:line="240" w:lineRule="auto"/>
              <w:jc w:val="right"/>
              <w:rPr>
                <w:rFonts w:eastAsia="Times New Roman" w:cs="Times New Roman"/>
                <w:color w:val="000000"/>
                <w:sz w:val="20"/>
                <w:szCs w:val="20"/>
              </w:rPr>
            </w:pPr>
          </w:p>
        </w:tc>
        <w:tc>
          <w:tcPr>
            <w:tcW w:w="361"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50891775"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407"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3655C40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341"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134D7F22"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1F12FF3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double" w:sz="6" w:space="0" w:color="auto"/>
            </w:tcBorders>
            <w:shd w:val="clear" w:color="auto" w:fill="auto"/>
            <w:noWrap/>
            <w:tcMar>
              <w:left w:w="72" w:type="dxa"/>
              <w:right w:w="72" w:type="dxa"/>
            </w:tcMar>
            <w:vAlign w:val="center"/>
            <w:hideMark/>
          </w:tcPr>
          <w:p w14:paraId="36D6905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71" w:type="pct"/>
            <w:tcMar>
              <w:left w:w="72" w:type="dxa"/>
              <w:right w:w="72" w:type="dxa"/>
            </w:tcMar>
            <w:vAlign w:val="center"/>
            <w:hideMark/>
          </w:tcPr>
          <w:p w14:paraId="606D2B61" w14:textId="77777777" w:rsidR="003C2D10" w:rsidRPr="0034621F" w:rsidRDefault="003C2D10" w:rsidP="00E82957">
            <w:pPr>
              <w:spacing w:line="240" w:lineRule="auto"/>
              <w:rPr>
                <w:rFonts w:eastAsia="Times New Roman" w:cs="Times New Roman"/>
                <w:sz w:val="20"/>
                <w:szCs w:val="20"/>
              </w:rPr>
            </w:pPr>
          </w:p>
        </w:tc>
      </w:tr>
      <w:tr w:rsidR="00E82957" w:rsidRPr="0034621F" w14:paraId="51D08252" w14:textId="77777777" w:rsidTr="00272465">
        <w:trPr>
          <w:trHeight w:val="317"/>
        </w:trPr>
        <w:tc>
          <w:tcPr>
            <w:tcW w:w="748" w:type="pct"/>
            <w:tcBorders>
              <w:top w:val="nil"/>
              <w:left w:val="double" w:sz="6" w:space="0" w:color="auto"/>
              <w:bottom w:val="nil"/>
              <w:right w:val="single" w:sz="8" w:space="0" w:color="auto"/>
            </w:tcBorders>
            <w:shd w:val="clear" w:color="auto" w:fill="auto"/>
            <w:noWrap/>
            <w:tcMar>
              <w:left w:w="72" w:type="dxa"/>
              <w:right w:w="72" w:type="dxa"/>
            </w:tcMar>
            <w:vAlign w:val="center"/>
            <w:hideMark/>
          </w:tcPr>
          <w:p w14:paraId="6CF8D395" w14:textId="77777777" w:rsidR="003C2D10" w:rsidRPr="0034621F" w:rsidRDefault="003C2D10" w:rsidP="00E82957">
            <w:pPr>
              <w:spacing w:line="240" w:lineRule="auto"/>
              <w:rPr>
                <w:rFonts w:eastAsia="Times New Roman" w:cs="Times New Roman"/>
                <w:color w:val="000000"/>
                <w:sz w:val="20"/>
                <w:szCs w:val="20"/>
              </w:rPr>
            </w:pPr>
            <w:r>
              <w:rPr>
                <w:rFonts w:eastAsia="Times New Roman" w:cs="Times New Roman"/>
                <w:color w:val="000000"/>
                <w:sz w:val="20"/>
                <w:szCs w:val="20"/>
              </w:rPr>
              <w:t>Living environment</w:t>
            </w:r>
          </w:p>
        </w:tc>
        <w:tc>
          <w:tcPr>
            <w:tcW w:w="675" w:type="pct"/>
            <w:tcBorders>
              <w:top w:val="nil"/>
              <w:left w:val="nil"/>
              <w:bottom w:val="nil"/>
              <w:right w:val="single" w:sz="8" w:space="0" w:color="757171"/>
            </w:tcBorders>
            <w:shd w:val="clear" w:color="auto" w:fill="auto"/>
            <w:noWrap/>
            <w:tcMar>
              <w:left w:w="72" w:type="dxa"/>
              <w:right w:w="72" w:type="dxa"/>
            </w:tcMar>
            <w:vAlign w:val="center"/>
            <w:hideMark/>
          </w:tcPr>
          <w:p w14:paraId="20D9FBC8" w14:textId="77777777" w:rsidR="003C2D10" w:rsidRPr="0034621F" w:rsidRDefault="003C2D10"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Urban/suburban</w:t>
            </w:r>
          </w:p>
        </w:tc>
        <w:tc>
          <w:tcPr>
            <w:tcW w:w="775" w:type="pct"/>
            <w:tcBorders>
              <w:top w:val="nil"/>
              <w:left w:val="nil"/>
              <w:bottom w:val="nil"/>
              <w:right w:val="single" w:sz="8" w:space="0" w:color="auto"/>
            </w:tcBorders>
            <w:shd w:val="clear" w:color="auto" w:fill="auto"/>
            <w:noWrap/>
            <w:tcMar>
              <w:left w:w="72" w:type="dxa"/>
              <w:right w:w="72" w:type="dxa"/>
            </w:tcMar>
            <w:vAlign w:val="center"/>
            <w:hideMark/>
          </w:tcPr>
          <w:p w14:paraId="659CFCD9"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Rural</w:t>
            </w:r>
          </w:p>
        </w:tc>
        <w:tc>
          <w:tcPr>
            <w:tcW w:w="454" w:type="pct"/>
            <w:tcBorders>
              <w:top w:val="nil"/>
              <w:left w:val="nil"/>
              <w:bottom w:val="nil"/>
              <w:right w:val="single" w:sz="8" w:space="0" w:color="auto"/>
            </w:tcBorders>
            <w:shd w:val="clear" w:color="auto" w:fill="auto"/>
            <w:noWrap/>
            <w:tcMar>
              <w:left w:w="72" w:type="dxa"/>
              <w:right w:w="72" w:type="dxa"/>
            </w:tcMar>
            <w:vAlign w:val="center"/>
            <w:hideMark/>
          </w:tcPr>
          <w:p w14:paraId="529CFED3"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407" w:type="pct"/>
            <w:tcBorders>
              <w:top w:val="nil"/>
              <w:left w:val="nil"/>
              <w:bottom w:val="nil"/>
              <w:right w:val="single" w:sz="8" w:space="0" w:color="auto"/>
            </w:tcBorders>
            <w:shd w:val="clear" w:color="auto" w:fill="auto"/>
            <w:noWrap/>
            <w:tcMar>
              <w:left w:w="72" w:type="dxa"/>
              <w:right w:w="72" w:type="dxa"/>
            </w:tcMar>
            <w:vAlign w:val="center"/>
            <w:hideMark/>
          </w:tcPr>
          <w:p w14:paraId="6BE8D75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nil"/>
              <w:right w:val="single" w:sz="8" w:space="0" w:color="auto"/>
            </w:tcBorders>
            <w:shd w:val="clear" w:color="auto" w:fill="auto"/>
            <w:noWrap/>
            <w:tcMar>
              <w:left w:w="72" w:type="dxa"/>
              <w:right w:w="72" w:type="dxa"/>
            </w:tcMar>
            <w:vAlign w:val="center"/>
            <w:hideMark/>
          </w:tcPr>
          <w:p w14:paraId="5E9B0E82"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noWrap/>
            <w:tcMar>
              <w:left w:w="72" w:type="dxa"/>
              <w:right w:w="72" w:type="dxa"/>
            </w:tcMar>
            <w:vAlign w:val="center"/>
            <w:hideMark/>
          </w:tcPr>
          <w:p w14:paraId="7D8877A6"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nil"/>
              <w:right w:val="single" w:sz="8" w:space="0" w:color="auto"/>
            </w:tcBorders>
            <w:shd w:val="clear" w:color="auto" w:fill="auto"/>
            <w:noWrap/>
            <w:tcMar>
              <w:left w:w="72" w:type="dxa"/>
              <w:right w:w="72" w:type="dxa"/>
            </w:tcMar>
            <w:vAlign w:val="center"/>
            <w:hideMark/>
          </w:tcPr>
          <w:p w14:paraId="7763271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noWrap/>
            <w:tcMar>
              <w:left w:w="72" w:type="dxa"/>
              <w:right w:w="72" w:type="dxa"/>
            </w:tcMar>
            <w:vAlign w:val="center"/>
            <w:hideMark/>
          </w:tcPr>
          <w:p w14:paraId="31E0A80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double" w:sz="6" w:space="0" w:color="auto"/>
            </w:tcBorders>
            <w:shd w:val="clear" w:color="auto" w:fill="auto"/>
            <w:noWrap/>
            <w:tcMar>
              <w:left w:w="72" w:type="dxa"/>
              <w:right w:w="72" w:type="dxa"/>
            </w:tcMar>
            <w:vAlign w:val="center"/>
            <w:hideMark/>
          </w:tcPr>
          <w:p w14:paraId="1299FCD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-0.084</w:t>
            </w:r>
          </w:p>
        </w:tc>
        <w:tc>
          <w:tcPr>
            <w:tcW w:w="71" w:type="pct"/>
            <w:tcMar>
              <w:left w:w="72" w:type="dxa"/>
              <w:right w:w="72" w:type="dxa"/>
            </w:tcMar>
            <w:vAlign w:val="center"/>
            <w:hideMark/>
          </w:tcPr>
          <w:p w14:paraId="38849839" w14:textId="77777777" w:rsidR="003C2D10" w:rsidRPr="0034621F" w:rsidRDefault="003C2D10" w:rsidP="00E82957">
            <w:pPr>
              <w:spacing w:line="240" w:lineRule="auto"/>
              <w:rPr>
                <w:rFonts w:eastAsia="Times New Roman" w:cs="Times New Roman"/>
                <w:sz w:val="20"/>
                <w:szCs w:val="20"/>
              </w:rPr>
            </w:pPr>
          </w:p>
        </w:tc>
      </w:tr>
      <w:tr w:rsidR="00E82957" w:rsidRPr="0034621F" w14:paraId="3F0CD56C" w14:textId="77777777" w:rsidTr="00272465">
        <w:trPr>
          <w:trHeight w:val="317"/>
        </w:trPr>
        <w:tc>
          <w:tcPr>
            <w:tcW w:w="748" w:type="pct"/>
            <w:tcBorders>
              <w:top w:val="nil"/>
              <w:left w:val="double" w:sz="6" w:space="0" w:color="auto"/>
              <w:bottom w:val="nil"/>
              <w:right w:val="single" w:sz="8" w:space="0" w:color="auto"/>
            </w:tcBorders>
            <w:shd w:val="clear" w:color="auto" w:fill="auto"/>
            <w:noWrap/>
            <w:tcMar>
              <w:left w:w="72" w:type="dxa"/>
              <w:right w:w="72" w:type="dxa"/>
            </w:tcMar>
            <w:vAlign w:val="center"/>
            <w:hideMark/>
          </w:tcPr>
          <w:p w14:paraId="472465CC"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Transit access</w:t>
            </w:r>
          </w:p>
        </w:tc>
        <w:tc>
          <w:tcPr>
            <w:tcW w:w="675" w:type="pct"/>
            <w:tcBorders>
              <w:top w:val="nil"/>
              <w:left w:val="nil"/>
              <w:bottom w:val="nil"/>
              <w:right w:val="single" w:sz="8" w:space="0" w:color="757171"/>
            </w:tcBorders>
            <w:shd w:val="clear" w:color="auto" w:fill="auto"/>
            <w:noWrap/>
            <w:tcMar>
              <w:left w:w="72" w:type="dxa"/>
              <w:right w:w="72" w:type="dxa"/>
            </w:tcMar>
            <w:vAlign w:val="center"/>
            <w:hideMark/>
          </w:tcPr>
          <w:p w14:paraId="5A620D10"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Transit access</w:t>
            </w:r>
          </w:p>
        </w:tc>
        <w:tc>
          <w:tcPr>
            <w:tcW w:w="775" w:type="pct"/>
            <w:tcBorders>
              <w:top w:val="nil"/>
              <w:left w:val="nil"/>
              <w:bottom w:val="nil"/>
              <w:right w:val="single" w:sz="8" w:space="0" w:color="auto"/>
            </w:tcBorders>
            <w:shd w:val="clear" w:color="auto" w:fill="auto"/>
            <w:noWrap/>
            <w:tcMar>
              <w:left w:w="72" w:type="dxa"/>
              <w:right w:w="72" w:type="dxa"/>
            </w:tcMar>
            <w:vAlign w:val="center"/>
            <w:hideMark/>
          </w:tcPr>
          <w:p w14:paraId="7E9C035D"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xml:space="preserve">No transit access </w:t>
            </w:r>
          </w:p>
        </w:tc>
        <w:tc>
          <w:tcPr>
            <w:tcW w:w="454" w:type="pct"/>
            <w:tcBorders>
              <w:top w:val="nil"/>
              <w:left w:val="nil"/>
              <w:bottom w:val="nil"/>
              <w:right w:val="single" w:sz="8" w:space="0" w:color="auto"/>
            </w:tcBorders>
            <w:shd w:val="clear" w:color="auto" w:fill="auto"/>
            <w:noWrap/>
            <w:tcMar>
              <w:left w:w="72" w:type="dxa"/>
              <w:right w:w="72" w:type="dxa"/>
            </w:tcMar>
            <w:vAlign w:val="center"/>
            <w:hideMark/>
          </w:tcPr>
          <w:p w14:paraId="4239FDD9"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407" w:type="pct"/>
            <w:tcBorders>
              <w:top w:val="nil"/>
              <w:left w:val="nil"/>
              <w:bottom w:val="nil"/>
              <w:right w:val="single" w:sz="8" w:space="0" w:color="auto"/>
            </w:tcBorders>
            <w:shd w:val="clear" w:color="auto" w:fill="auto"/>
            <w:noWrap/>
            <w:tcMar>
              <w:left w:w="72" w:type="dxa"/>
              <w:right w:w="72" w:type="dxa"/>
            </w:tcMar>
            <w:vAlign w:val="center"/>
            <w:hideMark/>
          </w:tcPr>
          <w:p w14:paraId="45CC396F"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nil"/>
              <w:right w:val="single" w:sz="8" w:space="0" w:color="auto"/>
            </w:tcBorders>
            <w:shd w:val="clear" w:color="auto" w:fill="auto"/>
            <w:noWrap/>
            <w:tcMar>
              <w:left w:w="72" w:type="dxa"/>
              <w:right w:w="72" w:type="dxa"/>
            </w:tcMar>
            <w:vAlign w:val="center"/>
            <w:hideMark/>
          </w:tcPr>
          <w:p w14:paraId="46C43BBA"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nil"/>
              <w:right w:val="single" w:sz="8" w:space="0" w:color="auto"/>
            </w:tcBorders>
            <w:shd w:val="clear" w:color="auto" w:fill="auto"/>
            <w:noWrap/>
            <w:tcMar>
              <w:left w:w="72" w:type="dxa"/>
              <w:right w:w="72" w:type="dxa"/>
            </w:tcMar>
            <w:vAlign w:val="center"/>
            <w:hideMark/>
          </w:tcPr>
          <w:p w14:paraId="713437B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nil"/>
              <w:right w:val="single" w:sz="8" w:space="0" w:color="auto"/>
            </w:tcBorders>
            <w:shd w:val="clear" w:color="auto" w:fill="auto"/>
            <w:noWrap/>
            <w:tcMar>
              <w:left w:w="72" w:type="dxa"/>
              <w:right w:w="72" w:type="dxa"/>
            </w:tcMar>
            <w:vAlign w:val="center"/>
            <w:hideMark/>
          </w:tcPr>
          <w:p w14:paraId="7B497B6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noWrap/>
            <w:tcMar>
              <w:left w:w="72" w:type="dxa"/>
              <w:right w:w="72" w:type="dxa"/>
            </w:tcMar>
            <w:vAlign w:val="center"/>
            <w:hideMark/>
          </w:tcPr>
          <w:p w14:paraId="4D112E29"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double" w:sz="6" w:space="0" w:color="auto"/>
            </w:tcBorders>
            <w:shd w:val="clear" w:color="auto" w:fill="auto"/>
            <w:noWrap/>
            <w:tcMar>
              <w:left w:w="72" w:type="dxa"/>
              <w:right w:w="72" w:type="dxa"/>
            </w:tcMar>
            <w:vAlign w:val="center"/>
            <w:hideMark/>
          </w:tcPr>
          <w:p w14:paraId="2724B6D5"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-0.067</w:t>
            </w:r>
          </w:p>
        </w:tc>
        <w:tc>
          <w:tcPr>
            <w:tcW w:w="71" w:type="pct"/>
            <w:tcMar>
              <w:left w:w="72" w:type="dxa"/>
              <w:right w:w="72" w:type="dxa"/>
            </w:tcMar>
            <w:vAlign w:val="center"/>
            <w:hideMark/>
          </w:tcPr>
          <w:p w14:paraId="4686DE59" w14:textId="77777777" w:rsidR="003C2D10" w:rsidRPr="0034621F" w:rsidRDefault="003C2D10" w:rsidP="00E82957">
            <w:pPr>
              <w:spacing w:line="240" w:lineRule="auto"/>
              <w:rPr>
                <w:rFonts w:eastAsia="Times New Roman" w:cs="Times New Roman"/>
                <w:sz w:val="20"/>
                <w:szCs w:val="20"/>
              </w:rPr>
            </w:pPr>
          </w:p>
        </w:tc>
      </w:tr>
      <w:tr w:rsidR="00E82957" w:rsidRPr="0034621F" w14:paraId="6F76DD7C" w14:textId="77777777" w:rsidTr="00272465">
        <w:trPr>
          <w:trHeight w:val="317"/>
        </w:trPr>
        <w:tc>
          <w:tcPr>
            <w:tcW w:w="748" w:type="pct"/>
            <w:tcBorders>
              <w:top w:val="nil"/>
              <w:left w:val="double" w:sz="6" w:space="0" w:color="auto"/>
              <w:bottom w:val="single" w:sz="8" w:space="0" w:color="auto"/>
              <w:right w:val="single" w:sz="8" w:space="0" w:color="auto"/>
            </w:tcBorders>
            <w:shd w:val="clear" w:color="auto" w:fill="auto"/>
            <w:noWrap/>
            <w:tcMar>
              <w:left w:w="72" w:type="dxa"/>
              <w:right w:w="72" w:type="dxa"/>
            </w:tcMar>
            <w:vAlign w:val="center"/>
            <w:hideMark/>
          </w:tcPr>
          <w:p w14:paraId="6A6468F2"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Population density</w:t>
            </w:r>
          </w:p>
        </w:tc>
        <w:tc>
          <w:tcPr>
            <w:tcW w:w="675" w:type="pct"/>
            <w:tcBorders>
              <w:top w:val="nil"/>
              <w:left w:val="nil"/>
              <w:bottom w:val="single" w:sz="8" w:space="0" w:color="auto"/>
              <w:right w:val="single" w:sz="8" w:space="0" w:color="757171"/>
            </w:tcBorders>
            <w:shd w:val="clear" w:color="auto" w:fill="auto"/>
            <w:noWrap/>
            <w:tcMar>
              <w:left w:w="72" w:type="dxa"/>
              <w:right w:w="72" w:type="dxa"/>
            </w:tcMar>
            <w:vAlign w:val="center"/>
            <w:hideMark/>
          </w:tcPr>
          <w:p w14:paraId="291B0E84"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Low</w:t>
            </w:r>
          </w:p>
        </w:tc>
        <w:tc>
          <w:tcPr>
            <w:tcW w:w="775"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0E08A86F"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High</w:t>
            </w:r>
          </w:p>
        </w:tc>
        <w:tc>
          <w:tcPr>
            <w:tcW w:w="454"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7D3272E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136FEEA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61"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482430FF"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07"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2F7891C9"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41"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3F7D9C1E"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50DB0B68"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81" w:type="pct"/>
            <w:tcBorders>
              <w:top w:val="nil"/>
              <w:left w:val="nil"/>
              <w:bottom w:val="single" w:sz="8" w:space="0" w:color="auto"/>
              <w:right w:val="double" w:sz="6" w:space="0" w:color="auto"/>
            </w:tcBorders>
            <w:shd w:val="clear" w:color="auto" w:fill="auto"/>
            <w:noWrap/>
            <w:tcMar>
              <w:left w:w="72" w:type="dxa"/>
              <w:right w:w="72" w:type="dxa"/>
            </w:tcMar>
            <w:vAlign w:val="center"/>
            <w:hideMark/>
          </w:tcPr>
          <w:p w14:paraId="7E516CD2"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0.040</w:t>
            </w:r>
          </w:p>
        </w:tc>
        <w:tc>
          <w:tcPr>
            <w:tcW w:w="71" w:type="pct"/>
            <w:tcMar>
              <w:left w:w="72" w:type="dxa"/>
              <w:right w:w="72" w:type="dxa"/>
            </w:tcMar>
            <w:vAlign w:val="center"/>
            <w:hideMark/>
          </w:tcPr>
          <w:p w14:paraId="14C89E8A" w14:textId="77777777" w:rsidR="003C2D10" w:rsidRPr="0034621F" w:rsidRDefault="003C2D10" w:rsidP="00E82957">
            <w:pPr>
              <w:spacing w:line="240" w:lineRule="auto"/>
              <w:rPr>
                <w:rFonts w:eastAsia="Times New Roman" w:cs="Times New Roman"/>
                <w:sz w:val="20"/>
                <w:szCs w:val="20"/>
              </w:rPr>
            </w:pPr>
          </w:p>
        </w:tc>
      </w:tr>
      <w:tr w:rsidR="00E82957" w:rsidRPr="0034621F" w14:paraId="43BF8F36" w14:textId="77777777" w:rsidTr="00272465">
        <w:trPr>
          <w:trHeight w:val="317"/>
        </w:trPr>
        <w:tc>
          <w:tcPr>
            <w:tcW w:w="2197"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hideMark/>
          </w:tcPr>
          <w:p w14:paraId="3E1BD795" w14:textId="77777777" w:rsidR="003C2D10" w:rsidRPr="0034621F" w:rsidRDefault="003C2D10" w:rsidP="00E82957">
            <w:pPr>
              <w:spacing w:line="240" w:lineRule="auto"/>
              <w:jc w:val="left"/>
              <w:rPr>
                <w:rFonts w:eastAsia="Times New Roman" w:cs="Times New Roman"/>
                <w:i/>
                <w:iCs/>
                <w:color w:val="000000"/>
                <w:sz w:val="20"/>
                <w:szCs w:val="20"/>
              </w:rPr>
            </w:pPr>
            <w:r w:rsidRPr="0034621F">
              <w:rPr>
                <w:rFonts w:eastAsia="Times New Roman" w:cs="Times New Roman"/>
                <w:i/>
                <w:iCs/>
                <w:color w:val="000000"/>
                <w:sz w:val="20"/>
                <w:szCs w:val="20"/>
              </w:rPr>
              <w:t>Trip level attributes</w:t>
            </w:r>
          </w:p>
        </w:tc>
        <w:tc>
          <w:tcPr>
            <w:tcW w:w="454"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4D2A3A95"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07"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68163C98"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6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381F8496"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07"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2C2E4184"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4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05942253"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1EF57490"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double" w:sz="6" w:space="0" w:color="auto"/>
            </w:tcBorders>
            <w:shd w:val="clear" w:color="auto" w:fill="auto"/>
            <w:tcMar>
              <w:left w:w="72" w:type="dxa"/>
              <w:right w:w="72" w:type="dxa"/>
            </w:tcMar>
            <w:vAlign w:val="center"/>
            <w:hideMark/>
          </w:tcPr>
          <w:p w14:paraId="49858ACF"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71" w:type="pct"/>
            <w:tcMar>
              <w:left w:w="72" w:type="dxa"/>
              <w:right w:w="72" w:type="dxa"/>
            </w:tcMar>
            <w:vAlign w:val="center"/>
            <w:hideMark/>
          </w:tcPr>
          <w:p w14:paraId="232B0084" w14:textId="77777777" w:rsidR="003C2D10" w:rsidRPr="0034621F" w:rsidRDefault="003C2D10" w:rsidP="00E82957">
            <w:pPr>
              <w:spacing w:line="240" w:lineRule="auto"/>
              <w:rPr>
                <w:rFonts w:eastAsia="Times New Roman" w:cs="Times New Roman"/>
                <w:sz w:val="20"/>
                <w:szCs w:val="20"/>
              </w:rPr>
            </w:pPr>
          </w:p>
        </w:tc>
      </w:tr>
      <w:tr w:rsidR="00E82957" w:rsidRPr="0034621F" w14:paraId="652C8BD8"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26E5DA7E"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xml:space="preserve">Travel time </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5AFBDF60"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Current time</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0BB54A48"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Decrease by 5 mins</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44EF6EEB"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307F0124"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135B9EC4"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3CE6932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74A72F3A"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4CCBC6E5"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409A1EBA"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0.026</w:t>
            </w:r>
          </w:p>
        </w:tc>
        <w:tc>
          <w:tcPr>
            <w:tcW w:w="71" w:type="pct"/>
            <w:tcMar>
              <w:left w:w="72" w:type="dxa"/>
              <w:right w:w="72" w:type="dxa"/>
            </w:tcMar>
            <w:vAlign w:val="center"/>
            <w:hideMark/>
          </w:tcPr>
          <w:p w14:paraId="73998FBF" w14:textId="77777777" w:rsidR="003C2D10" w:rsidRPr="0034621F" w:rsidRDefault="003C2D10" w:rsidP="00E82957">
            <w:pPr>
              <w:spacing w:line="240" w:lineRule="auto"/>
              <w:rPr>
                <w:rFonts w:eastAsia="Times New Roman" w:cs="Times New Roman"/>
                <w:sz w:val="20"/>
                <w:szCs w:val="20"/>
              </w:rPr>
            </w:pPr>
          </w:p>
        </w:tc>
      </w:tr>
      <w:tr w:rsidR="00E82957" w:rsidRPr="0034621F" w14:paraId="666D28E0" w14:textId="77777777" w:rsidTr="00272465">
        <w:trPr>
          <w:trHeight w:val="317"/>
        </w:trPr>
        <w:tc>
          <w:tcPr>
            <w:tcW w:w="748"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78FDC83D"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xml:space="preserve">Travel cost </w:t>
            </w:r>
          </w:p>
        </w:tc>
        <w:tc>
          <w:tcPr>
            <w:tcW w:w="675" w:type="pct"/>
            <w:tcBorders>
              <w:top w:val="nil"/>
              <w:left w:val="nil"/>
              <w:bottom w:val="nil"/>
              <w:right w:val="single" w:sz="8" w:space="0" w:color="757171"/>
            </w:tcBorders>
            <w:shd w:val="clear" w:color="auto" w:fill="auto"/>
            <w:tcMar>
              <w:left w:w="72" w:type="dxa"/>
              <w:right w:w="72" w:type="dxa"/>
            </w:tcMar>
            <w:vAlign w:val="center"/>
            <w:hideMark/>
          </w:tcPr>
          <w:p w14:paraId="3AF7C625"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Current cost</w:t>
            </w:r>
          </w:p>
        </w:tc>
        <w:tc>
          <w:tcPr>
            <w:tcW w:w="775" w:type="pct"/>
            <w:tcBorders>
              <w:top w:val="nil"/>
              <w:left w:val="nil"/>
              <w:bottom w:val="nil"/>
              <w:right w:val="single" w:sz="8" w:space="0" w:color="auto"/>
            </w:tcBorders>
            <w:shd w:val="clear" w:color="auto" w:fill="auto"/>
            <w:tcMar>
              <w:left w:w="72" w:type="dxa"/>
              <w:right w:w="72" w:type="dxa"/>
            </w:tcMar>
            <w:vAlign w:val="center"/>
            <w:hideMark/>
          </w:tcPr>
          <w:p w14:paraId="4E794831"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Decrease by $</w:t>
            </w:r>
            <w:r>
              <w:rPr>
                <w:rFonts w:eastAsia="Times New Roman" w:cs="Times New Roman"/>
                <w:color w:val="000000"/>
                <w:sz w:val="20"/>
                <w:szCs w:val="20"/>
              </w:rPr>
              <w:t>1</w:t>
            </w:r>
          </w:p>
        </w:tc>
        <w:tc>
          <w:tcPr>
            <w:tcW w:w="454" w:type="pct"/>
            <w:tcBorders>
              <w:top w:val="nil"/>
              <w:left w:val="nil"/>
              <w:bottom w:val="nil"/>
              <w:right w:val="single" w:sz="8" w:space="0" w:color="auto"/>
            </w:tcBorders>
            <w:shd w:val="clear" w:color="auto" w:fill="auto"/>
            <w:tcMar>
              <w:left w:w="72" w:type="dxa"/>
              <w:right w:w="72" w:type="dxa"/>
            </w:tcMar>
            <w:vAlign w:val="center"/>
            <w:hideMark/>
          </w:tcPr>
          <w:p w14:paraId="1DD355F9"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4F95E096"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61" w:type="pct"/>
            <w:tcBorders>
              <w:top w:val="nil"/>
              <w:left w:val="nil"/>
              <w:bottom w:val="nil"/>
              <w:right w:val="single" w:sz="8" w:space="0" w:color="auto"/>
            </w:tcBorders>
            <w:shd w:val="clear" w:color="auto" w:fill="auto"/>
            <w:tcMar>
              <w:left w:w="72" w:type="dxa"/>
              <w:right w:w="72" w:type="dxa"/>
            </w:tcMar>
            <w:vAlign w:val="center"/>
            <w:hideMark/>
          </w:tcPr>
          <w:p w14:paraId="43D5BDFF"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07" w:type="pct"/>
            <w:tcBorders>
              <w:top w:val="nil"/>
              <w:left w:val="nil"/>
              <w:bottom w:val="nil"/>
              <w:right w:val="single" w:sz="8" w:space="0" w:color="auto"/>
            </w:tcBorders>
            <w:shd w:val="clear" w:color="auto" w:fill="auto"/>
            <w:tcMar>
              <w:left w:w="72" w:type="dxa"/>
              <w:right w:w="72" w:type="dxa"/>
            </w:tcMar>
            <w:vAlign w:val="center"/>
            <w:hideMark/>
          </w:tcPr>
          <w:p w14:paraId="79E6C1D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24A84082"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65BF9391"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81" w:type="pct"/>
            <w:tcBorders>
              <w:top w:val="nil"/>
              <w:left w:val="nil"/>
              <w:bottom w:val="nil"/>
              <w:right w:val="double" w:sz="6" w:space="0" w:color="auto"/>
            </w:tcBorders>
            <w:shd w:val="clear" w:color="auto" w:fill="auto"/>
            <w:tcMar>
              <w:left w:w="72" w:type="dxa"/>
              <w:right w:w="72" w:type="dxa"/>
            </w:tcMar>
            <w:vAlign w:val="center"/>
            <w:hideMark/>
          </w:tcPr>
          <w:p w14:paraId="018D0170"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0.017</w:t>
            </w:r>
          </w:p>
        </w:tc>
        <w:tc>
          <w:tcPr>
            <w:tcW w:w="71" w:type="pct"/>
            <w:tcMar>
              <w:left w:w="72" w:type="dxa"/>
              <w:right w:w="72" w:type="dxa"/>
            </w:tcMar>
            <w:vAlign w:val="center"/>
            <w:hideMark/>
          </w:tcPr>
          <w:p w14:paraId="197CDE69" w14:textId="77777777" w:rsidR="003C2D10" w:rsidRPr="0034621F" w:rsidRDefault="003C2D10" w:rsidP="00E82957">
            <w:pPr>
              <w:spacing w:line="240" w:lineRule="auto"/>
              <w:rPr>
                <w:rFonts w:eastAsia="Times New Roman" w:cs="Times New Roman"/>
                <w:sz w:val="20"/>
                <w:szCs w:val="20"/>
              </w:rPr>
            </w:pPr>
          </w:p>
        </w:tc>
      </w:tr>
      <w:tr w:rsidR="00E82957" w:rsidRPr="0034621F" w14:paraId="1A5B4127" w14:textId="77777777" w:rsidTr="00272465">
        <w:trPr>
          <w:trHeight w:val="317"/>
        </w:trPr>
        <w:tc>
          <w:tcPr>
            <w:tcW w:w="748" w:type="pct"/>
            <w:tcBorders>
              <w:top w:val="nil"/>
              <w:left w:val="double" w:sz="6" w:space="0" w:color="auto"/>
              <w:bottom w:val="double" w:sz="6" w:space="0" w:color="auto"/>
              <w:right w:val="single" w:sz="8" w:space="0" w:color="auto"/>
            </w:tcBorders>
            <w:shd w:val="clear" w:color="auto" w:fill="auto"/>
            <w:tcMar>
              <w:left w:w="72" w:type="dxa"/>
              <w:right w:w="72" w:type="dxa"/>
            </w:tcMar>
            <w:vAlign w:val="center"/>
            <w:hideMark/>
          </w:tcPr>
          <w:p w14:paraId="04C610B4" w14:textId="77777777" w:rsidR="003C2D10" w:rsidRPr="0034621F" w:rsidRDefault="003C2D10"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Additional passenger</w:t>
            </w:r>
          </w:p>
        </w:tc>
        <w:tc>
          <w:tcPr>
            <w:tcW w:w="675" w:type="pct"/>
            <w:tcBorders>
              <w:top w:val="nil"/>
              <w:left w:val="nil"/>
              <w:bottom w:val="double" w:sz="6" w:space="0" w:color="auto"/>
              <w:right w:val="single" w:sz="8" w:space="0" w:color="757171"/>
            </w:tcBorders>
            <w:shd w:val="clear" w:color="auto" w:fill="auto"/>
            <w:tcMar>
              <w:left w:w="72" w:type="dxa"/>
              <w:right w:w="72" w:type="dxa"/>
            </w:tcMar>
            <w:vAlign w:val="center"/>
            <w:hideMark/>
          </w:tcPr>
          <w:p w14:paraId="3D7B73CD"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Current scenario</w:t>
            </w:r>
          </w:p>
        </w:tc>
        <w:tc>
          <w:tcPr>
            <w:tcW w:w="775"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41651F8" w14:textId="77777777" w:rsidR="003C2D10" w:rsidRPr="0034621F" w:rsidRDefault="003C2D10"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1 additional passenger</w:t>
            </w:r>
          </w:p>
        </w:tc>
        <w:tc>
          <w:tcPr>
            <w:tcW w:w="454"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27537069"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07"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70C3367"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61"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3A1CC64B"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07"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7CEFF6D8"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41"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1CDDC73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1"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033131ED"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81" w:type="pct"/>
            <w:tcBorders>
              <w:top w:val="nil"/>
              <w:left w:val="nil"/>
              <w:bottom w:val="double" w:sz="6" w:space="0" w:color="auto"/>
              <w:right w:val="double" w:sz="6" w:space="0" w:color="auto"/>
            </w:tcBorders>
            <w:shd w:val="clear" w:color="auto" w:fill="auto"/>
            <w:tcMar>
              <w:left w:w="72" w:type="dxa"/>
              <w:right w:w="72" w:type="dxa"/>
            </w:tcMar>
            <w:vAlign w:val="center"/>
            <w:hideMark/>
          </w:tcPr>
          <w:p w14:paraId="1154FE82" w14:textId="77777777" w:rsidR="003C2D10" w:rsidRPr="0034621F" w:rsidRDefault="003C2D10"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-0.032</w:t>
            </w:r>
          </w:p>
        </w:tc>
        <w:tc>
          <w:tcPr>
            <w:tcW w:w="71" w:type="pct"/>
            <w:tcMar>
              <w:left w:w="72" w:type="dxa"/>
              <w:right w:w="72" w:type="dxa"/>
            </w:tcMar>
            <w:vAlign w:val="center"/>
            <w:hideMark/>
          </w:tcPr>
          <w:p w14:paraId="04B4778E" w14:textId="77777777" w:rsidR="003C2D10" w:rsidRPr="0034621F" w:rsidRDefault="003C2D10" w:rsidP="00E82957">
            <w:pPr>
              <w:spacing w:line="240" w:lineRule="auto"/>
              <w:rPr>
                <w:rFonts w:eastAsia="Times New Roman" w:cs="Times New Roman"/>
                <w:sz w:val="20"/>
                <w:szCs w:val="20"/>
              </w:rPr>
            </w:pPr>
          </w:p>
        </w:tc>
      </w:tr>
    </w:tbl>
    <w:p w14:paraId="2028366A" w14:textId="59EAE2C6" w:rsidR="00F12D13" w:rsidRDefault="00F12D13" w:rsidP="00E82957">
      <w:pPr>
        <w:spacing w:line="240" w:lineRule="auto"/>
        <w:jc w:val="left"/>
        <w:rPr>
          <w:rFonts w:cs="Times New Roman"/>
          <w:bCs/>
          <w:szCs w:val="24"/>
        </w:rPr>
      </w:pPr>
    </w:p>
    <w:p w14:paraId="230AA970" w14:textId="77777777" w:rsidR="00E82957" w:rsidRPr="00E82957" w:rsidRDefault="00E82957" w:rsidP="00E82957">
      <w:pPr>
        <w:spacing w:line="240" w:lineRule="auto"/>
        <w:jc w:val="left"/>
        <w:rPr>
          <w:rFonts w:cs="Times New Roman"/>
          <w:bCs/>
          <w:szCs w:val="24"/>
        </w:rPr>
      </w:pPr>
    </w:p>
    <w:p w14:paraId="71013699" w14:textId="77777777" w:rsidR="00DF7868" w:rsidRDefault="00DF7868">
      <w:pPr>
        <w:spacing w:after="160" w:line="259" w:lineRule="auto"/>
        <w:jc w:val="left"/>
        <w:rPr>
          <w:rFonts w:cs="Times New Roman"/>
          <w:b/>
          <w:bCs/>
          <w:szCs w:val="24"/>
        </w:rPr>
      </w:pPr>
      <w:r>
        <w:rPr>
          <w:rFonts w:cs="Times New Roman"/>
          <w:b/>
          <w:bCs/>
          <w:szCs w:val="24"/>
        </w:rPr>
        <w:br w:type="page"/>
      </w:r>
    </w:p>
    <w:p w14:paraId="6ED0FCCF" w14:textId="0DBEEFC6" w:rsidR="00930EBB" w:rsidRDefault="00930EBB" w:rsidP="00E82957">
      <w:pPr>
        <w:spacing w:line="240" w:lineRule="auto"/>
        <w:jc w:val="left"/>
        <w:rPr>
          <w:rFonts w:cs="Times New Roman"/>
          <w:b/>
          <w:bCs/>
          <w:szCs w:val="24"/>
        </w:rPr>
      </w:pPr>
      <w:r>
        <w:rPr>
          <w:rFonts w:cs="Times New Roman"/>
          <w:b/>
          <w:bCs/>
          <w:szCs w:val="24"/>
        </w:rPr>
        <w:lastRenderedPageBreak/>
        <w:t xml:space="preserve">Table 3 </w:t>
      </w:r>
      <w:r w:rsidRPr="00E77523">
        <w:rPr>
          <w:rFonts w:cs="Times New Roman"/>
          <w:b/>
          <w:bCs/>
          <w:szCs w:val="24"/>
        </w:rPr>
        <w:t>ATE</w:t>
      </w:r>
      <w:r>
        <w:rPr>
          <w:rFonts w:cs="Times New Roman"/>
          <w:b/>
          <w:bCs/>
          <w:szCs w:val="24"/>
        </w:rPr>
        <w:t xml:space="preserve"> Table </w:t>
      </w:r>
      <w:r w:rsidRPr="00E77523">
        <w:rPr>
          <w:rFonts w:cs="Times New Roman"/>
          <w:b/>
          <w:bCs/>
          <w:szCs w:val="24"/>
        </w:rPr>
        <w:t xml:space="preserve">for </w:t>
      </w:r>
      <w:r>
        <w:rPr>
          <w:rFonts w:cs="Times New Roman"/>
          <w:b/>
          <w:bCs/>
          <w:szCs w:val="24"/>
        </w:rPr>
        <w:t>P</w:t>
      </w:r>
      <w:r w:rsidRPr="00E77523">
        <w:rPr>
          <w:rFonts w:cs="Times New Roman"/>
          <w:b/>
          <w:bCs/>
          <w:szCs w:val="24"/>
        </w:rPr>
        <w:t xml:space="preserve">ooled RH </w:t>
      </w:r>
      <w:r>
        <w:rPr>
          <w:rFonts w:cs="Times New Roman"/>
          <w:b/>
          <w:bCs/>
          <w:szCs w:val="24"/>
        </w:rPr>
        <w:t>-- L</w:t>
      </w:r>
      <w:r w:rsidRPr="00E77523">
        <w:rPr>
          <w:rFonts w:cs="Times New Roman"/>
          <w:b/>
          <w:bCs/>
          <w:szCs w:val="24"/>
        </w:rPr>
        <w:t xml:space="preserve">eisure </w:t>
      </w:r>
      <w:r>
        <w:rPr>
          <w:rFonts w:cs="Times New Roman"/>
          <w:b/>
          <w:bCs/>
          <w:szCs w:val="24"/>
        </w:rPr>
        <w:t>P</w:t>
      </w:r>
      <w:r w:rsidRPr="00E77523">
        <w:rPr>
          <w:rFonts w:cs="Times New Roman"/>
          <w:b/>
          <w:bCs/>
          <w:szCs w:val="24"/>
        </w:rPr>
        <w:t>urpose</w:t>
      </w:r>
    </w:p>
    <w:tbl>
      <w:tblPr>
        <w:tblW w:w="5042" w:type="pct"/>
        <w:tblLayout w:type="fixed"/>
        <w:tblLook w:val="04A0" w:firstRow="1" w:lastRow="0" w:firstColumn="1" w:lastColumn="0" w:noHBand="0" w:noVBand="1"/>
      </w:tblPr>
      <w:tblGrid>
        <w:gridCol w:w="1928"/>
        <w:gridCol w:w="1732"/>
        <w:gridCol w:w="2078"/>
        <w:gridCol w:w="1172"/>
        <w:gridCol w:w="1081"/>
        <w:gridCol w:w="995"/>
        <w:gridCol w:w="1073"/>
        <w:gridCol w:w="992"/>
        <w:gridCol w:w="987"/>
        <w:gridCol w:w="984"/>
      </w:tblGrid>
      <w:tr w:rsidR="00272465" w:rsidRPr="0034621F" w14:paraId="695D0479" w14:textId="77777777" w:rsidTr="00272465">
        <w:trPr>
          <w:trHeight w:val="432"/>
        </w:trPr>
        <w:tc>
          <w:tcPr>
            <w:tcW w:w="740" w:type="pct"/>
            <w:vMerge w:val="restart"/>
            <w:tcBorders>
              <w:top w:val="double" w:sz="6" w:space="0" w:color="auto"/>
              <w:left w:val="double" w:sz="6" w:space="0" w:color="auto"/>
              <w:bottom w:val="double" w:sz="6" w:space="0" w:color="000000"/>
              <w:right w:val="single" w:sz="8" w:space="0" w:color="auto"/>
            </w:tcBorders>
            <w:shd w:val="clear" w:color="auto" w:fill="auto"/>
            <w:tcMar>
              <w:left w:w="72" w:type="dxa"/>
              <w:right w:w="72" w:type="dxa"/>
            </w:tcMar>
            <w:vAlign w:val="center"/>
            <w:hideMark/>
          </w:tcPr>
          <w:p w14:paraId="627F814A"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Variable</w:t>
            </w:r>
          </w:p>
        </w:tc>
        <w:tc>
          <w:tcPr>
            <w:tcW w:w="665" w:type="pct"/>
            <w:vMerge w:val="restart"/>
            <w:tcBorders>
              <w:top w:val="double" w:sz="6" w:space="0" w:color="auto"/>
              <w:left w:val="single" w:sz="8" w:space="0" w:color="auto"/>
              <w:bottom w:val="double" w:sz="6" w:space="0" w:color="000000"/>
              <w:right w:val="single" w:sz="8" w:space="0" w:color="757171"/>
            </w:tcBorders>
            <w:shd w:val="clear" w:color="auto" w:fill="auto"/>
            <w:tcMar>
              <w:left w:w="72" w:type="dxa"/>
              <w:right w:w="72" w:type="dxa"/>
            </w:tcMar>
            <w:vAlign w:val="center"/>
            <w:hideMark/>
          </w:tcPr>
          <w:p w14:paraId="508FE9E5"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Base Level</w:t>
            </w:r>
          </w:p>
        </w:tc>
        <w:tc>
          <w:tcPr>
            <w:tcW w:w="798" w:type="pct"/>
            <w:vMerge w:val="restart"/>
            <w:tcBorders>
              <w:top w:val="double" w:sz="6" w:space="0" w:color="auto"/>
              <w:left w:val="single" w:sz="8" w:space="0" w:color="757171"/>
              <w:bottom w:val="double" w:sz="6" w:space="0" w:color="000000"/>
              <w:right w:val="single" w:sz="8" w:space="0" w:color="auto"/>
            </w:tcBorders>
            <w:shd w:val="clear" w:color="auto" w:fill="auto"/>
            <w:tcMar>
              <w:left w:w="72" w:type="dxa"/>
              <w:right w:w="72" w:type="dxa"/>
            </w:tcMar>
            <w:vAlign w:val="center"/>
            <w:hideMark/>
          </w:tcPr>
          <w:p w14:paraId="3C0CD341"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Treatment Level</w:t>
            </w:r>
          </w:p>
        </w:tc>
        <w:tc>
          <w:tcPr>
            <w:tcW w:w="2418" w:type="pct"/>
            <w:gridSpan w:val="6"/>
            <w:tcBorders>
              <w:top w:val="double" w:sz="6" w:space="0" w:color="auto"/>
              <w:left w:val="nil"/>
              <w:bottom w:val="single" w:sz="8" w:space="0" w:color="auto"/>
              <w:right w:val="single" w:sz="8" w:space="0" w:color="000000"/>
            </w:tcBorders>
            <w:shd w:val="clear" w:color="auto" w:fill="auto"/>
            <w:tcMar>
              <w:left w:w="72" w:type="dxa"/>
              <w:right w:w="72" w:type="dxa"/>
            </w:tcMar>
            <w:vAlign w:val="center"/>
            <w:hideMark/>
          </w:tcPr>
          <w:p w14:paraId="53112F04" w14:textId="5CF4E4CD"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Contribution by mediation through</w:t>
            </w:r>
          </w:p>
        </w:tc>
        <w:tc>
          <w:tcPr>
            <w:tcW w:w="379" w:type="pct"/>
            <w:vMerge w:val="restart"/>
            <w:tcBorders>
              <w:top w:val="double" w:sz="6" w:space="0" w:color="auto"/>
              <w:left w:val="single" w:sz="8" w:space="0" w:color="auto"/>
              <w:right w:val="double" w:sz="6" w:space="0" w:color="auto"/>
            </w:tcBorders>
            <w:shd w:val="clear" w:color="auto" w:fill="auto"/>
            <w:tcMar>
              <w:left w:w="72" w:type="dxa"/>
              <w:right w:w="72" w:type="dxa"/>
            </w:tcMar>
            <w:vAlign w:val="center"/>
            <w:hideMark/>
          </w:tcPr>
          <w:p w14:paraId="55459474"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Overall ATE</w:t>
            </w:r>
          </w:p>
        </w:tc>
      </w:tr>
      <w:tr w:rsidR="00272465" w:rsidRPr="0034621F" w14:paraId="45C666A1" w14:textId="77777777" w:rsidTr="00272465">
        <w:trPr>
          <w:trHeight w:val="864"/>
        </w:trPr>
        <w:tc>
          <w:tcPr>
            <w:tcW w:w="740" w:type="pct"/>
            <w:vMerge/>
            <w:tcBorders>
              <w:top w:val="double" w:sz="6" w:space="0" w:color="auto"/>
              <w:left w:val="double" w:sz="6" w:space="0" w:color="auto"/>
              <w:bottom w:val="double" w:sz="6" w:space="0" w:color="000000"/>
              <w:right w:val="single" w:sz="8" w:space="0" w:color="auto"/>
            </w:tcBorders>
            <w:tcMar>
              <w:left w:w="72" w:type="dxa"/>
              <w:right w:w="72" w:type="dxa"/>
            </w:tcMar>
            <w:vAlign w:val="center"/>
            <w:hideMark/>
          </w:tcPr>
          <w:p w14:paraId="79BC2961" w14:textId="77777777" w:rsidR="00272465" w:rsidRPr="0034621F" w:rsidRDefault="00272465" w:rsidP="00E82957">
            <w:pPr>
              <w:spacing w:line="240" w:lineRule="auto"/>
              <w:rPr>
                <w:rFonts w:eastAsia="Times New Roman" w:cs="Times New Roman"/>
                <w:b/>
                <w:bCs/>
                <w:color w:val="000000"/>
                <w:sz w:val="20"/>
                <w:szCs w:val="20"/>
              </w:rPr>
            </w:pPr>
          </w:p>
        </w:tc>
        <w:tc>
          <w:tcPr>
            <w:tcW w:w="665" w:type="pct"/>
            <w:vMerge/>
            <w:tcBorders>
              <w:top w:val="double" w:sz="6" w:space="0" w:color="auto"/>
              <w:left w:val="single" w:sz="8" w:space="0" w:color="auto"/>
              <w:bottom w:val="double" w:sz="6" w:space="0" w:color="000000"/>
              <w:right w:val="single" w:sz="8" w:space="0" w:color="757171"/>
            </w:tcBorders>
            <w:tcMar>
              <w:left w:w="72" w:type="dxa"/>
              <w:right w:w="72" w:type="dxa"/>
            </w:tcMar>
            <w:vAlign w:val="center"/>
            <w:hideMark/>
          </w:tcPr>
          <w:p w14:paraId="428C6526" w14:textId="77777777" w:rsidR="00272465" w:rsidRPr="0034621F" w:rsidRDefault="00272465" w:rsidP="00E82957">
            <w:pPr>
              <w:spacing w:line="240" w:lineRule="auto"/>
              <w:rPr>
                <w:rFonts w:eastAsia="Times New Roman" w:cs="Times New Roman"/>
                <w:b/>
                <w:bCs/>
                <w:color w:val="000000"/>
                <w:sz w:val="20"/>
                <w:szCs w:val="20"/>
              </w:rPr>
            </w:pPr>
          </w:p>
        </w:tc>
        <w:tc>
          <w:tcPr>
            <w:tcW w:w="798" w:type="pct"/>
            <w:vMerge/>
            <w:tcBorders>
              <w:top w:val="double" w:sz="6" w:space="0" w:color="auto"/>
              <w:left w:val="single" w:sz="8" w:space="0" w:color="757171"/>
              <w:bottom w:val="double" w:sz="6" w:space="0" w:color="000000"/>
              <w:right w:val="single" w:sz="8" w:space="0" w:color="auto"/>
            </w:tcBorders>
            <w:tcMar>
              <w:left w:w="72" w:type="dxa"/>
              <w:right w:w="72" w:type="dxa"/>
            </w:tcMar>
            <w:vAlign w:val="center"/>
            <w:hideMark/>
          </w:tcPr>
          <w:p w14:paraId="1F1146D6" w14:textId="77777777" w:rsidR="00272465" w:rsidRPr="0034621F" w:rsidRDefault="00272465" w:rsidP="00E82957">
            <w:pPr>
              <w:spacing w:line="240" w:lineRule="auto"/>
              <w:rPr>
                <w:rFonts w:eastAsia="Times New Roman" w:cs="Times New Roman"/>
                <w:b/>
                <w:bCs/>
                <w:color w:val="000000"/>
                <w:sz w:val="20"/>
                <w:szCs w:val="20"/>
              </w:rPr>
            </w:pPr>
          </w:p>
        </w:tc>
        <w:tc>
          <w:tcPr>
            <w:tcW w:w="450"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74D74606"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xml:space="preserve">RH familiarity </w:t>
            </w:r>
            <w:r>
              <w:rPr>
                <w:rFonts w:eastAsia="Times New Roman" w:cs="Times New Roman"/>
                <w:b/>
                <w:bCs/>
                <w:color w:val="000000"/>
                <w:sz w:val="20"/>
                <w:szCs w:val="20"/>
              </w:rPr>
              <w:t>d</w:t>
            </w:r>
            <w:r w:rsidRPr="0034621F">
              <w:rPr>
                <w:rFonts w:eastAsia="Times New Roman" w:cs="Times New Roman"/>
                <w:b/>
                <w:bCs/>
                <w:color w:val="000000"/>
                <w:sz w:val="20"/>
                <w:szCs w:val="20"/>
              </w:rPr>
              <w:t>irect effect</w:t>
            </w:r>
          </w:p>
        </w:tc>
        <w:tc>
          <w:tcPr>
            <w:tcW w:w="415" w:type="pct"/>
            <w:tcBorders>
              <w:top w:val="single" w:sz="8" w:space="0" w:color="auto"/>
              <w:left w:val="nil"/>
              <w:bottom w:val="nil"/>
              <w:right w:val="single" w:sz="8" w:space="0" w:color="auto"/>
            </w:tcBorders>
            <w:shd w:val="clear" w:color="auto" w:fill="auto"/>
            <w:tcMar>
              <w:left w:w="72" w:type="dxa"/>
              <w:right w:w="72" w:type="dxa"/>
            </w:tcMar>
            <w:vAlign w:val="center"/>
            <w:hideMark/>
          </w:tcPr>
          <w:p w14:paraId="01A63C8F"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xml:space="preserve">RH familiarity </w:t>
            </w:r>
            <w:r>
              <w:rPr>
                <w:rFonts w:eastAsia="Times New Roman" w:cs="Times New Roman"/>
                <w:b/>
                <w:bCs/>
                <w:color w:val="000000"/>
                <w:sz w:val="20"/>
                <w:szCs w:val="20"/>
              </w:rPr>
              <w:t>sharing propensity</w:t>
            </w:r>
          </w:p>
        </w:tc>
        <w:tc>
          <w:tcPr>
            <w:tcW w:w="382"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616DEE79"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 xml:space="preserve">Tech-savviness </w:t>
            </w:r>
            <w:r>
              <w:rPr>
                <w:rFonts w:eastAsia="Times New Roman" w:cs="Times New Roman"/>
                <w:b/>
                <w:bCs/>
                <w:color w:val="000000"/>
                <w:sz w:val="20"/>
                <w:szCs w:val="20"/>
              </w:rPr>
              <w:t>decrease</w:t>
            </w:r>
          </w:p>
        </w:tc>
        <w:tc>
          <w:tcPr>
            <w:tcW w:w="412"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51627E76" w14:textId="77777777" w:rsidR="00272465" w:rsidRPr="0034621F" w:rsidRDefault="00272465" w:rsidP="00E82957">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Sharing propensity</w:t>
            </w:r>
            <w:r w:rsidRPr="0034621F">
              <w:rPr>
                <w:rFonts w:eastAsia="Times New Roman" w:cs="Times New Roman"/>
                <w:b/>
                <w:bCs/>
                <w:color w:val="000000"/>
                <w:sz w:val="20"/>
                <w:szCs w:val="20"/>
              </w:rPr>
              <w:t xml:space="preserve"> increase</w:t>
            </w:r>
          </w:p>
        </w:tc>
        <w:tc>
          <w:tcPr>
            <w:tcW w:w="381"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4A9A4664"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GLP increase</w:t>
            </w:r>
          </w:p>
        </w:tc>
        <w:tc>
          <w:tcPr>
            <w:tcW w:w="379" w:type="pct"/>
            <w:vMerge w:val="restart"/>
            <w:tcBorders>
              <w:top w:val="single" w:sz="8" w:space="0" w:color="auto"/>
              <w:left w:val="single" w:sz="8" w:space="0" w:color="auto"/>
              <w:bottom w:val="double" w:sz="6" w:space="0" w:color="000000"/>
              <w:right w:val="single" w:sz="8" w:space="0" w:color="auto"/>
            </w:tcBorders>
            <w:shd w:val="clear" w:color="auto" w:fill="auto"/>
            <w:tcMar>
              <w:left w:w="72" w:type="dxa"/>
              <w:right w:w="72" w:type="dxa"/>
            </w:tcMar>
            <w:vAlign w:val="center"/>
            <w:hideMark/>
          </w:tcPr>
          <w:p w14:paraId="1B8B35C9"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Pooled RH choice direct effect</w:t>
            </w:r>
          </w:p>
        </w:tc>
        <w:tc>
          <w:tcPr>
            <w:tcW w:w="379" w:type="pct"/>
            <w:vMerge/>
            <w:tcBorders>
              <w:left w:val="single" w:sz="8" w:space="0" w:color="auto"/>
              <w:right w:val="double" w:sz="6" w:space="0" w:color="auto"/>
            </w:tcBorders>
            <w:tcMar>
              <w:left w:w="72" w:type="dxa"/>
              <w:right w:w="72" w:type="dxa"/>
            </w:tcMar>
            <w:vAlign w:val="center"/>
            <w:hideMark/>
          </w:tcPr>
          <w:p w14:paraId="469B1020" w14:textId="77777777" w:rsidR="00272465" w:rsidRPr="0034621F" w:rsidRDefault="00272465" w:rsidP="00E82957">
            <w:pPr>
              <w:spacing w:line="240" w:lineRule="auto"/>
              <w:rPr>
                <w:rFonts w:eastAsia="Times New Roman" w:cs="Times New Roman"/>
                <w:b/>
                <w:bCs/>
                <w:color w:val="000000"/>
                <w:sz w:val="20"/>
                <w:szCs w:val="20"/>
              </w:rPr>
            </w:pPr>
          </w:p>
        </w:tc>
      </w:tr>
      <w:tr w:rsidR="00272465" w:rsidRPr="0034621F" w14:paraId="2BE9CDCF" w14:textId="77777777" w:rsidTr="00272465">
        <w:trPr>
          <w:trHeight w:val="162"/>
        </w:trPr>
        <w:tc>
          <w:tcPr>
            <w:tcW w:w="740" w:type="pct"/>
            <w:vMerge/>
            <w:tcBorders>
              <w:top w:val="double" w:sz="6" w:space="0" w:color="auto"/>
              <w:left w:val="double" w:sz="6" w:space="0" w:color="auto"/>
              <w:bottom w:val="double" w:sz="6" w:space="0" w:color="000000"/>
              <w:right w:val="single" w:sz="8" w:space="0" w:color="auto"/>
            </w:tcBorders>
            <w:tcMar>
              <w:left w:w="72" w:type="dxa"/>
              <w:right w:w="72" w:type="dxa"/>
            </w:tcMar>
            <w:vAlign w:val="center"/>
            <w:hideMark/>
          </w:tcPr>
          <w:p w14:paraId="675C0182" w14:textId="77777777" w:rsidR="00272465" w:rsidRPr="0034621F" w:rsidRDefault="00272465" w:rsidP="00E82957">
            <w:pPr>
              <w:spacing w:line="240" w:lineRule="auto"/>
              <w:rPr>
                <w:rFonts w:eastAsia="Times New Roman" w:cs="Times New Roman"/>
                <w:b/>
                <w:bCs/>
                <w:color w:val="000000"/>
                <w:sz w:val="20"/>
                <w:szCs w:val="20"/>
              </w:rPr>
            </w:pPr>
          </w:p>
        </w:tc>
        <w:tc>
          <w:tcPr>
            <w:tcW w:w="665" w:type="pct"/>
            <w:vMerge/>
            <w:tcBorders>
              <w:top w:val="double" w:sz="6" w:space="0" w:color="auto"/>
              <w:left w:val="single" w:sz="8" w:space="0" w:color="auto"/>
              <w:bottom w:val="double" w:sz="6" w:space="0" w:color="000000"/>
              <w:right w:val="single" w:sz="8" w:space="0" w:color="757171"/>
            </w:tcBorders>
            <w:tcMar>
              <w:left w:w="72" w:type="dxa"/>
              <w:right w:w="72" w:type="dxa"/>
            </w:tcMar>
            <w:vAlign w:val="center"/>
            <w:hideMark/>
          </w:tcPr>
          <w:p w14:paraId="4FB2BBF5" w14:textId="77777777" w:rsidR="00272465" w:rsidRPr="0034621F" w:rsidRDefault="00272465" w:rsidP="00E82957">
            <w:pPr>
              <w:spacing w:line="240" w:lineRule="auto"/>
              <w:rPr>
                <w:rFonts w:eastAsia="Times New Roman" w:cs="Times New Roman"/>
                <w:b/>
                <w:bCs/>
                <w:color w:val="000000"/>
                <w:sz w:val="20"/>
                <w:szCs w:val="20"/>
              </w:rPr>
            </w:pPr>
          </w:p>
        </w:tc>
        <w:tc>
          <w:tcPr>
            <w:tcW w:w="798" w:type="pct"/>
            <w:vMerge/>
            <w:tcBorders>
              <w:top w:val="double" w:sz="6" w:space="0" w:color="auto"/>
              <w:left w:val="single" w:sz="8" w:space="0" w:color="757171"/>
              <w:bottom w:val="double" w:sz="6" w:space="0" w:color="000000"/>
              <w:right w:val="single" w:sz="8" w:space="0" w:color="auto"/>
            </w:tcBorders>
            <w:tcMar>
              <w:left w:w="72" w:type="dxa"/>
              <w:right w:w="72" w:type="dxa"/>
            </w:tcMar>
            <w:vAlign w:val="center"/>
            <w:hideMark/>
          </w:tcPr>
          <w:p w14:paraId="16E176C8" w14:textId="77777777" w:rsidR="00272465" w:rsidRPr="0034621F" w:rsidRDefault="00272465" w:rsidP="00E82957">
            <w:pPr>
              <w:spacing w:line="240" w:lineRule="auto"/>
              <w:rPr>
                <w:rFonts w:eastAsia="Times New Roman" w:cs="Times New Roman"/>
                <w:b/>
                <w:bCs/>
                <w:color w:val="000000"/>
                <w:sz w:val="20"/>
                <w:szCs w:val="20"/>
              </w:rPr>
            </w:pPr>
          </w:p>
        </w:tc>
        <w:tc>
          <w:tcPr>
            <w:tcW w:w="450"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629682CA" w14:textId="77777777" w:rsidR="00272465" w:rsidRPr="0034621F" w:rsidRDefault="00272465" w:rsidP="00E82957">
            <w:pPr>
              <w:spacing w:line="240" w:lineRule="auto"/>
              <w:rPr>
                <w:rFonts w:eastAsia="Times New Roman" w:cs="Times New Roman"/>
                <w:b/>
                <w:bCs/>
                <w:color w:val="000000"/>
                <w:sz w:val="20"/>
                <w:szCs w:val="20"/>
              </w:rPr>
            </w:pPr>
          </w:p>
        </w:tc>
        <w:tc>
          <w:tcPr>
            <w:tcW w:w="415"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32458B3" w14:textId="77777777" w:rsidR="00272465" w:rsidRPr="0034621F" w:rsidRDefault="00272465" w:rsidP="00E82957">
            <w:pPr>
              <w:spacing w:line="240" w:lineRule="auto"/>
              <w:jc w:val="center"/>
              <w:rPr>
                <w:rFonts w:eastAsia="Times New Roman" w:cs="Times New Roman"/>
                <w:b/>
                <w:bCs/>
                <w:color w:val="000000"/>
                <w:sz w:val="20"/>
                <w:szCs w:val="20"/>
              </w:rPr>
            </w:pPr>
            <w:r w:rsidRPr="0034621F">
              <w:rPr>
                <w:rFonts w:eastAsia="Times New Roman" w:cs="Times New Roman"/>
                <w:b/>
                <w:bCs/>
                <w:color w:val="000000"/>
                <w:sz w:val="20"/>
                <w:szCs w:val="20"/>
              </w:rPr>
              <w:t>increase</w:t>
            </w:r>
          </w:p>
        </w:tc>
        <w:tc>
          <w:tcPr>
            <w:tcW w:w="382"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646B9248" w14:textId="77777777" w:rsidR="00272465" w:rsidRPr="0034621F" w:rsidRDefault="00272465" w:rsidP="00E82957">
            <w:pPr>
              <w:spacing w:line="240" w:lineRule="auto"/>
              <w:rPr>
                <w:rFonts w:eastAsia="Times New Roman" w:cs="Times New Roman"/>
                <w:b/>
                <w:bCs/>
                <w:color w:val="000000"/>
                <w:sz w:val="20"/>
                <w:szCs w:val="20"/>
              </w:rPr>
            </w:pPr>
          </w:p>
        </w:tc>
        <w:tc>
          <w:tcPr>
            <w:tcW w:w="412"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0DD7CA65" w14:textId="77777777" w:rsidR="00272465" w:rsidRPr="0034621F" w:rsidRDefault="00272465" w:rsidP="00E82957">
            <w:pPr>
              <w:spacing w:line="240" w:lineRule="auto"/>
              <w:rPr>
                <w:rFonts w:eastAsia="Times New Roman" w:cs="Times New Roman"/>
                <w:b/>
                <w:bCs/>
                <w:color w:val="000000"/>
                <w:sz w:val="20"/>
                <w:szCs w:val="20"/>
              </w:rPr>
            </w:pPr>
          </w:p>
        </w:tc>
        <w:tc>
          <w:tcPr>
            <w:tcW w:w="381"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2A7C504C" w14:textId="77777777" w:rsidR="00272465" w:rsidRPr="0034621F" w:rsidRDefault="00272465" w:rsidP="00E82957">
            <w:pPr>
              <w:spacing w:line="240" w:lineRule="auto"/>
              <w:rPr>
                <w:rFonts w:eastAsia="Times New Roman" w:cs="Times New Roman"/>
                <w:b/>
                <w:bCs/>
                <w:color w:val="000000"/>
                <w:sz w:val="20"/>
                <w:szCs w:val="20"/>
              </w:rPr>
            </w:pPr>
          </w:p>
        </w:tc>
        <w:tc>
          <w:tcPr>
            <w:tcW w:w="379"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7E2131A6" w14:textId="77777777" w:rsidR="00272465" w:rsidRPr="0034621F" w:rsidRDefault="00272465" w:rsidP="00E82957">
            <w:pPr>
              <w:spacing w:line="240" w:lineRule="auto"/>
              <w:rPr>
                <w:rFonts w:eastAsia="Times New Roman" w:cs="Times New Roman"/>
                <w:b/>
                <w:bCs/>
                <w:color w:val="000000"/>
                <w:sz w:val="20"/>
                <w:szCs w:val="20"/>
              </w:rPr>
            </w:pPr>
          </w:p>
        </w:tc>
        <w:tc>
          <w:tcPr>
            <w:tcW w:w="379" w:type="pct"/>
            <w:vMerge/>
            <w:tcBorders>
              <w:left w:val="single" w:sz="8" w:space="0" w:color="auto"/>
              <w:bottom w:val="double" w:sz="6" w:space="0" w:color="000000"/>
              <w:right w:val="double" w:sz="6" w:space="0" w:color="auto"/>
            </w:tcBorders>
            <w:tcMar>
              <w:left w:w="72" w:type="dxa"/>
              <w:right w:w="72" w:type="dxa"/>
            </w:tcMar>
            <w:vAlign w:val="center"/>
            <w:hideMark/>
          </w:tcPr>
          <w:p w14:paraId="5A7A966E" w14:textId="77777777" w:rsidR="00272465" w:rsidRPr="0034621F" w:rsidRDefault="00272465" w:rsidP="00E82957">
            <w:pPr>
              <w:spacing w:line="240" w:lineRule="auto"/>
              <w:rPr>
                <w:rFonts w:eastAsia="Times New Roman" w:cs="Times New Roman"/>
                <w:b/>
                <w:bCs/>
                <w:color w:val="000000"/>
                <w:sz w:val="20"/>
                <w:szCs w:val="20"/>
              </w:rPr>
            </w:pPr>
          </w:p>
        </w:tc>
      </w:tr>
      <w:tr w:rsidR="00180194" w:rsidRPr="0034621F" w14:paraId="2DD0C6C9" w14:textId="77777777" w:rsidTr="00272465">
        <w:trPr>
          <w:trHeight w:val="317"/>
        </w:trPr>
        <w:tc>
          <w:tcPr>
            <w:tcW w:w="2203"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tcPr>
          <w:p w14:paraId="76811CE6" w14:textId="650CA7D6" w:rsidR="00F12D13" w:rsidRPr="0034621F" w:rsidRDefault="00F12D13" w:rsidP="00E82957">
            <w:pPr>
              <w:spacing w:line="240" w:lineRule="auto"/>
              <w:rPr>
                <w:rFonts w:eastAsia="Times New Roman" w:cs="Times New Roman"/>
                <w:i/>
                <w:iCs/>
                <w:color w:val="000000"/>
                <w:sz w:val="20"/>
                <w:szCs w:val="20"/>
              </w:rPr>
            </w:pPr>
            <w:r w:rsidRPr="0034621F">
              <w:rPr>
                <w:rFonts w:eastAsia="Times New Roman" w:cs="Times New Roman"/>
                <w:b/>
                <w:bCs/>
                <w:color w:val="000000"/>
                <w:sz w:val="20"/>
                <w:szCs w:val="20"/>
              </w:rPr>
              <w:t xml:space="preserve">Pooled RH interest for the </w:t>
            </w:r>
            <w:r>
              <w:rPr>
                <w:rFonts w:eastAsia="Times New Roman" w:cs="Times New Roman"/>
                <w:b/>
                <w:bCs/>
                <w:color w:val="000000"/>
                <w:sz w:val="20"/>
                <w:szCs w:val="20"/>
              </w:rPr>
              <w:t>leisure</w:t>
            </w:r>
            <w:r w:rsidRPr="0034621F">
              <w:rPr>
                <w:rFonts w:eastAsia="Times New Roman" w:cs="Times New Roman"/>
                <w:b/>
                <w:bCs/>
                <w:color w:val="000000"/>
                <w:sz w:val="20"/>
                <w:szCs w:val="20"/>
              </w:rPr>
              <w:t xml:space="preserve"> purpose</w:t>
            </w:r>
          </w:p>
        </w:tc>
        <w:tc>
          <w:tcPr>
            <w:tcW w:w="450" w:type="pct"/>
            <w:tcBorders>
              <w:top w:val="nil"/>
              <w:left w:val="nil"/>
              <w:bottom w:val="single" w:sz="8" w:space="0" w:color="757171"/>
              <w:right w:val="single" w:sz="8" w:space="0" w:color="auto"/>
            </w:tcBorders>
            <w:shd w:val="clear" w:color="auto" w:fill="auto"/>
            <w:tcMar>
              <w:left w:w="72" w:type="dxa"/>
              <w:right w:w="72" w:type="dxa"/>
            </w:tcMar>
            <w:vAlign w:val="center"/>
          </w:tcPr>
          <w:p w14:paraId="523EAB40" w14:textId="77777777" w:rsidR="00F12D13" w:rsidRPr="0034621F" w:rsidRDefault="00F12D13" w:rsidP="00E82957">
            <w:pPr>
              <w:spacing w:line="240" w:lineRule="auto"/>
              <w:rPr>
                <w:rFonts w:eastAsia="Times New Roman" w:cs="Times New Roman"/>
                <w:color w:val="000000"/>
                <w:sz w:val="20"/>
                <w:szCs w:val="20"/>
              </w:rPr>
            </w:pPr>
          </w:p>
        </w:tc>
        <w:tc>
          <w:tcPr>
            <w:tcW w:w="415" w:type="pct"/>
            <w:tcBorders>
              <w:top w:val="nil"/>
              <w:left w:val="nil"/>
              <w:bottom w:val="single" w:sz="8" w:space="0" w:color="757171"/>
              <w:right w:val="single" w:sz="8" w:space="0" w:color="auto"/>
            </w:tcBorders>
            <w:shd w:val="clear" w:color="auto" w:fill="auto"/>
            <w:tcMar>
              <w:left w:w="72" w:type="dxa"/>
              <w:right w:w="72" w:type="dxa"/>
            </w:tcMar>
            <w:vAlign w:val="center"/>
          </w:tcPr>
          <w:p w14:paraId="493C8E4A" w14:textId="77777777" w:rsidR="00F12D13" w:rsidRPr="0034621F" w:rsidRDefault="00F12D13" w:rsidP="00E82957">
            <w:pPr>
              <w:spacing w:line="240" w:lineRule="auto"/>
              <w:rPr>
                <w:rFonts w:eastAsia="Times New Roman" w:cs="Times New Roman"/>
                <w:color w:val="000000"/>
                <w:sz w:val="20"/>
                <w:szCs w:val="20"/>
              </w:rPr>
            </w:pPr>
          </w:p>
        </w:tc>
        <w:tc>
          <w:tcPr>
            <w:tcW w:w="382" w:type="pct"/>
            <w:tcBorders>
              <w:top w:val="nil"/>
              <w:left w:val="nil"/>
              <w:bottom w:val="single" w:sz="8" w:space="0" w:color="757171"/>
              <w:right w:val="single" w:sz="8" w:space="0" w:color="auto"/>
            </w:tcBorders>
            <w:shd w:val="clear" w:color="auto" w:fill="auto"/>
            <w:tcMar>
              <w:left w:w="72" w:type="dxa"/>
              <w:right w:w="72" w:type="dxa"/>
            </w:tcMar>
            <w:vAlign w:val="center"/>
          </w:tcPr>
          <w:p w14:paraId="332B9722" w14:textId="77777777" w:rsidR="00F12D13" w:rsidRPr="0034621F" w:rsidRDefault="00F12D13" w:rsidP="00E82957">
            <w:pPr>
              <w:spacing w:line="240" w:lineRule="auto"/>
              <w:rPr>
                <w:rFonts w:eastAsia="Times New Roman" w:cs="Times New Roman"/>
                <w:color w:val="000000"/>
                <w:sz w:val="20"/>
                <w:szCs w:val="20"/>
              </w:rPr>
            </w:pPr>
          </w:p>
        </w:tc>
        <w:tc>
          <w:tcPr>
            <w:tcW w:w="412" w:type="pct"/>
            <w:tcBorders>
              <w:top w:val="nil"/>
              <w:left w:val="nil"/>
              <w:bottom w:val="single" w:sz="8" w:space="0" w:color="757171"/>
              <w:right w:val="single" w:sz="8" w:space="0" w:color="auto"/>
            </w:tcBorders>
            <w:shd w:val="clear" w:color="auto" w:fill="auto"/>
            <w:tcMar>
              <w:left w:w="72" w:type="dxa"/>
              <w:right w:w="72" w:type="dxa"/>
            </w:tcMar>
            <w:vAlign w:val="center"/>
          </w:tcPr>
          <w:p w14:paraId="2A51BC8F" w14:textId="77777777" w:rsidR="00F12D13" w:rsidRPr="0034621F" w:rsidRDefault="00F12D13" w:rsidP="00E82957">
            <w:pPr>
              <w:spacing w:line="240" w:lineRule="auto"/>
              <w:rPr>
                <w:rFonts w:eastAsia="Times New Roman" w:cs="Times New Roman"/>
                <w:color w:val="000000"/>
                <w:sz w:val="20"/>
                <w:szCs w:val="20"/>
              </w:rPr>
            </w:pPr>
          </w:p>
        </w:tc>
        <w:tc>
          <w:tcPr>
            <w:tcW w:w="381" w:type="pct"/>
            <w:tcBorders>
              <w:top w:val="nil"/>
              <w:left w:val="nil"/>
              <w:bottom w:val="single" w:sz="8" w:space="0" w:color="757171"/>
              <w:right w:val="single" w:sz="8" w:space="0" w:color="auto"/>
            </w:tcBorders>
            <w:shd w:val="clear" w:color="auto" w:fill="auto"/>
            <w:tcMar>
              <w:left w:w="72" w:type="dxa"/>
              <w:right w:w="72" w:type="dxa"/>
            </w:tcMar>
            <w:vAlign w:val="center"/>
          </w:tcPr>
          <w:p w14:paraId="1CBB7F2F" w14:textId="77777777" w:rsidR="00F12D13" w:rsidRPr="0034621F" w:rsidRDefault="00F12D13" w:rsidP="00E82957">
            <w:pPr>
              <w:spacing w:line="240" w:lineRule="auto"/>
              <w:rPr>
                <w:rFonts w:eastAsia="Times New Roman" w:cs="Times New Roman"/>
                <w:color w:val="000000"/>
                <w:sz w:val="20"/>
                <w:szCs w:val="20"/>
              </w:rPr>
            </w:pPr>
          </w:p>
        </w:tc>
        <w:tc>
          <w:tcPr>
            <w:tcW w:w="379" w:type="pct"/>
            <w:tcBorders>
              <w:top w:val="nil"/>
              <w:left w:val="nil"/>
              <w:bottom w:val="single" w:sz="8" w:space="0" w:color="757171"/>
              <w:right w:val="single" w:sz="8" w:space="0" w:color="auto"/>
            </w:tcBorders>
            <w:shd w:val="clear" w:color="auto" w:fill="auto"/>
            <w:tcMar>
              <w:left w:w="72" w:type="dxa"/>
              <w:right w:w="72" w:type="dxa"/>
            </w:tcMar>
            <w:vAlign w:val="center"/>
          </w:tcPr>
          <w:p w14:paraId="600B019E" w14:textId="77777777" w:rsidR="00F12D13" w:rsidRPr="0034621F" w:rsidRDefault="00F12D13" w:rsidP="00E82957">
            <w:pPr>
              <w:spacing w:line="240" w:lineRule="auto"/>
              <w:rPr>
                <w:rFonts w:eastAsia="Times New Roman" w:cs="Times New Roman"/>
                <w:color w:val="000000"/>
                <w:sz w:val="20"/>
                <w:szCs w:val="20"/>
              </w:rPr>
            </w:pPr>
          </w:p>
        </w:tc>
        <w:tc>
          <w:tcPr>
            <w:tcW w:w="379" w:type="pct"/>
            <w:tcBorders>
              <w:top w:val="nil"/>
              <w:left w:val="nil"/>
              <w:bottom w:val="single" w:sz="8" w:space="0" w:color="757171"/>
              <w:right w:val="double" w:sz="6" w:space="0" w:color="auto"/>
            </w:tcBorders>
            <w:shd w:val="clear" w:color="auto" w:fill="auto"/>
            <w:tcMar>
              <w:left w:w="72" w:type="dxa"/>
              <w:right w:w="72" w:type="dxa"/>
            </w:tcMar>
            <w:vAlign w:val="center"/>
          </w:tcPr>
          <w:p w14:paraId="2149F88C" w14:textId="77777777" w:rsidR="00F12D13" w:rsidRPr="0034621F" w:rsidRDefault="00F12D13" w:rsidP="00E82957">
            <w:pPr>
              <w:spacing w:line="240" w:lineRule="auto"/>
              <w:rPr>
                <w:rFonts w:eastAsia="Times New Roman" w:cs="Times New Roman"/>
                <w:color w:val="000000"/>
                <w:sz w:val="20"/>
                <w:szCs w:val="20"/>
              </w:rPr>
            </w:pPr>
          </w:p>
        </w:tc>
      </w:tr>
      <w:tr w:rsidR="00180194" w:rsidRPr="0034621F" w14:paraId="3DD283D5" w14:textId="77777777" w:rsidTr="00272465">
        <w:trPr>
          <w:trHeight w:val="317"/>
        </w:trPr>
        <w:tc>
          <w:tcPr>
            <w:tcW w:w="2203"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hideMark/>
          </w:tcPr>
          <w:p w14:paraId="33894A51" w14:textId="77777777" w:rsidR="00930EBB" w:rsidRPr="0034621F" w:rsidRDefault="00930EBB" w:rsidP="00E82957">
            <w:pPr>
              <w:spacing w:line="240" w:lineRule="auto"/>
              <w:rPr>
                <w:rFonts w:eastAsia="Times New Roman" w:cs="Times New Roman"/>
                <w:i/>
                <w:iCs/>
                <w:color w:val="000000"/>
                <w:sz w:val="20"/>
                <w:szCs w:val="20"/>
              </w:rPr>
            </w:pPr>
            <w:r w:rsidRPr="0034621F">
              <w:rPr>
                <w:rFonts w:eastAsia="Times New Roman" w:cs="Times New Roman"/>
                <w:i/>
                <w:iCs/>
                <w:color w:val="000000"/>
                <w:sz w:val="20"/>
                <w:szCs w:val="20"/>
              </w:rPr>
              <w:t>Socio-demographic</w:t>
            </w:r>
          </w:p>
        </w:tc>
        <w:tc>
          <w:tcPr>
            <w:tcW w:w="450"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34F4E543"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15"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320BFB08"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2"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10AA2485"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12"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6A47C826"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ED63EBB"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79"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C317F79"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79" w:type="pct"/>
            <w:tcBorders>
              <w:top w:val="nil"/>
              <w:left w:val="nil"/>
              <w:bottom w:val="single" w:sz="8" w:space="0" w:color="757171"/>
              <w:right w:val="double" w:sz="6" w:space="0" w:color="auto"/>
            </w:tcBorders>
            <w:shd w:val="clear" w:color="auto" w:fill="auto"/>
            <w:tcMar>
              <w:left w:w="72" w:type="dxa"/>
              <w:right w:w="72" w:type="dxa"/>
            </w:tcMar>
            <w:vAlign w:val="center"/>
            <w:hideMark/>
          </w:tcPr>
          <w:p w14:paraId="71F4223D"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xml:space="preserve"> </w:t>
            </w:r>
          </w:p>
        </w:tc>
      </w:tr>
      <w:tr w:rsidR="00272465" w:rsidRPr="0034621F" w14:paraId="4C3A9E1A"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0185E04"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Gender</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51DB9EE9"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Female</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716C3A37"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Male</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60024D8F"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5366514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36</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1748BA9B" w14:textId="77777777" w:rsidR="00930EBB" w:rsidRPr="0034621F" w:rsidRDefault="00930EBB"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50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5C2B8D6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0DDD3C28"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-4</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7B598ECA"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35C7C76E"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-0.006</w:t>
            </w:r>
          </w:p>
        </w:tc>
      </w:tr>
      <w:tr w:rsidR="00272465" w:rsidRPr="0034621F" w14:paraId="04A49B48"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7FD02ECC"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Age</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70A042C4"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18-24</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4F2E4061"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55+</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3C68A7B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r>
              <w:rPr>
                <w:rFonts w:eastAsia="Times New Roman" w:cs="Times New Roman"/>
                <w:color w:val="000000"/>
                <w:sz w:val="20"/>
                <w:szCs w:val="20"/>
              </w:rPr>
              <w:t>72</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15F73FE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495C00C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2</w:t>
            </w:r>
            <w:r>
              <w:rPr>
                <w:rFonts w:eastAsia="Times New Roman" w:cs="Times New Roman"/>
                <w:color w:val="000000"/>
                <w:sz w:val="20"/>
                <w:szCs w:val="20"/>
              </w:rPr>
              <w:t>6</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6997778F"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72D2A6E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r>
              <w:rPr>
                <w:rFonts w:eastAsia="Times New Roman" w:cs="Times New Roman"/>
                <w:color w:val="000000"/>
                <w:sz w:val="20"/>
                <w:szCs w:val="20"/>
              </w:rPr>
              <w:t>2</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1659D2B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0EF5BEC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-0.171</w:t>
            </w:r>
          </w:p>
        </w:tc>
      </w:tr>
      <w:tr w:rsidR="00272465" w:rsidRPr="0034621F" w14:paraId="605526B3"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39E5DB78"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Race/Ethnicity</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42215AEB"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Other races</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14A9B86C"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Non-Hispanic/Non-Latino White</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4E14D2E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-33</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0FEC2005" w14:textId="77777777" w:rsidR="00930EBB" w:rsidRPr="0034621F" w:rsidRDefault="00930EBB"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13</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70951E74"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23BE42A7" w14:textId="77777777" w:rsidR="00930EBB" w:rsidRPr="0034621F" w:rsidRDefault="00930EBB"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3</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550FB38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5667C22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-51</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658FFFC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-0.080</w:t>
            </w:r>
          </w:p>
        </w:tc>
      </w:tr>
      <w:tr w:rsidR="00272465" w:rsidRPr="0034621F" w14:paraId="085B1052"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3DBA88F4"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Education</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3824D002"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High school or less</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774CAE9F"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Graduate degree</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53D3F80E"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55</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05E0195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0137DEF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577084F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12A9C12A"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6</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15642780"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3</w:t>
            </w:r>
            <w:r>
              <w:rPr>
                <w:rFonts w:eastAsia="Times New Roman" w:cs="Times New Roman"/>
                <w:color w:val="000000"/>
                <w:sz w:val="20"/>
                <w:szCs w:val="20"/>
              </w:rPr>
              <w:t>9</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3E4C18AA"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0.125</w:t>
            </w:r>
          </w:p>
        </w:tc>
      </w:tr>
      <w:tr w:rsidR="00272465" w:rsidRPr="0034621F" w14:paraId="1B333CC7"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288DD61C"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Employment Status</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645BAC1D"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Unemployed</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2BE6BA5D"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Employed</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4D8855D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025284C2"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80</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32BBC3E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6857E61D"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20</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0F23CBE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6B52A0A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5BE92B6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0.015</w:t>
            </w:r>
          </w:p>
        </w:tc>
      </w:tr>
      <w:tr w:rsidR="00272465" w:rsidRPr="0034621F" w14:paraId="00BB78C6"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tcPr>
          <w:p w14:paraId="17AF6BC6"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Tenure type</w:t>
            </w:r>
          </w:p>
        </w:tc>
        <w:tc>
          <w:tcPr>
            <w:tcW w:w="665" w:type="pct"/>
            <w:tcBorders>
              <w:top w:val="nil"/>
              <w:left w:val="nil"/>
              <w:bottom w:val="nil"/>
              <w:right w:val="single" w:sz="8" w:space="0" w:color="757171"/>
            </w:tcBorders>
            <w:shd w:val="clear" w:color="auto" w:fill="auto"/>
            <w:tcMar>
              <w:left w:w="72" w:type="dxa"/>
              <w:right w:w="72" w:type="dxa"/>
            </w:tcMar>
            <w:vAlign w:val="center"/>
          </w:tcPr>
          <w:p w14:paraId="3FC6375D"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Own or other</w:t>
            </w:r>
          </w:p>
        </w:tc>
        <w:tc>
          <w:tcPr>
            <w:tcW w:w="798" w:type="pct"/>
            <w:tcBorders>
              <w:top w:val="nil"/>
              <w:left w:val="nil"/>
              <w:bottom w:val="nil"/>
              <w:right w:val="single" w:sz="8" w:space="0" w:color="auto"/>
            </w:tcBorders>
            <w:shd w:val="clear" w:color="auto" w:fill="auto"/>
            <w:tcMar>
              <w:left w:w="72" w:type="dxa"/>
              <w:right w:w="72" w:type="dxa"/>
            </w:tcMar>
            <w:vAlign w:val="center"/>
          </w:tcPr>
          <w:p w14:paraId="3246B99C"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Rent</w:t>
            </w:r>
          </w:p>
        </w:tc>
        <w:tc>
          <w:tcPr>
            <w:tcW w:w="450" w:type="pct"/>
            <w:tcBorders>
              <w:top w:val="nil"/>
              <w:left w:val="nil"/>
              <w:bottom w:val="nil"/>
              <w:right w:val="single" w:sz="8" w:space="0" w:color="auto"/>
            </w:tcBorders>
            <w:shd w:val="clear" w:color="auto" w:fill="auto"/>
            <w:tcMar>
              <w:left w:w="72" w:type="dxa"/>
              <w:right w:w="72" w:type="dxa"/>
            </w:tcMar>
            <w:vAlign w:val="center"/>
          </w:tcPr>
          <w:p w14:paraId="5E4B72CE"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415" w:type="pct"/>
            <w:tcBorders>
              <w:top w:val="nil"/>
              <w:left w:val="nil"/>
              <w:bottom w:val="nil"/>
              <w:right w:val="single" w:sz="8" w:space="0" w:color="auto"/>
            </w:tcBorders>
            <w:shd w:val="clear" w:color="auto" w:fill="auto"/>
            <w:tcMar>
              <w:left w:w="72" w:type="dxa"/>
              <w:right w:w="72" w:type="dxa"/>
            </w:tcMar>
            <w:vAlign w:val="center"/>
          </w:tcPr>
          <w:p w14:paraId="0F804093"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nil"/>
              <w:right w:val="single" w:sz="8" w:space="0" w:color="auto"/>
            </w:tcBorders>
            <w:shd w:val="clear" w:color="auto" w:fill="auto"/>
            <w:tcMar>
              <w:left w:w="72" w:type="dxa"/>
              <w:right w:w="72" w:type="dxa"/>
            </w:tcMar>
            <w:vAlign w:val="center"/>
          </w:tcPr>
          <w:p w14:paraId="463A04E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tcPr>
          <w:p w14:paraId="3ADB8A15"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tcMar>
              <w:left w:w="72" w:type="dxa"/>
              <w:right w:w="72" w:type="dxa"/>
            </w:tcMar>
            <w:vAlign w:val="center"/>
          </w:tcPr>
          <w:p w14:paraId="134D11E3"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single" w:sz="8" w:space="0" w:color="auto"/>
            </w:tcBorders>
            <w:shd w:val="clear" w:color="auto" w:fill="auto"/>
            <w:tcMar>
              <w:left w:w="72" w:type="dxa"/>
              <w:right w:w="72" w:type="dxa"/>
            </w:tcMar>
            <w:vAlign w:val="center"/>
          </w:tcPr>
          <w:p w14:paraId="0EB3E52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double" w:sz="6" w:space="0" w:color="auto"/>
            </w:tcBorders>
            <w:shd w:val="clear" w:color="auto" w:fill="auto"/>
            <w:tcMar>
              <w:left w:w="72" w:type="dxa"/>
              <w:right w:w="72" w:type="dxa"/>
            </w:tcMar>
            <w:vAlign w:val="center"/>
          </w:tcPr>
          <w:p w14:paraId="266B62D6" w14:textId="77777777" w:rsidR="00930EBB" w:rsidRPr="0034621F" w:rsidRDefault="00930EBB"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0.096</w:t>
            </w:r>
            <w:r w:rsidRPr="0034621F">
              <w:rPr>
                <w:rFonts w:eastAsia="Times New Roman" w:cs="Times New Roman"/>
                <w:color w:val="000000"/>
                <w:sz w:val="20"/>
                <w:szCs w:val="20"/>
              </w:rPr>
              <w:t> </w:t>
            </w:r>
          </w:p>
        </w:tc>
      </w:tr>
      <w:tr w:rsidR="00272465" w:rsidRPr="0034621F" w14:paraId="0947C058" w14:textId="77777777" w:rsidTr="00272465">
        <w:trPr>
          <w:trHeight w:val="317"/>
        </w:trPr>
        <w:tc>
          <w:tcPr>
            <w:tcW w:w="740" w:type="pct"/>
            <w:tcBorders>
              <w:top w:val="nil"/>
              <w:left w:val="double" w:sz="6" w:space="0" w:color="auto"/>
              <w:bottom w:val="single" w:sz="8" w:space="0" w:color="auto"/>
              <w:right w:val="single" w:sz="8" w:space="0" w:color="auto"/>
            </w:tcBorders>
            <w:shd w:val="clear" w:color="auto" w:fill="auto"/>
            <w:tcMar>
              <w:left w:w="72" w:type="dxa"/>
              <w:right w:w="72" w:type="dxa"/>
            </w:tcMar>
            <w:vAlign w:val="center"/>
            <w:hideMark/>
          </w:tcPr>
          <w:p w14:paraId="3314ECEB"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Income</w:t>
            </w:r>
          </w:p>
        </w:tc>
        <w:tc>
          <w:tcPr>
            <w:tcW w:w="665" w:type="pct"/>
            <w:tcBorders>
              <w:top w:val="nil"/>
              <w:left w:val="nil"/>
              <w:bottom w:val="single" w:sz="8" w:space="0" w:color="auto"/>
              <w:right w:val="single" w:sz="8" w:space="0" w:color="757171"/>
            </w:tcBorders>
            <w:shd w:val="clear" w:color="auto" w:fill="auto"/>
            <w:tcMar>
              <w:left w:w="72" w:type="dxa"/>
              <w:right w:w="72" w:type="dxa"/>
            </w:tcMar>
            <w:vAlign w:val="center"/>
            <w:hideMark/>
          </w:tcPr>
          <w:p w14:paraId="44D1B48F"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&lt; $150,000</w:t>
            </w:r>
          </w:p>
        </w:tc>
        <w:tc>
          <w:tcPr>
            <w:tcW w:w="798"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3C08B857"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$150,000</w:t>
            </w:r>
          </w:p>
        </w:tc>
        <w:tc>
          <w:tcPr>
            <w:tcW w:w="450"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3594B06E"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52</w:t>
            </w:r>
          </w:p>
        </w:tc>
        <w:tc>
          <w:tcPr>
            <w:tcW w:w="415"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2441491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779E1573" w14:textId="77777777" w:rsidR="00930EBB" w:rsidRPr="0034621F" w:rsidRDefault="00930EBB" w:rsidP="00E82957">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Pr="0034621F">
              <w:rPr>
                <w:rFonts w:eastAsia="Times New Roman" w:cs="Times New Roman"/>
                <w:color w:val="000000"/>
                <w:sz w:val="20"/>
                <w:szCs w:val="20"/>
              </w:rPr>
              <w:t>40</w:t>
            </w:r>
          </w:p>
        </w:tc>
        <w:tc>
          <w:tcPr>
            <w:tcW w:w="412"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06A9E70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3F10899A"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-8</w:t>
            </w:r>
          </w:p>
        </w:tc>
        <w:tc>
          <w:tcPr>
            <w:tcW w:w="379"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787BAA2A"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single" w:sz="8" w:space="0" w:color="auto"/>
              <w:right w:val="double" w:sz="6" w:space="0" w:color="auto"/>
            </w:tcBorders>
            <w:shd w:val="clear" w:color="auto" w:fill="auto"/>
            <w:tcMar>
              <w:left w:w="72" w:type="dxa"/>
              <w:right w:w="72" w:type="dxa"/>
            </w:tcMar>
            <w:vAlign w:val="center"/>
            <w:hideMark/>
          </w:tcPr>
          <w:p w14:paraId="3B3C099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0.003</w:t>
            </w:r>
          </w:p>
        </w:tc>
      </w:tr>
      <w:tr w:rsidR="00180194" w:rsidRPr="0034621F" w14:paraId="2E898A64" w14:textId="77777777" w:rsidTr="00272465">
        <w:trPr>
          <w:trHeight w:val="317"/>
        </w:trPr>
        <w:tc>
          <w:tcPr>
            <w:tcW w:w="2203" w:type="pct"/>
            <w:gridSpan w:val="3"/>
            <w:tcBorders>
              <w:top w:val="single" w:sz="8" w:space="0" w:color="auto"/>
              <w:left w:val="double" w:sz="6" w:space="0" w:color="auto"/>
              <w:bottom w:val="single" w:sz="8" w:space="0" w:color="757171"/>
              <w:right w:val="single" w:sz="8" w:space="0" w:color="000000"/>
            </w:tcBorders>
            <w:shd w:val="clear" w:color="auto" w:fill="auto"/>
            <w:noWrap/>
            <w:tcMar>
              <w:left w:w="72" w:type="dxa"/>
              <w:right w:w="72" w:type="dxa"/>
            </w:tcMar>
            <w:vAlign w:val="center"/>
            <w:hideMark/>
          </w:tcPr>
          <w:p w14:paraId="20AA9A15" w14:textId="77777777" w:rsidR="00930EBB" w:rsidRPr="0034621F" w:rsidRDefault="00930EBB" w:rsidP="00E82957">
            <w:pPr>
              <w:spacing w:line="240" w:lineRule="auto"/>
              <w:jc w:val="left"/>
              <w:rPr>
                <w:rFonts w:eastAsia="Times New Roman" w:cs="Times New Roman"/>
                <w:i/>
                <w:iCs/>
                <w:color w:val="000000"/>
                <w:sz w:val="20"/>
                <w:szCs w:val="20"/>
              </w:rPr>
            </w:pPr>
            <w:r w:rsidRPr="0034621F">
              <w:rPr>
                <w:rFonts w:eastAsia="Times New Roman" w:cs="Times New Roman"/>
                <w:i/>
                <w:iCs/>
                <w:color w:val="000000"/>
                <w:sz w:val="20"/>
                <w:szCs w:val="20"/>
              </w:rPr>
              <w:t>Built environment</w:t>
            </w:r>
          </w:p>
        </w:tc>
        <w:tc>
          <w:tcPr>
            <w:tcW w:w="450"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4BE5CE40" w14:textId="77777777" w:rsidR="00930EBB" w:rsidRPr="0034621F" w:rsidRDefault="00930EBB" w:rsidP="00E82957">
            <w:pPr>
              <w:spacing w:line="240" w:lineRule="auto"/>
              <w:ind w:right="300"/>
              <w:jc w:val="right"/>
              <w:rPr>
                <w:rFonts w:eastAsia="Times New Roman" w:cs="Times New Roman"/>
                <w:color w:val="000000"/>
                <w:sz w:val="20"/>
                <w:szCs w:val="20"/>
              </w:rPr>
            </w:pPr>
          </w:p>
        </w:tc>
        <w:tc>
          <w:tcPr>
            <w:tcW w:w="415" w:type="pct"/>
            <w:tcBorders>
              <w:top w:val="nil"/>
              <w:left w:val="nil"/>
              <w:bottom w:val="single" w:sz="8" w:space="0" w:color="757171"/>
              <w:right w:val="single" w:sz="8" w:space="0" w:color="auto"/>
            </w:tcBorders>
            <w:shd w:val="clear" w:color="auto" w:fill="auto"/>
            <w:noWrap/>
            <w:tcMar>
              <w:left w:w="72" w:type="dxa"/>
              <w:right w:w="72" w:type="dxa"/>
            </w:tcMar>
            <w:hideMark/>
          </w:tcPr>
          <w:p w14:paraId="4A26570C" w14:textId="77777777" w:rsidR="00930EBB" w:rsidRPr="0034621F" w:rsidRDefault="00930EBB" w:rsidP="00E82957">
            <w:pPr>
              <w:spacing w:line="240" w:lineRule="auto"/>
              <w:jc w:val="right"/>
              <w:rPr>
                <w:rFonts w:eastAsia="Times New Roman" w:cs="Times New Roman"/>
                <w:color w:val="000000"/>
                <w:sz w:val="20"/>
                <w:szCs w:val="20"/>
              </w:rPr>
            </w:pPr>
          </w:p>
        </w:tc>
        <w:tc>
          <w:tcPr>
            <w:tcW w:w="382"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3BE6537B"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412"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0E1D73A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1AEA523E"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379"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2A61CB13"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c>
          <w:tcPr>
            <w:tcW w:w="379" w:type="pct"/>
            <w:tcBorders>
              <w:top w:val="nil"/>
              <w:left w:val="nil"/>
              <w:bottom w:val="single" w:sz="8" w:space="0" w:color="757171"/>
              <w:right w:val="double" w:sz="6" w:space="0" w:color="auto"/>
            </w:tcBorders>
            <w:shd w:val="clear" w:color="auto" w:fill="auto"/>
            <w:noWrap/>
            <w:tcMar>
              <w:left w:w="72" w:type="dxa"/>
              <w:right w:w="72" w:type="dxa"/>
            </w:tcMar>
            <w:vAlign w:val="center"/>
            <w:hideMark/>
          </w:tcPr>
          <w:p w14:paraId="04B85460"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 </w:t>
            </w:r>
          </w:p>
        </w:tc>
      </w:tr>
      <w:tr w:rsidR="00272465" w:rsidRPr="0034621F" w14:paraId="3690C817" w14:textId="77777777" w:rsidTr="00272465">
        <w:trPr>
          <w:trHeight w:val="317"/>
        </w:trPr>
        <w:tc>
          <w:tcPr>
            <w:tcW w:w="740" w:type="pct"/>
            <w:tcBorders>
              <w:top w:val="nil"/>
              <w:left w:val="double" w:sz="6" w:space="0" w:color="auto"/>
              <w:bottom w:val="nil"/>
              <w:right w:val="single" w:sz="8" w:space="0" w:color="auto"/>
            </w:tcBorders>
            <w:shd w:val="clear" w:color="auto" w:fill="auto"/>
            <w:noWrap/>
            <w:tcMar>
              <w:left w:w="72" w:type="dxa"/>
              <w:right w:w="72" w:type="dxa"/>
            </w:tcMar>
            <w:vAlign w:val="center"/>
            <w:hideMark/>
          </w:tcPr>
          <w:p w14:paraId="6D8EFBE9"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Living environment</w:t>
            </w:r>
          </w:p>
        </w:tc>
        <w:tc>
          <w:tcPr>
            <w:tcW w:w="665" w:type="pct"/>
            <w:tcBorders>
              <w:top w:val="nil"/>
              <w:left w:val="nil"/>
              <w:bottom w:val="nil"/>
              <w:right w:val="single" w:sz="8" w:space="0" w:color="757171"/>
            </w:tcBorders>
            <w:shd w:val="clear" w:color="auto" w:fill="auto"/>
            <w:noWrap/>
            <w:tcMar>
              <w:left w:w="72" w:type="dxa"/>
              <w:right w:w="72" w:type="dxa"/>
            </w:tcMar>
            <w:vAlign w:val="center"/>
            <w:hideMark/>
          </w:tcPr>
          <w:p w14:paraId="216314D4" w14:textId="77777777" w:rsidR="00930EBB" w:rsidRPr="0034621F" w:rsidRDefault="00930EBB" w:rsidP="00E82957">
            <w:pPr>
              <w:spacing w:line="240" w:lineRule="auto"/>
              <w:jc w:val="left"/>
              <w:rPr>
                <w:rFonts w:eastAsia="Times New Roman" w:cs="Times New Roman"/>
                <w:color w:val="000000"/>
                <w:sz w:val="20"/>
                <w:szCs w:val="20"/>
              </w:rPr>
            </w:pPr>
            <w:r>
              <w:rPr>
                <w:rFonts w:eastAsia="Times New Roman" w:cs="Times New Roman"/>
                <w:color w:val="000000"/>
                <w:sz w:val="20"/>
                <w:szCs w:val="20"/>
              </w:rPr>
              <w:t>Urban/suburban</w:t>
            </w:r>
          </w:p>
        </w:tc>
        <w:tc>
          <w:tcPr>
            <w:tcW w:w="798" w:type="pct"/>
            <w:tcBorders>
              <w:top w:val="nil"/>
              <w:left w:val="nil"/>
              <w:bottom w:val="nil"/>
              <w:right w:val="single" w:sz="8" w:space="0" w:color="auto"/>
            </w:tcBorders>
            <w:shd w:val="clear" w:color="auto" w:fill="auto"/>
            <w:noWrap/>
            <w:tcMar>
              <w:left w:w="72" w:type="dxa"/>
              <w:right w:w="72" w:type="dxa"/>
            </w:tcMar>
            <w:vAlign w:val="center"/>
            <w:hideMark/>
          </w:tcPr>
          <w:p w14:paraId="7122D42B"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Rural</w:t>
            </w:r>
          </w:p>
        </w:tc>
        <w:tc>
          <w:tcPr>
            <w:tcW w:w="450" w:type="pct"/>
            <w:tcBorders>
              <w:top w:val="nil"/>
              <w:left w:val="nil"/>
              <w:bottom w:val="nil"/>
              <w:right w:val="single" w:sz="8" w:space="0" w:color="auto"/>
            </w:tcBorders>
            <w:shd w:val="clear" w:color="auto" w:fill="auto"/>
            <w:noWrap/>
            <w:tcMar>
              <w:left w:w="72" w:type="dxa"/>
              <w:right w:w="72" w:type="dxa"/>
            </w:tcMar>
            <w:vAlign w:val="center"/>
            <w:hideMark/>
          </w:tcPr>
          <w:p w14:paraId="60325694"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415" w:type="pct"/>
            <w:tcBorders>
              <w:top w:val="nil"/>
              <w:left w:val="nil"/>
              <w:bottom w:val="nil"/>
              <w:right w:val="single" w:sz="8" w:space="0" w:color="auto"/>
            </w:tcBorders>
            <w:shd w:val="clear" w:color="auto" w:fill="auto"/>
            <w:noWrap/>
            <w:tcMar>
              <w:left w:w="72" w:type="dxa"/>
              <w:right w:w="72" w:type="dxa"/>
            </w:tcMar>
            <w:vAlign w:val="center"/>
            <w:hideMark/>
          </w:tcPr>
          <w:p w14:paraId="06304768"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nil"/>
              <w:right w:val="single" w:sz="8" w:space="0" w:color="auto"/>
            </w:tcBorders>
            <w:shd w:val="clear" w:color="auto" w:fill="auto"/>
            <w:noWrap/>
            <w:tcMar>
              <w:left w:w="72" w:type="dxa"/>
              <w:right w:w="72" w:type="dxa"/>
            </w:tcMar>
            <w:vAlign w:val="center"/>
            <w:hideMark/>
          </w:tcPr>
          <w:p w14:paraId="053019E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nil"/>
              <w:right w:val="single" w:sz="8" w:space="0" w:color="auto"/>
            </w:tcBorders>
            <w:shd w:val="clear" w:color="auto" w:fill="auto"/>
            <w:noWrap/>
            <w:tcMar>
              <w:left w:w="72" w:type="dxa"/>
              <w:right w:w="72" w:type="dxa"/>
            </w:tcMar>
            <w:vAlign w:val="center"/>
            <w:hideMark/>
          </w:tcPr>
          <w:p w14:paraId="215D8FF3"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noWrap/>
            <w:tcMar>
              <w:left w:w="72" w:type="dxa"/>
              <w:right w:w="72" w:type="dxa"/>
            </w:tcMar>
            <w:vAlign w:val="center"/>
            <w:hideMark/>
          </w:tcPr>
          <w:p w14:paraId="1D68347F"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single" w:sz="8" w:space="0" w:color="auto"/>
            </w:tcBorders>
            <w:shd w:val="clear" w:color="auto" w:fill="auto"/>
            <w:noWrap/>
            <w:tcMar>
              <w:left w:w="72" w:type="dxa"/>
              <w:right w:w="72" w:type="dxa"/>
            </w:tcMar>
            <w:vAlign w:val="center"/>
            <w:hideMark/>
          </w:tcPr>
          <w:p w14:paraId="41B2B01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double" w:sz="6" w:space="0" w:color="auto"/>
            </w:tcBorders>
            <w:shd w:val="clear" w:color="auto" w:fill="auto"/>
            <w:noWrap/>
            <w:tcMar>
              <w:left w:w="72" w:type="dxa"/>
              <w:right w:w="72" w:type="dxa"/>
            </w:tcMar>
            <w:vAlign w:val="center"/>
            <w:hideMark/>
          </w:tcPr>
          <w:p w14:paraId="7F1A7F40"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-0.109</w:t>
            </w:r>
          </w:p>
        </w:tc>
      </w:tr>
      <w:tr w:rsidR="00272465" w:rsidRPr="0034621F" w14:paraId="1DF5CADE" w14:textId="77777777" w:rsidTr="00272465">
        <w:trPr>
          <w:trHeight w:val="317"/>
        </w:trPr>
        <w:tc>
          <w:tcPr>
            <w:tcW w:w="740" w:type="pct"/>
            <w:tcBorders>
              <w:top w:val="nil"/>
              <w:left w:val="double" w:sz="6" w:space="0" w:color="auto"/>
              <w:bottom w:val="nil"/>
              <w:right w:val="single" w:sz="8" w:space="0" w:color="auto"/>
            </w:tcBorders>
            <w:shd w:val="clear" w:color="auto" w:fill="auto"/>
            <w:noWrap/>
            <w:tcMar>
              <w:left w:w="72" w:type="dxa"/>
              <w:right w:w="72" w:type="dxa"/>
            </w:tcMar>
            <w:vAlign w:val="center"/>
            <w:hideMark/>
          </w:tcPr>
          <w:p w14:paraId="6B58EE59"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Transit access</w:t>
            </w:r>
          </w:p>
        </w:tc>
        <w:tc>
          <w:tcPr>
            <w:tcW w:w="665" w:type="pct"/>
            <w:tcBorders>
              <w:top w:val="nil"/>
              <w:left w:val="nil"/>
              <w:bottom w:val="nil"/>
              <w:right w:val="single" w:sz="8" w:space="0" w:color="757171"/>
            </w:tcBorders>
            <w:shd w:val="clear" w:color="auto" w:fill="auto"/>
            <w:noWrap/>
            <w:tcMar>
              <w:left w:w="72" w:type="dxa"/>
              <w:right w:w="72" w:type="dxa"/>
            </w:tcMar>
            <w:vAlign w:val="center"/>
            <w:hideMark/>
          </w:tcPr>
          <w:p w14:paraId="4DBCBDEC"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Transit access</w:t>
            </w:r>
          </w:p>
        </w:tc>
        <w:tc>
          <w:tcPr>
            <w:tcW w:w="798" w:type="pct"/>
            <w:tcBorders>
              <w:top w:val="nil"/>
              <w:left w:val="nil"/>
              <w:bottom w:val="nil"/>
              <w:right w:val="single" w:sz="8" w:space="0" w:color="auto"/>
            </w:tcBorders>
            <w:shd w:val="clear" w:color="auto" w:fill="auto"/>
            <w:noWrap/>
            <w:tcMar>
              <w:left w:w="72" w:type="dxa"/>
              <w:right w:w="72" w:type="dxa"/>
            </w:tcMar>
            <w:vAlign w:val="center"/>
            <w:hideMark/>
          </w:tcPr>
          <w:p w14:paraId="5CCEEEA9"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xml:space="preserve">No transit access </w:t>
            </w:r>
          </w:p>
        </w:tc>
        <w:tc>
          <w:tcPr>
            <w:tcW w:w="450" w:type="pct"/>
            <w:tcBorders>
              <w:top w:val="nil"/>
              <w:left w:val="nil"/>
              <w:bottom w:val="nil"/>
              <w:right w:val="single" w:sz="8" w:space="0" w:color="auto"/>
            </w:tcBorders>
            <w:shd w:val="clear" w:color="auto" w:fill="auto"/>
            <w:noWrap/>
            <w:tcMar>
              <w:left w:w="72" w:type="dxa"/>
              <w:right w:w="72" w:type="dxa"/>
            </w:tcMar>
            <w:vAlign w:val="center"/>
            <w:hideMark/>
          </w:tcPr>
          <w:p w14:paraId="09A6A0C4"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415" w:type="pct"/>
            <w:tcBorders>
              <w:top w:val="nil"/>
              <w:left w:val="nil"/>
              <w:bottom w:val="nil"/>
              <w:right w:val="single" w:sz="8" w:space="0" w:color="auto"/>
            </w:tcBorders>
            <w:shd w:val="clear" w:color="auto" w:fill="auto"/>
            <w:noWrap/>
            <w:tcMar>
              <w:left w:w="72" w:type="dxa"/>
              <w:right w:w="72" w:type="dxa"/>
            </w:tcMar>
            <w:vAlign w:val="center"/>
            <w:hideMark/>
          </w:tcPr>
          <w:p w14:paraId="58722AB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nil"/>
              <w:right w:val="single" w:sz="8" w:space="0" w:color="auto"/>
            </w:tcBorders>
            <w:shd w:val="clear" w:color="auto" w:fill="auto"/>
            <w:noWrap/>
            <w:tcMar>
              <w:left w:w="72" w:type="dxa"/>
              <w:right w:w="72" w:type="dxa"/>
            </w:tcMar>
            <w:vAlign w:val="center"/>
            <w:hideMark/>
          </w:tcPr>
          <w:p w14:paraId="2EDE5C98"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nil"/>
              <w:right w:val="single" w:sz="8" w:space="0" w:color="auto"/>
            </w:tcBorders>
            <w:shd w:val="clear" w:color="auto" w:fill="auto"/>
            <w:noWrap/>
            <w:tcMar>
              <w:left w:w="72" w:type="dxa"/>
              <w:right w:w="72" w:type="dxa"/>
            </w:tcMar>
            <w:vAlign w:val="center"/>
            <w:hideMark/>
          </w:tcPr>
          <w:p w14:paraId="2392F515"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nil"/>
              <w:right w:val="single" w:sz="8" w:space="0" w:color="auto"/>
            </w:tcBorders>
            <w:shd w:val="clear" w:color="auto" w:fill="auto"/>
            <w:noWrap/>
            <w:tcMar>
              <w:left w:w="72" w:type="dxa"/>
              <w:right w:w="72" w:type="dxa"/>
            </w:tcMar>
            <w:vAlign w:val="center"/>
            <w:hideMark/>
          </w:tcPr>
          <w:p w14:paraId="57D0F38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single" w:sz="8" w:space="0" w:color="auto"/>
            </w:tcBorders>
            <w:shd w:val="clear" w:color="auto" w:fill="auto"/>
            <w:noWrap/>
            <w:tcMar>
              <w:left w:w="72" w:type="dxa"/>
              <w:right w:w="72" w:type="dxa"/>
            </w:tcMar>
            <w:vAlign w:val="center"/>
            <w:hideMark/>
          </w:tcPr>
          <w:p w14:paraId="061A83A5"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nil"/>
              <w:right w:val="double" w:sz="6" w:space="0" w:color="auto"/>
            </w:tcBorders>
            <w:shd w:val="clear" w:color="auto" w:fill="auto"/>
            <w:noWrap/>
            <w:tcMar>
              <w:left w:w="72" w:type="dxa"/>
              <w:right w:w="72" w:type="dxa"/>
            </w:tcMar>
            <w:vAlign w:val="center"/>
            <w:hideMark/>
          </w:tcPr>
          <w:p w14:paraId="4238F402"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-0.058</w:t>
            </w:r>
          </w:p>
        </w:tc>
      </w:tr>
      <w:tr w:rsidR="00272465" w:rsidRPr="0034621F" w14:paraId="79E867CA" w14:textId="77777777" w:rsidTr="00272465">
        <w:trPr>
          <w:trHeight w:val="317"/>
        </w:trPr>
        <w:tc>
          <w:tcPr>
            <w:tcW w:w="740" w:type="pct"/>
            <w:tcBorders>
              <w:top w:val="nil"/>
              <w:left w:val="double" w:sz="6" w:space="0" w:color="auto"/>
              <w:bottom w:val="single" w:sz="8" w:space="0" w:color="auto"/>
              <w:right w:val="single" w:sz="8" w:space="0" w:color="auto"/>
            </w:tcBorders>
            <w:shd w:val="clear" w:color="auto" w:fill="auto"/>
            <w:noWrap/>
            <w:tcMar>
              <w:left w:w="72" w:type="dxa"/>
              <w:right w:w="72" w:type="dxa"/>
            </w:tcMar>
            <w:vAlign w:val="center"/>
            <w:hideMark/>
          </w:tcPr>
          <w:p w14:paraId="79746DD4"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Population density</w:t>
            </w:r>
          </w:p>
        </w:tc>
        <w:tc>
          <w:tcPr>
            <w:tcW w:w="665" w:type="pct"/>
            <w:tcBorders>
              <w:top w:val="nil"/>
              <w:left w:val="nil"/>
              <w:bottom w:val="single" w:sz="8" w:space="0" w:color="auto"/>
              <w:right w:val="single" w:sz="8" w:space="0" w:color="757171"/>
            </w:tcBorders>
            <w:shd w:val="clear" w:color="auto" w:fill="auto"/>
            <w:noWrap/>
            <w:tcMar>
              <w:left w:w="72" w:type="dxa"/>
              <w:right w:w="72" w:type="dxa"/>
            </w:tcMar>
            <w:vAlign w:val="center"/>
            <w:hideMark/>
          </w:tcPr>
          <w:p w14:paraId="02A64D4A"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Low</w:t>
            </w:r>
          </w:p>
        </w:tc>
        <w:tc>
          <w:tcPr>
            <w:tcW w:w="798"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40EFB952"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High</w:t>
            </w:r>
          </w:p>
        </w:tc>
        <w:tc>
          <w:tcPr>
            <w:tcW w:w="450"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47A5436D"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5"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2A1885C4"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2"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09D0698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412"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1B6D11C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81"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425089F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w:t>
            </w:r>
          </w:p>
        </w:tc>
        <w:tc>
          <w:tcPr>
            <w:tcW w:w="379"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26C98DD1"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79" w:type="pct"/>
            <w:tcBorders>
              <w:top w:val="nil"/>
              <w:left w:val="nil"/>
              <w:bottom w:val="single" w:sz="8" w:space="0" w:color="auto"/>
              <w:right w:val="double" w:sz="6" w:space="0" w:color="auto"/>
            </w:tcBorders>
            <w:shd w:val="clear" w:color="auto" w:fill="auto"/>
            <w:noWrap/>
            <w:tcMar>
              <w:left w:w="72" w:type="dxa"/>
              <w:right w:w="72" w:type="dxa"/>
            </w:tcMar>
            <w:vAlign w:val="center"/>
            <w:hideMark/>
          </w:tcPr>
          <w:p w14:paraId="1D52508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0.045</w:t>
            </w:r>
          </w:p>
        </w:tc>
      </w:tr>
      <w:tr w:rsidR="00180194" w:rsidRPr="0034621F" w14:paraId="7C5C787D" w14:textId="77777777" w:rsidTr="00272465">
        <w:trPr>
          <w:trHeight w:val="317"/>
        </w:trPr>
        <w:tc>
          <w:tcPr>
            <w:tcW w:w="2203"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hideMark/>
          </w:tcPr>
          <w:p w14:paraId="63E2B049" w14:textId="77777777" w:rsidR="00930EBB" w:rsidRPr="0034621F" w:rsidRDefault="00930EBB" w:rsidP="00E82957">
            <w:pPr>
              <w:spacing w:line="240" w:lineRule="auto"/>
              <w:jc w:val="left"/>
              <w:rPr>
                <w:rFonts w:eastAsia="Times New Roman" w:cs="Times New Roman"/>
                <w:i/>
                <w:iCs/>
                <w:color w:val="000000"/>
                <w:sz w:val="20"/>
                <w:szCs w:val="20"/>
              </w:rPr>
            </w:pPr>
            <w:r w:rsidRPr="0034621F">
              <w:rPr>
                <w:rFonts w:eastAsia="Times New Roman" w:cs="Times New Roman"/>
                <w:i/>
                <w:iCs/>
                <w:color w:val="000000"/>
                <w:sz w:val="20"/>
                <w:szCs w:val="20"/>
              </w:rPr>
              <w:t>Trip level attributes</w:t>
            </w:r>
          </w:p>
        </w:tc>
        <w:tc>
          <w:tcPr>
            <w:tcW w:w="450"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0A91BCC3"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15"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140328F5"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2"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847079C"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412"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37FBC5E3"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8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0E3639D"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79"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3E71692F"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c>
          <w:tcPr>
            <w:tcW w:w="379" w:type="pct"/>
            <w:tcBorders>
              <w:top w:val="nil"/>
              <w:left w:val="nil"/>
              <w:bottom w:val="single" w:sz="8" w:space="0" w:color="757171"/>
              <w:right w:val="double" w:sz="6" w:space="0" w:color="auto"/>
            </w:tcBorders>
            <w:shd w:val="clear" w:color="auto" w:fill="auto"/>
            <w:tcMar>
              <w:left w:w="72" w:type="dxa"/>
              <w:right w:w="72" w:type="dxa"/>
            </w:tcMar>
            <w:vAlign w:val="center"/>
            <w:hideMark/>
          </w:tcPr>
          <w:p w14:paraId="1FDD002D" w14:textId="77777777" w:rsidR="00930EBB" w:rsidRPr="0034621F" w:rsidRDefault="00930EBB" w:rsidP="00E82957">
            <w:pPr>
              <w:spacing w:line="240" w:lineRule="auto"/>
              <w:rPr>
                <w:rFonts w:eastAsia="Times New Roman" w:cs="Times New Roman"/>
                <w:color w:val="000000"/>
                <w:sz w:val="20"/>
                <w:szCs w:val="20"/>
              </w:rPr>
            </w:pPr>
            <w:r w:rsidRPr="0034621F">
              <w:rPr>
                <w:rFonts w:eastAsia="Times New Roman" w:cs="Times New Roman"/>
                <w:color w:val="000000"/>
                <w:sz w:val="20"/>
                <w:szCs w:val="20"/>
              </w:rPr>
              <w:t> </w:t>
            </w:r>
          </w:p>
        </w:tc>
      </w:tr>
      <w:tr w:rsidR="00272465" w:rsidRPr="0034621F" w14:paraId="5663FE3C"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028751D1"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xml:space="preserve">Travel time </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1C5A82E3"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Current time</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575C0EA4"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Decrease by 5 mins</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01AA81B3"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053E5485"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433D376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1E83470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2D4868DA"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4DEB4B76"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56BAC6A8"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0.021</w:t>
            </w:r>
          </w:p>
        </w:tc>
      </w:tr>
      <w:tr w:rsidR="00272465" w:rsidRPr="0034621F" w14:paraId="48010F7B" w14:textId="77777777" w:rsidTr="00272465">
        <w:trPr>
          <w:trHeight w:val="317"/>
        </w:trPr>
        <w:tc>
          <w:tcPr>
            <w:tcW w:w="74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51D3084"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xml:space="preserve">Travel cost </w:t>
            </w:r>
          </w:p>
        </w:tc>
        <w:tc>
          <w:tcPr>
            <w:tcW w:w="665" w:type="pct"/>
            <w:tcBorders>
              <w:top w:val="nil"/>
              <w:left w:val="nil"/>
              <w:bottom w:val="nil"/>
              <w:right w:val="single" w:sz="8" w:space="0" w:color="757171"/>
            </w:tcBorders>
            <w:shd w:val="clear" w:color="auto" w:fill="auto"/>
            <w:tcMar>
              <w:left w:w="72" w:type="dxa"/>
              <w:right w:w="72" w:type="dxa"/>
            </w:tcMar>
            <w:vAlign w:val="center"/>
            <w:hideMark/>
          </w:tcPr>
          <w:p w14:paraId="5BDB274C"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Current cost</w:t>
            </w:r>
          </w:p>
        </w:tc>
        <w:tc>
          <w:tcPr>
            <w:tcW w:w="798" w:type="pct"/>
            <w:tcBorders>
              <w:top w:val="nil"/>
              <w:left w:val="nil"/>
              <w:bottom w:val="nil"/>
              <w:right w:val="single" w:sz="8" w:space="0" w:color="auto"/>
            </w:tcBorders>
            <w:shd w:val="clear" w:color="auto" w:fill="auto"/>
            <w:tcMar>
              <w:left w:w="72" w:type="dxa"/>
              <w:right w:w="72" w:type="dxa"/>
            </w:tcMar>
            <w:vAlign w:val="center"/>
            <w:hideMark/>
          </w:tcPr>
          <w:p w14:paraId="017F654E"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Decrease by $</w:t>
            </w:r>
            <w:r>
              <w:rPr>
                <w:rFonts w:eastAsia="Times New Roman" w:cs="Times New Roman"/>
                <w:color w:val="000000"/>
                <w:sz w:val="20"/>
                <w:szCs w:val="20"/>
              </w:rPr>
              <w:t>1</w:t>
            </w:r>
          </w:p>
        </w:tc>
        <w:tc>
          <w:tcPr>
            <w:tcW w:w="450" w:type="pct"/>
            <w:tcBorders>
              <w:top w:val="nil"/>
              <w:left w:val="nil"/>
              <w:bottom w:val="nil"/>
              <w:right w:val="single" w:sz="8" w:space="0" w:color="auto"/>
            </w:tcBorders>
            <w:shd w:val="clear" w:color="auto" w:fill="auto"/>
            <w:tcMar>
              <w:left w:w="72" w:type="dxa"/>
              <w:right w:w="72" w:type="dxa"/>
            </w:tcMar>
            <w:vAlign w:val="center"/>
            <w:hideMark/>
          </w:tcPr>
          <w:p w14:paraId="0F5E1AE2"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15" w:type="pct"/>
            <w:tcBorders>
              <w:top w:val="nil"/>
              <w:left w:val="nil"/>
              <w:bottom w:val="nil"/>
              <w:right w:val="single" w:sz="8" w:space="0" w:color="auto"/>
            </w:tcBorders>
            <w:shd w:val="clear" w:color="auto" w:fill="auto"/>
            <w:tcMar>
              <w:left w:w="72" w:type="dxa"/>
              <w:right w:w="72" w:type="dxa"/>
            </w:tcMar>
            <w:vAlign w:val="center"/>
            <w:hideMark/>
          </w:tcPr>
          <w:p w14:paraId="283A16C3"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2" w:type="pct"/>
            <w:tcBorders>
              <w:top w:val="nil"/>
              <w:left w:val="nil"/>
              <w:bottom w:val="nil"/>
              <w:right w:val="single" w:sz="8" w:space="0" w:color="auto"/>
            </w:tcBorders>
            <w:shd w:val="clear" w:color="auto" w:fill="auto"/>
            <w:tcMar>
              <w:left w:w="72" w:type="dxa"/>
              <w:right w:w="72" w:type="dxa"/>
            </w:tcMar>
            <w:vAlign w:val="center"/>
            <w:hideMark/>
          </w:tcPr>
          <w:p w14:paraId="578800D5"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1794C03D"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1" w:type="pct"/>
            <w:tcBorders>
              <w:top w:val="nil"/>
              <w:left w:val="nil"/>
              <w:bottom w:val="nil"/>
              <w:right w:val="single" w:sz="8" w:space="0" w:color="auto"/>
            </w:tcBorders>
            <w:shd w:val="clear" w:color="auto" w:fill="auto"/>
            <w:tcMar>
              <w:left w:w="72" w:type="dxa"/>
              <w:right w:w="72" w:type="dxa"/>
            </w:tcMar>
            <w:vAlign w:val="center"/>
            <w:hideMark/>
          </w:tcPr>
          <w:p w14:paraId="409F9FA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79" w:type="pct"/>
            <w:tcBorders>
              <w:top w:val="nil"/>
              <w:left w:val="nil"/>
              <w:bottom w:val="nil"/>
              <w:right w:val="single" w:sz="8" w:space="0" w:color="auto"/>
            </w:tcBorders>
            <w:shd w:val="clear" w:color="auto" w:fill="auto"/>
            <w:tcMar>
              <w:left w:w="72" w:type="dxa"/>
              <w:right w:w="72" w:type="dxa"/>
            </w:tcMar>
            <w:vAlign w:val="center"/>
            <w:hideMark/>
          </w:tcPr>
          <w:p w14:paraId="46BCAC0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79" w:type="pct"/>
            <w:tcBorders>
              <w:top w:val="nil"/>
              <w:left w:val="nil"/>
              <w:bottom w:val="nil"/>
              <w:right w:val="double" w:sz="6" w:space="0" w:color="auto"/>
            </w:tcBorders>
            <w:shd w:val="clear" w:color="auto" w:fill="auto"/>
            <w:tcMar>
              <w:left w:w="72" w:type="dxa"/>
              <w:right w:w="72" w:type="dxa"/>
            </w:tcMar>
            <w:vAlign w:val="center"/>
            <w:hideMark/>
          </w:tcPr>
          <w:p w14:paraId="4F213528"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0.023</w:t>
            </w:r>
          </w:p>
        </w:tc>
      </w:tr>
      <w:tr w:rsidR="00272465" w:rsidRPr="0034621F" w14:paraId="1F1B9300" w14:textId="77777777" w:rsidTr="00272465">
        <w:trPr>
          <w:trHeight w:val="317"/>
        </w:trPr>
        <w:tc>
          <w:tcPr>
            <w:tcW w:w="740" w:type="pct"/>
            <w:tcBorders>
              <w:top w:val="nil"/>
              <w:left w:val="double" w:sz="6" w:space="0" w:color="auto"/>
              <w:bottom w:val="double" w:sz="6" w:space="0" w:color="auto"/>
              <w:right w:val="single" w:sz="8" w:space="0" w:color="auto"/>
            </w:tcBorders>
            <w:shd w:val="clear" w:color="auto" w:fill="auto"/>
            <w:tcMar>
              <w:left w:w="72" w:type="dxa"/>
              <w:right w:w="72" w:type="dxa"/>
            </w:tcMar>
            <w:vAlign w:val="center"/>
            <w:hideMark/>
          </w:tcPr>
          <w:p w14:paraId="6BBBB441"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Additional passenger</w:t>
            </w:r>
          </w:p>
        </w:tc>
        <w:tc>
          <w:tcPr>
            <w:tcW w:w="665" w:type="pct"/>
            <w:tcBorders>
              <w:top w:val="nil"/>
              <w:left w:val="nil"/>
              <w:bottom w:val="double" w:sz="6" w:space="0" w:color="auto"/>
              <w:right w:val="single" w:sz="8" w:space="0" w:color="757171"/>
            </w:tcBorders>
            <w:shd w:val="clear" w:color="auto" w:fill="auto"/>
            <w:tcMar>
              <w:left w:w="72" w:type="dxa"/>
              <w:right w:w="72" w:type="dxa"/>
            </w:tcMar>
            <w:vAlign w:val="center"/>
            <w:hideMark/>
          </w:tcPr>
          <w:p w14:paraId="1AFF01E6"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 Current scenario</w:t>
            </w:r>
          </w:p>
        </w:tc>
        <w:tc>
          <w:tcPr>
            <w:tcW w:w="798"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3F897C4" w14:textId="77777777" w:rsidR="00930EBB" w:rsidRPr="0034621F" w:rsidRDefault="00930EBB" w:rsidP="00E82957">
            <w:pPr>
              <w:spacing w:line="240" w:lineRule="auto"/>
              <w:jc w:val="left"/>
              <w:rPr>
                <w:rFonts w:eastAsia="Times New Roman" w:cs="Times New Roman"/>
                <w:color w:val="000000"/>
                <w:sz w:val="20"/>
                <w:szCs w:val="20"/>
              </w:rPr>
            </w:pPr>
            <w:r w:rsidRPr="0034621F">
              <w:rPr>
                <w:rFonts w:eastAsia="Times New Roman" w:cs="Times New Roman"/>
                <w:color w:val="000000"/>
                <w:sz w:val="20"/>
                <w:szCs w:val="20"/>
              </w:rPr>
              <w:t>1 additional passenger</w:t>
            </w:r>
          </w:p>
        </w:tc>
        <w:tc>
          <w:tcPr>
            <w:tcW w:w="450"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32E3116C"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15"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C202032"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2"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077FEE5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412"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51E740B8"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81"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2FAAA6C4"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w:t>
            </w:r>
          </w:p>
        </w:tc>
        <w:tc>
          <w:tcPr>
            <w:tcW w:w="379"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0CC7177"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-100</w:t>
            </w:r>
          </w:p>
        </w:tc>
        <w:tc>
          <w:tcPr>
            <w:tcW w:w="379" w:type="pct"/>
            <w:tcBorders>
              <w:top w:val="nil"/>
              <w:left w:val="nil"/>
              <w:bottom w:val="double" w:sz="6" w:space="0" w:color="auto"/>
              <w:right w:val="double" w:sz="6" w:space="0" w:color="auto"/>
            </w:tcBorders>
            <w:shd w:val="clear" w:color="auto" w:fill="auto"/>
            <w:tcMar>
              <w:left w:w="72" w:type="dxa"/>
              <w:right w:w="72" w:type="dxa"/>
            </w:tcMar>
            <w:vAlign w:val="center"/>
            <w:hideMark/>
          </w:tcPr>
          <w:p w14:paraId="7E29A7E9" w14:textId="77777777" w:rsidR="00930EBB" w:rsidRPr="0034621F" w:rsidRDefault="00930EBB" w:rsidP="00E82957">
            <w:pPr>
              <w:spacing w:line="240" w:lineRule="auto"/>
              <w:jc w:val="right"/>
              <w:rPr>
                <w:rFonts w:eastAsia="Times New Roman" w:cs="Times New Roman"/>
                <w:color w:val="000000"/>
                <w:sz w:val="20"/>
                <w:szCs w:val="20"/>
              </w:rPr>
            </w:pPr>
            <w:r w:rsidRPr="0034621F">
              <w:rPr>
                <w:rFonts w:eastAsia="Times New Roman" w:cs="Times New Roman"/>
                <w:color w:val="000000"/>
                <w:sz w:val="20"/>
                <w:szCs w:val="20"/>
              </w:rPr>
              <w:t>-0.031</w:t>
            </w:r>
          </w:p>
        </w:tc>
      </w:tr>
    </w:tbl>
    <w:p w14:paraId="74C1A8C0" w14:textId="4B753E71" w:rsidR="003C2D10" w:rsidRPr="00EE14BD" w:rsidRDefault="003C2D10" w:rsidP="00E82957">
      <w:pPr>
        <w:spacing w:line="240" w:lineRule="auto"/>
        <w:sectPr w:rsidR="003C2D10" w:rsidRPr="00EE14BD" w:rsidSect="00E82957">
          <w:pgSz w:w="15840" w:h="12240" w:orient="landscape" w:code="1"/>
          <w:pgMar w:top="1440" w:right="1440" w:bottom="1440" w:left="1440" w:header="706" w:footer="706" w:gutter="0"/>
          <w:cols w:space="708"/>
          <w:docGrid w:linePitch="360"/>
        </w:sectPr>
      </w:pPr>
    </w:p>
    <w:p w14:paraId="5658CD4D" w14:textId="318FCD3F" w:rsidR="0059010D" w:rsidRPr="00416DD3" w:rsidRDefault="0059010D" w:rsidP="00DF7868">
      <w:pPr>
        <w:pStyle w:val="Heading2"/>
        <w:numPr>
          <w:ilvl w:val="0"/>
          <w:numId w:val="0"/>
        </w:numPr>
        <w:spacing w:before="0" w:after="120" w:line="240" w:lineRule="auto"/>
        <w:ind w:left="576" w:hanging="576"/>
      </w:pPr>
      <w:r w:rsidRPr="00416DD3">
        <w:lastRenderedPageBreak/>
        <w:t xml:space="preserve">Mathematical formulation of </w:t>
      </w:r>
      <w:r>
        <w:t xml:space="preserve">the </w:t>
      </w:r>
      <w:r w:rsidRPr="00416DD3">
        <w:t xml:space="preserve">GHDM </w:t>
      </w:r>
      <w:r>
        <w:t>for the current study</w:t>
      </w:r>
    </w:p>
    <w:p w14:paraId="761FF5BD" w14:textId="77777777" w:rsidR="00677365" w:rsidRDefault="00677365" w:rsidP="00677365">
      <w:pPr>
        <w:spacing w:line="360" w:lineRule="auto"/>
        <w:rPr>
          <w:rFonts w:cs="Times New Roman"/>
          <w:szCs w:val="24"/>
        </w:rPr>
      </w:pPr>
      <w:r>
        <w:rPr>
          <w:rFonts w:cs="Times New Roman"/>
          <w:szCs w:val="24"/>
        </w:rPr>
        <w:t>Since the main outcome variables are all binary models, they can be modeled as ordinal variables as well (with 0 and 1 as the ordered levels). Given all the indicators are ordinal in nature, the GHDM model is formulated with only ordinal outcomes.</w:t>
      </w:r>
    </w:p>
    <w:p w14:paraId="7F96DE43" w14:textId="4F1BBC9F" w:rsidR="00677365" w:rsidRPr="006F1DD8" w:rsidRDefault="00677365" w:rsidP="00677365">
      <w:pPr>
        <w:ind w:firstLine="720"/>
        <w:rPr>
          <w:rFonts w:cs="Times New Roman"/>
          <w:szCs w:val="24"/>
        </w:rPr>
      </w:pPr>
      <w:r w:rsidRPr="006F1DD8">
        <w:rPr>
          <w:rFonts w:cs="Times New Roman"/>
          <w:szCs w:val="24"/>
        </w:rPr>
        <w:t xml:space="preserve">Consider the case of an individual </w:t>
      </w:r>
      <w:r w:rsidRPr="006F1DD8">
        <w:rPr>
          <w:rFonts w:cs="Times New Roman"/>
          <w:noProof/>
          <w:position w:val="-10"/>
          <w:szCs w:val="24"/>
        </w:rPr>
        <w:object w:dxaOrig="1400" w:dyaOrig="320" w14:anchorId="068FE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3pt;height:15.45pt" o:ole="" o:preferrelative="f">
            <v:imagedata r:id="rId9" o:title=""/>
            <o:lock v:ext="edit" aspectratio="f"/>
          </v:shape>
          <o:OLEObject Type="Embed" ProgID="Equation.DSMT4" ShapeID="_x0000_i1025" DrawAspect="Content" ObjectID="_1667827753" r:id="rId10"/>
        </w:object>
      </w:r>
      <w:r w:rsidRPr="006F1DD8">
        <w:rPr>
          <w:rFonts w:cs="Times New Roman"/>
          <w:szCs w:val="24"/>
        </w:rPr>
        <w:t xml:space="preserve">. Let </w:t>
      </w:r>
      <w:r w:rsidRPr="006F1DD8">
        <w:rPr>
          <w:rFonts w:cs="Times New Roman"/>
          <w:position w:val="-10"/>
          <w:szCs w:val="24"/>
        </w:rPr>
        <w:object w:dxaOrig="1320" w:dyaOrig="320" w14:anchorId="5A7FF471">
          <v:shape id="_x0000_i1026" type="#_x0000_t75" style="width:66pt;height:15.45pt" o:ole="" o:preferrelative="f">
            <v:imagedata r:id="rId11" o:title=""/>
            <o:lock v:ext="edit" aspectratio="f"/>
          </v:shape>
          <o:OLEObject Type="Embed" ProgID="Equation.DSMT4" ShapeID="_x0000_i1026" DrawAspect="Content" ObjectID="_1667827754" r:id="rId12"/>
        </w:object>
      </w:r>
      <w:r w:rsidRPr="006F1DD8">
        <w:rPr>
          <w:rFonts w:cs="Times New Roman"/>
          <w:szCs w:val="24"/>
        </w:rPr>
        <w:t xml:space="preserve"> be the index of the latent constructs and let </w:t>
      </w:r>
      <w:r w:rsidRPr="006F1DD8">
        <w:rPr>
          <w:rFonts w:cs="Times New Roman"/>
          <w:position w:val="-14"/>
          <w:szCs w:val="24"/>
        </w:rPr>
        <w:object w:dxaOrig="300" w:dyaOrig="400" w14:anchorId="79D1786D">
          <v:shape id="_x0000_i1027" type="#_x0000_t75" style="width:15pt;height:20.55pt" o:ole="" o:preferrelative="f">
            <v:imagedata r:id="rId13" o:title=""/>
            <o:lock v:ext="edit" aspectratio="f"/>
          </v:shape>
          <o:OLEObject Type="Embed" ProgID="Equation.DSMT4" ShapeID="_x0000_i1027" DrawAspect="Content" ObjectID="_1667827755" r:id="rId14"/>
        </w:object>
      </w:r>
      <w:r w:rsidRPr="006F1DD8">
        <w:rPr>
          <w:rFonts w:cs="Times New Roman"/>
          <w:szCs w:val="24"/>
        </w:rPr>
        <w:t xml:space="preserve"> be the value of the latent variable </w:t>
      </w:r>
      <w:r w:rsidRPr="00AB57C0">
        <w:rPr>
          <w:rFonts w:cs="Times New Roman"/>
          <w:i/>
          <w:szCs w:val="24"/>
        </w:rPr>
        <w:t>l</w:t>
      </w:r>
      <w:r w:rsidRPr="006F1DD8">
        <w:rPr>
          <w:rFonts w:cs="Times New Roman"/>
          <w:szCs w:val="24"/>
        </w:rPr>
        <w:t xml:space="preserve"> for the individual</w:t>
      </w:r>
      <w:r>
        <w:rPr>
          <w:rFonts w:cs="Times New Roman"/>
          <w:szCs w:val="24"/>
        </w:rPr>
        <w:t xml:space="preserve"> </w:t>
      </w:r>
      <w:r w:rsidRPr="00AB57C0">
        <w:rPr>
          <w:rFonts w:cs="Times New Roman"/>
          <w:i/>
          <w:szCs w:val="24"/>
        </w:rPr>
        <w:t>q</w:t>
      </w:r>
      <w:r w:rsidRPr="006F1DD8">
        <w:rPr>
          <w:rFonts w:cs="Times New Roman"/>
          <w:szCs w:val="24"/>
        </w:rPr>
        <w:t xml:space="preserve">. </w:t>
      </w:r>
      <w:r w:rsidRPr="006F1DD8">
        <w:rPr>
          <w:rFonts w:cs="Times New Roman"/>
          <w:position w:val="-14"/>
          <w:szCs w:val="24"/>
        </w:rPr>
        <w:object w:dxaOrig="300" w:dyaOrig="400" w14:anchorId="7405E495">
          <v:shape id="_x0000_i1028" type="#_x0000_t75" style="width:15pt;height:20.55pt" o:ole="" o:preferrelative="f">
            <v:imagedata r:id="rId13" o:title=""/>
            <o:lock v:ext="edit" aspectratio="f"/>
          </v:shape>
          <o:OLEObject Type="Embed" ProgID="Equation.DSMT4" ShapeID="_x0000_i1028" DrawAspect="Content" ObjectID="_1667827756" r:id="rId15"/>
        </w:object>
      </w:r>
      <w:r>
        <w:rPr>
          <w:rFonts w:cs="Times New Roman"/>
          <w:szCs w:val="24"/>
        </w:rPr>
        <w:t xml:space="preserve"> </w:t>
      </w:r>
      <w:r w:rsidRPr="006F1DD8">
        <w:rPr>
          <w:rFonts w:cs="Times New Roman"/>
          <w:szCs w:val="24"/>
        </w:rPr>
        <w:t>is expressed as a function of its explanatory variables as,</w:t>
      </w:r>
    </w:p>
    <w:p w14:paraId="59D9AD8B" w14:textId="77777777" w:rsidR="00677365" w:rsidRPr="006F1DD8" w:rsidRDefault="00677365" w:rsidP="00677365">
      <w:pPr>
        <w:tabs>
          <w:tab w:val="right" w:pos="9360"/>
        </w:tabs>
        <w:spacing w:before="120" w:after="120"/>
        <w:rPr>
          <w:rFonts w:cs="Times New Roman"/>
          <w:szCs w:val="24"/>
        </w:rPr>
      </w:pPr>
      <w:r w:rsidRPr="006F1DD8">
        <w:rPr>
          <w:rFonts w:cs="Times New Roman"/>
          <w:position w:val="-14"/>
          <w:szCs w:val="24"/>
        </w:rPr>
        <w:object w:dxaOrig="1460" w:dyaOrig="400" w14:anchorId="211F130E">
          <v:shape id="_x0000_i1029" type="#_x0000_t75" style="width:72.45pt;height:20.55pt" o:ole="" o:preferrelative="f">
            <v:imagedata r:id="rId16" o:title=""/>
            <o:lock v:ext="edit" aspectratio="f"/>
          </v:shape>
          <o:OLEObject Type="Embed" ProgID="Equation.DSMT4" ShapeID="_x0000_i1029" DrawAspect="Content" ObjectID="_1667827757" r:id="rId17"/>
        </w:object>
      </w:r>
      <w:r w:rsidRPr="006F1DD8">
        <w:rPr>
          <w:rFonts w:cs="Times New Roman"/>
          <w:szCs w:val="24"/>
        </w:rPr>
        <w:t>,</w:t>
      </w:r>
      <w:r w:rsidRPr="006F1DD8">
        <w:rPr>
          <w:rFonts w:cs="Times New Roman"/>
          <w:szCs w:val="24"/>
        </w:rPr>
        <w:tab/>
      </w:r>
      <w:r w:rsidRPr="006F1DD8">
        <w:rPr>
          <w:rFonts w:cs="Times New Roman"/>
          <w:szCs w:val="24"/>
        </w:rPr>
        <w:fldChar w:fldCharType="begin"/>
      </w:r>
      <w:r w:rsidRPr="006F1DD8">
        <w:rPr>
          <w:rFonts w:cs="Times New Roman"/>
          <w:szCs w:val="24"/>
        </w:rPr>
        <w:instrText xml:space="preserve"> MACROBUTTON MTPlaceRef \* MERGEFORMAT </w:instrText>
      </w:r>
      <w:r w:rsidRPr="006F1DD8">
        <w:rPr>
          <w:rFonts w:cs="Times New Roman"/>
          <w:szCs w:val="24"/>
        </w:rPr>
        <w:fldChar w:fldCharType="begin"/>
      </w:r>
      <w:r w:rsidRPr="006F1DD8">
        <w:rPr>
          <w:rFonts w:cs="Times New Roman"/>
          <w:szCs w:val="24"/>
        </w:rPr>
        <w:instrText xml:space="preserve"> SEQ MTEqn \h \* MERGEFORMAT </w:instrText>
      </w:r>
      <w:r w:rsidRPr="006F1DD8">
        <w:rPr>
          <w:rFonts w:cs="Times New Roman"/>
          <w:szCs w:val="24"/>
        </w:rPr>
        <w:fldChar w:fldCharType="end"/>
      </w:r>
      <w:r w:rsidRPr="006F1DD8">
        <w:rPr>
          <w:rFonts w:cs="Times New Roman"/>
          <w:szCs w:val="24"/>
        </w:rPr>
        <w:instrText>(</w:instrText>
      </w:r>
      <w:r w:rsidRPr="006F1DD8">
        <w:rPr>
          <w:rFonts w:cs="Times New Roman"/>
          <w:szCs w:val="24"/>
        </w:rPr>
        <w:fldChar w:fldCharType="begin"/>
      </w:r>
      <w:r w:rsidRPr="006F1DD8">
        <w:rPr>
          <w:rFonts w:cs="Times New Roman"/>
          <w:szCs w:val="24"/>
        </w:rPr>
        <w:instrText xml:space="preserve"> SEQ MTEqn \c \* Arabic \* MERGEFORMAT </w:instrText>
      </w:r>
      <w:r w:rsidRPr="006F1DD8">
        <w:rPr>
          <w:rFonts w:cs="Times New Roman"/>
          <w:szCs w:val="24"/>
        </w:rPr>
        <w:fldChar w:fldCharType="separate"/>
      </w:r>
      <w:r>
        <w:rPr>
          <w:rFonts w:cs="Times New Roman"/>
          <w:noProof/>
          <w:szCs w:val="24"/>
        </w:rPr>
        <w:instrText>1</w:instrText>
      </w:r>
      <w:r w:rsidRPr="006F1DD8">
        <w:rPr>
          <w:rFonts w:cs="Times New Roman"/>
          <w:noProof/>
          <w:szCs w:val="24"/>
        </w:rPr>
        <w:fldChar w:fldCharType="end"/>
      </w:r>
      <w:r w:rsidRPr="006F1DD8">
        <w:rPr>
          <w:rFonts w:cs="Times New Roman"/>
          <w:szCs w:val="24"/>
        </w:rPr>
        <w:instrText>)</w:instrText>
      </w:r>
      <w:r w:rsidRPr="006F1DD8">
        <w:rPr>
          <w:rFonts w:cs="Times New Roman"/>
          <w:szCs w:val="24"/>
        </w:rPr>
        <w:fldChar w:fldCharType="end"/>
      </w:r>
    </w:p>
    <w:p w14:paraId="0EE39B6B" w14:textId="77777777" w:rsidR="00677365" w:rsidRPr="006F1DD8" w:rsidRDefault="00677365" w:rsidP="00677365">
      <w:pPr>
        <w:rPr>
          <w:rFonts w:cs="Times New Roman"/>
          <w:iCs/>
          <w:szCs w:val="24"/>
        </w:rPr>
      </w:pPr>
      <w:r w:rsidRPr="006F1DD8">
        <w:rPr>
          <w:rFonts w:cs="Times New Roman"/>
          <w:szCs w:val="24"/>
        </w:rPr>
        <w:t xml:space="preserve">where </w:t>
      </w:r>
      <w:r w:rsidRPr="006F1DD8">
        <w:rPr>
          <w:rFonts w:cs="Times New Roman"/>
          <w:position w:val="-14"/>
          <w:szCs w:val="24"/>
        </w:rPr>
        <w:object w:dxaOrig="1060" w:dyaOrig="380" w14:anchorId="402ABB5B">
          <v:shape id="_x0000_i1030" type="#_x0000_t75" style="width:53.55pt;height:18.45pt" o:ole="" o:preferrelative="f">
            <v:imagedata r:id="rId18" o:title=""/>
            <o:lock v:ext="edit" aspectratio="f"/>
          </v:shape>
          <o:OLEObject Type="Embed" ProgID="Equation.DSMT4" ShapeID="_x0000_i1030" DrawAspect="Content" ObjectID="_1667827758" r:id="rId19"/>
        </w:object>
      </w:r>
      <w:r>
        <w:rPr>
          <w:rFonts w:cs="Times New Roman"/>
          <w:szCs w:val="24"/>
        </w:rPr>
        <w:t xml:space="preserve"> </w:t>
      </w:r>
      <w:r w:rsidRPr="006F1DD8">
        <w:rPr>
          <w:rFonts w:cs="Times New Roman"/>
          <w:szCs w:val="24"/>
        </w:rPr>
        <w:t xml:space="preserve">is a column vector of the explanatory variables of latent variable </w:t>
      </w:r>
      <w:r w:rsidRPr="00AB57C0">
        <w:rPr>
          <w:rFonts w:cs="Times New Roman"/>
          <w:i/>
          <w:szCs w:val="24"/>
        </w:rPr>
        <w:t>l</w:t>
      </w:r>
      <w:r w:rsidRPr="006F1DD8">
        <w:rPr>
          <w:rFonts w:cs="Times New Roman"/>
          <w:szCs w:val="24"/>
        </w:rPr>
        <w:t xml:space="preserve"> and </w:t>
      </w:r>
      <w:r w:rsidRPr="006F1DD8">
        <w:rPr>
          <w:rFonts w:cs="Times New Roman"/>
          <w:position w:val="-10"/>
          <w:szCs w:val="24"/>
        </w:rPr>
        <w:object w:dxaOrig="880" w:dyaOrig="320" w14:anchorId="42625F89">
          <v:shape id="_x0000_i1031" type="#_x0000_t75" style="width:43.7pt;height:15.45pt" o:ole="" o:preferrelative="f">
            <v:imagedata r:id="rId20" o:title=""/>
            <o:lock v:ext="edit" aspectratio="f"/>
          </v:shape>
          <o:OLEObject Type="Embed" ProgID="Equation.DSMT4" ShapeID="_x0000_i1031" DrawAspect="Content" ObjectID="_1667827759" r:id="rId21"/>
        </w:object>
      </w:r>
      <w:r w:rsidRPr="006F1DD8">
        <w:rPr>
          <w:rFonts w:cs="Times New Roman"/>
          <w:szCs w:val="24"/>
        </w:rPr>
        <w:t xml:space="preserve">is a vector of its </w:t>
      </w:r>
      <w:proofErr w:type="gramStart"/>
      <w:r w:rsidRPr="006F1DD8">
        <w:rPr>
          <w:rFonts w:cs="Times New Roman"/>
          <w:szCs w:val="24"/>
        </w:rPr>
        <w:t>coefficients.</w:t>
      </w:r>
      <w:proofErr w:type="gramEnd"/>
      <w:r w:rsidRPr="006F1DD8">
        <w:rPr>
          <w:rFonts w:cs="Times New Roman"/>
          <w:szCs w:val="24"/>
        </w:rPr>
        <w:t xml:space="preserve"> </w:t>
      </w:r>
      <w:r w:rsidRPr="006F1DD8">
        <w:rPr>
          <w:rFonts w:cs="Times New Roman"/>
          <w:position w:val="-14"/>
          <w:szCs w:val="24"/>
        </w:rPr>
        <w:object w:dxaOrig="320" w:dyaOrig="380" w14:anchorId="52F7DD91">
          <v:shape id="_x0000_i1032" type="#_x0000_t75" style="width:15.45pt;height:18.45pt" o:ole="" o:preferrelative="f">
            <v:imagedata r:id="rId22" o:title=""/>
            <o:lock v:ext="edit" aspectratio="f"/>
          </v:shape>
          <o:OLEObject Type="Embed" ProgID="Equation.DSMT4" ShapeID="_x0000_i1032" DrawAspect="Content" ObjectID="_1667827760" r:id="rId23"/>
        </w:object>
      </w:r>
      <w:r w:rsidRPr="006F1DD8">
        <w:rPr>
          <w:rFonts w:cs="Times New Roman"/>
          <w:szCs w:val="24"/>
        </w:rPr>
        <w:t xml:space="preserve"> is the unexplained error term and is assumed to follow a standard normal </w:t>
      </w:r>
      <w:proofErr w:type="gramStart"/>
      <w:r w:rsidRPr="006F1DD8">
        <w:rPr>
          <w:rFonts w:cs="Times New Roman"/>
          <w:szCs w:val="24"/>
        </w:rPr>
        <w:t>distribution.</w:t>
      </w:r>
      <w:proofErr w:type="gramEnd"/>
      <w:r w:rsidRPr="006F1DD8">
        <w:rPr>
          <w:rFonts w:cs="Times New Roman"/>
          <w:szCs w:val="24"/>
        </w:rPr>
        <w:t xml:space="preserve"> Equation </w:t>
      </w:r>
      <w:r>
        <w:rPr>
          <w:rFonts w:cs="Times New Roman"/>
          <w:iCs/>
          <w:szCs w:val="24"/>
        </w:rPr>
        <w:t>(1)</w:t>
      </w:r>
      <w:r w:rsidRPr="006F1DD8">
        <w:rPr>
          <w:rFonts w:cs="Times New Roman"/>
          <w:iCs/>
          <w:szCs w:val="24"/>
        </w:rPr>
        <w:t xml:space="preserve"> can be expressed in the matrix form as,</w:t>
      </w:r>
    </w:p>
    <w:p w14:paraId="4CCE1D41" w14:textId="77777777" w:rsidR="00677365" w:rsidRPr="006F1DD8" w:rsidRDefault="00677365" w:rsidP="00677365">
      <w:pPr>
        <w:tabs>
          <w:tab w:val="right" w:pos="9360"/>
        </w:tabs>
        <w:spacing w:before="120" w:after="120"/>
        <w:rPr>
          <w:rFonts w:cs="Times New Roman"/>
          <w:szCs w:val="24"/>
        </w:rPr>
      </w:pPr>
      <w:r w:rsidRPr="006F1DD8">
        <w:rPr>
          <w:rFonts w:cs="Times New Roman"/>
          <w:position w:val="-14"/>
          <w:szCs w:val="24"/>
        </w:rPr>
        <w:object w:dxaOrig="1320" w:dyaOrig="400" w14:anchorId="09FBD281">
          <v:shape id="_x0000_i1033" type="#_x0000_t75" style="width:66pt;height:20.55pt" o:ole="" o:preferrelative="f">
            <v:imagedata r:id="rId24" o:title=""/>
            <o:lock v:ext="edit" aspectratio="f"/>
          </v:shape>
          <o:OLEObject Type="Embed" ProgID="Equation.DSMT4" ShapeID="_x0000_i1033" DrawAspect="Content" ObjectID="_1667827761" r:id="rId25"/>
        </w:object>
      </w:r>
      <w:r w:rsidRPr="006F1DD8">
        <w:rPr>
          <w:rFonts w:cs="Times New Roman"/>
          <w:szCs w:val="24"/>
        </w:rPr>
        <w:t>,</w:t>
      </w:r>
      <w:r w:rsidRPr="006F1DD8">
        <w:rPr>
          <w:rFonts w:cs="Times New Roman"/>
          <w:szCs w:val="24"/>
        </w:rPr>
        <w:tab/>
      </w:r>
      <w:r w:rsidRPr="006F1DD8">
        <w:rPr>
          <w:rFonts w:cs="Times New Roman"/>
          <w:szCs w:val="24"/>
        </w:rPr>
        <w:fldChar w:fldCharType="begin"/>
      </w:r>
      <w:r w:rsidRPr="006F1DD8">
        <w:rPr>
          <w:rFonts w:cs="Times New Roman"/>
          <w:szCs w:val="24"/>
        </w:rPr>
        <w:instrText xml:space="preserve"> MACROBUTTON MTPlaceRef \* MERGEFORMAT </w:instrText>
      </w:r>
      <w:r w:rsidRPr="006F1DD8">
        <w:rPr>
          <w:rFonts w:cs="Times New Roman"/>
          <w:szCs w:val="24"/>
        </w:rPr>
        <w:fldChar w:fldCharType="begin"/>
      </w:r>
      <w:r w:rsidRPr="006F1DD8">
        <w:rPr>
          <w:rFonts w:cs="Times New Roman"/>
          <w:szCs w:val="24"/>
        </w:rPr>
        <w:instrText xml:space="preserve"> SEQ MTEqn \h \* MERGEFORMAT </w:instrText>
      </w:r>
      <w:r w:rsidRPr="006F1DD8">
        <w:rPr>
          <w:rFonts w:cs="Times New Roman"/>
          <w:szCs w:val="24"/>
        </w:rPr>
        <w:fldChar w:fldCharType="end"/>
      </w:r>
      <w:r w:rsidRPr="006F1DD8">
        <w:rPr>
          <w:rFonts w:cs="Times New Roman"/>
          <w:szCs w:val="24"/>
        </w:rPr>
        <w:instrText>(</w:instrText>
      </w:r>
      <w:r w:rsidRPr="006F1DD8">
        <w:rPr>
          <w:rFonts w:cs="Times New Roman"/>
          <w:szCs w:val="24"/>
        </w:rPr>
        <w:fldChar w:fldCharType="begin"/>
      </w:r>
      <w:r w:rsidRPr="006F1DD8">
        <w:rPr>
          <w:rFonts w:cs="Times New Roman"/>
          <w:szCs w:val="24"/>
        </w:rPr>
        <w:instrText xml:space="preserve"> SEQ MTEqn \c \* Arabic \* MERGEFORMAT </w:instrText>
      </w:r>
      <w:r w:rsidRPr="006F1DD8">
        <w:rPr>
          <w:rFonts w:cs="Times New Roman"/>
          <w:szCs w:val="24"/>
        </w:rPr>
        <w:fldChar w:fldCharType="separate"/>
      </w:r>
      <w:r>
        <w:rPr>
          <w:rFonts w:cs="Times New Roman"/>
          <w:noProof/>
          <w:szCs w:val="24"/>
        </w:rPr>
        <w:instrText>2</w:instrText>
      </w:r>
      <w:r w:rsidRPr="006F1DD8">
        <w:rPr>
          <w:rFonts w:cs="Times New Roman"/>
          <w:noProof/>
          <w:szCs w:val="24"/>
        </w:rPr>
        <w:fldChar w:fldCharType="end"/>
      </w:r>
      <w:r w:rsidRPr="006F1DD8">
        <w:rPr>
          <w:rFonts w:cs="Times New Roman"/>
          <w:szCs w:val="24"/>
        </w:rPr>
        <w:instrText>)</w:instrText>
      </w:r>
      <w:r w:rsidRPr="006F1DD8">
        <w:rPr>
          <w:rFonts w:cs="Times New Roman"/>
          <w:szCs w:val="24"/>
        </w:rPr>
        <w:fldChar w:fldCharType="end"/>
      </w:r>
    </w:p>
    <w:p w14:paraId="1A452819" w14:textId="12C20E2F" w:rsidR="00677365" w:rsidRPr="006F1DD8" w:rsidRDefault="00677365" w:rsidP="00677365">
      <w:pPr>
        <w:rPr>
          <w:rFonts w:cs="Times New Roman"/>
          <w:iCs/>
          <w:szCs w:val="24"/>
        </w:rPr>
      </w:pPr>
      <w:r w:rsidRPr="006F1DD8">
        <w:rPr>
          <w:rFonts w:cs="Times New Roman"/>
          <w:szCs w:val="24"/>
        </w:rPr>
        <w:t xml:space="preserve">where </w:t>
      </w:r>
      <w:r w:rsidRPr="006F1DD8">
        <w:rPr>
          <w:rFonts w:cs="Times New Roman"/>
          <w:position w:val="-14"/>
          <w:szCs w:val="24"/>
        </w:rPr>
        <w:object w:dxaOrig="920" w:dyaOrig="400" w14:anchorId="1CC755A3">
          <v:shape id="_x0000_i1034" type="#_x0000_t75" style="width:45.45pt;height:20.55pt" o:ole="" o:preferrelative="f">
            <v:imagedata r:id="rId26" o:title=""/>
            <o:lock v:ext="edit" aspectratio="f"/>
          </v:shape>
          <o:OLEObject Type="Embed" ProgID="Equation.DSMT4" ShapeID="_x0000_i1034" DrawAspect="Content" ObjectID="_1667827762" r:id="rId27"/>
        </w:object>
      </w:r>
      <w:r w:rsidRPr="006F1DD8">
        <w:rPr>
          <w:rFonts w:cs="Times New Roman"/>
          <w:szCs w:val="24"/>
        </w:rPr>
        <w:t xml:space="preserve">is a column vector of all the latent variables, </w:t>
      </w:r>
      <w:r w:rsidR="008C0C6B" w:rsidRPr="006F1DD8">
        <w:rPr>
          <w:rFonts w:cs="Times New Roman"/>
          <w:position w:val="-14"/>
          <w:szCs w:val="24"/>
        </w:rPr>
        <w:object w:dxaOrig="1080" w:dyaOrig="380" w14:anchorId="262D1F97">
          <v:shape id="_x0000_i1035" type="#_x0000_t75" style="width:54pt;height:18.45pt" o:ole="" o:preferrelative="f">
            <v:imagedata r:id="rId28" o:title=""/>
            <o:lock v:ext="edit" aspectratio="f"/>
          </v:shape>
          <o:OLEObject Type="Embed" ProgID="Equation.DSMT4" ShapeID="_x0000_i1035" DrawAspect="Content" ObjectID="_1667827763" r:id="rId29"/>
        </w:object>
      </w:r>
      <w:r w:rsidRPr="006F1DD8">
        <w:rPr>
          <w:rFonts w:cs="Times New Roman"/>
          <w:szCs w:val="24"/>
        </w:rPr>
        <w:t xml:space="preserve">is a matrix formed by vertically stacking the vectors </w:t>
      </w:r>
      <w:r w:rsidR="008C0C6B" w:rsidRPr="006F1DD8">
        <w:rPr>
          <w:rFonts w:cs="Times New Roman"/>
          <w:position w:val="-14"/>
          <w:szCs w:val="24"/>
        </w:rPr>
        <w:object w:dxaOrig="1660" w:dyaOrig="400" w14:anchorId="2C21A160">
          <v:shape id="_x0000_i1036" type="#_x0000_t75" style="width:82.3pt;height:20.55pt" o:ole="" o:preferrelative="f">
            <v:imagedata r:id="rId30" o:title=""/>
            <o:lock v:ext="edit" aspectratio="f"/>
          </v:shape>
          <o:OLEObject Type="Embed" ProgID="Equation.DSMT4" ShapeID="_x0000_i1036" DrawAspect="Content" ObjectID="_1667827764" r:id="rId31"/>
        </w:object>
      </w:r>
      <w:r w:rsidRPr="006F1DD8">
        <w:rPr>
          <w:rFonts w:cs="Times New Roman"/>
          <w:szCs w:val="24"/>
        </w:rPr>
        <w:t xml:space="preserve"> and </w:t>
      </w:r>
      <w:r w:rsidRPr="006F1DD8">
        <w:rPr>
          <w:rFonts w:cs="Times New Roman"/>
          <w:position w:val="-14"/>
          <w:szCs w:val="24"/>
        </w:rPr>
        <w:object w:dxaOrig="960" w:dyaOrig="380" w14:anchorId="21389839">
          <v:shape id="_x0000_i1037" type="#_x0000_t75" style="width:48pt;height:18.45pt" o:ole="" o:preferrelative="f">
            <v:imagedata r:id="rId32" o:title=""/>
            <o:lock v:ext="edit" aspectratio="f"/>
          </v:shape>
          <o:OLEObject Type="Embed" ProgID="Equation.DSMT4" ShapeID="_x0000_i1037" DrawAspect="Content" ObjectID="_1667827765" r:id="rId33"/>
        </w:object>
      </w:r>
      <w:r>
        <w:rPr>
          <w:rFonts w:cs="Times New Roman"/>
          <w:szCs w:val="24"/>
        </w:rPr>
        <w:t xml:space="preserve"> </w:t>
      </w:r>
      <w:r w:rsidRPr="006F1DD8">
        <w:rPr>
          <w:rFonts w:cs="Times New Roman"/>
          <w:szCs w:val="24"/>
        </w:rPr>
        <w:t xml:space="preserve">is formed by vertically stacking </w:t>
      </w:r>
      <w:r w:rsidRPr="006F1DD8">
        <w:rPr>
          <w:rFonts w:cs="Times New Roman"/>
          <w:position w:val="-14"/>
          <w:szCs w:val="24"/>
        </w:rPr>
        <w:object w:dxaOrig="1540" w:dyaOrig="380" w14:anchorId="13348CF7">
          <v:shape id="_x0000_i1038" type="#_x0000_t75" style="width:76.7pt;height:18.45pt" o:ole="" o:preferrelative="f">
            <v:imagedata r:id="rId34" o:title=""/>
            <o:lock v:ext="edit" aspectratio="f"/>
          </v:shape>
          <o:OLEObject Type="Embed" ProgID="Equation.DSMT4" ShapeID="_x0000_i1038" DrawAspect="Content" ObjectID="_1667827766" r:id="rId35"/>
        </w:object>
      </w:r>
      <w:r w:rsidRPr="006F1DD8">
        <w:rPr>
          <w:rFonts w:cs="Times New Roman"/>
          <w:szCs w:val="24"/>
        </w:rPr>
        <w:t xml:space="preserve">. </w:t>
      </w:r>
      <w:r w:rsidRPr="006F1DD8">
        <w:rPr>
          <w:rFonts w:cs="Times New Roman"/>
          <w:position w:val="-14"/>
          <w:szCs w:val="24"/>
        </w:rPr>
        <w:object w:dxaOrig="279" w:dyaOrig="380" w14:anchorId="6210936E">
          <v:shape id="_x0000_i1039" type="#_x0000_t75" style="width:13.3pt;height:18.45pt" o:ole="" o:preferrelative="f">
            <v:imagedata r:id="rId36" o:title=""/>
            <o:lock v:ext="edit" aspectratio="f"/>
          </v:shape>
          <o:OLEObject Type="Embed" ProgID="Equation.DSMT4" ShapeID="_x0000_i1039" DrawAspect="Content" ObjectID="_1667827767" r:id="rId37"/>
        </w:object>
      </w:r>
      <w:r>
        <w:rPr>
          <w:rFonts w:cs="Times New Roman"/>
          <w:szCs w:val="24"/>
        </w:rPr>
        <w:t xml:space="preserve"> </w:t>
      </w:r>
      <w:r w:rsidRPr="006F1DD8">
        <w:rPr>
          <w:rFonts w:cs="Times New Roman"/>
          <w:szCs w:val="24"/>
        </w:rPr>
        <w:t xml:space="preserve">follows a multivariate normal distribution centered at the origin and having a correlation matrix of </w:t>
      </w:r>
      <w:r w:rsidRPr="006F1DD8">
        <w:rPr>
          <w:rFonts w:cs="Times New Roman"/>
          <w:position w:val="-10"/>
          <w:szCs w:val="24"/>
        </w:rPr>
        <w:object w:dxaOrig="940" w:dyaOrig="320" w14:anchorId="30F4C98A">
          <v:shape id="_x0000_i1040" type="#_x0000_t75" style="width:46.7pt;height:15.45pt" o:ole="" o:preferrelative="f">
            <v:imagedata r:id="rId38" o:title=""/>
            <o:lock v:ext="edit" aspectratio="f"/>
          </v:shape>
          <o:OLEObject Type="Embed" ProgID="Equation.DSMT4" ShapeID="_x0000_i1040" DrawAspect="Content" ObjectID="_1667827768" r:id="rId39"/>
        </w:object>
      </w:r>
      <w:r w:rsidRPr="006F1DD8">
        <w:rPr>
          <w:rFonts w:cs="Times New Roman"/>
          <w:szCs w:val="24"/>
        </w:rPr>
        <w:t xml:space="preserve">, i.e., </w:t>
      </w:r>
      <w:r w:rsidRPr="006F1DD8">
        <w:rPr>
          <w:rFonts w:cs="Times New Roman"/>
          <w:position w:val="-14"/>
          <w:szCs w:val="24"/>
        </w:rPr>
        <w:object w:dxaOrig="1800" w:dyaOrig="380" w14:anchorId="39E48029">
          <v:shape id="_x0000_i1041" type="#_x0000_t75" style="width:90pt;height:18.45pt" o:ole="" o:preferrelative="f">
            <v:imagedata r:id="rId40" o:title=""/>
            <o:lock v:ext="edit" aspectratio="f"/>
          </v:shape>
          <o:OLEObject Type="Embed" ProgID="Equation.DSMT4" ShapeID="_x0000_i1041" DrawAspect="Content" ObjectID="_1667827769" r:id="rId41"/>
        </w:object>
      </w:r>
      <w:r w:rsidRPr="006F1DD8">
        <w:rPr>
          <w:rFonts w:cs="Times New Roman"/>
          <w:szCs w:val="24"/>
        </w:rPr>
        <w:t xml:space="preserve">, where </w:t>
      </w:r>
      <w:r w:rsidRPr="006F1DD8">
        <w:rPr>
          <w:rFonts w:cs="Times New Roman"/>
          <w:position w:val="-12"/>
          <w:szCs w:val="24"/>
        </w:rPr>
        <w:object w:dxaOrig="279" w:dyaOrig="360" w14:anchorId="0E15743F">
          <v:shape id="_x0000_i1042" type="#_x0000_t75" style="width:13.3pt;height:18pt" o:ole="" o:preferrelative="f">
            <v:imagedata r:id="rId42" o:title=""/>
            <o:lock v:ext="edit" aspectratio="f"/>
          </v:shape>
          <o:OLEObject Type="Embed" ProgID="Equation.DSMT4" ShapeID="_x0000_i1042" DrawAspect="Content" ObjectID="_1667827770" r:id="rId43"/>
        </w:object>
      </w:r>
      <w:r w:rsidRPr="006F1DD8">
        <w:rPr>
          <w:rFonts w:cs="Times New Roman"/>
          <w:szCs w:val="24"/>
        </w:rPr>
        <w:t xml:space="preserve"> is a vector of zeros. The variance of all the elements in </w:t>
      </w:r>
      <w:r w:rsidRPr="006F1DD8">
        <w:rPr>
          <w:rFonts w:cs="Times New Roman"/>
          <w:position w:val="-14"/>
          <w:szCs w:val="24"/>
        </w:rPr>
        <w:object w:dxaOrig="279" w:dyaOrig="380" w14:anchorId="68195612">
          <v:shape id="_x0000_i1043" type="#_x0000_t75" style="width:13.3pt;height:18.45pt" o:ole="" o:preferrelative="f">
            <v:imagedata r:id="rId36" o:title=""/>
            <o:lock v:ext="edit" aspectratio="f"/>
          </v:shape>
          <o:OLEObject Type="Embed" ProgID="Equation.DSMT4" ShapeID="_x0000_i1043" DrawAspect="Content" ObjectID="_1667827771" r:id="rId44"/>
        </w:object>
      </w:r>
      <w:r>
        <w:rPr>
          <w:rFonts w:cs="Times New Roman"/>
          <w:szCs w:val="24"/>
        </w:rPr>
        <w:t xml:space="preserve"> </w:t>
      </w:r>
      <w:r w:rsidRPr="006F1DD8">
        <w:rPr>
          <w:rFonts w:cs="Times New Roman"/>
          <w:szCs w:val="24"/>
        </w:rPr>
        <w:t xml:space="preserve">is fixed as unity because it is not possible to uniquely identify a scale for the latent variables. Equation </w:t>
      </w:r>
      <w:r>
        <w:rPr>
          <w:rFonts w:cs="Times New Roman"/>
          <w:iCs/>
          <w:szCs w:val="24"/>
        </w:rPr>
        <w:t>(2)</w:t>
      </w:r>
      <w:r w:rsidRPr="006F1DD8">
        <w:rPr>
          <w:rFonts w:cs="Times New Roman"/>
          <w:iCs/>
          <w:szCs w:val="24"/>
        </w:rPr>
        <w:t xml:space="preserve"> constitutes the SEM component of the framework.</w:t>
      </w:r>
    </w:p>
    <w:p w14:paraId="6A20069E" w14:textId="77777777" w:rsidR="00677365" w:rsidRPr="006F1DD8" w:rsidRDefault="00677365" w:rsidP="00677365">
      <w:pPr>
        <w:rPr>
          <w:rFonts w:cs="Times New Roman"/>
          <w:szCs w:val="24"/>
        </w:rPr>
      </w:pPr>
      <w:r w:rsidRPr="006F1DD8">
        <w:rPr>
          <w:rFonts w:cs="Times New Roman"/>
          <w:szCs w:val="24"/>
        </w:rPr>
        <w:tab/>
        <w:t>Let</w:t>
      </w:r>
      <w:r w:rsidRPr="006F1DD8">
        <w:rPr>
          <w:rFonts w:cs="Times New Roman"/>
          <w:noProof/>
          <w:position w:val="-10"/>
          <w:szCs w:val="24"/>
        </w:rPr>
        <w:object w:dxaOrig="1380" w:dyaOrig="320" w14:anchorId="2F07F1CB">
          <v:shape id="_x0000_i1044" type="#_x0000_t75" alt="" style="width:69pt;height:15.45pt;mso-width-percent:0;mso-height-percent:0;mso-width-percent:0;mso-height-percent:0" o:ole="" o:preferrelative="f">
            <v:imagedata r:id="rId45" o:title=""/>
            <o:lock v:ext="edit" aspectratio="f"/>
          </v:shape>
          <o:OLEObject Type="Embed" ProgID="Equation.DSMT4" ShapeID="_x0000_i1044" DrawAspect="Content" ObjectID="_1667827772" r:id="rId46"/>
        </w:object>
      </w:r>
      <w:r w:rsidRPr="006F1DD8">
        <w:rPr>
          <w:rFonts w:cs="Times New Roman"/>
          <w:szCs w:val="24"/>
        </w:rPr>
        <w:t xml:space="preserve"> denote the index of the outcome variables (including the indicator variables). Let</w:t>
      </w:r>
      <w:r>
        <w:rPr>
          <w:rFonts w:cs="Times New Roman"/>
          <w:szCs w:val="24"/>
        </w:rPr>
        <w:t xml:space="preserve"> </w:t>
      </w:r>
      <w:r w:rsidRPr="006F1DD8">
        <w:rPr>
          <w:rFonts w:cs="Times New Roman"/>
          <w:noProof/>
          <w:position w:val="-14"/>
          <w:szCs w:val="24"/>
        </w:rPr>
        <w:object w:dxaOrig="320" w:dyaOrig="400" w14:anchorId="5ED3B8E2">
          <v:shape id="_x0000_i1045" type="#_x0000_t75" alt="" style="width:15.45pt;height:20.55pt;mso-width-percent:0;mso-height-percent:0;mso-width-percent:0;mso-height-percent:0" o:ole="" o:preferrelative="f">
            <v:imagedata r:id="rId47" o:title=""/>
            <o:lock v:ext="edit" aspectratio="f"/>
          </v:shape>
          <o:OLEObject Type="Embed" ProgID="Equation.DSMT4" ShapeID="_x0000_i1045" DrawAspect="Content" ObjectID="_1667827773" r:id="rId48"/>
        </w:object>
      </w:r>
      <w:r>
        <w:rPr>
          <w:rFonts w:cs="Times New Roman"/>
          <w:noProof/>
          <w:szCs w:val="24"/>
        </w:rPr>
        <w:t xml:space="preserve"> </w:t>
      </w:r>
      <w:r w:rsidRPr="006F1DD8">
        <w:rPr>
          <w:rFonts w:cs="Times New Roman"/>
          <w:szCs w:val="24"/>
        </w:rPr>
        <w:t>be the underlying continuous measure associated with the outcome variable</w:t>
      </w:r>
      <w:r>
        <w:rPr>
          <w:rFonts w:cs="Times New Roman"/>
          <w:szCs w:val="24"/>
        </w:rPr>
        <w:t xml:space="preserve">  </w:t>
      </w:r>
      <w:r w:rsidRPr="006F1DD8">
        <w:rPr>
          <w:rFonts w:cs="Times New Roman"/>
          <w:noProof/>
          <w:position w:val="-14"/>
          <w:szCs w:val="24"/>
        </w:rPr>
        <w:object w:dxaOrig="320" w:dyaOrig="380" w14:anchorId="7B68A285">
          <v:shape id="_x0000_i1046" type="#_x0000_t75" alt="" style="width:15.45pt;height:18.45pt;mso-width-percent:0;mso-height-percent:0;mso-width-percent:0;mso-height-percent:0" o:ole="" o:preferrelative="f">
            <v:imagedata r:id="rId49" o:title=""/>
            <o:lock v:ext="edit" aspectratio="f"/>
          </v:shape>
          <o:OLEObject Type="Embed" ProgID="Equation.DSMT4" ShapeID="_x0000_i1046" DrawAspect="Content" ObjectID="_1667827774" r:id="rId50"/>
        </w:object>
      </w:r>
      <w:r w:rsidRPr="006F1DD8">
        <w:rPr>
          <w:rFonts w:cs="Times New Roman"/>
          <w:szCs w:val="24"/>
        </w:rPr>
        <w:t>. Then,</w:t>
      </w:r>
    </w:p>
    <w:p w14:paraId="69AADCCC" w14:textId="77777777" w:rsidR="00677365" w:rsidRPr="006F1DD8" w:rsidRDefault="00677365" w:rsidP="00677365">
      <w:pPr>
        <w:tabs>
          <w:tab w:val="right" w:pos="9360"/>
        </w:tabs>
        <w:spacing w:before="120" w:after="120"/>
        <w:rPr>
          <w:rFonts w:cs="Times New Roman"/>
          <w:noProof/>
          <w:szCs w:val="24"/>
        </w:rPr>
      </w:pPr>
      <w:r w:rsidRPr="006F1DD8">
        <w:rPr>
          <w:rFonts w:cs="Times New Roman"/>
          <w:noProof/>
          <w:position w:val="-14"/>
          <w:szCs w:val="24"/>
        </w:rPr>
        <w:object w:dxaOrig="2439" w:dyaOrig="400" w14:anchorId="782FC226">
          <v:shape id="_x0000_i1047" type="#_x0000_t75" alt="" style="width:121.7pt;height:20.55pt;mso-width-percent:0;mso-height-percent:0;mso-width-percent:0;mso-height-percent:0" o:ole="" o:preferrelative="f">
            <v:imagedata r:id="rId51" o:title=""/>
            <o:lock v:ext="edit" aspectratio="f"/>
          </v:shape>
          <o:OLEObject Type="Embed" ProgID="Equation.DSMT4" ShapeID="_x0000_i1047" DrawAspect="Content" ObjectID="_1667827775" r:id="rId52"/>
        </w:object>
      </w:r>
      <w:r w:rsidRPr="006F1DD8">
        <w:rPr>
          <w:rFonts w:cs="Times New Roman"/>
          <w:noProof/>
          <w:szCs w:val="24"/>
        </w:rPr>
        <w:t>,</w:t>
      </w:r>
      <w:r w:rsidRPr="006F1DD8">
        <w:rPr>
          <w:rFonts w:cs="Times New Roman"/>
          <w:noProof/>
          <w:szCs w:val="24"/>
        </w:rPr>
        <w:tab/>
      </w:r>
      <w:r w:rsidRPr="006F1DD8">
        <w:rPr>
          <w:rFonts w:cs="Times New Roman"/>
          <w:noProof/>
          <w:szCs w:val="24"/>
        </w:rPr>
        <w:fldChar w:fldCharType="begin"/>
      </w:r>
      <w:r w:rsidRPr="006F1DD8">
        <w:rPr>
          <w:rFonts w:cs="Times New Roman"/>
          <w:noProof/>
          <w:szCs w:val="24"/>
        </w:rPr>
        <w:instrText xml:space="preserve"> MACROBUTTON MTPlaceRef \* MERGEFORMAT </w:instrText>
      </w:r>
      <w:r w:rsidRPr="006F1DD8">
        <w:rPr>
          <w:rFonts w:cs="Times New Roman"/>
          <w:noProof/>
          <w:szCs w:val="24"/>
        </w:rPr>
        <w:fldChar w:fldCharType="begin"/>
      </w:r>
      <w:r w:rsidRPr="006F1DD8">
        <w:rPr>
          <w:rFonts w:cs="Times New Roman"/>
          <w:noProof/>
          <w:szCs w:val="24"/>
        </w:rPr>
        <w:instrText xml:space="preserve"> SEQ MTEqn \h \* MERGEFORMAT </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begin"/>
      </w:r>
      <w:r w:rsidRPr="006F1DD8">
        <w:rPr>
          <w:rFonts w:cs="Times New Roman"/>
          <w:noProof/>
          <w:szCs w:val="24"/>
        </w:rPr>
        <w:instrText xml:space="preserve"> SEQ MTEqn \c \* Arabic \* MERGEFORMAT </w:instrText>
      </w:r>
      <w:r w:rsidRPr="006F1DD8">
        <w:rPr>
          <w:rFonts w:cs="Times New Roman"/>
          <w:noProof/>
          <w:szCs w:val="24"/>
        </w:rPr>
        <w:fldChar w:fldCharType="separate"/>
      </w:r>
      <w:r>
        <w:rPr>
          <w:rFonts w:cs="Times New Roman"/>
          <w:noProof/>
          <w:szCs w:val="24"/>
        </w:rPr>
        <w:instrText>3</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end"/>
      </w:r>
    </w:p>
    <w:p w14:paraId="5AE5728C" w14:textId="77777777" w:rsidR="00677365" w:rsidRPr="006F1DD8" w:rsidRDefault="00677365" w:rsidP="00677365">
      <w:pPr>
        <w:tabs>
          <w:tab w:val="right" w:pos="9360"/>
        </w:tabs>
        <w:rPr>
          <w:rFonts w:cs="Times New Roman"/>
          <w:szCs w:val="24"/>
        </w:rPr>
      </w:pPr>
      <w:r w:rsidRPr="006F1DD8">
        <w:rPr>
          <w:rFonts w:cs="Times New Roman"/>
          <w:noProof/>
          <w:szCs w:val="24"/>
        </w:rPr>
        <w:t xml:space="preserve">where </w:t>
      </w:r>
      <w:r w:rsidRPr="006F1DD8">
        <w:rPr>
          <w:rFonts w:cs="Times New Roman"/>
          <w:noProof/>
          <w:position w:val="-14"/>
          <w:szCs w:val="24"/>
        </w:rPr>
        <w:object w:dxaOrig="1500" w:dyaOrig="380" w14:anchorId="5B381321">
          <v:shape id="_x0000_i1048" type="#_x0000_t75" alt="" style="width:75pt;height:18.45pt;mso-width-percent:0;mso-height-percent:0;mso-width-percent:0;mso-height-percent:0" o:ole="" o:preferrelative="f">
            <v:imagedata r:id="rId53" o:title=""/>
            <o:lock v:ext="edit" aspectratio="f"/>
          </v:shape>
          <o:OLEObject Type="Embed" ProgID="Equation.DSMT4" ShapeID="_x0000_i1048" DrawAspect="Content" ObjectID="_1667827776" r:id="rId54"/>
        </w:object>
      </w:r>
      <w:r>
        <w:rPr>
          <w:rFonts w:cs="Times New Roman"/>
          <w:noProof/>
          <w:szCs w:val="24"/>
        </w:rPr>
        <w:t xml:space="preserve"> </w:t>
      </w:r>
      <w:r w:rsidRPr="006F1DD8">
        <w:rPr>
          <w:rFonts w:cs="Times New Roman"/>
          <w:noProof/>
          <w:szCs w:val="24"/>
        </w:rPr>
        <w:t xml:space="preserve">denotes the ordinal category assumed by </w:t>
      </w:r>
      <w:r w:rsidRPr="006F1DD8">
        <w:rPr>
          <w:rFonts w:cs="Times New Roman"/>
          <w:noProof/>
          <w:position w:val="-14"/>
          <w:szCs w:val="24"/>
        </w:rPr>
        <w:object w:dxaOrig="320" w:dyaOrig="380" w14:anchorId="1142C56A">
          <v:shape id="_x0000_i1049" type="#_x0000_t75" alt="" style="width:15.45pt;height:18.45pt;mso-width-percent:0;mso-height-percent:0;mso-width-percent:0;mso-height-percent:0" o:ole="" o:preferrelative="f">
            <v:imagedata r:id="rId55" o:title=""/>
            <o:lock v:ext="edit" aspectratio="f"/>
          </v:shape>
          <o:OLEObject Type="Embed" ProgID="Equation.DSMT4" ShapeID="_x0000_i1049" DrawAspect="Content" ObjectID="_1667827777" r:id="rId56"/>
        </w:object>
      </w:r>
      <w:r w:rsidRPr="006F1DD8">
        <w:rPr>
          <w:rFonts w:cs="Times New Roman"/>
          <w:noProof/>
          <w:szCs w:val="24"/>
        </w:rPr>
        <w:t xml:space="preserve"> and </w:t>
      </w:r>
      <w:r w:rsidRPr="006F1DD8">
        <w:rPr>
          <w:rFonts w:cs="Times New Roman"/>
          <w:noProof/>
          <w:position w:val="-14"/>
          <w:szCs w:val="24"/>
        </w:rPr>
        <w:object w:dxaOrig="279" w:dyaOrig="380" w14:anchorId="499C209D">
          <v:shape id="_x0000_i1050" type="#_x0000_t75" alt="" style="width:13.3pt;height:18.45pt;mso-width-percent:0;mso-height-percent:0;mso-width-percent:0;mso-height-percent:0" o:ole="" o:preferrelative="f">
            <v:imagedata r:id="rId57" o:title=""/>
            <o:lock v:ext="edit" aspectratio="f"/>
          </v:shape>
          <o:OLEObject Type="Embed" ProgID="Equation.DSMT4" ShapeID="_x0000_i1050" DrawAspect="Content" ObjectID="_1667827778" r:id="rId58"/>
        </w:object>
      </w:r>
      <w:r>
        <w:rPr>
          <w:rFonts w:cs="Times New Roman"/>
          <w:noProof/>
          <w:szCs w:val="24"/>
        </w:rPr>
        <w:t xml:space="preserve"> </w:t>
      </w:r>
      <w:r w:rsidRPr="006F1DD8">
        <w:rPr>
          <w:rFonts w:cs="Times New Roman"/>
          <w:noProof/>
          <w:szCs w:val="24"/>
        </w:rPr>
        <w:t>denotes the lower boundary of the</w:t>
      </w:r>
      <w:r>
        <w:rPr>
          <w:rFonts w:cs="Times New Roman"/>
          <w:noProof/>
          <w:szCs w:val="24"/>
        </w:rPr>
        <w:t xml:space="preserve"> </w:t>
      </w:r>
      <w:r w:rsidRPr="00AB57C0">
        <w:rPr>
          <w:rFonts w:cs="Times New Roman"/>
          <w:i/>
          <w:noProof/>
          <w:szCs w:val="24"/>
        </w:rPr>
        <w:t>k</w:t>
      </w:r>
      <w:r w:rsidRPr="006F1DD8">
        <w:rPr>
          <w:rFonts w:cs="Times New Roman"/>
          <w:noProof/>
          <w:szCs w:val="24"/>
          <w:vertAlign w:val="superscript"/>
        </w:rPr>
        <w:t>th</w:t>
      </w:r>
      <w:r w:rsidRPr="006F1DD8">
        <w:rPr>
          <w:rFonts w:cs="Times New Roman"/>
          <w:noProof/>
          <w:szCs w:val="24"/>
        </w:rPr>
        <w:t xml:space="preserve"> discrete interval of the continous measure associated with the </w:t>
      </w:r>
      <w:r w:rsidRPr="00AB57C0">
        <w:rPr>
          <w:rFonts w:cs="Times New Roman"/>
          <w:i/>
          <w:noProof/>
          <w:szCs w:val="24"/>
        </w:rPr>
        <w:t>j</w:t>
      </w:r>
      <w:r w:rsidRPr="006F1DD8">
        <w:rPr>
          <w:rFonts w:cs="Times New Roman"/>
          <w:noProof/>
          <w:szCs w:val="24"/>
          <w:vertAlign w:val="superscript"/>
        </w:rPr>
        <w:t>th</w:t>
      </w:r>
      <w:r w:rsidRPr="006F1DD8">
        <w:rPr>
          <w:rFonts w:cs="Times New Roman"/>
          <w:noProof/>
          <w:szCs w:val="24"/>
        </w:rPr>
        <w:t xml:space="preserve"> outcome. </w:t>
      </w:r>
      <w:r w:rsidRPr="006F1DD8">
        <w:rPr>
          <w:rFonts w:cs="Times New Roman"/>
          <w:noProof/>
          <w:position w:val="-14"/>
          <w:szCs w:val="24"/>
        </w:rPr>
        <w:object w:dxaOrig="1020" w:dyaOrig="380" w14:anchorId="059C0E37">
          <v:shape id="_x0000_i1051" type="#_x0000_t75" alt="" style="width:51pt;height:18.45pt;mso-width-percent:0;mso-height-percent:0;mso-width-percent:0;mso-height-percent:0" o:ole="" o:preferrelative="f">
            <v:imagedata r:id="rId59" o:title=""/>
            <o:lock v:ext="edit" aspectratio="f"/>
          </v:shape>
          <o:OLEObject Type="Embed" ProgID="Equation.DSMT4" ShapeID="_x0000_i1051" DrawAspect="Content" ObjectID="_1667827779" r:id="rId60"/>
        </w:object>
      </w:r>
      <w:r w:rsidRPr="006F1DD8">
        <w:rPr>
          <w:rFonts w:cs="Times New Roman"/>
          <w:szCs w:val="24"/>
        </w:rPr>
        <w:t xml:space="preserve"> for all </w:t>
      </w:r>
      <w:r w:rsidRPr="00AB57C0">
        <w:rPr>
          <w:rFonts w:cs="Times New Roman"/>
          <w:i/>
          <w:noProof/>
          <w:szCs w:val="24"/>
        </w:rPr>
        <w:t>j</w:t>
      </w:r>
      <w:r w:rsidRPr="006F1DD8">
        <w:rPr>
          <w:rFonts w:cs="Times New Roman"/>
          <w:szCs w:val="24"/>
        </w:rPr>
        <w:t xml:space="preserve"> and all </w:t>
      </w:r>
      <w:r w:rsidRPr="00AB57C0">
        <w:rPr>
          <w:rFonts w:cs="Times New Roman"/>
          <w:i/>
          <w:noProof/>
          <w:szCs w:val="24"/>
        </w:rPr>
        <w:t>k</w:t>
      </w:r>
      <w:r w:rsidRPr="006F1DD8">
        <w:rPr>
          <w:rFonts w:cs="Times New Roman"/>
          <w:szCs w:val="24"/>
        </w:rPr>
        <w:t xml:space="preserve">. Since </w:t>
      </w:r>
      <w:r w:rsidRPr="006F1DD8">
        <w:rPr>
          <w:rFonts w:cs="Times New Roman"/>
          <w:noProof/>
          <w:position w:val="-14"/>
          <w:szCs w:val="24"/>
        </w:rPr>
        <w:object w:dxaOrig="279" w:dyaOrig="400" w14:anchorId="4EDA0C07">
          <v:shape id="_x0000_i1052" type="#_x0000_t75" alt="" style="width:13.3pt;height:20.55pt;mso-width-percent:0;mso-height-percent:0;mso-width-percent:0;mso-height-percent:0" o:ole="" o:preferrelative="f">
            <v:imagedata r:id="rId61" o:title=""/>
            <o:lock v:ext="edit" aspectratio="f"/>
          </v:shape>
          <o:OLEObject Type="Embed" ProgID="Equation.DSMT4" ShapeID="_x0000_i1052" DrawAspect="Content" ObjectID="_1667827780" r:id="rId62"/>
        </w:object>
      </w:r>
      <w:r>
        <w:rPr>
          <w:rFonts w:cs="Times New Roman"/>
          <w:noProof/>
          <w:szCs w:val="24"/>
        </w:rPr>
        <w:t xml:space="preserve"> </w:t>
      </w:r>
      <w:r w:rsidRPr="006F1DD8">
        <w:rPr>
          <w:rFonts w:cs="Times New Roman"/>
          <w:szCs w:val="24"/>
        </w:rPr>
        <w:t xml:space="preserve">may take any value in </w:t>
      </w:r>
      <w:r w:rsidRPr="006F1DD8">
        <w:rPr>
          <w:rFonts w:cs="Times New Roman"/>
          <w:noProof/>
          <w:position w:val="-10"/>
          <w:szCs w:val="24"/>
        </w:rPr>
        <w:object w:dxaOrig="800" w:dyaOrig="320" w14:anchorId="1E0C3D4A">
          <v:shape id="_x0000_i1053" type="#_x0000_t75" alt="" style="width:40.3pt;height:15.45pt;mso-width-percent:0;mso-height-percent:0;mso-width-percent:0;mso-height-percent:0" o:ole="" o:preferrelative="f">
            <v:imagedata r:id="rId63" o:title=""/>
            <o:lock v:ext="edit" aspectratio="f"/>
          </v:shape>
          <o:OLEObject Type="Embed" ProgID="Equation.DSMT4" ShapeID="_x0000_i1053" DrawAspect="Content" ObjectID="_1667827781" r:id="rId64"/>
        </w:object>
      </w:r>
      <w:r w:rsidRPr="006F1DD8">
        <w:rPr>
          <w:rFonts w:cs="Times New Roman"/>
          <w:szCs w:val="24"/>
        </w:rPr>
        <w:t xml:space="preserve">, we fix the value of </w:t>
      </w:r>
      <w:r w:rsidRPr="006F1DD8">
        <w:rPr>
          <w:rFonts w:cs="Times New Roman"/>
          <w:noProof/>
          <w:position w:val="-14"/>
          <w:szCs w:val="24"/>
        </w:rPr>
        <w:object w:dxaOrig="840" w:dyaOrig="380" w14:anchorId="56980411">
          <v:shape id="_x0000_i1054" type="#_x0000_t75" alt="" style="width:42pt;height:18.45pt;mso-width-percent:0;mso-height-percent:0;mso-width-percent:0;mso-height-percent:0" o:ole="" o:preferrelative="f">
            <v:imagedata r:id="rId65" o:title=""/>
            <o:lock v:ext="edit" aspectratio="f"/>
          </v:shape>
          <o:OLEObject Type="Embed" ProgID="Equation.DSMT4" ShapeID="_x0000_i1054" DrawAspect="Content" ObjectID="_1667827782" r:id="rId66"/>
        </w:object>
      </w:r>
      <w:r w:rsidRPr="006F1DD8">
        <w:rPr>
          <w:rFonts w:cs="Times New Roman"/>
          <w:szCs w:val="24"/>
        </w:rPr>
        <w:t xml:space="preserve">and </w:t>
      </w:r>
      <w:r w:rsidRPr="006F1DD8">
        <w:rPr>
          <w:rFonts w:cs="Times New Roman"/>
          <w:noProof/>
          <w:position w:val="-16"/>
          <w:szCs w:val="24"/>
        </w:rPr>
        <w:object w:dxaOrig="1080" w:dyaOrig="400" w14:anchorId="20E0E542">
          <v:shape id="_x0000_i1055" type="#_x0000_t75" alt="" style="width:54pt;height:20.55pt;mso-width-percent:0;mso-height-percent:0;mso-width-percent:0;mso-height-percent:0" o:ole="" o:preferrelative="f">
            <v:imagedata r:id="rId67" o:title=""/>
            <o:lock v:ext="edit" aspectratio="f"/>
          </v:shape>
          <o:OLEObject Type="Embed" ProgID="Equation.DSMT4" ShapeID="_x0000_i1055" DrawAspect="Content" ObjectID="_1667827783" r:id="rId68"/>
        </w:object>
      </w:r>
      <w:r w:rsidRPr="006F1DD8">
        <w:rPr>
          <w:rFonts w:cs="Times New Roman"/>
          <w:szCs w:val="24"/>
        </w:rPr>
        <w:t xml:space="preserve"> for all </w:t>
      </w:r>
      <w:r w:rsidRPr="00AB57C0">
        <w:rPr>
          <w:rFonts w:cs="Times New Roman"/>
          <w:i/>
          <w:noProof/>
          <w:szCs w:val="24"/>
        </w:rPr>
        <w:t>j</w:t>
      </w:r>
      <w:r w:rsidRPr="006F1DD8">
        <w:rPr>
          <w:rFonts w:cs="Times New Roman"/>
          <w:szCs w:val="24"/>
        </w:rPr>
        <w:t xml:space="preserve">. Since the location of the thresholds on the real-line is not uniquely identifiable, we also set </w:t>
      </w:r>
      <w:r w:rsidRPr="006F1DD8">
        <w:rPr>
          <w:rFonts w:cs="Times New Roman"/>
          <w:noProof/>
          <w:position w:val="-14"/>
          <w:szCs w:val="24"/>
        </w:rPr>
        <w:object w:dxaOrig="680" w:dyaOrig="380" w14:anchorId="6EC7C9B9">
          <v:shape id="_x0000_i1056" type="#_x0000_t75" alt="" style="width:33.45pt;height:18.45pt" o:ole="" o:preferrelative="f">
            <v:imagedata r:id="rId69" o:title=""/>
            <o:lock v:ext="edit" aspectratio="f"/>
          </v:shape>
          <o:OLEObject Type="Embed" ProgID="Equation.DSMT4" ShapeID="_x0000_i1056" DrawAspect="Content" ObjectID="_1667827784" r:id="rId70"/>
        </w:object>
      </w:r>
      <w:r w:rsidRPr="006F1DD8">
        <w:rPr>
          <w:rFonts w:cs="Times New Roman"/>
          <w:szCs w:val="24"/>
        </w:rPr>
        <w:t xml:space="preserve">. </w:t>
      </w:r>
      <w:r w:rsidRPr="006F1DD8">
        <w:rPr>
          <w:rFonts w:cs="Times New Roman"/>
          <w:noProof/>
          <w:position w:val="-14"/>
          <w:szCs w:val="24"/>
        </w:rPr>
        <w:object w:dxaOrig="279" w:dyaOrig="400" w14:anchorId="0192B99E">
          <v:shape id="_x0000_i1057" type="#_x0000_t75" alt="" style="width:13.3pt;height:20.55pt;mso-width-percent:0;mso-height-percent:0;mso-width-percent:0;mso-height-percent:0" o:ole="" o:preferrelative="f">
            <v:imagedata r:id="rId71" o:title=""/>
            <o:lock v:ext="edit" aspectratio="f"/>
          </v:shape>
          <o:OLEObject Type="Embed" ProgID="Equation.DSMT4" ShapeID="_x0000_i1057" DrawAspect="Content" ObjectID="_1667827785" r:id="rId72"/>
        </w:object>
      </w:r>
      <w:r>
        <w:rPr>
          <w:rFonts w:cs="Times New Roman"/>
          <w:noProof/>
          <w:szCs w:val="24"/>
        </w:rPr>
        <w:t xml:space="preserve"> </w:t>
      </w:r>
      <w:r w:rsidRPr="006F1DD8">
        <w:rPr>
          <w:rFonts w:cs="Times New Roman"/>
          <w:szCs w:val="24"/>
        </w:rPr>
        <w:t>is expressed as a function of its explanatory variables as,</w:t>
      </w:r>
    </w:p>
    <w:p w14:paraId="2F68490A" w14:textId="77777777" w:rsidR="00677365" w:rsidRPr="006F1DD8" w:rsidRDefault="00677365" w:rsidP="00677365">
      <w:pPr>
        <w:tabs>
          <w:tab w:val="right" w:pos="9360"/>
        </w:tabs>
        <w:spacing w:before="120" w:after="120"/>
        <w:rPr>
          <w:rFonts w:cs="Times New Roman"/>
          <w:noProof/>
          <w:szCs w:val="24"/>
        </w:rPr>
      </w:pPr>
      <w:r w:rsidRPr="006F1DD8">
        <w:rPr>
          <w:rFonts w:cs="Times New Roman"/>
          <w:noProof/>
          <w:position w:val="-14"/>
          <w:szCs w:val="24"/>
        </w:rPr>
        <w:object w:dxaOrig="2180" w:dyaOrig="400" w14:anchorId="74E79C2A">
          <v:shape id="_x0000_i1058" type="#_x0000_t75" alt="" style="width:108.45pt;height:20.55pt" o:ole="" o:preferrelative="f">
            <v:imagedata r:id="rId73" o:title=""/>
            <o:lock v:ext="edit" aspectratio="f"/>
          </v:shape>
          <o:OLEObject Type="Embed" ProgID="Equation.DSMT4" ShapeID="_x0000_i1058" DrawAspect="Content" ObjectID="_1667827786" r:id="rId74"/>
        </w:object>
      </w:r>
      <w:r w:rsidRPr="006F1DD8">
        <w:rPr>
          <w:rFonts w:cs="Times New Roman"/>
          <w:noProof/>
          <w:szCs w:val="24"/>
        </w:rPr>
        <w:t>,</w:t>
      </w:r>
      <w:r w:rsidRPr="006F1DD8">
        <w:rPr>
          <w:rFonts w:cs="Times New Roman"/>
          <w:noProof/>
          <w:szCs w:val="24"/>
        </w:rPr>
        <w:tab/>
      </w:r>
      <w:r w:rsidRPr="006F1DD8">
        <w:rPr>
          <w:rFonts w:cs="Times New Roman"/>
          <w:noProof/>
          <w:szCs w:val="24"/>
        </w:rPr>
        <w:fldChar w:fldCharType="begin"/>
      </w:r>
      <w:r w:rsidRPr="006F1DD8">
        <w:rPr>
          <w:rFonts w:cs="Times New Roman"/>
          <w:noProof/>
          <w:szCs w:val="24"/>
        </w:rPr>
        <w:instrText xml:space="preserve"> MACROBUTTON MTPlaceRef \* MERGEFORMAT </w:instrText>
      </w:r>
      <w:r w:rsidRPr="006F1DD8">
        <w:rPr>
          <w:rFonts w:cs="Times New Roman"/>
          <w:noProof/>
          <w:szCs w:val="24"/>
        </w:rPr>
        <w:fldChar w:fldCharType="begin"/>
      </w:r>
      <w:r w:rsidRPr="006F1DD8">
        <w:rPr>
          <w:rFonts w:cs="Times New Roman"/>
          <w:noProof/>
          <w:szCs w:val="24"/>
        </w:rPr>
        <w:instrText xml:space="preserve"> SEQ MTEqn \h \* MERGEFORMAT </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begin"/>
      </w:r>
      <w:r w:rsidRPr="006F1DD8">
        <w:rPr>
          <w:rFonts w:cs="Times New Roman"/>
          <w:noProof/>
          <w:szCs w:val="24"/>
        </w:rPr>
        <w:instrText xml:space="preserve"> SEQ MTEqn \c \* Arabic \* MERGEFORMAT </w:instrText>
      </w:r>
      <w:r w:rsidRPr="006F1DD8">
        <w:rPr>
          <w:rFonts w:cs="Times New Roman"/>
          <w:noProof/>
          <w:szCs w:val="24"/>
        </w:rPr>
        <w:fldChar w:fldCharType="separate"/>
      </w:r>
      <w:r>
        <w:rPr>
          <w:rFonts w:cs="Times New Roman"/>
          <w:noProof/>
          <w:szCs w:val="24"/>
        </w:rPr>
        <w:instrText>4</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end"/>
      </w:r>
    </w:p>
    <w:p w14:paraId="4EC6D8DA" w14:textId="6C258D9D" w:rsidR="00677365" w:rsidRPr="006F1DD8" w:rsidRDefault="00677365" w:rsidP="00677365">
      <w:pPr>
        <w:rPr>
          <w:rFonts w:cs="Times New Roman"/>
          <w:szCs w:val="24"/>
        </w:rPr>
      </w:pPr>
      <w:r w:rsidRPr="006F1DD8">
        <w:rPr>
          <w:rFonts w:cs="Times New Roman"/>
          <w:szCs w:val="24"/>
        </w:rPr>
        <w:t xml:space="preserve">where </w:t>
      </w:r>
      <w:r w:rsidRPr="006F1DD8">
        <w:rPr>
          <w:rFonts w:cs="Times New Roman"/>
          <w:noProof/>
          <w:position w:val="-14"/>
          <w:szCs w:val="24"/>
        </w:rPr>
        <w:object w:dxaOrig="960" w:dyaOrig="380" w14:anchorId="745EF92F">
          <v:shape id="_x0000_i1059" type="#_x0000_t75" alt="" style="width:48pt;height:18.45pt" o:ole="" o:preferrelative="f">
            <v:imagedata r:id="rId75" o:title=""/>
            <o:lock v:ext="edit" aspectratio="f"/>
          </v:shape>
          <o:OLEObject Type="Embed" ProgID="Equation.DSMT4" ShapeID="_x0000_i1059" DrawAspect="Content" ObjectID="_1667827787" r:id="rId76"/>
        </w:object>
      </w:r>
      <w:r w:rsidRPr="006F1DD8">
        <w:rPr>
          <w:rFonts w:cs="Times New Roman"/>
          <w:szCs w:val="24"/>
        </w:rPr>
        <w:t xml:space="preserve">is a vector of size of explanatory variables for the continuous measure </w:t>
      </w:r>
      <w:r w:rsidRPr="006F1DD8">
        <w:rPr>
          <w:rFonts w:cs="Times New Roman"/>
          <w:noProof/>
          <w:position w:val="-14"/>
          <w:szCs w:val="24"/>
        </w:rPr>
        <w:object w:dxaOrig="320" w:dyaOrig="400" w14:anchorId="7A8A641A">
          <v:shape id="_x0000_i1060" type="#_x0000_t75" alt="" style="width:15.45pt;height:20.55pt;mso-width-percent:0;mso-height-percent:0;mso-width-percent:0;mso-height-percent:0" o:ole="" o:preferrelative="f">
            <v:imagedata r:id="rId77" o:title=""/>
            <o:lock v:ext="edit" aspectratio="f"/>
          </v:shape>
          <o:OLEObject Type="Embed" ProgID="Equation.DSMT4" ShapeID="_x0000_i1060" DrawAspect="Content" ObjectID="_1667827788" r:id="rId78"/>
        </w:object>
      </w:r>
      <w:r w:rsidRPr="006F1DD8">
        <w:rPr>
          <w:rFonts w:cs="Times New Roman"/>
          <w:szCs w:val="24"/>
        </w:rPr>
        <w:t xml:space="preserve">. </w:t>
      </w:r>
      <w:r w:rsidRPr="006F1DD8">
        <w:rPr>
          <w:rFonts w:cs="Times New Roman"/>
          <w:noProof/>
          <w:position w:val="-10"/>
          <w:szCs w:val="24"/>
        </w:rPr>
        <w:object w:dxaOrig="880" w:dyaOrig="320" w14:anchorId="2A2F262B">
          <v:shape id="_x0000_i1061" type="#_x0000_t75" alt="" style="width:43.7pt;height:15.45pt" o:ole="" o:preferrelative="f">
            <v:imagedata r:id="rId79" o:title=""/>
            <o:lock v:ext="edit" aspectratio="f"/>
          </v:shape>
          <o:OLEObject Type="Embed" ProgID="Equation.DSMT4" ShapeID="_x0000_i1061" DrawAspect="Content" ObjectID="_1667827789" r:id="rId80"/>
        </w:object>
      </w:r>
      <w:r w:rsidRPr="006F1DD8">
        <w:rPr>
          <w:rFonts w:cs="Times New Roman"/>
          <w:szCs w:val="24"/>
        </w:rPr>
        <w:t xml:space="preserve"> is a column vector of the coefficients associated with </w:t>
      </w:r>
      <w:r w:rsidRPr="006F1DD8">
        <w:rPr>
          <w:rFonts w:cs="Times New Roman"/>
          <w:noProof/>
          <w:position w:val="-14"/>
          <w:szCs w:val="24"/>
        </w:rPr>
        <w:object w:dxaOrig="340" w:dyaOrig="380" w14:anchorId="6DD808AC">
          <v:shape id="_x0000_i1062" type="#_x0000_t75" alt="" style="width:16.7pt;height:18.45pt;mso-width-percent:0;mso-height-percent:0;mso-width-percent:0;mso-height-percent:0" o:ole="" o:preferrelative="f">
            <v:imagedata r:id="rId81" o:title=""/>
            <o:lock v:ext="edit" aspectratio="f"/>
          </v:shape>
          <o:OLEObject Type="Embed" ProgID="Equation.DSMT4" ShapeID="_x0000_i1062" DrawAspect="Content" ObjectID="_1667827790" r:id="rId82"/>
        </w:object>
      </w:r>
      <w:r w:rsidRPr="006F1DD8">
        <w:rPr>
          <w:rFonts w:cs="Times New Roman"/>
          <w:noProof/>
          <w:szCs w:val="24"/>
        </w:rPr>
        <w:t xml:space="preserve"> and </w:t>
      </w:r>
      <w:r w:rsidRPr="006F1DD8">
        <w:rPr>
          <w:rFonts w:cs="Times New Roman"/>
          <w:noProof/>
          <w:position w:val="-14"/>
          <w:szCs w:val="24"/>
        </w:rPr>
        <w:object w:dxaOrig="900" w:dyaOrig="380" w14:anchorId="13D1B283">
          <v:shape id="_x0000_i1063" type="#_x0000_t75" style="width:45pt;height:18.45pt" o:ole="" o:preferrelative="f">
            <v:imagedata r:id="rId83" o:title=""/>
            <o:lock v:ext="edit" aspectratio="f"/>
          </v:shape>
          <o:OLEObject Type="Embed" ProgID="Equation.DSMT4" ShapeID="_x0000_i1063" DrawAspect="Content" ObjectID="_1667827791" r:id="rId84"/>
        </w:object>
      </w:r>
      <w:r>
        <w:rPr>
          <w:rFonts w:cs="Times New Roman"/>
          <w:noProof/>
          <w:szCs w:val="24"/>
        </w:rPr>
        <w:t xml:space="preserve"> </w:t>
      </w:r>
      <w:r w:rsidRPr="006F1DD8">
        <w:rPr>
          <w:rFonts w:cs="Times New Roman"/>
          <w:noProof/>
          <w:szCs w:val="24"/>
        </w:rPr>
        <w:t xml:space="preserve">is the vector </w:t>
      </w:r>
      <w:r w:rsidRPr="006F1DD8">
        <w:rPr>
          <w:rFonts w:cs="Times New Roman"/>
          <w:noProof/>
          <w:szCs w:val="24"/>
        </w:rPr>
        <w:lastRenderedPageBreak/>
        <w:t>of coeffici</w:t>
      </w:r>
      <w:r w:rsidR="00177F78">
        <w:rPr>
          <w:rFonts w:cs="Times New Roman"/>
          <w:noProof/>
          <w:szCs w:val="24"/>
        </w:rPr>
        <w:t>e</w:t>
      </w:r>
      <w:r w:rsidRPr="006F1DD8">
        <w:rPr>
          <w:rFonts w:cs="Times New Roman"/>
          <w:noProof/>
          <w:szCs w:val="24"/>
        </w:rPr>
        <w:t xml:space="preserve">nts of the latent variables for outcome </w:t>
      </w:r>
      <w:r w:rsidRPr="00AB57C0">
        <w:rPr>
          <w:rFonts w:cs="Times New Roman"/>
          <w:i/>
          <w:noProof/>
          <w:szCs w:val="24"/>
        </w:rPr>
        <w:t>j</w:t>
      </w:r>
      <w:r w:rsidRPr="006F1DD8">
        <w:rPr>
          <w:rFonts w:cs="Times New Roman"/>
          <w:noProof/>
          <w:szCs w:val="24"/>
        </w:rPr>
        <w:t>.</w:t>
      </w:r>
      <w:r w:rsidRPr="006F1DD8">
        <w:rPr>
          <w:rFonts w:cs="Times New Roman"/>
          <w:szCs w:val="24"/>
        </w:rPr>
        <w:t xml:space="preserve"> </w:t>
      </w:r>
      <w:r w:rsidRPr="006F1DD8">
        <w:rPr>
          <w:rFonts w:cs="Times New Roman"/>
          <w:noProof/>
          <w:position w:val="-14"/>
          <w:szCs w:val="24"/>
        </w:rPr>
        <w:object w:dxaOrig="300" w:dyaOrig="380" w14:anchorId="6EBA0129">
          <v:shape id="_x0000_i1064" type="#_x0000_t75" alt="" style="width:15pt;height:18.45pt;mso-width-percent:0;mso-height-percent:0;mso-width-percent:0;mso-height-percent:0" o:ole="" o:preferrelative="f">
            <v:imagedata r:id="rId85" o:title=""/>
            <o:lock v:ext="edit" aspectratio="f"/>
          </v:shape>
          <o:OLEObject Type="Embed" ProgID="Equation.DSMT4" ShapeID="_x0000_i1064" DrawAspect="Content" ObjectID="_1667827792" r:id="rId86"/>
        </w:object>
      </w:r>
      <w:r>
        <w:rPr>
          <w:rFonts w:cs="Times New Roman"/>
          <w:noProof/>
          <w:szCs w:val="24"/>
        </w:rPr>
        <w:t xml:space="preserve"> </w:t>
      </w:r>
      <w:r w:rsidRPr="006F1DD8">
        <w:rPr>
          <w:rFonts w:cs="Times New Roman"/>
          <w:szCs w:val="24"/>
        </w:rPr>
        <w:t xml:space="preserve">is a stochastic error term that captures the effect of unobserved variables on </w:t>
      </w:r>
      <w:r w:rsidRPr="006F1DD8">
        <w:rPr>
          <w:rFonts w:cs="Times New Roman"/>
          <w:noProof/>
          <w:position w:val="-14"/>
          <w:szCs w:val="24"/>
        </w:rPr>
        <w:object w:dxaOrig="320" w:dyaOrig="400" w14:anchorId="70CB7D39">
          <v:shape id="_x0000_i1065" type="#_x0000_t75" alt="" style="width:15.45pt;height:20.55pt;mso-width-percent:0;mso-height-percent:0;mso-width-percent:0;mso-height-percent:0" o:ole="" o:preferrelative="f">
            <v:imagedata r:id="rId87" o:title=""/>
            <o:lock v:ext="edit" aspectratio="f"/>
          </v:shape>
          <o:OLEObject Type="Embed" ProgID="Equation.DSMT4" ShapeID="_x0000_i1065" DrawAspect="Content" ObjectID="_1667827793" r:id="rId88"/>
        </w:object>
      </w:r>
      <w:r w:rsidRPr="006F1DD8">
        <w:rPr>
          <w:rFonts w:cs="Times New Roman"/>
          <w:szCs w:val="24"/>
        </w:rPr>
        <w:t xml:space="preserve">. </w:t>
      </w:r>
      <w:r w:rsidRPr="006F1DD8">
        <w:rPr>
          <w:rFonts w:cs="Times New Roman"/>
          <w:noProof/>
          <w:position w:val="-14"/>
          <w:szCs w:val="24"/>
        </w:rPr>
        <w:object w:dxaOrig="300" w:dyaOrig="380" w14:anchorId="498FF34F">
          <v:shape id="_x0000_i1066" type="#_x0000_t75" alt="" style="width:15pt;height:18.45pt;mso-width-percent:0;mso-height-percent:0;mso-width-percent:0;mso-height-percent:0" o:ole="" o:preferrelative="f">
            <v:imagedata r:id="rId89" o:title=""/>
            <o:lock v:ext="edit" aspectratio="f"/>
          </v:shape>
          <o:OLEObject Type="Embed" ProgID="Equation.DSMT4" ShapeID="_x0000_i1066" DrawAspect="Content" ObjectID="_1667827794" r:id="rId90"/>
        </w:object>
      </w:r>
      <w:r w:rsidRPr="006F1DD8">
        <w:rPr>
          <w:rFonts w:cs="Times New Roman"/>
          <w:szCs w:val="24"/>
        </w:rPr>
        <w:t xml:space="preserve"> is assumed to follow a standard normal distribution. Jointly, the continuous measures of the </w:t>
      </w:r>
      <w:r w:rsidRPr="000E70F3">
        <w:rPr>
          <w:rFonts w:cs="Times New Roman"/>
          <w:i/>
          <w:szCs w:val="24"/>
        </w:rPr>
        <w:t>J</w:t>
      </w:r>
      <w:r w:rsidRPr="006F1DD8">
        <w:rPr>
          <w:rFonts w:cs="Times New Roman"/>
          <w:szCs w:val="24"/>
        </w:rPr>
        <w:t xml:space="preserve"> outcome variables may be expressed as,</w:t>
      </w:r>
    </w:p>
    <w:p w14:paraId="3D7A0354" w14:textId="1F54F286" w:rsidR="00677365" w:rsidRPr="006F1DD8" w:rsidRDefault="008C0C6B" w:rsidP="00677365">
      <w:pPr>
        <w:tabs>
          <w:tab w:val="right" w:pos="9360"/>
        </w:tabs>
        <w:spacing w:before="120" w:after="120"/>
        <w:rPr>
          <w:rFonts w:cs="Times New Roman"/>
          <w:szCs w:val="24"/>
        </w:rPr>
      </w:pPr>
      <w:r w:rsidRPr="006F1DD8">
        <w:rPr>
          <w:rFonts w:cs="Times New Roman"/>
          <w:noProof/>
          <w:position w:val="-14"/>
          <w:szCs w:val="24"/>
        </w:rPr>
        <w:object w:dxaOrig="1880" w:dyaOrig="400" w14:anchorId="3276046D">
          <v:shape id="_x0000_i1067" type="#_x0000_t75" alt="" style="width:94.3pt;height:20.55pt" o:ole="" o:preferrelative="f">
            <v:imagedata r:id="rId91" o:title=""/>
            <o:lock v:ext="edit" aspectratio="f"/>
          </v:shape>
          <o:OLEObject Type="Embed" ProgID="Equation.DSMT4" ShapeID="_x0000_i1067" DrawAspect="Content" ObjectID="_1667827795" r:id="rId92"/>
        </w:object>
      </w:r>
      <w:r w:rsidR="00677365" w:rsidRPr="006F1DD8">
        <w:rPr>
          <w:rFonts w:cs="Times New Roman"/>
          <w:noProof/>
          <w:szCs w:val="24"/>
        </w:rPr>
        <w:t>,</w:t>
      </w:r>
      <w:r w:rsidR="00677365" w:rsidRPr="006F1DD8">
        <w:rPr>
          <w:rFonts w:cs="Times New Roman"/>
          <w:szCs w:val="24"/>
        </w:rPr>
        <w:t xml:space="preserve"> </w:t>
      </w:r>
      <w:r w:rsidR="00677365" w:rsidRPr="006F1DD8">
        <w:rPr>
          <w:rFonts w:cs="Times New Roman"/>
          <w:szCs w:val="24"/>
        </w:rPr>
        <w:tab/>
      </w:r>
      <w:r w:rsidR="00677365" w:rsidRPr="006F1DD8">
        <w:rPr>
          <w:rFonts w:cs="Times New Roman"/>
          <w:szCs w:val="24"/>
        </w:rPr>
        <w:fldChar w:fldCharType="begin"/>
      </w:r>
      <w:r w:rsidR="00677365" w:rsidRPr="006F1DD8">
        <w:rPr>
          <w:rFonts w:cs="Times New Roman"/>
          <w:szCs w:val="24"/>
        </w:rPr>
        <w:instrText xml:space="preserve"> MACROBUTTON MTPlaceRef \* MERGEFORMAT </w:instrText>
      </w:r>
      <w:r w:rsidR="00677365" w:rsidRPr="006F1DD8">
        <w:rPr>
          <w:rFonts w:cs="Times New Roman"/>
          <w:szCs w:val="24"/>
        </w:rPr>
        <w:fldChar w:fldCharType="begin"/>
      </w:r>
      <w:r w:rsidR="00677365" w:rsidRPr="006F1DD8">
        <w:rPr>
          <w:rFonts w:cs="Times New Roman"/>
          <w:szCs w:val="24"/>
        </w:rPr>
        <w:instrText xml:space="preserve"> SEQ MTEqn \h \* MERGEFORMAT </w:instrText>
      </w:r>
      <w:r w:rsidR="00677365" w:rsidRPr="006F1DD8">
        <w:rPr>
          <w:rFonts w:cs="Times New Roman"/>
          <w:szCs w:val="24"/>
        </w:rPr>
        <w:fldChar w:fldCharType="end"/>
      </w:r>
      <w:r w:rsidR="00677365" w:rsidRPr="006F1DD8">
        <w:rPr>
          <w:rFonts w:cs="Times New Roman"/>
          <w:szCs w:val="24"/>
        </w:rPr>
        <w:instrText>(</w:instrText>
      </w:r>
      <w:r w:rsidR="00677365" w:rsidRPr="006F1DD8">
        <w:rPr>
          <w:rFonts w:cs="Times New Roman"/>
          <w:szCs w:val="24"/>
        </w:rPr>
        <w:fldChar w:fldCharType="begin"/>
      </w:r>
      <w:r w:rsidR="00677365" w:rsidRPr="006F1DD8">
        <w:rPr>
          <w:rFonts w:cs="Times New Roman"/>
          <w:szCs w:val="24"/>
        </w:rPr>
        <w:instrText xml:space="preserve"> SEQ MTEqn \c \* Arabic \* MERGEFORMAT </w:instrText>
      </w:r>
      <w:r w:rsidR="00677365" w:rsidRPr="006F1DD8">
        <w:rPr>
          <w:rFonts w:cs="Times New Roman"/>
          <w:szCs w:val="24"/>
        </w:rPr>
        <w:fldChar w:fldCharType="separate"/>
      </w:r>
      <w:r w:rsidR="00677365">
        <w:rPr>
          <w:rFonts w:cs="Times New Roman"/>
          <w:noProof/>
          <w:szCs w:val="24"/>
        </w:rPr>
        <w:instrText>5</w:instrText>
      </w:r>
      <w:r w:rsidR="00677365" w:rsidRPr="006F1DD8">
        <w:rPr>
          <w:rFonts w:cs="Times New Roman"/>
          <w:noProof/>
          <w:szCs w:val="24"/>
        </w:rPr>
        <w:fldChar w:fldCharType="end"/>
      </w:r>
      <w:r w:rsidR="00677365" w:rsidRPr="006F1DD8">
        <w:rPr>
          <w:rFonts w:cs="Times New Roman"/>
          <w:szCs w:val="24"/>
        </w:rPr>
        <w:instrText>)</w:instrText>
      </w:r>
      <w:r w:rsidR="00677365" w:rsidRPr="006F1DD8">
        <w:rPr>
          <w:rFonts w:cs="Times New Roman"/>
          <w:szCs w:val="24"/>
        </w:rPr>
        <w:fldChar w:fldCharType="end"/>
      </w:r>
    </w:p>
    <w:p w14:paraId="0CDE8915" w14:textId="53DF1BD6" w:rsidR="00677365" w:rsidRPr="006F1DD8" w:rsidRDefault="00677365" w:rsidP="00677365">
      <w:pPr>
        <w:rPr>
          <w:rFonts w:cs="Times New Roman"/>
          <w:noProof/>
          <w:szCs w:val="24"/>
        </w:rPr>
      </w:pPr>
      <w:r w:rsidRPr="006F1DD8">
        <w:rPr>
          <w:rFonts w:cs="Times New Roman"/>
          <w:noProof/>
          <w:szCs w:val="24"/>
        </w:rPr>
        <w:t xml:space="preserve">where </w:t>
      </w:r>
      <w:r w:rsidRPr="006F1DD8">
        <w:rPr>
          <w:rFonts w:cs="Times New Roman"/>
          <w:noProof/>
          <w:position w:val="-14"/>
          <w:szCs w:val="24"/>
        </w:rPr>
        <w:object w:dxaOrig="1020" w:dyaOrig="400" w14:anchorId="7494A48F">
          <v:shape id="_x0000_i1068" type="#_x0000_t75" alt="" style="width:51pt;height:20.55pt" o:ole="" o:preferrelative="f">
            <v:imagedata r:id="rId93" o:title=""/>
            <o:lock v:ext="edit" aspectratio="f"/>
          </v:shape>
          <o:OLEObject Type="Embed" ProgID="Equation.DSMT4" ShapeID="_x0000_i1068" DrawAspect="Content" ObjectID="_1667827796" r:id="rId94"/>
        </w:object>
      </w:r>
      <w:r w:rsidRPr="006F1DD8">
        <w:rPr>
          <w:rFonts w:cs="Times New Roman"/>
          <w:szCs w:val="24"/>
        </w:rPr>
        <w:t xml:space="preserve"> and </w:t>
      </w:r>
      <w:r w:rsidRPr="006F1DD8">
        <w:rPr>
          <w:rFonts w:cs="Times New Roman"/>
          <w:noProof/>
          <w:position w:val="-14"/>
          <w:szCs w:val="24"/>
        </w:rPr>
        <w:object w:dxaOrig="999" w:dyaOrig="400" w14:anchorId="0579EF6C">
          <v:shape id="_x0000_i1069" type="#_x0000_t75" alt="" style="width:49.7pt;height:20.55pt" o:ole="" o:preferrelative="f">
            <v:imagedata r:id="rId95" o:title=""/>
            <o:lock v:ext="edit" aspectratio="f"/>
          </v:shape>
          <o:OLEObject Type="Embed" ProgID="Equation.DSMT4" ShapeID="_x0000_i1069" DrawAspect="Content" ObjectID="_1667827797" r:id="rId96"/>
        </w:object>
      </w:r>
      <w:r w:rsidRPr="006F1DD8">
        <w:rPr>
          <w:rFonts w:cs="Times New Roman"/>
          <w:szCs w:val="24"/>
        </w:rPr>
        <w:t xml:space="preserve"> are the vectors formed by vertically stacking</w:t>
      </w:r>
      <w:r w:rsidRPr="006F1DD8">
        <w:rPr>
          <w:rFonts w:cs="Times New Roman"/>
          <w:noProof/>
          <w:position w:val="-14"/>
          <w:szCs w:val="24"/>
        </w:rPr>
        <w:object w:dxaOrig="320" w:dyaOrig="400" w14:anchorId="31E2C43F">
          <v:shape id="_x0000_i1070" type="#_x0000_t75" alt="" style="width:15.45pt;height:20.55pt;mso-width-percent:0;mso-height-percent:0;mso-width-percent:0;mso-height-percent:0" o:ole="" o:preferrelative="f">
            <v:imagedata r:id="rId97" o:title=""/>
            <o:lock v:ext="edit" aspectratio="f"/>
          </v:shape>
          <o:OLEObject Type="Embed" ProgID="Equation.DSMT4" ShapeID="_x0000_i1070" DrawAspect="Content" ObjectID="_1667827798" r:id="rId98"/>
        </w:object>
      </w:r>
      <w:r w:rsidRPr="006F1DD8">
        <w:rPr>
          <w:rFonts w:cs="Times New Roman"/>
          <w:szCs w:val="24"/>
        </w:rPr>
        <w:t xml:space="preserve"> and </w:t>
      </w:r>
      <w:r w:rsidRPr="006F1DD8">
        <w:rPr>
          <w:rFonts w:cs="Times New Roman"/>
          <w:noProof/>
          <w:position w:val="-14"/>
          <w:szCs w:val="24"/>
        </w:rPr>
        <w:object w:dxaOrig="300" w:dyaOrig="380" w14:anchorId="638F7FB3">
          <v:shape id="_x0000_i1071" type="#_x0000_t75" alt="" style="width:15pt;height:18.45pt;mso-width-percent:0;mso-height-percent:0;mso-width-percent:0;mso-height-percent:0" o:ole="" o:preferrelative="f">
            <v:imagedata r:id="rId99" o:title=""/>
            <o:lock v:ext="edit" aspectratio="f"/>
          </v:shape>
          <o:OLEObject Type="Embed" ProgID="Equation.DSMT4" ShapeID="_x0000_i1071" DrawAspect="Content" ObjectID="_1667827799" r:id="rId100"/>
        </w:object>
      </w:r>
      <w:r w:rsidR="00177F78">
        <w:rPr>
          <w:rFonts w:cs="Times New Roman"/>
          <w:noProof/>
          <w:szCs w:val="24"/>
        </w:rPr>
        <w:t>,</w:t>
      </w:r>
      <w:r w:rsidRPr="006F1DD8">
        <w:rPr>
          <w:rFonts w:cs="Times New Roman"/>
          <w:szCs w:val="24"/>
        </w:rPr>
        <w:t xml:space="preserve"> respectively</w:t>
      </w:r>
      <w:r w:rsidR="00177F78">
        <w:rPr>
          <w:rFonts w:cs="Times New Roman"/>
          <w:szCs w:val="24"/>
        </w:rPr>
        <w:t>,</w:t>
      </w:r>
      <w:r w:rsidRPr="006F1DD8">
        <w:rPr>
          <w:rFonts w:cs="Times New Roman"/>
          <w:szCs w:val="24"/>
        </w:rPr>
        <w:t xml:space="preserve"> of the </w:t>
      </w:r>
      <w:r w:rsidRPr="000E70F3">
        <w:rPr>
          <w:rFonts w:cs="Times New Roman"/>
          <w:i/>
          <w:szCs w:val="24"/>
        </w:rPr>
        <w:t>J</w:t>
      </w:r>
      <w:r w:rsidRPr="006F1DD8">
        <w:rPr>
          <w:rFonts w:cs="Times New Roman"/>
          <w:szCs w:val="24"/>
        </w:rPr>
        <w:t xml:space="preserve"> dependent variables. </w:t>
      </w:r>
      <w:r w:rsidRPr="006F1DD8">
        <w:rPr>
          <w:rFonts w:cs="Times New Roman"/>
          <w:noProof/>
          <w:position w:val="-14"/>
          <w:szCs w:val="24"/>
        </w:rPr>
        <w:object w:dxaOrig="1040" w:dyaOrig="380" w14:anchorId="1322D590">
          <v:shape id="_x0000_i1072" type="#_x0000_t75" alt="" style="width:51.45pt;height:18.45pt" o:ole="" o:preferrelative="f">
            <v:imagedata r:id="rId101" o:title=""/>
            <o:lock v:ext="edit" aspectratio="f"/>
          </v:shape>
          <o:OLEObject Type="Embed" ProgID="Equation.DSMT4" ShapeID="_x0000_i1072" DrawAspect="Content" ObjectID="_1667827800" r:id="rId102"/>
        </w:object>
      </w:r>
      <w:r w:rsidRPr="006F1DD8">
        <w:rPr>
          <w:rFonts w:cs="Times New Roman"/>
          <w:szCs w:val="24"/>
        </w:rPr>
        <w:t xml:space="preserve"> is a matrix formed by vertically stacking the vectors </w:t>
      </w:r>
      <w:r w:rsidR="008C0C6B" w:rsidRPr="006F1DD8">
        <w:rPr>
          <w:rFonts w:cs="Times New Roman"/>
          <w:noProof/>
          <w:position w:val="-16"/>
          <w:szCs w:val="24"/>
        </w:rPr>
        <w:object w:dxaOrig="1640" w:dyaOrig="440" w14:anchorId="3A67BF7E">
          <v:shape id="_x0000_i1073" type="#_x0000_t75" alt="" style="width:81.85pt;height:22.3pt" o:ole="" o:preferrelative="f">
            <v:imagedata r:id="rId103" o:title=""/>
            <o:lock v:ext="edit" aspectratio="f"/>
          </v:shape>
          <o:OLEObject Type="Embed" ProgID="Equation.DSMT4" ShapeID="_x0000_i1073" DrawAspect="Content" ObjectID="_1667827801" r:id="rId104"/>
        </w:object>
      </w:r>
      <w:r w:rsidRPr="006F1DD8">
        <w:rPr>
          <w:rFonts w:cs="Times New Roman"/>
          <w:noProof/>
          <w:szCs w:val="24"/>
        </w:rPr>
        <w:t xml:space="preserve"> and </w:t>
      </w:r>
      <w:r w:rsidRPr="006F1DD8">
        <w:rPr>
          <w:rFonts w:cs="Times New Roman"/>
          <w:noProof/>
          <w:position w:val="-10"/>
          <w:szCs w:val="24"/>
        </w:rPr>
        <w:object w:dxaOrig="920" w:dyaOrig="320" w14:anchorId="392A17DF">
          <v:shape id="_x0000_i1074" type="#_x0000_t75" style="width:45.45pt;height:15.45pt" o:ole="" o:preferrelative="f">
            <v:imagedata r:id="rId105" o:title=""/>
            <o:lock v:ext="edit" aspectratio="f"/>
          </v:shape>
          <o:OLEObject Type="Embed" ProgID="Equation.DSMT4" ShapeID="_x0000_i1074" DrawAspect="Content" ObjectID="_1667827802" r:id="rId106"/>
        </w:object>
      </w:r>
      <w:r w:rsidRPr="006F1DD8">
        <w:rPr>
          <w:rFonts w:cs="Times New Roman"/>
          <w:noProof/>
          <w:szCs w:val="24"/>
        </w:rPr>
        <w:t xml:space="preserve"> is a matrix formed by vertically stacking </w:t>
      </w:r>
      <w:r w:rsidR="008C0C6B" w:rsidRPr="006F1DD8">
        <w:rPr>
          <w:rFonts w:cs="Times New Roman"/>
          <w:noProof/>
          <w:position w:val="-16"/>
          <w:szCs w:val="24"/>
        </w:rPr>
        <w:object w:dxaOrig="1480" w:dyaOrig="440" w14:anchorId="1EE28A59">
          <v:shape id="_x0000_i1075" type="#_x0000_t75" style="width:73.7pt;height:22.3pt" o:ole="" o:preferrelative="f">
            <v:imagedata r:id="rId107" o:title=""/>
            <o:lock v:ext="edit" aspectratio="f"/>
          </v:shape>
          <o:OLEObject Type="Embed" ProgID="Equation.DSMT4" ShapeID="_x0000_i1075" DrawAspect="Content" ObjectID="_1667827803" r:id="rId108"/>
        </w:object>
      </w:r>
      <w:r w:rsidRPr="006F1DD8">
        <w:rPr>
          <w:rFonts w:cs="Times New Roman"/>
          <w:noProof/>
          <w:szCs w:val="24"/>
        </w:rPr>
        <w:t>.</w:t>
      </w:r>
      <w:r w:rsidRPr="006F1DD8">
        <w:rPr>
          <w:rFonts w:cs="Times New Roman"/>
          <w:szCs w:val="24"/>
        </w:rPr>
        <w:t xml:space="preserve"> </w:t>
      </w:r>
      <w:r w:rsidRPr="006F1DD8">
        <w:rPr>
          <w:rFonts w:cs="Times New Roman"/>
          <w:noProof/>
          <w:position w:val="-14"/>
          <w:szCs w:val="24"/>
        </w:rPr>
        <w:object w:dxaOrig="279" w:dyaOrig="380" w14:anchorId="73E244FB">
          <v:shape id="_x0000_i1076" type="#_x0000_t75" alt="" style="width:13.3pt;height:18.45pt;mso-width-percent:0;mso-height-percent:0;mso-width-percent:0;mso-height-percent:0" o:ole="" o:preferrelative="f">
            <v:imagedata r:id="rId109" o:title=""/>
            <o:lock v:ext="edit" aspectratio="f"/>
          </v:shape>
          <o:OLEObject Type="Embed" ProgID="Equation.DSMT4" ShapeID="_x0000_i1076" DrawAspect="Content" ObjectID="_1667827804" r:id="rId110"/>
        </w:object>
      </w:r>
      <w:r w:rsidRPr="006F1DD8">
        <w:rPr>
          <w:rFonts w:cs="Times New Roman"/>
          <w:szCs w:val="24"/>
        </w:rPr>
        <w:t xml:space="preserve"> follows a multivariate normal distribution centered at the origin with an identity matrix as the covariance matrix (independent error terms). </w:t>
      </w:r>
      <w:r w:rsidRPr="006F1DD8">
        <w:rPr>
          <w:rFonts w:cs="Times New Roman"/>
          <w:noProof/>
          <w:position w:val="-14"/>
          <w:szCs w:val="24"/>
        </w:rPr>
        <w:object w:dxaOrig="1880" w:dyaOrig="380" w14:anchorId="4A7D4A6B">
          <v:shape id="_x0000_i1077" type="#_x0000_t75" alt="" style="width:94.3pt;height:18.45pt" o:ole="" o:preferrelative="f">
            <v:imagedata r:id="rId111" o:title=""/>
            <o:lock v:ext="edit" aspectratio="f"/>
          </v:shape>
          <o:OLEObject Type="Embed" ProgID="Equation.DSMT4" ShapeID="_x0000_i1077" DrawAspect="Content" ObjectID="_1667827805" r:id="rId112"/>
        </w:object>
      </w:r>
      <w:r w:rsidRPr="006F1DD8">
        <w:rPr>
          <w:rFonts w:cs="Times New Roman"/>
          <w:noProof/>
          <w:szCs w:val="24"/>
        </w:rPr>
        <w:t xml:space="preserve">. We assume the terms in </w:t>
      </w:r>
      <w:r w:rsidRPr="006F1DD8">
        <w:rPr>
          <w:rFonts w:cs="Times New Roman"/>
          <w:noProof/>
          <w:position w:val="-14"/>
          <w:szCs w:val="24"/>
        </w:rPr>
        <w:object w:dxaOrig="279" w:dyaOrig="380" w14:anchorId="439CC0D0">
          <v:shape id="_x0000_i1078" type="#_x0000_t75" alt="" style="width:13.3pt;height:18.45pt;mso-width-percent:0;mso-height-percent:0;mso-width-percent:0;mso-height-percent:0" o:ole="" o:preferrelative="f">
            <v:imagedata r:id="rId109" o:title=""/>
            <o:lock v:ext="edit" aspectratio="f"/>
          </v:shape>
          <o:OLEObject Type="Embed" ProgID="Equation.DSMT4" ShapeID="_x0000_i1078" DrawAspect="Content" ObjectID="_1667827806" r:id="rId113"/>
        </w:object>
      </w:r>
      <w:r>
        <w:rPr>
          <w:rFonts w:cs="Times New Roman"/>
          <w:noProof/>
          <w:szCs w:val="24"/>
        </w:rPr>
        <w:t xml:space="preserve"> </w:t>
      </w:r>
      <w:r w:rsidRPr="006F1DD8">
        <w:rPr>
          <w:rFonts w:cs="Times New Roman"/>
          <w:noProof/>
          <w:szCs w:val="24"/>
        </w:rPr>
        <w:t xml:space="preserve">to be independent because it is not possible to uniquely identify all the correlations between the elements in </w:t>
      </w:r>
      <w:r w:rsidRPr="006F1DD8">
        <w:rPr>
          <w:rFonts w:cs="Times New Roman"/>
          <w:position w:val="-14"/>
          <w:szCs w:val="24"/>
        </w:rPr>
        <w:object w:dxaOrig="279" w:dyaOrig="380" w14:anchorId="6F9DD283">
          <v:shape id="_x0000_i1079" type="#_x0000_t75" style="width:13.3pt;height:18.45pt" o:ole="" o:preferrelative="f">
            <v:imagedata r:id="rId36" o:title=""/>
            <o:lock v:ext="edit" aspectratio="f"/>
          </v:shape>
          <o:OLEObject Type="Embed" ProgID="Equation.DSMT4" ShapeID="_x0000_i1079" DrawAspect="Content" ObjectID="_1667827807" r:id="rId114"/>
        </w:object>
      </w:r>
      <w:r w:rsidRPr="006F1DD8">
        <w:rPr>
          <w:rFonts w:cs="Times New Roman"/>
          <w:szCs w:val="24"/>
        </w:rPr>
        <w:t xml:space="preserve">and all the correlations between the elements in </w:t>
      </w:r>
      <w:r w:rsidRPr="006F1DD8">
        <w:rPr>
          <w:rFonts w:cs="Times New Roman"/>
          <w:noProof/>
          <w:position w:val="-14"/>
          <w:szCs w:val="24"/>
        </w:rPr>
        <w:object w:dxaOrig="279" w:dyaOrig="380" w14:anchorId="14A1DB76">
          <v:shape id="_x0000_i1080" type="#_x0000_t75" alt="" style="width:13.3pt;height:18.45pt;mso-width-percent:0;mso-height-percent:0;mso-width-percent:0;mso-height-percent:0" o:ole="" o:preferrelative="f">
            <v:imagedata r:id="rId109" o:title=""/>
            <o:lock v:ext="edit" aspectratio="f"/>
          </v:shape>
          <o:OLEObject Type="Embed" ProgID="Equation.DSMT4" ShapeID="_x0000_i1080" DrawAspect="Content" ObjectID="_1667827808" r:id="rId115"/>
        </w:object>
      </w:r>
      <w:r w:rsidRPr="006F1DD8">
        <w:rPr>
          <w:rFonts w:cs="Times New Roman"/>
          <w:noProof/>
          <w:szCs w:val="24"/>
        </w:rPr>
        <w:t xml:space="preserve">. Further, because of the ordinal nature of the outcome variables, the scale of </w:t>
      </w:r>
      <w:r w:rsidRPr="006F1DD8">
        <w:rPr>
          <w:rFonts w:cs="Times New Roman"/>
          <w:noProof/>
          <w:position w:val="-14"/>
          <w:szCs w:val="24"/>
        </w:rPr>
        <w:object w:dxaOrig="300" w:dyaOrig="400" w14:anchorId="206CF8B0">
          <v:shape id="_x0000_i1081" type="#_x0000_t75" style="width:15pt;height:20.55pt" o:ole="" o:preferrelative="f">
            <v:imagedata r:id="rId116" o:title=""/>
            <o:lock v:ext="edit" aspectratio="f"/>
          </v:shape>
          <o:OLEObject Type="Embed" ProgID="Equation.DSMT4" ShapeID="_x0000_i1081" DrawAspect="Content" ObjectID="_1667827809" r:id="rId117"/>
        </w:object>
      </w:r>
      <w:r w:rsidRPr="006F1DD8">
        <w:rPr>
          <w:rFonts w:cs="Times New Roman"/>
          <w:noProof/>
          <w:szCs w:val="24"/>
        </w:rPr>
        <w:t xml:space="preserve"> cannot be uniquely identified. Therefore, the variances of all elements in </w:t>
      </w:r>
      <w:r w:rsidRPr="006F1DD8">
        <w:rPr>
          <w:rFonts w:cs="Times New Roman"/>
          <w:noProof/>
          <w:position w:val="-14"/>
          <w:szCs w:val="24"/>
        </w:rPr>
        <w:object w:dxaOrig="279" w:dyaOrig="380" w14:anchorId="0F8D41F8">
          <v:shape id="_x0000_i1082" type="#_x0000_t75" alt="" style="width:13.3pt;height:18.45pt;mso-width-percent:0;mso-height-percent:0;mso-width-percent:0;mso-height-percent:0" o:ole="" o:preferrelative="f">
            <v:imagedata r:id="rId109" o:title=""/>
            <o:lock v:ext="edit" aspectratio="f"/>
          </v:shape>
          <o:OLEObject Type="Embed" ProgID="Equation.DSMT4" ShapeID="_x0000_i1082" DrawAspect="Content" ObjectID="_1667827810" r:id="rId118"/>
        </w:object>
      </w:r>
      <w:r>
        <w:rPr>
          <w:rFonts w:cs="Times New Roman"/>
          <w:noProof/>
          <w:szCs w:val="24"/>
        </w:rPr>
        <w:t xml:space="preserve"> </w:t>
      </w:r>
      <w:r w:rsidRPr="006F1DD8">
        <w:rPr>
          <w:rFonts w:cs="Times New Roman"/>
          <w:noProof/>
          <w:szCs w:val="24"/>
        </w:rPr>
        <w:t xml:space="preserve">is fixed to one. The reader is referred to </w:t>
      </w:r>
      <w:r w:rsidRPr="006F1DD8">
        <w:rPr>
          <w:rFonts w:cs="Times New Roman"/>
          <w:noProof/>
          <w:szCs w:val="24"/>
        </w:rPr>
        <w:fldChar w:fldCharType="begin" w:fldLock="1"/>
      </w:r>
      <w:r w:rsidRPr="006F1DD8">
        <w:rPr>
          <w:rFonts w:cs="Times New Roman"/>
          <w:noProof/>
          <w:szCs w:val="24"/>
        </w:rPr>
        <w:instrText>ADDIN CSL_CITATION {"citationItems":[{"id":"ITEM-1","itemData":{"DOI":"10.1016/j.trb.2015.05.017","ISSN":"01912615","abstract":"This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analysis.","author":[{"dropping-particle":"","family":"Bhat","given":"Chandra R.","non-dropping-particle":"","parse-names":false,"suffix":""}],"container-title":"Transportation Research Part B: Methodological","id":"ITEM-1","issued":{"date-parts":[["2015","9","1"]]},"page":"50-77","publisher":"Elsevier Ltd","title":"A new generalized heterogeneous data model (GHDM) to jointly model mixed types of dependent variables","type":"article-journal","volume":"79"},"uris":["http://www.mendeley.com/documents/?uuid=47501691-1743-32d5-b107-0f8a5af356a1"]}],"mendeley":{"formattedCitation":"(Bhat, 2015)","manualFormatting":"Bhat (2015)","plainTextFormattedCitation":"(Bhat, 2015)","previouslyFormattedCitation":"(Bhat, 2015)"},"properties":{"noteIndex":0},"schema":"https://github.com/citation-style-language/schema/raw/master/csl-citation.json"}</w:instrText>
      </w:r>
      <w:r w:rsidRPr="006F1DD8">
        <w:rPr>
          <w:rFonts w:cs="Times New Roman"/>
          <w:noProof/>
          <w:szCs w:val="24"/>
        </w:rPr>
        <w:fldChar w:fldCharType="separate"/>
      </w:r>
      <w:r w:rsidRPr="006F1DD8">
        <w:rPr>
          <w:rFonts w:cs="Times New Roman"/>
          <w:noProof/>
          <w:szCs w:val="24"/>
        </w:rPr>
        <w:t>Bhat (2015)</w:t>
      </w:r>
      <w:r w:rsidRPr="006F1DD8">
        <w:rPr>
          <w:rFonts w:cs="Times New Roman"/>
          <w:noProof/>
          <w:szCs w:val="24"/>
        </w:rPr>
        <w:fldChar w:fldCharType="end"/>
      </w:r>
      <w:r w:rsidRPr="006F1DD8">
        <w:rPr>
          <w:rFonts w:cs="Times New Roman"/>
          <w:noProof/>
          <w:szCs w:val="24"/>
        </w:rPr>
        <w:t xml:space="preserve"> for further nuances regarding the identification of coefficients in the GHDM framework.</w:t>
      </w:r>
    </w:p>
    <w:p w14:paraId="503D9CC1" w14:textId="77B6BAC4" w:rsidR="00677365" w:rsidRPr="006F1DD8" w:rsidRDefault="00677365" w:rsidP="00677365">
      <w:pPr>
        <w:rPr>
          <w:rFonts w:cs="Times New Roman"/>
          <w:szCs w:val="24"/>
        </w:rPr>
      </w:pPr>
      <w:r w:rsidRPr="006F1DD8">
        <w:rPr>
          <w:rFonts w:cs="Times New Roman"/>
          <w:szCs w:val="24"/>
        </w:rPr>
        <w:tab/>
        <w:t xml:space="preserve">Substituting Equation </w:t>
      </w:r>
      <w:r>
        <w:rPr>
          <w:rFonts w:cs="Times New Roman"/>
          <w:szCs w:val="24"/>
        </w:rPr>
        <w:t>(2)</w:t>
      </w:r>
      <w:r w:rsidRPr="006F1DD8">
        <w:rPr>
          <w:rFonts w:cs="Times New Roman"/>
          <w:iCs/>
          <w:szCs w:val="24"/>
        </w:rPr>
        <w:t xml:space="preserve"> in Equation </w:t>
      </w:r>
      <w:r>
        <w:rPr>
          <w:rFonts w:cs="Times New Roman"/>
          <w:szCs w:val="24"/>
        </w:rPr>
        <w:t>(5)</w:t>
      </w:r>
      <w:r w:rsidRPr="006F1DD8">
        <w:rPr>
          <w:rFonts w:cs="Times New Roman"/>
          <w:szCs w:val="24"/>
        </w:rPr>
        <w:t xml:space="preserve">, </w:t>
      </w:r>
      <w:r w:rsidRPr="006F1DD8">
        <w:rPr>
          <w:rFonts w:cs="Times New Roman"/>
          <w:position w:val="-14"/>
          <w:szCs w:val="24"/>
        </w:rPr>
        <w:object w:dxaOrig="300" w:dyaOrig="400" w14:anchorId="39288C41">
          <v:shape id="_x0000_i1083" type="#_x0000_t75" style="width:15pt;height:20.55pt" o:ole="" o:preferrelative="f">
            <v:imagedata r:id="rId119" o:title=""/>
            <o:lock v:ext="edit" aspectratio="f"/>
          </v:shape>
          <o:OLEObject Type="Embed" ProgID="Equation.DSMT4" ShapeID="_x0000_i1083" DrawAspect="Content" ObjectID="_1667827811" r:id="rId120"/>
        </w:object>
      </w:r>
      <w:r w:rsidRPr="006F1DD8">
        <w:rPr>
          <w:rFonts w:cs="Times New Roman"/>
          <w:szCs w:val="24"/>
        </w:rPr>
        <w:t xml:space="preserve"> can be expressed in the reduced form as</w:t>
      </w:r>
    </w:p>
    <w:p w14:paraId="66B385CE" w14:textId="77777777" w:rsidR="00677365" w:rsidRPr="006F1DD8" w:rsidRDefault="00677365" w:rsidP="00677365">
      <w:pPr>
        <w:tabs>
          <w:tab w:val="right" w:pos="9360"/>
        </w:tabs>
        <w:rPr>
          <w:rFonts w:cs="Times New Roman"/>
          <w:noProof/>
          <w:szCs w:val="24"/>
        </w:rPr>
      </w:pPr>
      <w:r w:rsidRPr="006F1DD8">
        <w:rPr>
          <w:rFonts w:cs="Times New Roman"/>
          <w:noProof/>
          <w:position w:val="-16"/>
          <w:szCs w:val="24"/>
        </w:rPr>
        <w:object w:dxaOrig="2760" w:dyaOrig="440" w14:anchorId="63996630">
          <v:shape id="_x0000_i1084" type="#_x0000_t75" alt="" style="width:138pt;height:22.3pt" o:ole="" o:preferrelative="f">
            <v:imagedata r:id="rId121" o:title=""/>
            <o:lock v:ext="edit" aspectratio="f"/>
          </v:shape>
          <o:OLEObject Type="Embed" ProgID="Equation.DSMT4" ShapeID="_x0000_i1084" DrawAspect="Content" ObjectID="_1667827812" r:id="rId122"/>
        </w:object>
      </w:r>
      <w:r w:rsidRPr="006F1DD8">
        <w:rPr>
          <w:rFonts w:cs="Times New Roman"/>
          <w:noProof/>
          <w:szCs w:val="24"/>
        </w:rPr>
        <w:t>,</w:t>
      </w:r>
      <w:r w:rsidRPr="006F1DD8">
        <w:rPr>
          <w:rFonts w:cs="Times New Roman"/>
          <w:noProof/>
          <w:szCs w:val="24"/>
        </w:rPr>
        <w:tab/>
      </w:r>
      <w:r w:rsidRPr="006F1DD8">
        <w:rPr>
          <w:rFonts w:cs="Times New Roman"/>
          <w:noProof/>
          <w:szCs w:val="24"/>
        </w:rPr>
        <w:fldChar w:fldCharType="begin"/>
      </w:r>
      <w:r w:rsidRPr="006F1DD8">
        <w:rPr>
          <w:rFonts w:cs="Times New Roman"/>
          <w:noProof/>
          <w:szCs w:val="24"/>
        </w:rPr>
        <w:instrText xml:space="preserve"> MACROBUTTON MTPlaceRef \* MERGEFORMAT </w:instrText>
      </w:r>
      <w:r w:rsidRPr="006F1DD8">
        <w:rPr>
          <w:rFonts w:cs="Times New Roman"/>
          <w:noProof/>
          <w:szCs w:val="24"/>
        </w:rPr>
        <w:fldChar w:fldCharType="begin"/>
      </w:r>
      <w:r w:rsidRPr="006F1DD8">
        <w:rPr>
          <w:rFonts w:cs="Times New Roman"/>
          <w:noProof/>
          <w:szCs w:val="24"/>
        </w:rPr>
        <w:instrText xml:space="preserve"> SEQ MTEqn \h \* MERGEFORMAT </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begin"/>
      </w:r>
      <w:r w:rsidRPr="006F1DD8">
        <w:rPr>
          <w:rFonts w:cs="Times New Roman"/>
          <w:noProof/>
          <w:szCs w:val="24"/>
        </w:rPr>
        <w:instrText xml:space="preserve"> SEQ MTEqn \c \* Arabic \* MERGEFORMAT </w:instrText>
      </w:r>
      <w:r w:rsidRPr="006F1DD8">
        <w:rPr>
          <w:rFonts w:cs="Times New Roman"/>
          <w:noProof/>
          <w:szCs w:val="24"/>
        </w:rPr>
        <w:fldChar w:fldCharType="separate"/>
      </w:r>
      <w:r>
        <w:rPr>
          <w:rFonts w:cs="Times New Roman"/>
          <w:noProof/>
          <w:szCs w:val="24"/>
        </w:rPr>
        <w:instrText>6</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end"/>
      </w:r>
    </w:p>
    <w:p w14:paraId="10212D0B" w14:textId="77777777" w:rsidR="00677365" w:rsidRPr="006F1DD8" w:rsidRDefault="00677365" w:rsidP="00677365">
      <w:pPr>
        <w:tabs>
          <w:tab w:val="right" w:pos="9360"/>
        </w:tabs>
        <w:spacing w:after="120"/>
        <w:rPr>
          <w:rFonts w:cs="Times New Roman"/>
          <w:noProof/>
          <w:szCs w:val="24"/>
        </w:rPr>
      </w:pPr>
      <w:r w:rsidRPr="006F1DD8">
        <w:rPr>
          <w:rFonts w:cs="Times New Roman"/>
          <w:noProof/>
          <w:position w:val="-14"/>
          <w:szCs w:val="24"/>
        </w:rPr>
        <w:object w:dxaOrig="2640" w:dyaOrig="400" w14:anchorId="0EF231B5">
          <v:shape id="_x0000_i1085" type="#_x0000_t75" alt="" style="width:132pt;height:20.55pt" o:ole="" o:preferrelative="f">
            <v:imagedata r:id="rId123" o:title=""/>
            <o:lock v:ext="edit" aspectratio="f"/>
          </v:shape>
          <o:OLEObject Type="Embed" ProgID="Equation.DSMT4" ShapeID="_x0000_i1085" DrawAspect="Content" ObjectID="_1667827813" r:id="rId124"/>
        </w:object>
      </w:r>
      <w:r w:rsidRPr="006F1DD8">
        <w:rPr>
          <w:rFonts w:cs="Times New Roman"/>
          <w:noProof/>
          <w:szCs w:val="24"/>
        </w:rPr>
        <w:t>.</w:t>
      </w:r>
      <w:r w:rsidRPr="006F1DD8">
        <w:rPr>
          <w:rFonts w:cs="Times New Roman"/>
          <w:noProof/>
          <w:szCs w:val="24"/>
        </w:rPr>
        <w:tab/>
      </w:r>
      <w:r w:rsidRPr="006F1DD8">
        <w:rPr>
          <w:rFonts w:cs="Times New Roman"/>
          <w:noProof/>
          <w:szCs w:val="24"/>
        </w:rPr>
        <w:fldChar w:fldCharType="begin"/>
      </w:r>
      <w:r w:rsidRPr="006F1DD8">
        <w:rPr>
          <w:rFonts w:cs="Times New Roman"/>
          <w:noProof/>
          <w:szCs w:val="24"/>
        </w:rPr>
        <w:instrText xml:space="preserve"> MACROBUTTON MTPlaceRef \* MERGEFORMAT </w:instrText>
      </w:r>
      <w:r w:rsidRPr="006F1DD8">
        <w:rPr>
          <w:rFonts w:cs="Times New Roman"/>
          <w:noProof/>
          <w:szCs w:val="24"/>
        </w:rPr>
        <w:fldChar w:fldCharType="begin"/>
      </w:r>
      <w:r w:rsidRPr="006F1DD8">
        <w:rPr>
          <w:rFonts w:cs="Times New Roman"/>
          <w:noProof/>
          <w:szCs w:val="24"/>
        </w:rPr>
        <w:instrText xml:space="preserve"> SEQ MTEqn \h \* MERGEFORMAT </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begin"/>
      </w:r>
      <w:r w:rsidRPr="006F1DD8">
        <w:rPr>
          <w:rFonts w:cs="Times New Roman"/>
          <w:noProof/>
          <w:szCs w:val="24"/>
        </w:rPr>
        <w:instrText xml:space="preserve"> SEQ MTEqn \c \* Arabic \* MERGEFORMAT </w:instrText>
      </w:r>
      <w:r w:rsidRPr="006F1DD8">
        <w:rPr>
          <w:rFonts w:cs="Times New Roman"/>
          <w:noProof/>
          <w:szCs w:val="24"/>
        </w:rPr>
        <w:fldChar w:fldCharType="separate"/>
      </w:r>
      <w:r>
        <w:rPr>
          <w:rFonts w:cs="Times New Roman"/>
          <w:noProof/>
          <w:szCs w:val="24"/>
        </w:rPr>
        <w:instrText>7</w:instrText>
      </w:r>
      <w:r w:rsidRPr="006F1DD8">
        <w:rPr>
          <w:rFonts w:cs="Times New Roman"/>
          <w:noProof/>
          <w:szCs w:val="24"/>
        </w:rPr>
        <w:fldChar w:fldCharType="end"/>
      </w:r>
      <w:r w:rsidRPr="006F1DD8">
        <w:rPr>
          <w:rFonts w:cs="Times New Roman"/>
          <w:noProof/>
          <w:szCs w:val="24"/>
        </w:rPr>
        <w:instrText>)</w:instrText>
      </w:r>
      <w:r w:rsidRPr="006F1DD8">
        <w:rPr>
          <w:rFonts w:cs="Times New Roman"/>
          <w:noProof/>
          <w:szCs w:val="24"/>
        </w:rPr>
        <w:fldChar w:fldCharType="end"/>
      </w:r>
    </w:p>
    <w:p w14:paraId="63C9C67A" w14:textId="43678B8E" w:rsidR="00677365" w:rsidRPr="006F1DD8" w:rsidRDefault="00677365" w:rsidP="00677365">
      <w:pPr>
        <w:tabs>
          <w:tab w:val="right" w:pos="9360"/>
        </w:tabs>
        <w:rPr>
          <w:rFonts w:cs="Times New Roman"/>
          <w:iCs/>
          <w:noProof/>
          <w:szCs w:val="24"/>
        </w:rPr>
      </w:pPr>
      <w:r w:rsidRPr="006F1DD8">
        <w:rPr>
          <w:rFonts w:cs="Times New Roman"/>
          <w:noProof/>
          <w:szCs w:val="24"/>
        </w:rPr>
        <w:t xml:space="preserve">In the </w:t>
      </w:r>
      <w:r w:rsidR="00177F78">
        <w:rPr>
          <w:rFonts w:cs="Times New Roman"/>
          <w:noProof/>
          <w:szCs w:val="24"/>
        </w:rPr>
        <w:t>right side</w:t>
      </w:r>
      <w:r w:rsidRPr="006F1DD8">
        <w:rPr>
          <w:rFonts w:cs="Times New Roman"/>
          <w:noProof/>
          <w:szCs w:val="24"/>
        </w:rPr>
        <w:t xml:space="preserve"> of Equation </w:t>
      </w:r>
      <w:r>
        <w:rPr>
          <w:rFonts w:cs="Times New Roman"/>
          <w:iCs/>
          <w:noProof/>
          <w:szCs w:val="24"/>
        </w:rPr>
        <w:t>(7)</w:t>
      </w:r>
      <w:r w:rsidRPr="006F1DD8">
        <w:rPr>
          <w:rFonts w:cs="Times New Roman"/>
          <w:iCs/>
          <w:noProof/>
          <w:szCs w:val="24"/>
        </w:rPr>
        <w:t xml:space="preserve">, </w:t>
      </w:r>
      <w:r w:rsidRPr="006F1DD8">
        <w:rPr>
          <w:rFonts w:cs="Times New Roman"/>
          <w:iCs/>
          <w:noProof/>
          <w:position w:val="-14"/>
          <w:szCs w:val="24"/>
        </w:rPr>
        <w:object w:dxaOrig="279" w:dyaOrig="380" w14:anchorId="7C69A04D">
          <v:shape id="_x0000_i1086" type="#_x0000_t75" style="width:13.3pt;height:18.45pt" o:ole="" o:preferrelative="f">
            <v:imagedata r:id="rId125" o:title=""/>
            <o:lock v:ext="edit" aspectratio="f"/>
          </v:shape>
          <o:OLEObject Type="Embed" ProgID="Equation.DSMT4" ShapeID="_x0000_i1086" DrawAspect="Content" ObjectID="_1667827814" r:id="rId126"/>
        </w:object>
      </w:r>
      <w:r>
        <w:rPr>
          <w:rFonts w:cs="Times New Roman"/>
          <w:iCs/>
          <w:noProof/>
          <w:szCs w:val="24"/>
        </w:rPr>
        <w:t xml:space="preserve"> </w:t>
      </w:r>
      <w:r w:rsidRPr="006F1DD8">
        <w:rPr>
          <w:rFonts w:cs="Times New Roman"/>
          <w:iCs/>
          <w:noProof/>
          <w:szCs w:val="24"/>
        </w:rPr>
        <w:t xml:space="preserve">and </w:t>
      </w:r>
      <w:r w:rsidRPr="006F1DD8">
        <w:rPr>
          <w:rFonts w:cs="Times New Roman"/>
          <w:iCs/>
          <w:noProof/>
          <w:position w:val="-14"/>
          <w:szCs w:val="24"/>
        </w:rPr>
        <w:object w:dxaOrig="279" w:dyaOrig="380" w14:anchorId="7B37A8F9">
          <v:shape id="_x0000_i1087" type="#_x0000_t75" style="width:13.3pt;height:18.45pt" o:ole="" o:preferrelative="f">
            <v:imagedata r:id="rId127" o:title=""/>
            <o:lock v:ext="edit" aspectratio="f"/>
          </v:shape>
          <o:OLEObject Type="Embed" ProgID="Equation.DSMT4" ShapeID="_x0000_i1087" DrawAspect="Content" ObjectID="_1667827815" r:id="rId128"/>
        </w:object>
      </w:r>
      <w:r w:rsidRPr="006F1DD8">
        <w:rPr>
          <w:rFonts w:cs="Times New Roman"/>
          <w:iCs/>
          <w:noProof/>
          <w:szCs w:val="24"/>
        </w:rPr>
        <w:t xml:space="preserve"> are random vectors that follow the multivariate normal distribution and the other variables are constants. Therefore, </w:t>
      </w:r>
      <w:r w:rsidRPr="006F1DD8">
        <w:rPr>
          <w:rFonts w:cs="Times New Roman"/>
          <w:iCs/>
          <w:noProof/>
          <w:position w:val="-14"/>
          <w:szCs w:val="24"/>
        </w:rPr>
        <w:object w:dxaOrig="300" w:dyaOrig="400" w14:anchorId="215A542A">
          <v:shape id="_x0000_i1088" type="#_x0000_t75" style="width:15pt;height:20.55pt" o:ole="" o:preferrelative="f">
            <v:imagedata r:id="rId129" o:title=""/>
            <o:lock v:ext="edit" aspectratio="f"/>
          </v:shape>
          <o:OLEObject Type="Embed" ProgID="Equation.DSMT4" ShapeID="_x0000_i1088" DrawAspect="Content" ObjectID="_1667827816" r:id="rId130"/>
        </w:object>
      </w:r>
      <w:r w:rsidRPr="006F1DD8">
        <w:rPr>
          <w:rFonts w:cs="Times New Roman"/>
          <w:iCs/>
          <w:noProof/>
          <w:szCs w:val="24"/>
        </w:rPr>
        <w:t xml:space="preserve"> also follows the multivariate normal distribution with a mean of </w:t>
      </w:r>
      <w:r w:rsidRPr="006F1DD8">
        <w:rPr>
          <w:rFonts w:cs="Times New Roman"/>
          <w:iCs/>
          <w:noProof/>
          <w:position w:val="-14"/>
          <w:szCs w:val="24"/>
        </w:rPr>
        <w:object w:dxaOrig="1540" w:dyaOrig="380" w14:anchorId="215BA4E7">
          <v:shape id="_x0000_i1089" type="#_x0000_t75" style="width:77.55pt;height:18.45pt" o:ole="" o:preferrelative="f">
            <v:imagedata r:id="rId131" o:title=""/>
            <o:lock v:ext="edit" aspectratio="f"/>
          </v:shape>
          <o:OLEObject Type="Embed" ProgID="Equation.DSMT4" ShapeID="_x0000_i1089" DrawAspect="Content" ObjectID="_1667827817" r:id="rId132"/>
        </w:object>
      </w:r>
      <w:r w:rsidRPr="006F1DD8">
        <w:rPr>
          <w:rFonts w:cs="Times New Roman"/>
          <w:iCs/>
          <w:noProof/>
          <w:szCs w:val="24"/>
        </w:rPr>
        <w:t xml:space="preserve"> (all the elements of </w:t>
      </w:r>
      <w:r w:rsidRPr="006F1DD8">
        <w:rPr>
          <w:rFonts w:cs="Times New Roman"/>
          <w:iCs/>
          <w:noProof/>
          <w:position w:val="-14"/>
          <w:szCs w:val="24"/>
        </w:rPr>
        <w:object w:dxaOrig="279" w:dyaOrig="380" w14:anchorId="53D1FCFF">
          <v:shape id="_x0000_i1090" type="#_x0000_t75" style="width:13.3pt;height:18.45pt" o:ole="" o:preferrelative="f">
            <v:imagedata r:id="rId125" o:title=""/>
            <o:lock v:ext="edit" aspectratio="f"/>
          </v:shape>
          <o:OLEObject Type="Embed" ProgID="Equation.DSMT4" ShapeID="_x0000_i1090" DrawAspect="Content" ObjectID="_1667827818" r:id="rId133"/>
        </w:object>
      </w:r>
      <w:r>
        <w:rPr>
          <w:rFonts w:cs="Times New Roman"/>
          <w:iCs/>
          <w:noProof/>
          <w:szCs w:val="24"/>
        </w:rPr>
        <w:t xml:space="preserve"> </w:t>
      </w:r>
      <w:r w:rsidRPr="006F1DD8">
        <w:rPr>
          <w:rFonts w:cs="Times New Roman"/>
          <w:iCs/>
          <w:noProof/>
          <w:szCs w:val="24"/>
        </w:rPr>
        <w:t xml:space="preserve">and </w:t>
      </w:r>
      <w:r w:rsidRPr="006F1DD8">
        <w:rPr>
          <w:rFonts w:cs="Times New Roman"/>
          <w:iCs/>
          <w:noProof/>
          <w:position w:val="-14"/>
          <w:szCs w:val="24"/>
        </w:rPr>
        <w:object w:dxaOrig="279" w:dyaOrig="380" w14:anchorId="39E39CA0">
          <v:shape id="_x0000_i1091" type="#_x0000_t75" style="width:13.3pt;height:18.45pt" o:ole="" o:preferrelative="f">
            <v:imagedata r:id="rId127" o:title=""/>
            <o:lock v:ext="edit" aspectratio="f"/>
          </v:shape>
          <o:OLEObject Type="Embed" ProgID="Equation.DSMT4" ShapeID="_x0000_i1091" DrawAspect="Content" ObjectID="_1667827819" r:id="rId134"/>
        </w:object>
      </w:r>
      <w:r>
        <w:rPr>
          <w:rFonts w:cs="Times New Roman"/>
          <w:iCs/>
          <w:noProof/>
          <w:szCs w:val="24"/>
        </w:rPr>
        <w:t xml:space="preserve"> </w:t>
      </w:r>
      <w:r w:rsidRPr="006F1DD8">
        <w:rPr>
          <w:rFonts w:cs="Times New Roman"/>
          <w:iCs/>
          <w:noProof/>
          <w:szCs w:val="24"/>
        </w:rPr>
        <w:t>have a mean of zero) and a covariance matrix of</w:t>
      </w:r>
      <w:r w:rsidR="008C0C6B">
        <w:rPr>
          <w:rFonts w:cs="Times New Roman"/>
          <w:iCs/>
          <w:noProof/>
          <w:szCs w:val="24"/>
        </w:rPr>
        <w:t xml:space="preserve"> </w:t>
      </w:r>
      <w:r w:rsidR="008C0C6B" w:rsidRPr="006F1DD8">
        <w:rPr>
          <w:rFonts w:cs="Times New Roman"/>
          <w:iCs/>
          <w:noProof/>
          <w:position w:val="-12"/>
          <w:szCs w:val="24"/>
        </w:rPr>
        <w:object w:dxaOrig="1359" w:dyaOrig="380" w14:anchorId="6BFC85BB">
          <v:shape id="_x0000_i1092" type="#_x0000_t75" style="width:67.7pt;height:18.45pt" o:ole="" o:preferrelative="f">
            <v:imagedata r:id="rId135" o:title=""/>
            <o:lock v:ext="edit" aspectratio="f"/>
          </v:shape>
          <o:OLEObject Type="Embed" ProgID="Equation.DSMT4" ShapeID="_x0000_i1092" DrawAspect="Content" ObjectID="_1667827820" r:id="rId136"/>
        </w:object>
      </w:r>
      <w:r w:rsidRPr="006F1DD8">
        <w:rPr>
          <w:rFonts w:cs="Times New Roman"/>
          <w:iCs/>
          <w:noProof/>
          <w:szCs w:val="24"/>
        </w:rPr>
        <w:t>.</w:t>
      </w:r>
    </w:p>
    <w:p w14:paraId="4ED01B19" w14:textId="77777777" w:rsidR="00677365" w:rsidRPr="006F1DD8" w:rsidRDefault="00677365" w:rsidP="00677365">
      <w:pPr>
        <w:tabs>
          <w:tab w:val="right" w:pos="9360"/>
        </w:tabs>
        <w:spacing w:before="120" w:after="120"/>
        <w:rPr>
          <w:rFonts w:cs="Times New Roman"/>
          <w:szCs w:val="24"/>
        </w:rPr>
      </w:pPr>
      <w:r w:rsidRPr="006F1DD8">
        <w:rPr>
          <w:rFonts w:cs="Times New Roman"/>
          <w:iCs/>
          <w:noProof/>
          <w:position w:val="-14"/>
          <w:szCs w:val="24"/>
        </w:rPr>
        <w:object w:dxaOrig="1760" w:dyaOrig="400" w14:anchorId="51A34E72">
          <v:shape id="_x0000_i1093" type="#_x0000_t75" style="width:87.45pt;height:20.55pt" o:ole="" o:preferrelative="f">
            <v:imagedata r:id="rId137" o:title=""/>
            <o:lock v:ext="edit" aspectratio="f"/>
          </v:shape>
          <o:OLEObject Type="Embed" ProgID="Equation.DSMT4" ShapeID="_x0000_i1093" DrawAspect="Content" ObjectID="_1667827821" r:id="rId138"/>
        </w:object>
      </w:r>
      <w:r w:rsidRPr="006F1DD8">
        <w:rPr>
          <w:rFonts w:cs="Times New Roman"/>
          <w:iCs/>
          <w:noProof/>
          <w:szCs w:val="24"/>
        </w:rPr>
        <w:t>.</w:t>
      </w:r>
      <w:r w:rsidRPr="006F1DD8">
        <w:rPr>
          <w:rFonts w:cs="Times New Roman"/>
          <w:iCs/>
          <w:noProof/>
          <w:szCs w:val="24"/>
        </w:rPr>
        <w:tab/>
      </w:r>
      <w:r w:rsidRPr="006F1DD8">
        <w:rPr>
          <w:rFonts w:cs="Times New Roman"/>
          <w:iCs/>
          <w:noProof/>
          <w:szCs w:val="24"/>
        </w:rPr>
        <w:fldChar w:fldCharType="begin"/>
      </w:r>
      <w:r w:rsidRPr="006F1DD8">
        <w:rPr>
          <w:rFonts w:cs="Times New Roman"/>
          <w:iCs/>
          <w:noProof/>
          <w:szCs w:val="24"/>
        </w:rPr>
        <w:instrText xml:space="preserve"> MACROBUTTON MTPlaceRef \* MERGEFORMAT </w:instrText>
      </w:r>
      <w:r w:rsidRPr="006F1DD8">
        <w:rPr>
          <w:rFonts w:cs="Times New Roman"/>
          <w:iCs/>
          <w:noProof/>
          <w:szCs w:val="24"/>
        </w:rPr>
        <w:fldChar w:fldCharType="begin"/>
      </w:r>
      <w:r w:rsidRPr="006F1DD8">
        <w:rPr>
          <w:rFonts w:cs="Times New Roman"/>
          <w:iCs/>
          <w:noProof/>
          <w:szCs w:val="24"/>
        </w:rPr>
        <w:instrText xml:space="preserve"> SEQ MTEqn \h \* MERGEFORMAT </w:instrText>
      </w:r>
      <w:r w:rsidRPr="006F1DD8">
        <w:rPr>
          <w:rFonts w:cs="Times New Roman"/>
          <w:iCs/>
          <w:noProof/>
          <w:szCs w:val="24"/>
        </w:rPr>
        <w:fldChar w:fldCharType="end"/>
      </w:r>
      <w:r w:rsidRPr="006F1DD8">
        <w:rPr>
          <w:rFonts w:cs="Times New Roman"/>
          <w:iCs/>
          <w:noProof/>
          <w:szCs w:val="24"/>
        </w:rPr>
        <w:instrText>(</w:instrText>
      </w:r>
      <w:r w:rsidRPr="006F1DD8">
        <w:rPr>
          <w:rFonts w:cs="Times New Roman"/>
          <w:iCs/>
          <w:noProof/>
          <w:szCs w:val="24"/>
        </w:rPr>
        <w:fldChar w:fldCharType="begin"/>
      </w:r>
      <w:r w:rsidRPr="006F1DD8">
        <w:rPr>
          <w:rFonts w:cs="Times New Roman"/>
          <w:iCs/>
          <w:noProof/>
          <w:szCs w:val="24"/>
        </w:rPr>
        <w:instrText xml:space="preserve"> SEQ MTEqn \c \* Arabic \* MERGEFORMAT </w:instrText>
      </w:r>
      <w:r w:rsidRPr="006F1DD8">
        <w:rPr>
          <w:rFonts w:cs="Times New Roman"/>
          <w:iCs/>
          <w:noProof/>
          <w:szCs w:val="24"/>
        </w:rPr>
        <w:fldChar w:fldCharType="separate"/>
      </w:r>
      <w:r>
        <w:rPr>
          <w:rFonts w:cs="Times New Roman"/>
          <w:iCs/>
          <w:noProof/>
          <w:szCs w:val="24"/>
        </w:rPr>
        <w:instrText>8</w:instrText>
      </w:r>
      <w:r w:rsidRPr="006F1DD8">
        <w:rPr>
          <w:rFonts w:cs="Times New Roman"/>
          <w:iCs/>
          <w:noProof/>
          <w:szCs w:val="24"/>
        </w:rPr>
        <w:fldChar w:fldCharType="end"/>
      </w:r>
      <w:r w:rsidRPr="006F1DD8">
        <w:rPr>
          <w:rFonts w:cs="Times New Roman"/>
          <w:iCs/>
          <w:noProof/>
          <w:szCs w:val="24"/>
        </w:rPr>
        <w:instrText>)</w:instrText>
      </w:r>
      <w:r w:rsidRPr="006F1DD8">
        <w:rPr>
          <w:rFonts w:cs="Times New Roman"/>
          <w:iCs/>
          <w:noProof/>
          <w:szCs w:val="24"/>
        </w:rPr>
        <w:fldChar w:fldCharType="end"/>
      </w:r>
    </w:p>
    <w:p w14:paraId="20AC73B0" w14:textId="77777777" w:rsidR="00677365" w:rsidRPr="006F1DD8" w:rsidRDefault="00677365" w:rsidP="00677365">
      <w:pPr>
        <w:ind w:firstLine="720"/>
        <w:rPr>
          <w:rFonts w:cs="Times New Roman"/>
          <w:szCs w:val="24"/>
        </w:rPr>
      </w:pPr>
      <w:r w:rsidRPr="006F1DD8">
        <w:rPr>
          <w:rFonts w:cs="Times New Roman"/>
          <w:szCs w:val="24"/>
        </w:rPr>
        <w:t xml:space="preserve">The parameters that are to be estimated are the elements of </w:t>
      </w:r>
      <w:r w:rsidRPr="006F1DD8">
        <w:rPr>
          <w:rFonts w:cs="Times New Roman"/>
          <w:position w:val="-6"/>
          <w:szCs w:val="24"/>
        </w:rPr>
        <w:object w:dxaOrig="220" w:dyaOrig="220" w14:anchorId="01053A78">
          <v:shape id="_x0000_i1094" type="#_x0000_t75" style="width:10.3pt;height:10.3pt" o:ole="" o:preferrelative="f">
            <v:imagedata r:id="rId139" o:title=""/>
            <o:lock v:ext="edit" aspectratio="f"/>
          </v:shape>
          <o:OLEObject Type="Embed" ProgID="Equation.DSMT4" ShapeID="_x0000_i1094" DrawAspect="Content" ObjectID="_1667827822" r:id="rId140"/>
        </w:object>
      </w:r>
      <w:r w:rsidRPr="006F1DD8">
        <w:rPr>
          <w:rFonts w:cs="Times New Roman"/>
          <w:szCs w:val="24"/>
        </w:rPr>
        <w:t xml:space="preserve">, strictly upper triangular elements of </w:t>
      </w:r>
      <w:r w:rsidRPr="00AB57C0">
        <w:rPr>
          <w:rFonts w:cs="Times New Roman"/>
          <w:b/>
          <w:szCs w:val="24"/>
        </w:rPr>
        <w:t>Γ</w:t>
      </w:r>
      <w:r w:rsidRPr="006F1DD8">
        <w:rPr>
          <w:rFonts w:cs="Times New Roman"/>
          <w:noProof/>
          <w:szCs w:val="24"/>
        </w:rPr>
        <w:t>, elements of</w:t>
      </w:r>
      <w:r>
        <w:rPr>
          <w:rFonts w:cs="Times New Roman"/>
          <w:noProof/>
          <w:szCs w:val="24"/>
        </w:rPr>
        <w:t xml:space="preserve"> </w:t>
      </w:r>
      <w:r w:rsidRPr="000E70F3">
        <w:rPr>
          <w:rFonts w:cs="Times New Roman"/>
          <w:b/>
          <w:i/>
          <w:noProof/>
          <w:szCs w:val="24"/>
        </w:rPr>
        <w:t>β</w:t>
      </w:r>
      <w:r w:rsidRPr="006F1DD8">
        <w:rPr>
          <w:rFonts w:cs="Times New Roman"/>
          <w:noProof/>
          <w:szCs w:val="24"/>
        </w:rPr>
        <w:t>, elements of</w:t>
      </w:r>
      <w:r>
        <w:rPr>
          <w:rFonts w:cs="Times New Roman"/>
          <w:noProof/>
          <w:szCs w:val="24"/>
        </w:rPr>
        <w:t xml:space="preserve"> </w:t>
      </w:r>
      <w:r w:rsidRPr="000E70F3">
        <w:rPr>
          <w:rFonts w:cs="Times New Roman"/>
          <w:b/>
          <w:i/>
          <w:noProof/>
          <w:szCs w:val="24"/>
        </w:rPr>
        <w:t>d</w:t>
      </w:r>
      <w:r w:rsidRPr="006F1DD8">
        <w:rPr>
          <w:rFonts w:cs="Times New Roman"/>
          <w:noProof/>
          <w:szCs w:val="24"/>
        </w:rPr>
        <w:t xml:space="preserve"> and </w:t>
      </w:r>
      <w:r w:rsidRPr="006F1DD8">
        <w:rPr>
          <w:rFonts w:cs="Times New Roman"/>
          <w:noProof/>
          <w:position w:val="-14"/>
          <w:szCs w:val="24"/>
        </w:rPr>
        <w:object w:dxaOrig="279" w:dyaOrig="380" w14:anchorId="40A0B2E9">
          <v:shape id="_x0000_i1095" type="#_x0000_t75" alt="" style="width:13.3pt;height:18.45pt;mso-width-percent:0;mso-height-percent:0;mso-width-percent:0;mso-height-percent:0" o:ole="" o:preferrelative="f">
            <v:imagedata r:id="rId141" o:title=""/>
            <o:lock v:ext="edit" aspectratio="f"/>
          </v:shape>
          <o:OLEObject Type="Embed" ProgID="Equation.DSMT4" ShapeID="_x0000_i1095" DrawAspect="Content" ObjectID="_1667827823" r:id="rId142"/>
        </w:object>
      </w:r>
      <w:r w:rsidRPr="006F1DD8">
        <w:rPr>
          <w:rFonts w:cs="Times New Roman"/>
          <w:szCs w:val="24"/>
        </w:rPr>
        <w:t xml:space="preserve"> for all </w:t>
      </w:r>
      <w:r w:rsidRPr="00AB57C0">
        <w:rPr>
          <w:rFonts w:cs="Times New Roman"/>
          <w:i/>
          <w:noProof/>
          <w:szCs w:val="24"/>
        </w:rPr>
        <w:t>j</w:t>
      </w:r>
      <w:r w:rsidRPr="006F1DD8">
        <w:rPr>
          <w:rFonts w:cs="Times New Roman"/>
          <w:szCs w:val="24"/>
        </w:rPr>
        <w:t xml:space="preserve"> and </w:t>
      </w:r>
      <w:r w:rsidRPr="006F1DD8">
        <w:rPr>
          <w:rFonts w:cs="Times New Roman"/>
          <w:noProof/>
          <w:position w:val="-14"/>
          <w:szCs w:val="24"/>
        </w:rPr>
        <w:object w:dxaOrig="1540" w:dyaOrig="380" w14:anchorId="6FFC59A7">
          <v:shape id="_x0000_i1096" type="#_x0000_t75" alt="" style="width:77.55pt;height:18.45pt" o:ole="" o:preferrelative="f">
            <v:imagedata r:id="rId143" o:title=""/>
            <o:lock v:ext="edit" aspectratio="f"/>
          </v:shape>
          <o:OLEObject Type="Embed" ProgID="Equation.DSMT4" ShapeID="_x0000_i1096" DrawAspect="Content" ObjectID="_1667827824" r:id="rId144"/>
        </w:object>
      </w:r>
      <w:r w:rsidRPr="006F1DD8">
        <w:rPr>
          <w:rFonts w:cs="Times New Roman"/>
          <w:szCs w:val="24"/>
        </w:rPr>
        <w:t>. Let</w:t>
      </w:r>
      <w:r>
        <w:rPr>
          <w:rFonts w:cs="Times New Roman"/>
          <w:szCs w:val="24"/>
        </w:rPr>
        <w:t xml:space="preserve"> </w:t>
      </w:r>
      <w:r w:rsidRPr="000E70F3">
        <w:rPr>
          <w:rFonts w:cs="Times New Roman"/>
          <w:b/>
          <w:i/>
          <w:szCs w:val="24"/>
        </w:rPr>
        <w:t>θ</w:t>
      </w:r>
      <w:r w:rsidRPr="006F1DD8">
        <w:rPr>
          <w:rFonts w:cs="Times New Roman"/>
          <w:szCs w:val="24"/>
        </w:rPr>
        <w:t xml:space="preserve"> be a vector of all the parameters that need to be estimated. The maximum likelihood approach can be used for estimating these parameters. The likelihood of the</w:t>
      </w:r>
      <w:r>
        <w:rPr>
          <w:rFonts w:cs="Times New Roman"/>
          <w:szCs w:val="24"/>
        </w:rPr>
        <w:t xml:space="preserve"> </w:t>
      </w:r>
      <w:r w:rsidRPr="00AB57C0">
        <w:rPr>
          <w:rFonts w:cs="Times New Roman"/>
          <w:i/>
          <w:szCs w:val="24"/>
        </w:rPr>
        <w:t>q</w:t>
      </w:r>
      <w:r w:rsidRPr="006F1DD8">
        <w:rPr>
          <w:rFonts w:cs="Times New Roman"/>
          <w:szCs w:val="24"/>
          <w:vertAlign w:val="superscript"/>
        </w:rPr>
        <w:t>th</w:t>
      </w:r>
      <w:r w:rsidRPr="006F1DD8">
        <w:rPr>
          <w:rFonts w:cs="Times New Roman"/>
          <w:szCs w:val="24"/>
        </w:rPr>
        <w:t xml:space="preserve"> observation will be,</w:t>
      </w:r>
    </w:p>
    <w:p w14:paraId="12DEE61B" w14:textId="77777777" w:rsidR="00677365" w:rsidRPr="006F1DD8" w:rsidRDefault="00677365" w:rsidP="00677365">
      <w:pPr>
        <w:tabs>
          <w:tab w:val="right" w:pos="9360"/>
        </w:tabs>
        <w:spacing w:before="120" w:after="120"/>
        <w:rPr>
          <w:rFonts w:cs="Times New Roman"/>
          <w:szCs w:val="24"/>
        </w:rPr>
      </w:pPr>
      <w:r w:rsidRPr="006F1DD8">
        <w:rPr>
          <w:rFonts w:cs="Times New Roman"/>
          <w:noProof/>
          <w:position w:val="-26"/>
          <w:szCs w:val="24"/>
        </w:rPr>
        <w:object w:dxaOrig="7200" w:dyaOrig="600" w14:anchorId="3F084C23">
          <v:shape id="_x0000_i1097" type="#_x0000_t75" alt="" style="width:5in;height:30pt" o:ole="" o:preferrelative="f">
            <v:imagedata r:id="rId145" o:title=""/>
            <o:lock v:ext="edit" aspectratio="f"/>
          </v:shape>
          <o:OLEObject Type="Embed" ProgID="Equation.DSMT4" ShapeID="_x0000_i1097" DrawAspect="Content" ObjectID="_1667827825" r:id="rId146"/>
        </w:object>
      </w:r>
      <w:r w:rsidRPr="006F1DD8">
        <w:rPr>
          <w:rFonts w:cs="Times New Roman"/>
          <w:noProof/>
          <w:szCs w:val="24"/>
        </w:rPr>
        <w:t>,</w:t>
      </w:r>
      <w:r w:rsidRPr="006F1DD8">
        <w:rPr>
          <w:rFonts w:cs="Times New Roman"/>
          <w:szCs w:val="24"/>
        </w:rPr>
        <w:tab/>
      </w:r>
      <w:r w:rsidRPr="006F1DD8">
        <w:rPr>
          <w:rFonts w:cs="Times New Roman"/>
          <w:szCs w:val="24"/>
        </w:rPr>
        <w:fldChar w:fldCharType="begin"/>
      </w:r>
      <w:r w:rsidRPr="006F1DD8">
        <w:rPr>
          <w:rFonts w:cs="Times New Roman"/>
          <w:szCs w:val="24"/>
        </w:rPr>
        <w:instrText xml:space="preserve"> MACROBUTTON MTPlaceRef \* MERGEFORMAT </w:instrText>
      </w:r>
      <w:r w:rsidRPr="006F1DD8">
        <w:rPr>
          <w:rFonts w:cs="Times New Roman"/>
          <w:szCs w:val="24"/>
        </w:rPr>
        <w:fldChar w:fldCharType="begin"/>
      </w:r>
      <w:r w:rsidRPr="006F1DD8">
        <w:rPr>
          <w:rFonts w:cs="Times New Roman"/>
          <w:szCs w:val="24"/>
        </w:rPr>
        <w:instrText xml:space="preserve"> SEQ MTEqn \h \* MERGEFORMAT </w:instrText>
      </w:r>
      <w:r w:rsidRPr="006F1DD8">
        <w:rPr>
          <w:rFonts w:cs="Times New Roman"/>
          <w:szCs w:val="24"/>
        </w:rPr>
        <w:fldChar w:fldCharType="end"/>
      </w:r>
      <w:r w:rsidRPr="006F1DD8">
        <w:rPr>
          <w:rFonts w:cs="Times New Roman"/>
          <w:szCs w:val="24"/>
        </w:rPr>
        <w:instrText>(</w:instrText>
      </w:r>
      <w:r w:rsidRPr="006F1DD8">
        <w:rPr>
          <w:rFonts w:cs="Times New Roman"/>
          <w:szCs w:val="24"/>
        </w:rPr>
        <w:fldChar w:fldCharType="begin"/>
      </w:r>
      <w:r w:rsidRPr="006F1DD8">
        <w:rPr>
          <w:rFonts w:cs="Times New Roman"/>
          <w:szCs w:val="24"/>
        </w:rPr>
        <w:instrText xml:space="preserve"> SEQ MTEqn \c \* Arabic \* MERGEFORMAT </w:instrText>
      </w:r>
      <w:r w:rsidRPr="006F1DD8">
        <w:rPr>
          <w:rFonts w:cs="Times New Roman"/>
          <w:szCs w:val="24"/>
        </w:rPr>
        <w:fldChar w:fldCharType="separate"/>
      </w:r>
      <w:r>
        <w:rPr>
          <w:rFonts w:cs="Times New Roman"/>
          <w:noProof/>
          <w:szCs w:val="24"/>
        </w:rPr>
        <w:instrText>9</w:instrText>
      </w:r>
      <w:r w:rsidRPr="006F1DD8">
        <w:rPr>
          <w:rFonts w:cs="Times New Roman"/>
          <w:noProof/>
          <w:szCs w:val="24"/>
        </w:rPr>
        <w:fldChar w:fldCharType="end"/>
      </w:r>
      <w:r w:rsidRPr="006F1DD8">
        <w:rPr>
          <w:rFonts w:cs="Times New Roman"/>
          <w:szCs w:val="24"/>
        </w:rPr>
        <w:instrText>)</w:instrText>
      </w:r>
      <w:r w:rsidRPr="006F1DD8">
        <w:rPr>
          <w:rFonts w:cs="Times New Roman"/>
          <w:szCs w:val="24"/>
        </w:rPr>
        <w:fldChar w:fldCharType="end"/>
      </w:r>
    </w:p>
    <w:p w14:paraId="0C2E5202" w14:textId="20AB825E" w:rsidR="00677365" w:rsidRDefault="00677365" w:rsidP="00677365">
      <w:pPr>
        <w:widowControl w:val="0"/>
        <w:autoSpaceDE w:val="0"/>
        <w:autoSpaceDN w:val="0"/>
        <w:adjustRightInd w:val="0"/>
        <w:rPr>
          <w:rFonts w:cs="Times New Roman"/>
          <w:iCs/>
          <w:szCs w:val="24"/>
        </w:rPr>
      </w:pPr>
      <w:r w:rsidRPr="006F1DD8">
        <w:rPr>
          <w:rFonts w:cs="Times New Roman"/>
          <w:szCs w:val="24"/>
        </w:rPr>
        <w:t xml:space="preserve">where, </w:t>
      </w:r>
      <w:r w:rsidRPr="006F1DD8">
        <w:rPr>
          <w:rFonts w:cs="Times New Roman"/>
          <w:noProof/>
          <w:position w:val="-14"/>
          <w:szCs w:val="24"/>
        </w:rPr>
        <w:object w:dxaOrig="1880" w:dyaOrig="400" w14:anchorId="3C5DA6EB">
          <v:shape id="_x0000_i1098" type="#_x0000_t75" alt="" style="width:94.3pt;height:20.55pt" o:ole="" o:preferrelative="f">
            <v:imagedata r:id="rId147" o:title=""/>
            <o:lock v:ext="edit" aspectratio="f"/>
          </v:shape>
          <o:OLEObject Type="Embed" ProgID="Equation.DSMT4" ShapeID="_x0000_i1098" DrawAspect="Content" ObjectID="_1667827826" r:id="rId148"/>
        </w:object>
      </w:r>
      <w:r w:rsidRPr="006F1DD8">
        <w:rPr>
          <w:rFonts w:cs="Times New Roman"/>
          <w:szCs w:val="24"/>
        </w:rPr>
        <w:t xml:space="preserve"> denotes the probability density of a</w:t>
      </w:r>
      <w:r>
        <w:rPr>
          <w:rFonts w:cs="Times New Roman"/>
          <w:szCs w:val="24"/>
        </w:rPr>
        <w:t xml:space="preserve"> </w:t>
      </w:r>
      <w:r w:rsidRPr="000E70F3">
        <w:rPr>
          <w:rFonts w:cs="Times New Roman"/>
          <w:i/>
          <w:szCs w:val="24"/>
        </w:rPr>
        <w:t>J</w:t>
      </w:r>
      <w:r w:rsidRPr="006F1DD8">
        <w:rPr>
          <w:rFonts w:cs="Times New Roman"/>
          <w:szCs w:val="24"/>
        </w:rPr>
        <w:t xml:space="preserve"> dimensional multivariate normal distribution centered at the origin with a covariance matrix</w:t>
      </w:r>
      <w:r>
        <w:rPr>
          <w:rFonts w:cs="Times New Roman"/>
          <w:szCs w:val="24"/>
        </w:rPr>
        <w:t xml:space="preserve"> </w:t>
      </w:r>
      <w:r w:rsidRPr="000E70F3">
        <w:rPr>
          <w:rFonts w:cs="Times New Roman"/>
          <w:b/>
          <w:szCs w:val="24"/>
        </w:rPr>
        <w:t>Σ</w:t>
      </w:r>
      <w:r w:rsidRPr="006F1DD8">
        <w:rPr>
          <w:rFonts w:cs="Times New Roman"/>
          <w:szCs w:val="24"/>
        </w:rPr>
        <w:t xml:space="preserve"> at the point </w:t>
      </w:r>
      <w:r w:rsidR="00177F78" w:rsidRPr="006F1DD8">
        <w:rPr>
          <w:rFonts w:cs="Times New Roman"/>
          <w:noProof/>
          <w:position w:val="-12"/>
          <w:szCs w:val="24"/>
        </w:rPr>
        <w:object w:dxaOrig="1359" w:dyaOrig="360" w14:anchorId="6FD954CB">
          <v:shape id="_x0000_i1099" type="#_x0000_t75" alt="" style="width:67.3pt;height:18pt" o:ole="" o:preferrelative="f">
            <v:imagedata r:id="rId149" o:title=""/>
            <o:lock v:ext="edit" aspectratio="f"/>
          </v:shape>
          <o:OLEObject Type="Embed" ProgID="Equation.DSMT4" ShapeID="_x0000_i1099" DrawAspect="Content" ObjectID="_1667827827" r:id="rId150"/>
        </w:object>
      </w:r>
      <w:r w:rsidRPr="006F1DD8">
        <w:rPr>
          <w:rFonts w:cs="Times New Roman"/>
          <w:szCs w:val="24"/>
        </w:rPr>
        <w:t xml:space="preserve">Since a closed form expression does not exist for this integral and evaluation using simulation </w:t>
      </w:r>
      <w:r w:rsidRPr="006F1DD8">
        <w:rPr>
          <w:rFonts w:cs="Times New Roman"/>
          <w:szCs w:val="24"/>
        </w:rPr>
        <w:lastRenderedPageBreak/>
        <w:t xml:space="preserve">techniques can be time consuming, we used the One-variate Univariate Screening technique proposed by </w:t>
      </w:r>
      <w:r w:rsidRPr="006F1DD8">
        <w:rPr>
          <w:rFonts w:cs="Times New Roman"/>
          <w:szCs w:val="24"/>
        </w:rPr>
        <w:fldChar w:fldCharType="begin" w:fldLock="1"/>
      </w:r>
      <w:r w:rsidRPr="006F1DD8">
        <w:rPr>
          <w:rFonts w:cs="Times New Roman"/>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6F1DD8">
        <w:rPr>
          <w:rFonts w:cs="Times New Roman"/>
          <w:szCs w:val="24"/>
        </w:rPr>
        <w:fldChar w:fldCharType="separate"/>
      </w:r>
      <w:r w:rsidRPr="006F1DD8">
        <w:rPr>
          <w:rFonts w:cs="Times New Roman"/>
          <w:noProof/>
          <w:szCs w:val="24"/>
        </w:rPr>
        <w:t>Bhat (2018)</w:t>
      </w:r>
      <w:r w:rsidRPr="006F1DD8">
        <w:rPr>
          <w:rFonts w:cs="Times New Roman"/>
          <w:szCs w:val="24"/>
        </w:rPr>
        <w:fldChar w:fldCharType="end"/>
      </w:r>
      <w:r w:rsidRPr="006F1DD8">
        <w:rPr>
          <w:rFonts w:cs="Times New Roman"/>
          <w:szCs w:val="24"/>
        </w:rPr>
        <w:t xml:space="preserve"> for approximating this integral. </w:t>
      </w:r>
      <w:r w:rsidRPr="006F1DD8">
        <w:rPr>
          <w:rFonts w:cs="Times New Roman"/>
          <w:iCs/>
          <w:szCs w:val="24"/>
        </w:rPr>
        <w:t xml:space="preserve">The estimation of parameters was carried out using the </w:t>
      </w:r>
      <w:r w:rsidRPr="006F1DD8">
        <w:rPr>
          <w:rFonts w:cs="Times New Roman"/>
          <w:i/>
          <w:iCs/>
          <w:szCs w:val="24"/>
        </w:rPr>
        <w:t>maxlik</w:t>
      </w:r>
      <w:r w:rsidRPr="006F1DD8">
        <w:rPr>
          <w:rFonts w:cs="Times New Roman"/>
          <w:iCs/>
          <w:szCs w:val="24"/>
        </w:rPr>
        <w:t xml:space="preserve"> library in the GAUSS matrix programming language.</w:t>
      </w:r>
    </w:p>
    <w:p w14:paraId="7E928BD1" w14:textId="570AD52C" w:rsidR="00DE54AE" w:rsidRDefault="00DE54AE" w:rsidP="00DF7868">
      <w:pPr>
        <w:spacing w:line="240" w:lineRule="auto"/>
        <w:rPr>
          <w:rFonts w:cs="Times New Roman"/>
        </w:rPr>
      </w:pPr>
    </w:p>
    <w:p w14:paraId="55A0E9C0" w14:textId="77777777" w:rsidR="00DE54AE" w:rsidRDefault="00DE54AE" w:rsidP="00E82957">
      <w:pPr>
        <w:spacing w:line="240" w:lineRule="auto"/>
        <w:rPr>
          <w:rFonts w:cs="Times New Roman"/>
        </w:rPr>
      </w:pPr>
    </w:p>
    <w:p w14:paraId="296275DD" w14:textId="77777777" w:rsidR="0059010D" w:rsidRDefault="0059010D" w:rsidP="00E82957">
      <w:pPr>
        <w:spacing w:line="240" w:lineRule="auto"/>
        <w:rPr>
          <w:rFonts w:cs="Times New Roman"/>
          <w:b/>
          <w:bCs/>
          <w:noProof/>
          <w:szCs w:val="24"/>
        </w:rPr>
      </w:pPr>
      <w:r>
        <w:rPr>
          <w:rFonts w:cs="Times New Roman"/>
          <w:b/>
          <w:bCs/>
          <w:noProof/>
          <w:szCs w:val="24"/>
        </w:rPr>
        <w:t>References</w:t>
      </w:r>
    </w:p>
    <w:p w14:paraId="69600193" w14:textId="601D8350" w:rsidR="00BA47E4" w:rsidRPr="00155EED" w:rsidRDefault="0059010D" w:rsidP="00E82957">
      <w:pPr>
        <w:spacing w:line="240" w:lineRule="auto"/>
        <w:rPr>
          <w:rFonts w:cs="Times New Roman"/>
          <w:b/>
          <w:bCs/>
          <w:noProof/>
          <w:szCs w:val="24"/>
        </w:rPr>
      </w:pPr>
      <w:r w:rsidRPr="005C58A8">
        <w:rPr>
          <w:rFonts w:cs="Times New Roman"/>
          <w:szCs w:val="24"/>
        </w:rPr>
        <w:t>Bhat, C.R.</w:t>
      </w:r>
      <w:r>
        <w:rPr>
          <w:rFonts w:cs="Times New Roman"/>
          <w:szCs w:val="24"/>
        </w:rPr>
        <w:t xml:space="preserve">, </w:t>
      </w:r>
      <w:r w:rsidRPr="005C58A8">
        <w:rPr>
          <w:rFonts w:cs="Times New Roman"/>
          <w:szCs w:val="24"/>
        </w:rPr>
        <w:t xml:space="preserve">2018. New matrix-based methods for the analytic evaluation of the multivariate cumulative normal distribution function. </w:t>
      </w:r>
      <w:r w:rsidRPr="005C58A8">
        <w:rPr>
          <w:rFonts w:cs="Times New Roman"/>
          <w:i/>
          <w:iCs/>
          <w:szCs w:val="24"/>
        </w:rPr>
        <w:t>Transportation Research Part B</w:t>
      </w:r>
      <w:r w:rsidRPr="00180194">
        <w:rPr>
          <w:rFonts w:cs="Times New Roman"/>
          <w:iCs/>
          <w:szCs w:val="24"/>
        </w:rPr>
        <w:t>, 109,</w:t>
      </w:r>
      <w:r w:rsidRPr="00180194">
        <w:rPr>
          <w:rFonts w:cs="Times New Roman"/>
          <w:szCs w:val="24"/>
        </w:rPr>
        <w:t xml:space="preserve"> </w:t>
      </w:r>
      <w:r w:rsidRPr="005C58A8">
        <w:rPr>
          <w:rFonts w:cs="Times New Roman"/>
          <w:szCs w:val="24"/>
        </w:rPr>
        <w:t>238</w:t>
      </w:r>
      <w:r w:rsidR="006D40D9">
        <w:rPr>
          <w:rFonts w:cs="Times New Roman"/>
          <w:szCs w:val="24"/>
        </w:rPr>
        <w:t>-</w:t>
      </w:r>
      <w:r w:rsidRPr="005C58A8">
        <w:rPr>
          <w:rFonts w:cs="Times New Roman"/>
          <w:szCs w:val="24"/>
        </w:rPr>
        <w:t xml:space="preserve">256. </w:t>
      </w:r>
    </w:p>
    <w:sectPr w:rsidR="00BA47E4" w:rsidRPr="00155E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A7D45" w14:textId="77777777" w:rsidR="00012BD0" w:rsidRDefault="00012BD0" w:rsidP="00E33D8E">
      <w:pPr>
        <w:spacing w:line="240" w:lineRule="auto"/>
      </w:pPr>
      <w:r>
        <w:separator/>
      </w:r>
    </w:p>
  </w:endnote>
  <w:endnote w:type="continuationSeparator" w:id="0">
    <w:p w14:paraId="52EDCEB4" w14:textId="77777777" w:rsidR="00012BD0" w:rsidRDefault="00012BD0" w:rsidP="00E33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48640"/>
      <w:docPartObj>
        <w:docPartGallery w:val="Page Numbers (Bottom of Page)"/>
        <w:docPartUnique/>
      </w:docPartObj>
    </w:sdtPr>
    <w:sdtEndPr>
      <w:rPr>
        <w:noProof/>
      </w:rPr>
    </w:sdtEndPr>
    <w:sdtContent>
      <w:p w14:paraId="52DC0C4C" w14:textId="54D24F7A" w:rsidR="00D52AEB" w:rsidRDefault="00D52AEB" w:rsidP="00180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FDCD" w14:textId="77777777" w:rsidR="00012BD0" w:rsidRDefault="00012BD0" w:rsidP="00E33D8E">
      <w:pPr>
        <w:spacing w:line="240" w:lineRule="auto"/>
      </w:pPr>
      <w:r>
        <w:separator/>
      </w:r>
    </w:p>
  </w:footnote>
  <w:footnote w:type="continuationSeparator" w:id="0">
    <w:p w14:paraId="7E336AFF" w14:textId="77777777" w:rsidR="00012BD0" w:rsidRDefault="00012BD0" w:rsidP="00E33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73D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39"/>
    <w:rsid w:val="00012BD0"/>
    <w:rsid w:val="00013364"/>
    <w:rsid w:val="00155EED"/>
    <w:rsid w:val="00177F78"/>
    <w:rsid w:val="00180194"/>
    <w:rsid w:val="001C1D7B"/>
    <w:rsid w:val="001F15DB"/>
    <w:rsid w:val="002409E0"/>
    <w:rsid w:val="00271D75"/>
    <w:rsid w:val="00272465"/>
    <w:rsid w:val="00282F71"/>
    <w:rsid w:val="002F7D62"/>
    <w:rsid w:val="003C2D10"/>
    <w:rsid w:val="0043593B"/>
    <w:rsid w:val="00463784"/>
    <w:rsid w:val="004849BA"/>
    <w:rsid w:val="0059010D"/>
    <w:rsid w:val="006103B2"/>
    <w:rsid w:val="006474EB"/>
    <w:rsid w:val="00677365"/>
    <w:rsid w:val="00685ADF"/>
    <w:rsid w:val="006D40D9"/>
    <w:rsid w:val="006F41C5"/>
    <w:rsid w:val="0071242C"/>
    <w:rsid w:val="00797839"/>
    <w:rsid w:val="007C1F10"/>
    <w:rsid w:val="007F1EF0"/>
    <w:rsid w:val="00855978"/>
    <w:rsid w:val="008C0C6B"/>
    <w:rsid w:val="00930EBB"/>
    <w:rsid w:val="009628C0"/>
    <w:rsid w:val="009831BF"/>
    <w:rsid w:val="0099666E"/>
    <w:rsid w:val="009F09F9"/>
    <w:rsid w:val="00A07791"/>
    <w:rsid w:val="00A1444C"/>
    <w:rsid w:val="00A648C9"/>
    <w:rsid w:val="00A75EB3"/>
    <w:rsid w:val="00B357A0"/>
    <w:rsid w:val="00B65AC4"/>
    <w:rsid w:val="00B7584D"/>
    <w:rsid w:val="00B77E3E"/>
    <w:rsid w:val="00BA47E4"/>
    <w:rsid w:val="00BB0307"/>
    <w:rsid w:val="00C45B4E"/>
    <w:rsid w:val="00C57378"/>
    <w:rsid w:val="00C65022"/>
    <w:rsid w:val="00C669E4"/>
    <w:rsid w:val="00CD650E"/>
    <w:rsid w:val="00D52AEB"/>
    <w:rsid w:val="00DE2079"/>
    <w:rsid w:val="00DE54AE"/>
    <w:rsid w:val="00DF7868"/>
    <w:rsid w:val="00E33D8E"/>
    <w:rsid w:val="00E66322"/>
    <w:rsid w:val="00E82957"/>
    <w:rsid w:val="00E9638A"/>
    <w:rsid w:val="00EE14BD"/>
    <w:rsid w:val="00F12D13"/>
    <w:rsid w:val="00F414A8"/>
    <w:rsid w:val="00F52A0E"/>
    <w:rsid w:val="00FF4D35"/>
  </w:rsids>
  <m:mathPr>
    <m:mathFont m:val="Cambria Math"/>
    <m:brkBin m:val="before"/>
    <m:brkBinSub m:val="--"/>
    <m:smallFrac m:val="0"/>
    <m:dispDef/>
    <m:lMargin m:val="0"/>
    <m:rMargin m:val="0"/>
    <m:defJc m:val="centerGroup"/>
    <m:wrapIndent m:val="1440"/>
    <m:intLim m:val="subSup"/>
    <m:naryLim m:val="undOvr"/>
  </m:mathPr>
  <w:themeFontLang w:val="en-I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F315B"/>
  <w15:chartTrackingRefBased/>
  <w15:docId w15:val="{A02F642F-0672-45B1-AAFD-AC89DD9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EF0"/>
    <w:pPr>
      <w:spacing w:after="0" w:line="276"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59010D"/>
    <w:pPr>
      <w:keepNext/>
      <w:keepLines/>
      <w:numPr>
        <w:numId w:val="1"/>
      </w:numPr>
      <w:spacing w:before="320" w:after="40" w:line="360" w:lineRule="auto"/>
      <w:outlineLvl w:val="0"/>
    </w:pPr>
    <w:rPr>
      <w:rFonts w:eastAsiaTheme="majorEastAsia" w:cstheme="majorBidi"/>
      <w:b/>
      <w:bCs/>
      <w:caps/>
      <w:spacing w:val="4"/>
      <w:szCs w:val="28"/>
    </w:rPr>
  </w:style>
  <w:style w:type="paragraph" w:styleId="Heading2">
    <w:name w:val="heading 2"/>
    <w:basedOn w:val="Normal"/>
    <w:next w:val="Normal"/>
    <w:link w:val="Heading2Char"/>
    <w:uiPriority w:val="9"/>
    <w:unhideWhenUsed/>
    <w:qFormat/>
    <w:rsid w:val="0059010D"/>
    <w:pPr>
      <w:keepNext/>
      <w:keepLines/>
      <w:numPr>
        <w:ilvl w:val="1"/>
        <w:numId w:val="1"/>
      </w:numPr>
      <w:spacing w:before="120" w:line="360" w:lineRule="auto"/>
      <w:ind w:left="576"/>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59010D"/>
    <w:pPr>
      <w:keepNext/>
      <w:keepLines/>
      <w:numPr>
        <w:ilvl w:val="2"/>
        <w:numId w:val="1"/>
      </w:numPr>
      <w:spacing w:before="120" w:line="360" w:lineRule="auto"/>
      <w:outlineLvl w:val="2"/>
    </w:pPr>
    <w:rPr>
      <w:rFonts w:eastAsiaTheme="majorEastAsia" w:cstheme="majorBidi"/>
      <w:i/>
      <w:spacing w:val="4"/>
      <w:szCs w:val="24"/>
    </w:rPr>
  </w:style>
  <w:style w:type="paragraph" w:styleId="Heading4">
    <w:name w:val="heading 4"/>
    <w:basedOn w:val="Normal"/>
    <w:next w:val="Normal"/>
    <w:link w:val="Heading4Char"/>
    <w:uiPriority w:val="9"/>
    <w:semiHidden/>
    <w:unhideWhenUsed/>
    <w:qFormat/>
    <w:rsid w:val="0059010D"/>
    <w:pPr>
      <w:keepNext/>
      <w:keepLines/>
      <w:numPr>
        <w:ilvl w:val="3"/>
        <w:numId w:val="1"/>
      </w:numPr>
      <w:spacing w:before="120" w:line="360" w:lineRule="auto"/>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59010D"/>
    <w:pPr>
      <w:keepNext/>
      <w:keepLines/>
      <w:numPr>
        <w:ilvl w:val="4"/>
        <w:numId w:val="1"/>
      </w:numPr>
      <w:spacing w:before="120" w:line="360" w:lineRule="auto"/>
      <w:outlineLvl w:val="4"/>
    </w:pPr>
    <w:rPr>
      <w:rFonts w:asciiTheme="majorHAnsi" w:eastAsiaTheme="majorEastAsia" w:hAnsiTheme="majorHAnsi" w:cstheme="majorBidi"/>
      <w:b/>
      <w:bCs/>
      <w:sz w:val="22"/>
    </w:rPr>
  </w:style>
  <w:style w:type="paragraph" w:styleId="Heading6">
    <w:name w:val="heading 6"/>
    <w:basedOn w:val="Normal"/>
    <w:next w:val="Normal"/>
    <w:link w:val="Heading6Char"/>
    <w:uiPriority w:val="9"/>
    <w:semiHidden/>
    <w:unhideWhenUsed/>
    <w:qFormat/>
    <w:rsid w:val="0059010D"/>
    <w:pPr>
      <w:keepNext/>
      <w:keepLines/>
      <w:numPr>
        <w:ilvl w:val="5"/>
        <w:numId w:val="1"/>
      </w:numPr>
      <w:spacing w:before="120" w:line="360" w:lineRule="auto"/>
      <w:outlineLvl w:val="5"/>
    </w:pPr>
    <w:rPr>
      <w:rFonts w:asciiTheme="majorHAnsi" w:eastAsiaTheme="majorEastAsia" w:hAnsiTheme="majorHAnsi" w:cstheme="majorBidi"/>
      <w:b/>
      <w:bCs/>
      <w:i/>
      <w:iCs/>
      <w:sz w:val="22"/>
    </w:rPr>
  </w:style>
  <w:style w:type="paragraph" w:styleId="Heading7">
    <w:name w:val="heading 7"/>
    <w:basedOn w:val="Normal"/>
    <w:next w:val="Normal"/>
    <w:link w:val="Heading7Char"/>
    <w:uiPriority w:val="9"/>
    <w:semiHidden/>
    <w:unhideWhenUsed/>
    <w:qFormat/>
    <w:rsid w:val="0059010D"/>
    <w:pPr>
      <w:keepNext/>
      <w:keepLines/>
      <w:numPr>
        <w:ilvl w:val="6"/>
        <w:numId w:val="1"/>
      </w:numPr>
      <w:spacing w:before="120" w:line="360" w:lineRule="auto"/>
      <w:outlineLvl w:val="6"/>
    </w:pPr>
    <w:rPr>
      <w:rFonts w:asciiTheme="minorHAnsi" w:eastAsiaTheme="minorEastAsia" w:hAnsiTheme="minorHAnsi"/>
      <w:i/>
      <w:iCs/>
      <w:sz w:val="22"/>
    </w:rPr>
  </w:style>
  <w:style w:type="paragraph" w:styleId="Heading8">
    <w:name w:val="heading 8"/>
    <w:basedOn w:val="Normal"/>
    <w:next w:val="Normal"/>
    <w:link w:val="Heading8Char"/>
    <w:uiPriority w:val="9"/>
    <w:semiHidden/>
    <w:unhideWhenUsed/>
    <w:qFormat/>
    <w:rsid w:val="0059010D"/>
    <w:pPr>
      <w:keepNext/>
      <w:keepLines/>
      <w:numPr>
        <w:ilvl w:val="7"/>
        <w:numId w:val="1"/>
      </w:numPr>
      <w:spacing w:before="120" w:line="360" w:lineRule="auto"/>
      <w:outlineLvl w:val="7"/>
    </w:pPr>
    <w:rPr>
      <w:rFonts w:asciiTheme="minorHAnsi" w:eastAsiaTheme="minorEastAsia" w:hAnsiTheme="minorHAnsi"/>
      <w:b/>
      <w:bCs/>
      <w:sz w:val="22"/>
    </w:rPr>
  </w:style>
  <w:style w:type="paragraph" w:styleId="Heading9">
    <w:name w:val="heading 9"/>
    <w:basedOn w:val="Normal"/>
    <w:next w:val="Normal"/>
    <w:link w:val="Heading9Char"/>
    <w:uiPriority w:val="9"/>
    <w:semiHidden/>
    <w:unhideWhenUsed/>
    <w:qFormat/>
    <w:rsid w:val="0059010D"/>
    <w:pPr>
      <w:keepNext/>
      <w:keepLines/>
      <w:numPr>
        <w:ilvl w:val="8"/>
        <w:numId w:val="1"/>
      </w:numPr>
      <w:spacing w:before="120" w:line="360" w:lineRule="auto"/>
      <w:outlineLvl w:val="8"/>
    </w:pPr>
    <w:rPr>
      <w:rFonts w:asciiTheme="minorHAnsi" w:eastAsiaTheme="minorEastAsia" w:hAnsiTheme="minorHAns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F10"/>
    <w:rPr>
      <w:rFonts w:ascii="Segoe UI" w:hAnsi="Segoe UI" w:cs="Segoe UI"/>
      <w:sz w:val="18"/>
      <w:szCs w:val="18"/>
      <w:lang w:val="en-US"/>
    </w:rPr>
  </w:style>
  <w:style w:type="character" w:customStyle="1" w:styleId="Heading1Char">
    <w:name w:val="Heading 1 Char"/>
    <w:basedOn w:val="DefaultParagraphFont"/>
    <w:link w:val="Heading1"/>
    <w:uiPriority w:val="9"/>
    <w:rsid w:val="0059010D"/>
    <w:rPr>
      <w:rFonts w:ascii="Times New Roman" w:eastAsiaTheme="majorEastAsia" w:hAnsi="Times New Roman" w:cstheme="majorBidi"/>
      <w:b/>
      <w:bCs/>
      <w:caps/>
      <w:spacing w:val="4"/>
      <w:sz w:val="24"/>
      <w:szCs w:val="28"/>
      <w:lang w:val="en-US"/>
    </w:rPr>
  </w:style>
  <w:style w:type="character" w:customStyle="1" w:styleId="Heading2Char">
    <w:name w:val="Heading 2 Char"/>
    <w:basedOn w:val="DefaultParagraphFont"/>
    <w:link w:val="Heading2"/>
    <w:uiPriority w:val="9"/>
    <w:rsid w:val="0059010D"/>
    <w:rPr>
      <w:rFonts w:ascii="Times New Roman" w:eastAsiaTheme="majorEastAsia" w:hAnsi="Times New Roman" w:cstheme="majorBidi"/>
      <w:b/>
      <w:bCs/>
      <w:sz w:val="24"/>
      <w:szCs w:val="28"/>
      <w:lang w:val="en-US"/>
    </w:rPr>
  </w:style>
  <w:style w:type="character" w:customStyle="1" w:styleId="Heading3Char">
    <w:name w:val="Heading 3 Char"/>
    <w:basedOn w:val="DefaultParagraphFont"/>
    <w:link w:val="Heading3"/>
    <w:uiPriority w:val="9"/>
    <w:rsid w:val="0059010D"/>
    <w:rPr>
      <w:rFonts w:ascii="Times New Roman" w:eastAsiaTheme="majorEastAsia" w:hAnsi="Times New Roman" w:cstheme="majorBidi"/>
      <w:i/>
      <w:spacing w:val="4"/>
      <w:sz w:val="24"/>
      <w:szCs w:val="24"/>
      <w:lang w:val="en-US"/>
    </w:rPr>
  </w:style>
  <w:style w:type="character" w:customStyle="1" w:styleId="Heading4Char">
    <w:name w:val="Heading 4 Char"/>
    <w:basedOn w:val="DefaultParagraphFont"/>
    <w:link w:val="Heading4"/>
    <w:uiPriority w:val="9"/>
    <w:semiHidden/>
    <w:rsid w:val="0059010D"/>
    <w:rPr>
      <w:rFonts w:asciiTheme="majorHAnsi" w:eastAsiaTheme="majorEastAsia" w:hAnsiTheme="majorHAnsi" w:cstheme="majorBidi"/>
      <w:i/>
      <w:iCs/>
      <w:sz w:val="24"/>
      <w:szCs w:val="24"/>
      <w:lang w:val="en-US"/>
    </w:rPr>
  </w:style>
  <w:style w:type="character" w:customStyle="1" w:styleId="Heading5Char">
    <w:name w:val="Heading 5 Char"/>
    <w:basedOn w:val="DefaultParagraphFont"/>
    <w:link w:val="Heading5"/>
    <w:uiPriority w:val="9"/>
    <w:semiHidden/>
    <w:rsid w:val="0059010D"/>
    <w:rPr>
      <w:rFonts w:asciiTheme="majorHAnsi" w:eastAsiaTheme="majorEastAsia" w:hAnsiTheme="majorHAnsi" w:cstheme="majorBidi"/>
      <w:b/>
      <w:bCs/>
      <w:lang w:val="en-US"/>
    </w:rPr>
  </w:style>
  <w:style w:type="character" w:customStyle="1" w:styleId="Heading6Char">
    <w:name w:val="Heading 6 Char"/>
    <w:basedOn w:val="DefaultParagraphFont"/>
    <w:link w:val="Heading6"/>
    <w:uiPriority w:val="9"/>
    <w:semiHidden/>
    <w:rsid w:val="0059010D"/>
    <w:rPr>
      <w:rFonts w:asciiTheme="majorHAnsi" w:eastAsiaTheme="majorEastAsia" w:hAnsiTheme="majorHAnsi" w:cstheme="majorBidi"/>
      <w:b/>
      <w:bCs/>
      <w:i/>
      <w:iCs/>
      <w:lang w:val="en-US"/>
    </w:rPr>
  </w:style>
  <w:style w:type="character" w:customStyle="1" w:styleId="Heading7Char">
    <w:name w:val="Heading 7 Char"/>
    <w:basedOn w:val="DefaultParagraphFont"/>
    <w:link w:val="Heading7"/>
    <w:uiPriority w:val="9"/>
    <w:semiHidden/>
    <w:rsid w:val="0059010D"/>
    <w:rPr>
      <w:rFonts w:eastAsiaTheme="minorEastAsia"/>
      <w:i/>
      <w:iCs/>
      <w:lang w:val="en-US"/>
    </w:rPr>
  </w:style>
  <w:style w:type="character" w:customStyle="1" w:styleId="Heading8Char">
    <w:name w:val="Heading 8 Char"/>
    <w:basedOn w:val="DefaultParagraphFont"/>
    <w:link w:val="Heading8"/>
    <w:uiPriority w:val="9"/>
    <w:semiHidden/>
    <w:rsid w:val="0059010D"/>
    <w:rPr>
      <w:rFonts w:eastAsiaTheme="minorEastAsia"/>
      <w:b/>
      <w:bCs/>
      <w:lang w:val="en-US"/>
    </w:rPr>
  </w:style>
  <w:style w:type="character" w:customStyle="1" w:styleId="Heading9Char">
    <w:name w:val="Heading 9 Char"/>
    <w:basedOn w:val="DefaultParagraphFont"/>
    <w:link w:val="Heading9"/>
    <w:uiPriority w:val="9"/>
    <w:semiHidden/>
    <w:rsid w:val="0059010D"/>
    <w:rPr>
      <w:rFonts w:eastAsiaTheme="minorEastAsia"/>
      <w:i/>
      <w:iCs/>
      <w:lang w:val="en-US"/>
    </w:rPr>
  </w:style>
  <w:style w:type="paragraph" w:styleId="Caption">
    <w:name w:val="caption"/>
    <w:basedOn w:val="Normal"/>
    <w:next w:val="Normal"/>
    <w:uiPriority w:val="35"/>
    <w:unhideWhenUsed/>
    <w:qFormat/>
    <w:rsid w:val="0059010D"/>
    <w:pPr>
      <w:spacing w:after="200" w:line="240" w:lineRule="auto"/>
      <w:jc w:val="left"/>
    </w:pPr>
    <w:rPr>
      <w:rFonts w:asciiTheme="minorHAnsi" w:eastAsiaTheme="minorEastAsia" w:hAnsiTheme="minorHAnsi"/>
      <w:i/>
      <w:iCs/>
      <w:color w:val="44546A" w:themeColor="text2"/>
      <w:sz w:val="18"/>
      <w:szCs w:val="18"/>
      <w:lang w:eastAsia="zh-CN" w:bidi="he-IL"/>
    </w:rPr>
  </w:style>
  <w:style w:type="paragraph" w:styleId="Header">
    <w:name w:val="header"/>
    <w:basedOn w:val="Normal"/>
    <w:link w:val="HeaderChar"/>
    <w:uiPriority w:val="99"/>
    <w:unhideWhenUsed/>
    <w:rsid w:val="00E33D8E"/>
    <w:pPr>
      <w:tabs>
        <w:tab w:val="center" w:pos="4320"/>
        <w:tab w:val="right" w:pos="8640"/>
      </w:tabs>
      <w:spacing w:line="240" w:lineRule="auto"/>
    </w:pPr>
  </w:style>
  <w:style w:type="character" w:customStyle="1" w:styleId="HeaderChar">
    <w:name w:val="Header Char"/>
    <w:basedOn w:val="DefaultParagraphFont"/>
    <w:link w:val="Header"/>
    <w:uiPriority w:val="99"/>
    <w:rsid w:val="00E33D8E"/>
    <w:rPr>
      <w:rFonts w:ascii="Times New Roman" w:hAnsi="Times New Roman"/>
      <w:sz w:val="24"/>
      <w:lang w:val="en-US"/>
    </w:rPr>
  </w:style>
  <w:style w:type="paragraph" w:styleId="Footer">
    <w:name w:val="footer"/>
    <w:basedOn w:val="Normal"/>
    <w:link w:val="FooterChar"/>
    <w:uiPriority w:val="99"/>
    <w:unhideWhenUsed/>
    <w:rsid w:val="00E33D8E"/>
    <w:pPr>
      <w:tabs>
        <w:tab w:val="center" w:pos="4320"/>
        <w:tab w:val="right" w:pos="8640"/>
      </w:tabs>
      <w:spacing w:line="240" w:lineRule="auto"/>
    </w:pPr>
  </w:style>
  <w:style w:type="character" w:customStyle="1" w:styleId="FooterChar">
    <w:name w:val="Footer Char"/>
    <w:basedOn w:val="DefaultParagraphFont"/>
    <w:link w:val="Footer"/>
    <w:uiPriority w:val="99"/>
    <w:rsid w:val="00E33D8E"/>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oleObject" Target="embeddings/oleObject69.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3.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oleObject" Target="embeddings/oleObject58.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oleObject" Target="embeddings/oleObject37.bin"/><Relationship Id="rId85" Type="http://schemas.openxmlformats.org/officeDocument/2006/relationships/image" Target="media/image38.wmf"/><Relationship Id="rId150" Type="http://schemas.openxmlformats.org/officeDocument/2006/relationships/oleObject" Target="embeddings/oleObject75.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1.bin"/><Relationship Id="rId124" Type="http://schemas.openxmlformats.org/officeDocument/2006/relationships/oleObject" Target="embeddings/oleObject61.bin"/><Relationship Id="rId129" Type="http://schemas.openxmlformats.org/officeDocument/2006/relationships/image" Target="media/image58.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5.bin"/><Relationship Id="rId140" Type="http://schemas.openxmlformats.org/officeDocument/2006/relationships/oleObject" Target="embeddings/oleObject70.bin"/><Relationship Id="rId145"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60.wmf"/><Relationship Id="rId151"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9.bin"/><Relationship Id="rId125" Type="http://schemas.openxmlformats.org/officeDocument/2006/relationships/image" Target="media/image56.wmf"/><Relationship Id="rId141" Type="http://schemas.openxmlformats.org/officeDocument/2006/relationships/image" Target="media/image63.wmf"/><Relationship Id="rId146"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oleObject" Target="embeddings/oleObject56.bin"/><Relationship Id="rId131" Type="http://schemas.openxmlformats.org/officeDocument/2006/relationships/image" Target="media/image59.wmf"/><Relationship Id="rId136" Type="http://schemas.openxmlformats.org/officeDocument/2006/relationships/oleObject" Target="embeddings/oleObject68.bin"/><Relationship Id="rId61" Type="http://schemas.openxmlformats.org/officeDocument/2006/relationships/image" Target="media/image26.wmf"/><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6.wmf"/><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oleObject" Target="embeddings/oleObject7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image" Target="media/image61.wmf"/><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5.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4.wmf"/><Relationship Id="rId148"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6.bin"/><Relationship Id="rId16" Type="http://schemas.openxmlformats.org/officeDocument/2006/relationships/image" Target="media/image4.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2E70-F12B-42D7-989C-1081A5CA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Aupal Mondal</dc:creator>
  <cp:keywords/>
  <dc:description/>
  <cp:lastModifiedBy>Macias, Lisa J</cp:lastModifiedBy>
  <cp:revision>2</cp:revision>
  <dcterms:created xsi:type="dcterms:W3CDTF">2020-11-25T22:41:00Z</dcterms:created>
  <dcterms:modified xsi:type="dcterms:W3CDTF">2020-11-25T22:41:00Z</dcterms:modified>
</cp:coreProperties>
</file>