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6F06E" w14:textId="77777777" w:rsidR="009F742E" w:rsidRDefault="009F742E" w:rsidP="00863D8C">
      <w:pPr>
        <w:spacing w:line="240" w:lineRule="auto"/>
        <w:jc w:val="center"/>
        <w:rPr>
          <w:rFonts w:ascii="Times New Roman" w:hAnsi="Times New Roman"/>
          <w:b/>
          <w:sz w:val="24"/>
        </w:rPr>
      </w:pPr>
    </w:p>
    <w:p w14:paraId="6725D392" w14:textId="77777777" w:rsidR="009F742E" w:rsidRDefault="009F742E" w:rsidP="009F742E">
      <w:pPr>
        <w:spacing w:after="0" w:line="240" w:lineRule="auto"/>
        <w:jc w:val="center"/>
        <w:rPr>
          <w:rFonts w:ascii="Times New Roman" w:hAnsi="Times New Roman" w:cs="Times New Roman"/>
          <w:b/>
          <w:color w:val="191919"/>
          <w:sz w:val="24"/>
          <w:szCs w:val="24"/>
        </w:rPr>
      </w:pPr>
    </w:p>
    <w:p w14:paraId="31327B5B" w14:textId="77777777" w:rsidR="009F742E" w:rsidRDefault="009F742E" w:rsidP="009F742E">
      <w:pPr>
        <w:spacing w:after="0" w:line="240" w:lineRule="auto"/>
        <w:jc w:val="center"/>
        <w:rPr>
          <w:rFonts w:ascii="Times New Roman" w:hAnsi="Times New Roman" w:cs="Times New Roman"/>
          <w:b/>
          <w:color w:val="191919"/>
          <w:sz w:val="24"/>
          <w:szCs w:val="24"/>
        </w:rPr>
      </w:pPr>
    </w:p>
    <w:p w14:paraId="05F4C956" w14:textId="77777777" w:rsidR="00295874" w:rsidRPr="009F742E" w:rsidRDefault="00863D8C" w:rsidP="009F742E">
      <w:pPr>
        <w:spacing w:after="0" w:line="240" w:lineRule="auto"/>
        <w:jc w:val="center"/>
        <w:rPr>
          <w:rFonts w:ascii="Times New Roman" w:hAnsi="Times New Roman" w:cs="Times New Roman"/>
          <w:b/>
          <w:color w:val="191919"/>
          <w:sz w:val="24"/>
          <w:szCs w:val="24"/>
        </w:rPr>
      </w:pPr>
      <w:r w:rsidRPr="009F742E">
        <w:rPr>
          <w:rFonts w:ascii="Times New Roman" w:hAnsi="Times New Roman" w:cs="Times New Roman"/>
          <w:b/>
          <w:color w:val="191919"/>
          <w:sz w:val="24"/>
          <w:szCs w:val="24"/>
        </w:rPr>
        <w:t>Investigating the Subjective and Objective Factors Influencing Teenagers' School Travel Mode Choice – An Integrated Choice and Latent Variable Model</w:t>
      </w:r>
    </w:p>
    <w:p w14:paraId="1ADC8F0F" w14:textId="77777777" w:rsidR="00863D8C" w:rsidRDefault="00863D8C" w:rsidP="009F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sz w:val="24"/>
          <w:szCs w:val="24"/>
        </w:rPr>
      </w:pPr>
    </w:p>
    <w:p w14:paraId="78B31A70" w14:textId="77777777" w:rsidR="009F742E" w:rsidRDefault="009F742E" w:rsidP="009F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sz w:val="24"/>
          <w:szCs w:val="24"/>
        </w:rPr>
      </w:pPr>
    </w:p>
    <w:p w14:paraId="0A0A265D" w14:textId="77777777" w:rsidR="009F742E" w:rsidRDefault="009F742E" w:rsidP="009F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sz w:val="24"/>
          <w:szCs w:val="24"/>
        </w:rPr>
      </w:pPr>
    </w:p>
    <w:p w14:paraId="426E7203" w14:textId="77777777" w:rsidR="009F742E" w:rsidRDefault="009F742E" w:rsidP="009F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sz w:val="24"/>
          <w:szCs w:val="24"/>
        </w:rPr>
      </w:pPr>
    </w:p>
    <w:p w14:paraId="2218A7B8" w14:textId="77777777" w:rsidR="009F742E" w:rsidRDefault="009F742E" w:rsidP="009F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sz w:val="24"/>
          <w:szCs w:val="24"/>
        </w:rPr>
      </w:pPr>
    </w:p>
    <w:p w14:paraId="26E71463" w14:textId="77777777" w:rsidR="009F742E" w:rsidRDefault="009F742E" w:rsidP="009F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sz w:val="24"/>
          <w:szCs w:val="24"/>
        </w:rPr>
      </w:pPr>
    </w:p>
    <w:p w14:paraId="0A05EBF1" w14:textId="77777777" w:rsidR="009F742E" w:rsidRPr="009F742E" w:rsidRDefault="009F742E" w:rsidP="009F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sz w:val="24"/>
          <w:szCs w:val="24"/>
        </w:rPr>
      </w:pPr>
    </w:p>
    <w:p w14:paraId="1A68E960" w14:textId="2AA7563B" w:rsidR="00295874" w:rsidRPr="009F742E" w:rsidRDefault="00295874" w:rsidP="009F742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sz w:val="24"/>
          <w:szCs w:val="24"/>
        </w:rPr>
      </w:pPr>
      <w:r w:rsidRPr="009F742E">
        <w:rPr>
          <w:rFonts w:ascii="Times New Roman" w:hAnsi="Times New Roman" w:cs="Times New Roman"/>
          <w:b/>
          <w:sz w:val="24"/>
          <w:szCs w:val="24"/>
        </w:rPr>
        <w:t>Maria Kamargianni</w:t>
      </w:r>
      <w:r w:rsidRPr="009F742E">
        <w:rPr>
          <w:rFonts w:ascii="Times New Roman" w:hAnsi="Times New Roman" w:cs="Times New Roman"/>
          <w:b/>
          <w:sz w:val="24"/>
          <w:szCs w:val="24"/>
          <w:vertAlign w:val="superscript"/>
        </w:rPr>
        <w:t>*</w:t>
      </w:r>
      <w:r w:rsidRPr="009F742E">
        <w:rPr>
          <w:rFonts w:ascii="Times New Roman" w:hAnsi="Times New Roman" w:cs="Times New Roman"/>
          <w:sz w:val="24"/>
          <w:szCs w:val="24"/>
        </w:rPr>
        <w:t>, Dr</w:t>
      </w:r>
      <w:proofErr w:type="gramStart"/>
      <w:r w:rsidRPr="009F742E">
        <w:rPr>
          <w:rFonts w:ascii="Times New Roman" w:hAnsi="Times New Roman" w:cs="Times New Roman"/>
          <w:sz w:val="24"/>
          <w:szCs w:val="24"/>
        </w:rPr>
        <w:t>.</w:t>
      </w:r>
      <w:proofErr w:type="gramEnd"/>
      <w:r w:rsidRPr="009F742E">
        <w:rPr>
          <w:rFonts w:ascii="Times New Roman" w:hAnsi="Times New Roman" w:cs="Times New Roman"/>
          <w:sz w:val="24"/>
          <w:szCs w:val="24"/>
        </w:rPr>
        <w:br/>
        <w:t xml:space="preserve">UCL Energy Institute, University College London, </w:t>
      </w:r>
      <w:r w:rsidRPr="009F742E">
        <w:rPr>
          <w:rFonts w:ascii="Times New Roman" w:hAnsi="Times New Roman" w:cs="Times New Roman"/>
          <w:sz w:val="24"/>
          <w:szCs w:val="24"/>
        </w:rPr>
        <w:br/>
        <w:t xml:space="preserve">Central House, 14 Upper Woburn Place, WC1H 0NN London, UK.  </w:t>
      </w:r>
      <w:r w:rsidRPr="009F742E">
        <w:rPr>
          <w:rFonts w:ascii="Times New Roman" w:hAnsi="Times New Roman" w:cs="Times New Roman"/>
          <w:sz w:val="24"/>
          <w:szCs w:val="24"/>
        </w:rPr>
        <w:br/>
      </w:r>
      <w:r w:rsidR="009F742E" w:rsidRPr="009F742E">
        <w:rPr>
          <w:rFonts w:ascii="Times New Roman" w:hAnsi="Times New Roman" w:cs="Times New Roman"/>
          <w:sz w:val="24"/>
          <w:szCs w:val="24"/>
        </w:rPr>
        <w:t>Tel.: +44-</w:t>
      </w:r>
      <w:r w:rsidR="009F742E" w:rsidRPr="009F742E">
        <w:rPr>
          <w:rFonts w:ascii="Times New Roman" w:hAnsi="Times New Roman" w:cs="Times New Roman"/>
          <w:color w:val="1E1E1E"/>
          <w:sz w:val="24"/>
          <w:szCs w:val="24"/>
        </w:rPr>
        <w:t xml:space="preserve"> 20 3108 5942; </w:t>
      </w:r>
      <w:r w:rsidR="009F742E" w:rsidRPr="009F742E">
        <w:rPr>
          <w:rFonts w:ascii="Times New Roman" w:hAnsi="Times New Roman" w:cs="Times New Roman"/>
          <w:sz w:val="24"/>
          <w:szCs w:val="24"/>
        </w:rPr>
        <w:t>E-mail</w:t>
      </w:r>
      <w:r w:rsidRPr="009F742E">
        <w:rPr>
          <w:rFonts w:ascii="Times New Roman" w:hAnsi="Times New Roman" w:cs="Times New Roman"/>
          <w:sz w:val="24"/>
          <w:szCs w:val="24"/>
        </w:rPr>
        <w:t xml:space="preserve">: </w:t>
      </w:r>
      <w:hyperlink r:id="rId9" w:history="1">
        <w:r w:rsidR="00863D8C" w:rsidRPr="009F742E">
          <w:rPr>
            <w:rStyle w:val="Hyperlink"/>
            <w:rFonts w:ascii="Times New Roman" w:hAnsi="Times New Roman"/>
            <w:sz w:val="24"/>
            <w:szCs w:val="24"/>
          </w:rPr>
          <w:t>m.kamargianni@ucl.ac.uk</w:t>
        </w:r>
      </w:hyperlink>
    </w:p>
    <w:p w14:paraId="45CDC0D2" w14:textId="77777777" w:rsidR="00295874" w:rsidRPr="009F742E" w:rsidRDefault="00295874" w:rsidP="009F742E">
      <w:pPr>
        <w:spacing w:after="0" w:line="240" w:lineRule="auto"/>
        <w:jc w:val="center"/>
        <w:rPr>
          <w:rFonts w:ascii="Times New Roman" w:hAnsi="Times New Roman" w:cs="Times New Roman"/>
          <w:sz w:val="24"/>
          <w:szCs w:val="24"/>
        </w:rPr>
      </w:pPr>
    </w:p>
    <w:p w14:paraId="20392517" w14:textId="77777777" w:rsidR="009F742E" w:rsidRPr="009F742E" w:rsidRDefault="009F742E" w:rsidP="009F742E">
      <w:pPr>
        <w:spacing w:after="0" w:line="240" w:lineRule="auto"/>
        <w:jc w:val="center"/>
        <w:rPr>
          <w:rFonts w:ascii="Times New Roman" w:hAnsi="Times New Roman" w:cs="Times New Roman"/>
          <w:sz w:val="24"/>
          <w:szCs w:val="24"/>
        </w:rPr>
      </w:pPr>
    </w:p>
    <w:p w14:paraId="0DB2AB60" w14:textId="77777777" w:rsidR="009F742E" w:rsidRPr="009F742E" w:rsidRDefault="00295874" w:rsidP="009F742E">
      <w:pPr>
        <w:widowControl w:val="0"/>
        <w:autoSpaceDE w:val="0"/>
        <w:autoSpaceDN w:val="0"/>
        <w:adjustRightInd w:val="0"/>
        <w:spacing w:after="0" w:line="240" w:lineRule="auto"/>
        <w:jc w:val="center"/>
        <w:rPr>
          <w:rFonts w:ascii="Times New Roman" w:eastAsia="MS Mincho" w:hAnsi="Times New Roman" w:cs="Times New Roman"/>
          <w:sz w:val="24"/>
          <w:szCs w:val="24"/>
        </w:rPr>
      </w:pPr>
      <w:r w:rsidRPr="009F742E">
        <w:rPr>
          <w:rFonts w:ascii="Times New Roman" w:hAnsi="Times New Roman" w:cs="Times New Roman"/>
          <w:b/>
          <w:bCs/>
          <w:sz w:val="24"/>
          <w:szCs w:val="24"/>
        </w:rPr>
        <w:t>Subodh Dubey</w:t>
      </w:r>
      <w:r w:rsidRPr="009F742E">
        <w:rPr>
          <w:rFonts w:ascii="Times New Roman" w:hAnsi="Times New Roman" w:cs="Times New Roman"/>
          <w:bCs/>
          <w:sz w:val="24"/>
          <w:szCs w:val="24"/>
        </w:rPr>
        <w:t>, PhD Candidate</w:t>
      </w:r>
      <w:r w:rsidRPr="009F742E">
        <w:rPr>
          <w:rFonts w:ascii="Times New Roman" w:hAnsi="Times New Roman" w:cs="Times New Roman"/>
          <w:sz w:val="24"/>
          <w:szCs w:val="24"/>
        </w:rPr>
        <w:br/>
      </w:r>
      <w:proofErr w:type="gramStart"/>
      <w:r w:rsidR="009F742E" w:rsidRPr="009F742E">
        <w:rPr>
          <w:rFonts w:ascii="Times New Roman" w:hAnsi="Times New Roman" w:cs="Times New Roman"/>
          <w:sz w:val="24"/>
          <w:szCs w:val="24"/>
        </w:rPr>
        <w:t>The</w:t>
      </w:r>
      <w:proofErr w:type="gramEnd"/>
      <w:r w:rsidR="009F742E" w:rsidRPr="009F742E">
        <w:rPr>
          <w:rFonts w:ascii="Times New Roman" w:hAnsi="Times New Roman" w:cs="Times New Roman"/>
          <w:sz w:val="24"/>
          <w:szCs w:val="24"/>
        </w:rPr>
        <w:t xml:space="preserve"> University of Texas at Austin</w:t>
      </w:r>
    </w:p>
    <w:p w14:paraId="1A652C96" w14:textId="77777777" w:rsidR="009F742E" w:rsidRPr="009F742E" w:rsidRDefault="009F742E" w:rsidP="009F742E">
      <w:pPr>
        <w:widowControl w:val="0"/>
        <w:autoSpaceDE w:val="0"/>
        <w:autoSpaceDN w:val="0"/>
        <w:adjustRightInd w:val="0"/>
        <w:spacing w:after="0" w:line="240" w:lineRule="auto"/>
        <w:jc w:val="center"/>
        <w:rPr>
          <w:rFonts w:ascii="Times New Roman" w:hAnsi="Times New Roman" w:cs="Times New Roman"/>
          <w:sz w:val="24"/>
          <w:szCs w:val="24"/>
        </w:rPr>
      </w:pPr>
      <w:r w:rsidRPr="009F742E">
        <w:rPr>
          <w:rFonts w:ascii="Times New Roman" w:hAnsi="Times New Roman" w:cs="Times New Roman"/>
          <w:sz w:val="24"/>
          <w:szCs w:val="24"/>
        </w:rPr>
        <w:t>Department of Civil, Architectural and Environmental Engineering</w:t>
      </w:r>
    </w:p>
    <w:p w14:paraId="366C3E80" w14:textId="70A3E275" w:rsidR="009F742E" w:rsidRPr="009F742E" w:rsidRDefault="009F742E" w:rsidP="009F742E">
      <w:pPr>
        <w:widowControl w:val="0"/>
        <w:autoSpaceDE w:val="0"/>
        <w:autoSpaceDN w:val="0"/>
        <w:adjustRightInd w:val="0"/>
        <w:spacing w:after="0" w:line="240" w:lineRule="auto"/>
        <w:jc w:val="center"/>
        <w:rPr>
          <w:rFonts w:ascii="Times New Roman" w:hAnsi="Times New Roman" w:cs="Times New Roman"/>
          <w:sz w:val="24"/>
          <w:szCs w:val="24"/>
        </w:rPr>
      </w:pPr>
      <w:r w:rsidRPr="009F742E">
        <w:rPr>
          <w:rFonts w:ascii="Times New Roman" w:hAnsi="Times New Roman" w:cs="Times New Roman"/>
          <w:sz w:val="24"/>
          <w:szCs w:val="24"/>
        </w:rPr>
        <w:t>301 E. Dean Keeton St. Stop C1761, Austin TX 78712</w:t>
      </w:r>
    </w:p>
    <w:p w14:paraId="016B13EE" w14:textId="5A339837" w:rsidR="00295874" w:rsidRPr="009F742E" w:rsidRDefault="009F742E" w:rsidP="009F742E">
      <w:pPr>
        <w:widowControl w:val="0"/>
        <w:autoSpaceDE w:val="0"/>
        <w:autoSpaceDN w:val="0"/>
        <w:adjustRightInd w:val="0"/>
        <w:spacing w:after="0" w:line="240" w:lineRule="auto"/>
        <w:jc w:val="center"/>
        <w:rPr>
          <w:rFonts w:ascii="Times New Roman" w:hAnsi="Times New Roman" w:cs="Times New Roman"/>
          <w:sz w:val="24"/>
          <w:szCs w:val="24"/>
        </w:rPr>
      </w:pPr>
      <w:r w:rsidRPr="009F742E">
        <w:rPr>
          <w:rFonts w:ascii="Times New Roman" w:hAnsi="Times New Roman" w:cs="Times New Roman"/>
          <w:sz w:val="24"/>
          <w:szCs w:val="24"/>
        </w:rPr>
        <w:t>Phone: 512-471-4535; Fax: 512-475-8744</w:t>
      </w:r>
      <w:r w:rsidRPr="009F742E">
        <w:rPr>
          <w:rFonts w:ascii="Times New Roman" w:eastAsia="MS Mincho" w:hAnsi="Times New Roman" w:cs="Times New Roman"/>
          <w:sz w:val="24"/>
          <w:szCs w:val="24"/>
        </w:rPr>
        <w:t xml:space="preserve">; </w:t>
      </w:r>
      <w:r w:rsidR="00295874" w:rsidRPr="009F742E">
        <w:rPr>
          <w:rFonts w:ascii="Times New Roman" w:hAnsi="Times New Roman" w:cs="Times New Roman"/>
          <w:sz w:val="24"/>
          <w:szCs w:val="24"/>
        </w:rPr>
        <w:t xml:space="preserve">E-mail: </w:t>
      </w:r>
      <w:hyperlink r:id="rId10" w:history="1">
        <w:r w:rsidRPr="009F742E">
          <w:rPr>
            <w:rStyle w:val="Hyperlink"/>
            <w:rFonts w:ascii="Times New Roman" w:hAnsi="Times New Roman"/>
            <w:sz w:val="24"/>
            <w:szCs w:val="24"/>
          </w:rPr>
          <w:t>subbits@gmail.com</w:t>
        </w:r>
      </w:hyperlink>
    </w:p>
    <w:p w14:paraId="03E84A8F" w14:textId="77777777" w:rsidR="00295874" w:rsidRPr="009F742E" w:rsidRDefault="00295874" w:rsidP="009F742E">
      <w:pPr>
        <w:spacing w:after="0" w:line="240" w:lineRule="auto"/>
        <w:jc w:val="center"/>
        <w:rPr>
          <w:rFonts w:ascii="Times New Roman" w:hAnsi="Times New Roman" w:cs="Times New Roman"/>
          <w:b/>
          <w:sz w:val="24"/>
          <w:szCs w:val="24"/>
        </w:rPr>
      </w:pPr>
    </w:p>
    <w:p w14:paraId="4B50A119" w14:textId="77777777" w:rsidR="009F742E" w:rsidRPr="009F742E" w:rsidRDefault="009F742E" w:rsidP="009F742E">
      <w:pPr>
        <w:spacing w:after="0" w:line="240" w:lineRule="auto"/>
        <w:jc w:val="center"/>
        <w:rPr>
          <w:rFonts w:ascii="Times New Roman" w:hAnsi="Times New Roman" w:cs="Times New Roman"/>
          <w:b/>
          <w:sz w:val="24"/>
          <w:szCs w:val="24"/>
        </w:rPr>
      </w:pPr>
    </w:p>
    <w:p w14:paraId="0181132A" w14:textId="08635D9C" w:rsidR="00295874" w:rsidRPr="009F742E" w:rsidRDefault="00295874" w:rsidP="009F742E">
      <w:pPr>
        <w:spacing w:after="0" w:line="240" w:lineRule="auto"/>
        <w:jc w:val="center"/>
        <w:rPr>
          <w:rFonts w:ascii="Times New Roman" w:hAnsi="Times New Roman" w:cs="Times New Roman"/>
          <w:sz w:val="24"/>
          <w:szCs w:val="24"/>
        </w:rPr>
      </w:pPr>
      <w:r w:rsidRPr="009F742E">
        <w:rPr>
          <w:rFonts w:ascii="Times New Roman" w:hAnsi="Times New Roman" w:cs="Times New Roman"/>
          <w:b/>
          <w:sz w:val="24"/>
          <w:szCs w:val="24"/>
        </w:rPr>
        <w:t>Amalia Polydoropoulou</w:t>
      </w:r>
      <w:r w:rsidRPr="009F742E">
        <w:rPr>
          <w:rFonts w:ascii="Times New Roman" w:hAnsi="Times New Roman" w:cs="Times New Roman"/>
          <w:sz w:val="24"/>
          <w:szCs w:val="24"/>
        </w:rPr>
        <w:t>, Professor</w:t>
      </w:r>
      <w:r w:rsidRPr="009F742E">
        <w:rPr>
          <w:rFonts w:ascii="Times New Roman" w:hAnsi="Times New Roman" w:cs="Times New Roman"/>
          <w:sz w:val="24"/>
          <w:szCs w:val="24"/>
        </w:rPr>
        <w:br/>
        <w:t>Department of Shipping, Trade and Transport, University of the Aegean</w:t>
      </w:r>
      <w:r w:rsidRPr="009F742E">
        <w:rPr>
          <w:rFonts w:ascii="Times New Roman" w:hAnsi="Times New Roman" w:cs="Times New Roman"/>
          <w:sz w:val="24"/>
          <w:szCs w:val="24"/>
        </w:rPr>
        <w:br/>
      </w:r>
      <w:proofErr w:type="spellStart"/>
      <w:r w:rsidRPr="009F742E">
        <w:rPr>
          <w:rFonts w:ascii="Times New Roman" w:hAnsi="Times New Roman" w:cs="Times New Roman"/>
          <w:sz w:val="24"/>
          <w:szCs w:val="24"/>
        </w:rPr>
        <w:t>Korai</w:t>
      </w:r>
      <w:proofErr w:type="spellEnd"/>
      <w:r w:rsidRPr="009F742E">
        <w:rPr>
          <w:rFonts w:ascii="Times New Roman" w:hAnsi="Times New Roman" w:cs="Times New Roman"/>
          <w:sz w:val="24"/>
          <w:szCs w:val="24"/>
        </w:rPr>
        <w:t xml:space="preserve"> 2a, Chios, 82100, Greece</w:t>
      </w:r>
      <w:r w:rsidRPr="009F742E">
        <w:rPr>
          <w:rFonts w:ascii="Times New Roman" w:hAnsi="Times New Roman" w:cs="Times New Roman"/>
          <w:sz w:val="24"/>
          <w:szCs w:val="24"/>
        </w:rPr>
        <w:br/>
      </w:r>
      <w:r w:rsidR="009F742E" w:rsidRPr="009F742E">
        <w:rPr>
          <w:rFonts w:ascii="Times New Roman" w:hAnsi="Times New Roman" w:cs="Times New Roman"/>
          <w:sz w:val="24"/>
          <w:szCs w:val="24"/>
        </w:rPr>
        <w:t>Tel.: +30-22710-35236; E-mail</w:t>
      </w:r>
      <w:r w:rsidRPr="009F742E">
        <w:rPr>
          <w:rFonts w:ascii="Times New Roman" w:hAnsi="Times New Roman" w:cs="Times New Roman"/>
          <w:b/>
          <w:sz w:val="24"/>
          <w:szCs w:val="24"/>
        </w:rPr>
        <w:t xml:space="preserve">: </w:t>
      </w:r>
      <w:hyperlink r:id="rId11" w:history="1">
        <w:r w:rsidRPr="009F742E">
          <w:rPr>
            <w:rStyle w:val="Hyperlink"/>
            <w:rFonts w:ascii="Times New Roman" w:hAnsi="Times New Roman"/>
            <w:sz w:val="24"/>
            <w:szCs w:val="24"/>
          </w:rPr>
          <w:t>polydor@aegean.gr</w:t>
        </w:r>
      </w:hyperlink>
    </w:p>
    <w:p w14:paraId="4FC8EE9B" w14:textId="77777777" w:rsidR="00295874" w:rsidRPr="009F742E" w:rsidRDefault="00295874" w:rsidP="009F742E">
      <w:pPr>
        <w:widowControl w:val="0"/>
        <w:autoSpaceDE w:val="0"/>
        <w:autoSpaceDN w:val="0"/>
        <w:adjustRightInd w:val="0"/>
        <w:spacing w:after="0" w:line="240" w:lineRule="auto"/>
        <w:jc w:val="center"/>
        <w:rPr>
          <w:rFonts w:ascii="Times New Roman" w:hAnsi="Times New Roman" w:cs="Times New Roman"/>
          <w:b/>
          <w:bCs/>
          <w:sz w:val="24"/>
          <w:szCs w:val="24"/>
        </w:rPr>
      </w:pPr>
    </w:p>
    <w:p w14:paraId="6F410955" w14:textId="77777777" w:rsidR="009F742E" w:rsidRPr="009F742E" w:rsidRDefault="009F742E" w:rsidP="009F742E">
      <w:pPr>
        <w:widowControl w:val="0"/>
        <w:autoSpaceDE w:val="0"/>
        <w:autoSpaceDN w:val="0"/>
        <w:adjustRightInd w:val="0"/>
        <w:spacing w:after="0" w:line="240" w:lineRule="auto"/>
        <w:jc w:val="center"/>
        <w:rPr>
          <w:rFonts w:ascii="Times New Roman" w:hAnsi="Times New Roman" w:cs="Times New Roman"/>
          <w:b/>
          <w:bCs/>
          <w:sz w:val="24"/>
          <w:szCs w:val="24"/>
        </w:rPr>
      </w:pPr>
    </w:p>
    <w:p w14:paraId="55FC818A" w14:textId="77777777" w:rsidR="009F742E" w:rsidRPr="006A34A5" w:rsidRDefault="00295874" w:rsidP="009F742E">
      <w:pPr>
        <w:widowControl w:val="0"/>
        <w:autoSpaceDE w:val="0"/>
        <w:autoSpaceDN w:val="0"/>
        <w:adjustRightInd w:val="0"/>
        <w:spacing w:after="0" w:line="240" w:lineRule="auto"/>
        <w:jc w:val="center"/>
        <w:rPr>
          <w:rFonts w:ascii="Times New Roman" w:eastAsia="MS Mincho" w:hAnsi="Times New Roman" w:cs="Times New Roman"/>
          <w:sz w:val="24"/>
          <w:szCs w:val="24"/>
        </w:rPr>
      </w:pPr>
      <w:r w:rsidRPr="006A34A5">
        <w:rPr>
          <w:rFonts w:ascii="Times New Roman" w:hAnsi="Times New Roman" w:cs="Times New Roman"/>
          <w:b/>
          <w:bCs/>
          <w:sz w:val="24"/>
          <w:szCs w:val="24"/>
        </w:rPr>
        <w:t>Chandra Bhat</w:t>
      </w:r>
      <w:r w:rsidRPr="006A34A5">
        <w:rPr>
          <w:rFonts w:ascii="Times New Roman" w:hAnsi="Times New Roman" w:cs="Times New Roman"/>
          <w:sz w:val="24"/>
          <w:szCs w:val="24"/>
        </w:rPr>
        <w:t>, Professor</w:t>
      </w:r>
      <w:r w:rsidRPr="006A34A5">
        <w:rPr>
          <w:rFonts w:ascii="Times New Roman" w:hAnsi="Times New Roman" w:cs="Times New Roman"/>
          <w:sz w:val="24"/>
          <w:szCs w:val="24"/>
        </w:rPr>
        <w:br/>
      </w:r>
      <w:proofErr w:type="gramStart"/>
      <w:r w:rsidRPr="006A34A5">
        <w:rPr>
          <w:rFonts w:ascii="Times New Roman" w:hAnsi="Times New Roman" w:cs="Times New Roman"/>
          <w:sz w:val="24"/>
          <w:szCs w:val="24"/>
        </w:rPr>
        <w:t>The</w:t>
      </w:r>
      <w:proofErr w:type="gramEnd"/>
      <w:r w:rsidRPr="006A34A5">
        <w:rPr>
          <w:rFonts w:ascii="Times New Roman" w:hAnsi="Times New Roman" w:cs="Times New Roman"/>
          <w:sz w:val="24"/>
          <w:szCs w:val="24"/>
        </w:rPr>
        <w:t xml:space="preserve"> University of Texas at Austin</w:t>
      </w:r>
    </w:p>
    <w:p w14:paraId="18FBD259" w14:textId="77777777" w:rsidR="009F742E" w:rsidRPr="009F742E" w:rsidRDefault="00295874" w:rsidP="009F742E">
      <w:pPr>
        <w:widowControl w:val="0"/>
        <w:autoSpaceDE w:val="0"/>
        <w:autoSpaceDN w:val="0"/>
        <w:adjustRightInd w:val="0"/>
        <w:spacing w:after="0" w:line="240" w:lineRule="auto"/>
        <w:jc w:val="center"/>
        <w:rPr>
          <w:rFonts w:ascii="Times New Roman" w:hAnsi="Times New Roman" w:cs="Times New Roman"/>
          <w:sz w:val="24"/>
          <w:szCs w:val="24"/>
        </w:rPr>
      </w:pPr>
      <w:r w:rsidRPr="009F742E">
        <w:rPr>
          <w:rFonts w:ascii="Times New Roman" w:hAnsi="Times New Roman" w:cs="Times New Roman"/>
          <w:sz w:val="24"/>
          <w:szCs w:val="24"/>
        </w:rPr>
        <w:t>Department of Civil, Architectura</w:t>
      </w:r>
      <w:r w:rsidR="009F742E" w:rsidRPr="009F742E">
        <w:rPr>
          <w:rFonts w:ascii="Times New Roman" w:hAnsi="Times New Roman" w:cs="Times New Roman"/>
          <w:sz w:val="24"/>
          <w:szCs w:val="24"/>
        </w:rPr>
        <w:t>l and Environmental Engineering</w:t>
      </w:r>
    </w:p>
    <w:p w14:paraId="0690BFAF" w14:textId="670AE52A" w:rsidR="009F742E" w:rsidRPr="009F742E" w:rsidRDefault="00295874" w:rsidP="009F742E">
      <w:pPr>
        <w:widowControl w:val="0"/>
        <w:autoSpaceDE w:val="0"/>
        <w:autoSpaceDN w:val="0"/>
        <w:adjustRightInd w:val="0"/>
        <w:spacing w:after="0" w:line="240" w:lineRule="auto"/>
        <w:jc w:val="center"/>
        <w:rPr>
          <w:rFonts w:ascii="Times New Roman" w:hAnsi="Times New Roman" w:cs="Times New Roman"/>
          <w:sz w:val="24"/>
          <w:szCs w:val="24"/>
        </w:rPr>
      </w:pPr>
      <w:r w:rsidRPr="009F742E">
        <w:rPr>
          <w:rFonts w:ascii="Times New Roman" w:hAnsi="Times New Roman" w:cs="Times New Roman"/>
          <w:sz w:val="24"/>
          <w:szCs w:val="24"/>
        </w:rPr>
        <w:t>301 E. Dean Keeton St. Stop C1761, Austin TX 78712</w:t>
      </w:r>
    </w:p>
    <w:p w14:paraId="6A76A1A7" w14:textId="32763C87" w:rsidR="00295874" w:rsidRPr="009F742E" w:rsidRDefault="00295874" w:rsidP="009F742E">
      <w:pPr>
        <w:widowControl w:val="0"/>
        <w:autoSpaceDE w:val="0"/>
        <w:autoSpaceDN w:val="0"/>
        <w:adjustRightInd w:val="0"/>
        <w:spacing w:after="0" w:line="240" w:lineRule="auto"/>
        <w:jc w:val="center"/>
        <w:rPr>
          <w:rFonts w:ascii="Times New Roman" w:hAnsi="Times New Roman" w:cs="Times New Roman"/>
          <w:sz w:val="24"/>
          <w:szCs w:val="24"/>
        </w:rPr>
      </w:pPr>
      <w:r w:rsidRPr="009F742E">
        <w:rPr>
          <w:rFonts w:ascii="Times New Roman" w:hAnsi="Times New Roman" w:cs="Times New Roman"/>
          <w:sz w:val="24"/>
          <w:szCs w:val="24"/>
        </w:rPr>
        <w:t>Phone: 512-471-4535; Fax: 512-475-8744</w:t>
      </w:r>
      <w:r w:rsidR="009F742E" w:rsidRPr="009F742E">
        <w:rPr>
          <w:rFonts w:ascii="Times New Roman" w:eastAsia="MS Mincho" w:hAnsi="Times New Roman" w:cs="Times New Roman"/>
          <w:sz w:val="24"/>
          <w:szCs w:val="24"/>
        </w:rPr>
        <w:t xml:space="preserve">; </w:t>
      </w:r>
      <w:r w:rsidRPr="009F742E">
        <w:rPr>
          <w:rFonts w:ascii="Times New Roman" w:hAnsi="Times New Roman" w:cs="Times New Roman"/>
          <w:sz w:val="24"/>
          <w:szCs w:val="24"/>
        </w:rPr>
        <w:t xml:space="preserve">Email: </w:t>
      </w:r>
      <w:hyperlink r:id="rId12" w:history="1">
        <w:r w:rsidR="009F742E" w:rsidRPr="009F742E">
          <w:rPr>
            <w:rStyle w:val="Hyperlink"/>
            <w:rFonts w:ascii="Times New Roman" w:hAnsi="Times New Roman"/>
            <w:sz w:val="24"/>
            <w:szCs w:val="24"/>
          </w:rPr>
          <w:t>bhat@mail.utexas.edu</w:t>
        </w:r>
      </w:hyperlink>
      <w:r w:rsidR="009F742E" w:rsidRPr="009F742E">
        <w:rPr>
          <w:rFonts w:ascii="Times New Roman" w:hAnsi="Times New Roman" w:cs="Times New Roman"/>
          <w:color w:val="0000FF"/>
          <w:sz w:val="24"/>
          <w:szCs w:val="24"/>
        </w:rPr>
        <w:t xml:space="preserve"> </w:t>
      </w:r>
      <w:r w:rsidRPr="009F742E">
        <w:rPr>
          <w:rFonts w:ascii="MS Mincho" w:eastAsia="MS Mincho" w:hAnsi="MS Mincho" w:cs="MS Mincho" w:hint="eastAsia"/>
          <w:color w:val="0000FF"/>
          <w:sz w:val="24"/>
          <w:szCs w:val="24"/>
        </w:rPr>
        <w:t> </w:t>
      </w:r>
      <w:r w:rsidRPr="009F742E">
        <w:rPr>
          <w:rFonts w:ascii="Times New Roman" w:hAnsi="Times New Roman" w:cs="Times New Roman"/>
          <w:color w:val="0000FF"/>
          <w:sz w:val="24"/>
          <w:szCs w:val="24"/>
        </w:rPr>
        <w:br/>
      </w:r>
      <w:proofErr w:type="gramStart"/>
      <w:r w:rsidRPr="009F742E">
        <w:rPr>
          <w:rFonts w:ascii="Times New Roman" w:hAnsi="Times New Roman" w:cs="Times New Roman"/>
          <w:sz w:val="24"/>
          <w:szCs w:val="24"/>
        </w:rPr>
        <w:t>and</w:t>
      </w:r>
      <w:r w:rsidRPr="009F742E">
        <w:rPr>
          <w:rFonts w:ascii="MS Mincho" w:eastAsia="MS Mincho" w:hAnsi="MS Mincho" w:cs="MS Mincho" w:hint="eastAsia"/>
          <w:sz w:val="24"/>
          <w:szCs w:val="24"/>
        </w:rPr>
        <w:t> </w:t>
      </w:r>
      <w:r w:rsidRPr="009F742E">
        <w:rPr>
          <w:rFonts w:ascii="Times New Roman" w:hAnsi="Times New Roman" w:cs="Times New Roman"/>
          <w:sz w:val="24"/>
          <w:szCs w:val="24"/>
        </w:rPr>
        <w:t>King</w:t>
      </w:r>
      <w:proofErr w:type="gramEnd"/>
      <w:r w:rsidRPr="009F742E">
        <w:rPr>
          <w:rFonts w:ascii="Times New Roman" w:hAnsi="Times New Roman" w:cs="Times New Roman"/>
          <w:sz w:val="24"/>
          <w:szCs w:val="24"/>
        </w:rPr>
        <w:t xml:space="preserve"> </w:t>
      </w:r>
      <w:proofErr w:type="spellStart"/>
      <w:r w:rsidRPr="009F742E">
        <w:rPr>
          <w:rFonts w:ascii="Times New Roman" w:hAnsi="Times New Roman" w:cs="Times New Roman"/>
          <w:sz w:val="24"/>
          <w:szCs w:val="24"/>
        </w:rPr>
        <w:t>Abdulaziz</w:t>
      </w:r>
      <w:proofErr w:type="spellEnd"/>
      <w:r w:rsidRPr="009F742E">
        <w:rPr>
          <w:rFonts w:ascii="Times New Roman" w:hAnsi="Times New Roman" w:cs="Times New Roman"/>
          <w:sz w:val="24"/>
          <w:szCs w:val="24"/>
        </w:rPr>
        <w:t xml:space="preserve"> University, Jeddah 21589, Saudi Arabia</w:t>
      </w:r>
    </w:p>
    <w:p w14:paraId="64246260" w14:textId="77777777" w:rsidR="00295874" w:rsidRPr="009F742E" w:rsidRDefault="00295874" w:rsidP="009F742E">
      <w:pPr>
        <w:spacing w:after="0" w:line="240" w:lineRule="auto"/>
        <w:jc w:val="center"/>
        <w:rPr>
          <w:rFonts w:ascii="Times New Roman" w:hAnsi="Times New Roman" w:cs="Times New Roman"/>
          <w:sz w:val="24"/>
          <w:szCs w:val="24"/>
        </w:rPr>
      </w:pPr>
    </w:p>
    <w:p w14:paraId="7CFCE6F3" w14:textId="77777777" w:rsidR="009F742E" w:rsidRPr="009F742E" w:rsidRDefault="009F742E" w:rsidP="009F742E">
      <w:pPr>
        <w:spacing w:after="0" w:line="240" w:lineRule="auto"/>
        <w:jc w:val="center"/>
        <w:rPr>
          <w:rFonts w:ascii="Times New Roman" w:hAnsi="Times New Roman" w:cs="Times New Roman"/>
          <w:sz w:val="24"/>
          <w:szCs w:val="24"/>
        </w:rPr>
      </w:pPr>
    </w:p>
    <w:p w14:paraId="62DEED7E" w14:textId="77777777" w:rsidR="00295874" w:rsidRPr="009F742E" w:rsidRDefault="00295874" w:rsidP="009F742E">
      <w:pPr>
        <w:autoSpaceDE w:val="0"/>
        <w:autoSpaceDN w:val="0"/>
        <w:adjustRightInd w:val="0"/>
        <w:spacing w:after="0" w:line="240" w:lineRule="auto"/>
        <w:jc w:val="center"/>
        <w:rPr>
          <w:rFonts w:ascii="Times New Roman" w:hAnsi="Times New Roman" w:cs="Times New Roman"/>
          <w:sz w:val="24"/>
          <w:szCs w:val="24"/>
        </w:rPr>
      </w:pPr>
      <w:r w:rsidRPr="009F742E">
        <w:rPr>
          <w:rFonts w:ascii="Times New Roman" w:hAnsi="Times New Roman" w:cs="Times New Roman"/>
          <w:sz w:val="24"/>
          <w:szCs w:val="24"/>
        </w:rPr>
        <w:t>*Corresponding Author</w:t>
      </w:r>
    </w:p>
    <w:p w14:paraId="1D49D4D7" w14:textId="77777777" w:rsidR="00295874" w:rsidRPr="009F742E" w:rsidRDefault="00295874" w:rsidP="009F742E">
      <w:pPr>
        <w:autoSpaceDE w:val="0"/>
        <w:autoSpaceDN w:val="0"/>
        <w:adjustRightInd w:val="0"/>
        <w:spacing w:after="0" w:line="240" w:lineRule="auto"/>
        <w:jc w:val="both"/>
        <w:rPr>
          <w:rFonts w:ascii="Times New Roman" w:hAnsi="Times New Roman" w:cs="Times New Roman"/>
          <w:sz w:val="24"/>
          <w:szCs w:val="24"/>
        </w:rPr>
      </w:pPr>
    </w:p>
    <w:p w14:paraId="1AAAF73A" w14:textId="77777777" w:rsidR="009F742E" w:rsidRPr="009F742E" w:rsidRDefault="009F742E" w:rsidP="00295874">
      <w:pPr>
        <w:autoSpaceDE w:val="0"/>
        <w:autoSpaceDN w:val="0"/>
        <w:adjustRightInd w:val="0"/>
        <w:rPr>
          <w:rFonts w:ascii="Times New Roman" w:hAnsi="Times New Roman" w:cs="Times New Roman"/>
          <w:b/>
          <w:color w:val="000000"/>
          <w:sz w:val="24"/>
          <w:szCs w:val="24"/>
        </w:rPr>
        <w:sectPr w:rsidR="009F742E" w:rsidRPr="009F742E" w:rsidSect="00733744">
          <w:footerReference w:type="default" r:id="rId13"/>
          <w:pgSz w:w="12242" w:h="15842" w:code="1"/>
          <w:pgMar w:top="1440" w:right="1440" w:bottom="1440" w:left="1440" w:header="720" w:footer="720" w:gutter="0"/>
          <w:cols w:space="720"/>
          <w:docGrid w:linePitch="360"/>
        </w:sectPr>
      </w:pPr>
    </w:p>
    <w:p w14:paraId="6C2893FA" w14:textId="0DB60358" w:rsidR="00295874" w:rsidRPr="00733744" w:rsidRDefault="00295874" w:rsidP="00357844">
      <w:pPr>
        <w:autoSpaceDE w:val="0"/>
        <w:autoSpaceDN w:val="0"/>
        <w:adjustRightInd w:val="0"/>
        <w:spacing w:after="0" w:line="240" w:lineRule="auto"/>
        <w:rPr>
          <w:rFonts w:ascii="Times New Roman" w:hAnsi="Times New Roman"/>
          <w:b/>
          <w:color w:val="000000"/>
          <w:sz w:val="24"/>
          <w:szCs w:val="24"/>
        </w:rPr>
      </w:pPr>
      <w:r w:rsidRPr="00733744">
        <w:rPr>
          <w:rFonts w:ascii="Times New Roman" w:hAnsi="Times New Roman"/>
          <w:b/>
          <w:color w:val="000000"/>
          <w:sz w:val="24"/>
          <w:szCs w:val="24"/>
        </w:rPr>
        <w:lastRenderedPageBreak/>
        <w:t>Abstract</w:t>
      </w:r>
    </w:p>
    <w:p w14:paraId="6BC1DF12" w14:textId="3CA7C449" w:rsidR="005A47A7" w:rsidRPr="00EA73A7" w:rsidRDefault="00C17E42" w:rsidP="00357844">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paper, we apply Bhat and Dubey’s (2014) new </w:t>
      </w:r>
      <w:r w:rsidR="008E5B88">
        <w:rPr>
          <w:rFonts w:ascii="Times New Roman" w:hAnsi="Times New Roman" w:cs="Times New Roman"/>
          <w:sz w:val="24"/>
          <w:szCs w:val="24"/>
        </w:rPr>
        <w:t xml:space="preserve">probit-kernel based Integrated Choice and Latent Variable (ICLV) model </w:t>
      </w:r>
      <w:r>
        <w:rPr>
          <w:rFonts w:ascii="Times New Roman" w:hAnsi="Times New Roman" w:cs="Times New Roman"/>
          <w:sz w:val="24"/>
          <w:szCs w:val="24"/>
        </w:rPr>
        <w:t xml:space="preserve">formulation to analyze children’s travel mode choice to school. The new approach offered significant advantages, as it allowed us to incorporate three latent variables with a large data sample and with 10 ordinal indicators of the latent variables, and still estimate the model without any convergence problems. </w:t>
      </w:r>
      <w:r w:rsidR="00EA73A7">
        <w:rPr>
          <w:rFonts w:ascii="Times New Roman" w:hAnsi="Times New Roman" w:cs="Times New Roman"/>
          <w:sz w:val="24"/>
          <w:szCs w:val="24"/>
        </w:rPr>
        <w:t xml:space="preserve">The data used </w:t>
      </w:r>
      <w:r>
        <w:rPr>
          <w:rFonts w:ascii="Times New Roman" w:hAnsi="Times New Roman" w:cs="Times New Roman"/>
          <w:sz w:val="24"/>
          <w:szCs w:val="24"/>
        </w:rPr>
        <w:t xml:space="preserve">in the empirical analysis </w:t>
      </w:r>
      <w:r w:rsidR="00EA73A7">
        <w:rPr>
          <w:rFonts w:ascii="Times New Roman" w:hAnsi="Times New Roman" w:cs="Times New Roman"/>
          <w:sz w:val="24"/>
          <w:szCs w:val="24"/>
        </w:rPr>
        <w:t>originates</w:t>
      </w:r>
      <w:r w:rsidR="005A47A7">
        <w:rPr>
          <w:rFonts w:ascii="Times New Roman" w:hAnsi="Times New Roman" w:cs="Times New Roman"/>
          <w:sz w:val="24"/>
          <w:szCs w:val="24"/>
        </w:rPr>
        <w:t xml:space="preserve"> from a survey </w:t>
      </w:r>
      <w:r w:rsidR="005A47A7">
        <w:rPr>
          <w:rFonts w:ascii="Times New Roman" w:hAnsi="Times New Roman"/>
          <w:sz w:val="24"/>
          <w:szCs w:val="24"/>
        </w:rPr>
        <w:t xml:space="preserve">undertaken </w:t>
      </w:r>
      <w:r w:rsidR="005A47A7" w:rsidRPr="00BF0897">
        <w:rPr>
          <w:rFonts w:ascii="Times New Roman" w:hAnsi="Times New Roman"/>
          <w:sz w:val="24"/>
          <w:szCs w:val="24"/>
        </w:rPr>
        <w:t>in Cyprus in 2012</w:t>
      </w:r>
      <w:r>
        <w:rPr>
          <w:rFonts w:ascii="Times New Roman" w:hAnsi="Times New Roman"/>
          <w:sz w:val="24"/>
          <w:szCs w:val="24"/>
        </w:rPr>
        <w:t>.</w:t>
      </w:r>
      <w:r w:rsidR="005A47A7" w:rsidRPr="00BF0897">
        <w:rPr>
          <w:rFonts w:ascii="Times New Roman" w:hAnsi="Times New Roman"/>
          <w:sz w:val="24"/>
          <w:szCs w:val="24"/>
        </w:rPr>
        <w:t xml:space="preserve"> </w:t>
      </w:r>
      <w:r w:rsidR="002D0189">
        <w:rPr>
          <w:rFonts w:ascii="Times New Roman" w:hAnsi="Times New Roman" w:cs="Times New Roman"/>
          <w:sz w:val="24"/>
          <w:szCs w:val="24"/>
        </w:rPr>
        <w:t xml:space="preserve">The </w:t>
      </w:r>
      <w:r>
        <w:rPr>
          <w:rFonts w:ascii="Times New Roman" w:hAnsi="Times New Roman" w:cs="Times New Roman"/>
          <w:sz w:val="24"/>
          <w:szCs w:val="24"/>
        </w:rPr>
        <w:t xml:space="preserve">results underscore the importance of incorporating subjective attitudinal variables in school mode choice modeling. The results also </w:t>
      </w:r>
      <w:r>
        <w:rPr>
          <w:rFonts w:ascii="Times New Roman" w:hAnsi="Times New Roman" w:cs="Times New Roman"/>
          <w:color w:val="030303"/>
          <w:sz w:val="24"/>
          <w:szCs w:val="24"/>
        </w:rPr>
        <w:t xml:space="preserve">emphasize the </w:t>
      </w:r>
      <w:r w:rsidR="002D0189">
        <w:rPr>
          <w:rFonts w:ascii="Times New Roman" w:hAnsi="Times New Roman" w:cs="Times New Roman"/>
          <w:color w:val="030303"/>
          <w:sz w:val="24"/>
          <w:szCs w:val="24"/>
        </w:rPr>
        <w:t>need to improve bus and walking safety, and communicate such improvements to the public, especially to girls and women and high income households.</w:t>
      </w:r>
      <w:r w:rsidR="002D0189" w:rsidRPr="002D0189">
        <w:rPr>
          <w:rFonts w:ascii="Times New Roman" w:hAnsi="Times New Roman" w:cs="Times New Roman"/>
          <w:color w:val="030303"/>
          <w:sz w:val="24"/>
          <w:szCs w:val="24"/>
        </w:rPr>
        <w:t xml:space="preserve"> </w:t>
      </w:r>
      <w:r w:rsidR="002D0189">
        <w:rPr>
          <w:rFonts w:ascii="Times New Roman" w:hAnsi="Times New Roman" w:cs="Times New Roman"/>
          <w:color w:val="030303"/>
          <w:sz w:val="24"/>
          <w:szCs w:val="24"/>
        </w:rPr>
        <w:t>T</w:t>
      </w:r>
      <w:r w:rsidR="002D0189" w:rsidRPr="00250D04">
        <w:rPr>
          <w:rFonts w:ascii="Times New Roman" w:hAnsi="Times New Roman" w:cs="Times New Roman"/>
          <w:color w:val="030303"/>
          <w:sz w:val="24"/>
          <w:szCs w:val="24"/>
        </w:rPr>
        <w:t xml:space="preserve">he model application </w:t>
      </w:r>
      <w:r w:rsidR="002D0189">
        <w:rPr>
          <w:rFonts w:ascii="Times New Roman" w:hAnsi="Times New Roman" w:cs="Times New Roman"/>
          <w:color w:val="030303"/>
          <w:sz w:val="24"/>
          <w:szCs w:val="24"/>
        </w:rPr>
        <w:t xml:space="preserve">also </w:t>
      </w:r>
      <w:r w:rsidR="002D0189" w:rsidRPr="00250D04">
        <w:rPr>
          <w:rFonts w:ascii="Times New Roman" w:hAnsi="Times New Roman" w:cs="Times New Roman"/>
          <w:color w:val="030303"/>
          <w:sz w:val="24"/>
          <w:szCs w:val="24"/>
        </w:rPr>
        <w:t xml:space="preserve">provides </w:t>
      </w:r>
      <w:r w:rsidR="002D0189">
        <w:rPr>
          <w:rFonts w:ascii="Times New Roman" w:hAnsi="Times New Roman" w:cs="Times New Roman"/>
          <w:color w:val="030303"/>
          <w:sz w:val="24"/>
          <w:szCs w:val="24"/>
        </w:rPr>
        <w:t xml:space="preserve">important </w:t>
      </w:r>
      <w:r w:rsidR="002D0189" w:rsidRPr="00250D04">
        <w:rPr>
          <w:rFonts w:ascii="Times New Roman" w:hAnsi="Times New Roman" w:cs="Times New Roman"/>
          <w:color w:val="030303"/>
          <w:sz w:val="24"/>
          <w:szCs w:val="24"/>
        </w:rPr>
        <w:t xml:space="preserve">information </w:t>
      </w:r>
      <w:r w:rsidR="002D0189">
        <w:rPr>
          <w:rFonts w:ascii="Times New Roman" w:hAnsi="Times New Roman" w:cs="Times New Roman"/>
          <w:color w:val="030303"/>
          <w:sz w:val="24"/>
          <w:szCs w:val="24"/>
        </w:rPr>
        <w:t xml:space="preserve">regarding the value of investing in bicycling and walking infrastructure. </w:t>
      </w:r>
    </w:p>
    <w:p w14:paraId="07979C1F" w14:textId="77777777" w:rsidR="00295874" w:rsidRDefault="00295874" w:rsidP="00357844">
      <w:pPr>
        <w:spacing w:after="0" w:line="240" w:lineRule="auto"/>
        <w:rPr>
          <w:rFonts w:ascii="Times New Roman" w:hAnsi="Times New Roman" w:cs="Times New Roman"/>
          <w:color w:val="030303"/>
          <w:sz w:val="24"/>
          <w:szCs w:val="24"/>
        </w:rPr>
      </w:pPr>
    </w:p>
    <w:p w14:paraId="5A93D63C" w14:textId="2347EEE2" w:rsidR="002E24C2" w:rsidRDefault="00C059DB" w:rsidP="00357844">
      <w:pPr>
        <w:spacing w:after="0" w:line="240" w:lineRule="auto"/>
        <w:jc w:val="both"/>
        <w:rPr>
          <w:rFonts w:ascii="Times New Roman" w:hAnsi="Times New Roman"/>
          <w:b/>
          <w:sz w:val="28"/>
          <w:szCs w:val="28"/>
        </w:rPr>
      </w:pPr>
      <w:r w:rsidRPr="00C059DB">
        <w:rPr>
          <w:rFonts w:ascii="Times New Roman" w:hAnsi="Times New Roman" w:cs="Times New Roman"/>
          <w:i/>
          <w:color w:val="030303"/>
          <w:sz w:val="24"/>
          <w:szCs w:val="24"/>
        </w:rPr>
        <w:t>Keywords</w:t>
      </w:r>
      <w:r>
        <w:rPr>
          <w:rFonts w:ascii="Times New Roman" w:hAnsi="Times New Roman" w:cs="Times New Roman"/>
          <w:color w:val="030303"/>
          <w:sz w:val="24"/>
          <w:szCs w:val="24"/>
        </w:rPr>
        <w:t xml:space="preserve">: Integrated Choice Latent Variable (ICLV) models, Multinomial Probit (MNP), </w:t>
      </w:r>
      <w:r w:rsidRPr="00250D04">
        <w:rPr>
          <w:rFonts w:ascii="Times New Roman" w:hAnsi="Times New Roman" w:cs="Times New Roman"/>
          <w:sz w:val="24"/>
          <w:szCs w:val="24"/>
        </w:rPr>
        <w:t>MNP kernel-based ICLV</w:t>
      </w:r>
      <w:r>
        <w:rPr>
          <w:rFonts w:ascii="Times New Roman" w:hAnsi="Times New Roman" w:cs="Times New Roman"/>
          <w:sz w:val="24"/>
          <w:szCs w:val="24"/>
        </w:rPr>
        <w:t>, walking, cycling, safety, green lifestyle, physical activity, school transportation, teenagers.</w:t>
      </w:r>
    </w:p>
    <w:p w14:paraId="19A40F86" w14:textId="77777777" w:rsidR="00357844" w:rsidRDefault="00357844" w:rsidP="00357844">
      <w:pPr>
        <w:spacing w:after="0" w:line="240" w:lineRule="auto"/>
        <w:jc w:val="both"/>
        <w:rPr>
          <w:rFonts w:ascii="Times New Roman" w:hAnsi="Times New Roman"/>
          <w:b/>
          <w:sz w:val="28"/>
          <w:szCs w:val="28"/>
        </w:rPr>
      </w:pPr>
    </w:p>
    <w:p w14:paraId="45F43CBB" w14:textId="77777777" w:rsidR="00357844" w:rsidRPr="00357844" w:rsidRDefault="00357844" w:rsidP="00357844">
      <w:pPr>
        <w:spacing w:after="0" w:line="240" w:lineRule="auto"/>
        <w:jc w:val="both"/>
        <w:rPr>
          <w:rFonts w:ascii="Times New Roman" w:hAnsi="Times New Roman"/>
          <w:b/>
          <w:sz w:val="28"/>
          <w:szCs w:val="28"/>
        </w:rPr>
        <w:sectPr w:rsidR="00357844" w:rsidRPr="00357844" w:rsidSect="002E24C2">
          <w:pgSz w:w="12242" w:h="15842" w:code="1"/>
          <w:pgMar w:top="1440" w:right="1440" w:bottom="1440" w:left="1440" w:header="720" w:footer="720" w:gutter="0"/>
          <w:cols w:space="720"/>
          <w:docGrid w:linePitch="360"/>
        </w:sectPr>
      </w:pPr>
    </w:p>
    <w:p w14:paraId="6E50476C" w14:textId="6225AE12" w:rsidR="0045725B" w:rsidRPr="00FB3624" w:rsidRDefault="00FB3624" w:rsidP="002E24C2">
      <w:pPr>
        <w:pStyle w:val="ListParagraph"/>
        <w:numPr>
          <w:ilvl w:val="0"/>
          <w:numId w:val="6"/>
        </w:numPr>
        <w:spacing w:after="0" w:line="240" w:lineRule="auto"/>
        <w:ind w:left="288" w:hanging="288"/>
        <w:rPr>
          <w:rFonts w:ascii="Times New Roman" w:hAnsi="Times New Roman"/>
          <w:b/>
          <w:sz w:val="24"/>
          <w:szCs w:val="28"/>
        </w:rPr>
      </w:pPr>
      <w:r w:rsidRPr="00FB3624">
        <w:rPr>
          <w:rFonts w:ascii="Times New Roman" w:hAnsi="Times New Roman"/>
          <w:b/>
          <w:sz w:val="24"/>
          <w:szCs w:val="28"/>
        </w:rPr>
        <w:lastRenderedPageBreak/>
        <w:t>INTRODUCTION</w:t>
      </w:r>
    </w:p>
    <w:p w14:paraId="23DC8FBF" w14:textId="61061093" w:rsidR="0045725B" w:rsidRDefault="0045725B" w:rsidP="002E24C2">
      <w:pPr>
        <w:autoSpaceDE w:val="0"/>
        <w:autoSpaceDN w:val="0"/>
        <w:adjustRightInd w:val="0"/>
        <w:spacing w:after="0" w:line="240" w:lineRule="auto"/>
        <w:jc w:val="both"/>
        <w:rPr>
          <w:rFonts w:ascii="Times New Roman" w:hAnsi="Times New Roman"/>
          <w:sz w:val="24"/>
          <w:szCs w:val="24"/>
        </w:rPr>
      </w:pPr>
      <w:r w:rsidRPr="00371FD3">
        <w:rPr>
          <w:rFonts w:ascii="Times New Roman" w:hAnsi="Times New Roman"/>
          <w:sz w:val="24"/>
          <w:szCs w:val="24"/>
        </w:rPr>
        <w:t>Discrete Choice Models (DCM</w:t>
      </w:r>
      <w:r>
        <w:rPr>
          <w:rFonts w:ascii="Times New Roman" w:hAnsi="Times New Roman"/>
          <w:sz w:val="24"/>
          <w:szCs w:val="24"/>
        </w:rPr>
        <w:t>s</w:t>
      </w:r>
      <w:r w:rsidRPr="00371FD3">
        <w:rPr>
          <w:rFonts w:ascii="Times New Roman" w:hAnsi="Times New Roman"/>
          <w:sz w:val="24"/>
          <w:szCs w:val="24"/>
        </w:rPr>
        <w:t xml:space="preserve">) consider </w:t>
      </w:r>
      <w:r>
        <w:rPr>
          <w:rFonts w:ascii="Times New Roman" w:hAnsi="Times New Roman"/>
          <w:sz w:val="24"/>
          <w:szCs w:val="24"/>
        </w:rPr>
        <w:t xml:space="preserve">aggregate consumer </w:t>
      </w:r>
      <w:r w:rsidRPr="00371FD3">
        <w:rPr>
          <w:rFonts w:ascii="Times New Roman" w:hAnsi="Times New Roman"/>
          <w:sz w:val="24"/>
          <w:szCs w:val="24"/>
        </w:rPr>
        <w:t xml:space="preserve">demand to be the result of </w:t>
      </w:r>
      <w:r>
        <w:rPr>
          <w:rFonts w:ascii="Times New Roman" w:hAnsi="Times New Roman"/>
          <w:sz w:val="24"/>
          <w:szCs w:val="24"/>
        </w:rPr>
        <w:t xml:space="preserve">a combination of several </w:t>
      </w:r>
      <w:r w:rsidRPr="00371FD3">
        <w:rPr>
          <w:rFonts w:ascii="Times New Roman" w:hAnsi="Times New Roman"/>
          <w:sz w:val="24"/>
          <w:szCs w:val="24"/>
        </w:rPr>
        <w:t xml:space="preserve">decisions made by each individual </w:t>
      </w:r>
      <w:r>
        <w:rPr>
          <w:rFonts w:ascii="Times New Roman" w:hAnsi="Times New Roman"/>
          <w:sz w:val="24"/>
          <w:szCs w:val="24"/>
        </w:rPr>
        <w:t xml:space="preserve">of a population </w:t>
      </w:r>
      <w:r w:rsidRPr="00371FD3">
        <w:rPr>
          <w:rFonts w:ascii="Times New Roman" w:hAnsi="Times New Roman"/>
          <w:sz w:val="24"/>
          <w:szCs w:val="24"/>
        </w:rPr>
        <w:t xml:space="preserve">under consideration, where each decision </w:t>
      </w:r>
      <w:r>
        <w:rPr>
          <w:rFonts w:ascii="Times New Roman" w:hAnsi="Times New Roman"/>
          <w:sz w:val="24"/>
          <w:szCs w:val="24"/>
        </w:rPr>
        <w:t xml:space="preserve">of each individual </w:t>
      </w:r>
      <w:r w:rsidRPr="00371FD3">
        <w:rPr>
          <w:rFonts w:ascii="Times New Roman" w:hAnsi="Times New Roman"/>
          <w:sz w:val="24"/>
          <w:szCs w:val="24"/>
        </w:rPr>
        <w:t xml:space="preserve">consists of a choice made among a finite set of </w:t>
      </w:r>
      <w:r>
        <w:rPr>
          <w:rFonts w:ascii="Times New Roman" w:hAnsi="Times New Roman"/>
          <w:sz w:val="24"/>
          <w:szCs w:val="24"/>
        </w:rPr>
        <w:t xml:space="preserve">available </w:t>
      </w:r>
      <w:r w:rsidRPr="00371FD3">
        <w:rPr>
          <w:rFonts w:ascii="Times New Roman" w:hAnsi="Times New Roman"/>
          <w:sz w:val="24"/>
          <w:szCs w:val="24"/>
        </w:rPr>
        <w:t>alternati</w:t>
      </w:r>
      <w:r w:rsidR="00BD395B">
        <w:rPr>
          <w:rFonts w:ascii="Times New Roman" w:hAnsi="Times New Roman"/>
          <w:sz w:val="24"/>
          <w:szCs w:val="24"/>
        </w:rPr>
        <w:t>ves (Ben-</w:t>
      </w:r>
      <w:proofErr w:type="spellStart"/>
      <w:r w:rsidR="00BD395B">
        <w:rPr>
          <w:rFonts w:ascii="Times New Roman" w:hAnsi="Times New Roman"/>
          <w:sz w:val="24"/>
          <w:szCs w:val="24"/>
        </w:rPr>
        <w:t>Akiva</w:t>
      </w:r>
      <w:proofErr w:type="spellEnd"/>
      <w:r w:rsidR="00BD395B">
        <w:rPr>
          <w:rFonts w:ascii="Times New Roman" w:hAnsi="Times New Roman"/>
          <w:sz w:val="24"/>
          <w:szCs w:val="24"/>
        </w:rPr>
        <w:t xml:space="preserve"> and </w:t>
      </w:r>
      <w:proofErr w:type="spellStart"/>
      <w:r w:rsidR="00BD395B">
        <w:rPr>
          <w:rFonts w:ascii="Times New Roman" w:hAnsi="Times New Roman"/>
          <w:sz w:val="24"/>
          <w:szCs w:val="24"/>
        </w:rPr>
        <w:t>Lerman</w:t>
      </w:r>
      <w:proofErr w:type="spellEnd"/>
      <w:r w:rsidR="00BD395B">
        <w:rPr>
          <w:rFonts w:ascii="Times New Roman" w:hAnsi="Times New Roman"/>
          <w:sz w:val="24"/>
          <w:szCs w:val="24"/>
        </w:rPr>
        <w:t>, 1985</w:t>
      </w:r>
      <w:r w:rsidRPr="00371FD3">
        <w:rPr>
          <w:rFonts w:ascii="Times New Roman" w:hAnsi="Times New Roman"/>
          <w:sz w:val="24"/>
          <w:szCs w:val="24"/>
        </w:rPr>
        <w:t xml:space="preserve">). </w:t>
      </w:r>
      <w:r>
        <w:rPr>
          <w:rFonts w:ascii="Times New Roman" w:hAnsi="Times New Roman"/>
          <w:sz w:val="24"/>
          <w:szCs w:val="24"/>
        </w:rPr>
        <w:t>DCMs</w:t>
      </w:r>
      <w:r w:rsidRPr="00371FD3">
        <w:rPr>
          <w:rFonts w:ascii="Times New Roman" w:hAnsi="Times New Roman"/>
          <w:sz w:val="24"/>
          <w:szCs w:val="24"/>
        </w:rPr>
        <w:t xml:space="preserve"> </w:t>
      </w:r>
      <w:r>
        <w:rPr>
          <w:rFonts w:ascii="Times New Roman" w:hAnsi="Times New Roman"/>
          <w:sz w:val="24"/>
          <w:szCs w:val="24"/>
        </w:rPr>
        <w:t xml:space="preserve">explain individual </w:t>
      </w:r>
      <w:r w:rsidRPr="00371FD3">
        <w:rPr>
          <w:rFonts w:ascii="Times New Roman" w:hAnsi="Times New Roman"/>
          <w:sz w:val="24"/>
          <w:szCs w:val="24"/>
        </w:rPr>
        <w:t>choice behavior as</w:t>
      </w:r>
      <w:r>
        <w:rPr>
          <w:rFonts w:ascii="Times New Roman" w:hAnsi="Times New Roman"/>
          <w:sz w:val="24"/>
          <w:szCs w:val="24"/>
        </w:rPr>
        <w:t xml:space="preserve"> the consequence of </w:t>
      </w:r>
      <w:r w:rsidRPr="00371FD3">
        <w:rPr>
          <w:rFonts w:ascii="Times New Roman" w:hAnsi="Times New Roman"/>
          <w:sz w:val="24"/>
          <w:szCs w:val="24"/>
        </w:rPr>
        <w:t>preference</w:t>
      </w:r>
      <w:r>
        <w:rPr>
          <w:rFonts w:ascii="Times New Roman" w:hAnsi="Times New Roman"/>
          <w:sz w:val="24"/>
          <w:szCs w:val="24"/>
        </w:rPr>
        <w:t>s</w:t>
      </w:r>
      <w:r w:rsidRPr="00371FD3">
        <w:rPr>
          <w:rFonts w:ascii="Times New Roman" w:hAnsi="Times New Roman"/>
          <w:sz w:val="24"/>
          <w:szCs w:val="24"/>
        </w:rPr>
        <w:t xml:space="preserve"> </w:t>
      </w:r>
      <w:r>
        <w:rPr>
          <w:rFonts w:ascii="Times New Roman" w:hAnsi="Times New Roman"/>
          <w:sz w:val="24"/>
          <w:szCs w:val="24"/>
        </w:rPr>
        <w:t xml:space="preserve">that an individual ascribes to her or his available set of alternatives, </w:t>
      </w:r>
      <w:r w:rsidRPr="00371FD3">
        <w:rPr>
          <w:rFonts w:ascii="Times New Roman" w:hAnsi="Times New Roman"/>
          <w:sz w:val="24"/>
          <w:szCs w:val="24"/>
        </w:rPr>
        <w:t>w</w:t>
      </w:r>
      <w:r>
        <w:rPr>
          <w:rFonts w:ascii="Times New Roman" w:hAnsi="Times New Roman"/>
          <w:sz w:val="24"/>
          <w:szCs w:val="24"/>
        </w:rPr>
        <w:t>ith</w:t>
      </w:r>
      <w:r w:rsidRPr="00371FD3">
        <w:rPr>
          <w:rFonts w:ascii="Times New Roman" w:hAnsi="Times New Roman"/>
          <w:sz w:val="24"/>
          <w:szCs w:val="24"/>
        </w:rPr>
        <w:t xml:space="preserve"> the </w:t>
      </w:r>
      <w:r>
        <w:rPr>
          <w:rFonts w:ascii="Times New Roman" w:hAnsi="Times New Roman"/>
          <w:sz w:val="24"/>
          <w:szCs w:val="24"/>
        </w:rPr>
        <w:t xml:space="preserve">assumption that the </w:t>
      </w:r>
      <w:r w:rsidRPr="00371FD3">
        <w:rPr>
          <w:rFonts w:ascii="Times New Roman" w:hAnsi="Times New Roman"/>
          <w:sz w:val="24"/>
          <w:szCs w:val="24"/>
        </w:rPr>
        <w:t xml:space="preserve">consumer </w:t>
      </w:r>
      <w:r>
        <w:rPr>
          <w:rFonts w:ascii="Times New Roman" w:hAnsi="Times New Roman"/>
          <w:sz w:val="24"/>
          <w:szCs w:val="24"/>
        </w:rPr>
        <w:t xml:space="preserve">then </w:t>
      </w:r>
      <w:r w:rsidRPr="00371FD3">
        <w:rPr>
          <w:rFonts w:ascii="Times New Roman" w:hAnsi="Times New Roman"/>
          <w:sz w:val="24"/>
          <w:szCs w:val="24"/>
        </w:rPr>
        <w:t>choose</w:t>
      </w:r>
      <w:r>
        <w:rPr>
          <w:rFonts w:ascii="Times New Roman" w:hAnsi="Times New Roman"/>
          <w:sz w:val="24"/>
          <w:szCs w:val="24"/>
        </w:rPr>
        <w:t>s</w:t>
      </w:r>
      <w:r w:rsidRPr="00371FD3">
        <w:rPr>
          <w:rFonts w:ascii="Times New Roman" w:hAnsi="Times New Roman"/>
          <w:sz w:val="24"/>
          <w:szCs w:val="24"/>
        </w:rPr>
        <w:t xml:space="preserve"> the most preferred available outcome. Under certain assumptions, consumer preferences can be represented by a utility function such that the choice is the utility maximizing outcome. These </w:t>
      </w:r>
      <w:r>
        <w:rPr>
          <w:rFonts w:ascii="Times New Roman" w:hAnsi="Times New Roman"/>
          <w:sz w:val="24"/>
          <w:szCs w:val="24"/>
        </w:rPr>
        <w:t xml:space="preserve">utility maximizing </w:t>
      </w:r>
      <w:r w:rsidRPr="00371FD3">
        <w:rPr>
          <w:rFonts w:ascii="Times New Roman" w:hAnsi="Times New Roman"/>
          <w:sz w:val="24"/>
          <w:szCs w:val="24"/>
        </w:rPr>
        <w:t xml:space="preserve">models have traditionally presented an individual’s choice process as </w:t>
      </w:r>
      <w:r>
        <w:rPr>
          <w:rFonts w:ascii="Times New Roman" w:hAnsi="Times New Roman"/>
          <w:sz w:val="24"/>
          <w:szCs w:val="24"/>
        </w:rPr>
        <w:t xml:space="preserve">somewhat of </w:t>
      </w:r>
      <w:r w:rsidRPr="00371FD3">
        <w:rPr>
          <w:rFonts w:ascii="Times New Roman" w:hAnsi="Times New Roman"/>
          <w:sz w:val="24"/>
          <w:szCs w:val="24"/>
        </w:rPr>
        <w:t xml:space="preserve">a “black box”, in which the inputs are the attributes of available alternatives and the individual’s characteristics, and the output is the observed </w:t>
      </w:r>
      <w:r w:rsidR="00D92966">
        <w:rPr>
          <w:rFonts w:ascii="Times New Roman" w:hAnsi="Times New Roman"/>
          <w:sz w:val="24"/>
          <w:szCs w:val="24"/>
        </w:rPr>
        <w:t xml:space="preserve">choice (Ben- </w:t>
      </w:r>
      <w:proofErr w:type="spellStart"/>
      <w:r w:rsidR="00D92966">
        <w:rPr>
          <w:rFonts w:ascii="Times New Roman" w:hAnsi="Times New Roman"/>
          <w:sz w:val="24"/>
          <w:szCs w:val="24"/>
        </w:rPr>
        <w:t>Akiva</w:t>
      </w:r>
      <w:proofErr w:type="spellEnd"/>
      <w:r w:rsidR="00D92966">
        <w:rPr>
          <w:rFonts w:ascii="Times New Roman" w:hAnsi="Times New Roman"/>
          <w:sz w:val="24"/>
          <w:szCs w:val="24"/>
        </w:rPr>
        <w:t xml:space="preserve"> et al., 2002</w:t>
      </w:r>
      <w:r w:rsidRPr="00371FD3">
        <w:rPr>
          <w:rFonts w:ascii="Times New Roman" w:hAnsi="Times New Roman"/>
          <w:sz w:val="24"/>
          <w:szCs w:val="24"/>
        </w:rPr>
        <w:t xml:space="preserve">). Behavioral researchers have stressed the importance of the cognitive workings inside the black box in determining choice behavior (Olson and </w:t>
      </w:r>
      <w:proofErr w:type="spellStart"/>
      <w:r w:rsidRPr="00371FD3">
        <w:rPr>
          <w:rFonts w:ascii="Times New Roman" w:hAnsi="Times New Roman"/>
          <w:sz w:val="24"/>
          <w:szCs w:val="24"/>
        </w:rPr>
        <w:t>Za</w:t>
      </w:r>
      <w:r w:rsidR="00D20912">
        <w:rPr>
          <w:rFonts w:ascii="Times New Roman" w:hAnsi="Times New Roman"/>
          <w:sz w:val="24"/>
          <w:szCs w:val="24"/>
        </w:rPr>
        <w:t>n</w:t>
      </w:r>
      <w:r w:rsidRPr="00371FD3">
        <w:rPr>
          <w:rFonts w:ascii="Times New Roman" w:hAnsi="Times New Roman"/>
          <w:sz w:val="24"/>
          <w:szCs w:val="24"/>
        </w:rPr>
        <w:t>na</w:t>
      </w:r>
      <w:proofErr w:type="spellEnd"/>
      <w:r w:rsidRPr="00371FD3">
        <w:rPr>
          <w:rFonts w:ascii="Times New Roman" w:hAnsi="Times New Roman"/>
          <w:sz w:val="24"/>
          <w:szCs w:val="24"/>
        </w:rPr>
        <w:t xml:space="preserve">, 1993; </w:t>
      </w:r>
      <w:proofErr w:type="spellStart"/>
      <w:r w:rsidRPr="00371FD3">
        <w:rPr>
          <w:rFonts w:ascii="Times New Roman" w:hAnsi="Times New Roman"/>
          <w:sz w:val="24"/>
          <w:szCs w:val="24"/>
        </w:rPr>
        <w:t>Gärling</w:t>
      </w:r>
      <w:proofErr w:type="spellEnd"/>
      <w:r w:rsidRPr="00371FD3">
        <w:rPr>
          <w:rFonts w:ascii="Times New Roman" w:hAnsi="Times New Roman"/>
          <w:sz w:val="24"/>
          <w:szCs w:val="24"/>
        </w:rPr>
        <w:t xml:space="preserve"> et al., 1998), and a </w:t>
      </w:r>
      <w:r>
        <w:rPr>
          <w:rFonts w:ascii="Times New Roman" w:hAnsi="Times New Roman"/>
          <w:sz w:val="24"/>
          <w:szCs w:val="24"/>
        </w:rPr>
        <w:t xml:space="preserve">substantial amount of </w:t>
      </w:r>
      <w:r w:rsidRPr="00371FD3">
        <w:rPr>
          <w:rFonts w:ascii="Times New Roman" w:hAnsi="Times New Roman"/>
          <w:sz w:val="24"/>
          <w:szCs w:val="24"/>
        </w:rPr>
        <w:t xml:space="preserve">research </w:t>
      </w:r>
      <w:r>
        <w:rPr>
          <w:rFonts w:ascii="Times New Roman" w:hAnsi="Times New Roman"/>
          <w:sz w:val="24"/>
          <w:szCs w:val="24"/>
        </w:rPr>
        <w:t xml:space="preserve">now </w:t>
      </w:r>
      <w:r w:rsidRPr="00371FD3">
        <w:rPr>
          <w:rFonts w:ascii="Times New Roman" w:hAnsi="Times New Roman"/>
          <w:sz w:val="24"/>
          <w:szCs w:val="24"/>
        </w:rPr>
        <w:t xml:space="preserve">has been conducted to uncover cognitive </w:t>
      </w:r>
      <w:r>
        <w:rPr>
          <w:rFonts w:ascii="Times New Roman" w:hAnsi="Times New Roman"/>
          <w:sz w:val="24"/>
          <w:szCs w:val="24"/>
        </w:rPr>
        <w:t xml:space="preserve">decision-making strategies </w:t>
      </w:r>
      <w:r w:rsidRPr="00371FD3">
        <w:rPr>
          <w:rFonts w:ascii="Times New Roman" w:hAnsi="Times New Roman"/>
          <w:sz w:val="24"/>
          <w:szCs w:val="24"/>
        </w:rPr>
        <w:t>that appear to violate the basic axioms of utility theory</w:t>
      </w:r>
      <w:r w:rsidR="00574855">
        <w:rPr>
          <w:rFonts w:ascii="Times New Roman" w:hAnsi="Times New Roman"/>
          <w:sz w:val="24"/>
          <w:szCs w:val="24"/>
        </w:rPr>
        <w:t xml:space="preserve"> (</w:t>
      </w:r>
      <w:proofErr w:type="spellStart"/>
      <w:r w:rsidR="00574855">
        <w:rPr>
          <w:rFonts w:ascii="Times New Roman" w:hAnsi="Times New Roman"/>
          <w:sz w:val="24"/>
          <w:szCs w:val="24"/>
        </w:rPr>
        <w:t>Morikawa</w:t>
      </w:r>
      <w:proofErr w:type="spellEnd"/>
      <w:r w:rsidR="00574855">
        <w:rPr>
          <w:rFonts w:ascii="Times New Roman" w:hAnsi="Times New Roman"/>
          <w:sz w:val="24"/>
          <w:szCs w:val="24"/>
        </w:rPr>
        <w:t xml:space="preserve">, 1989; </w:t>
      </w:r>
      <w:proofErr w:type="spellStart"/>
      <w:r w:rsidR="00574855">
        <w:rPr>
          <w:rFonts w:ascii="Times New Roman" w:hAnsi="Times New Roman"/>
          <w:sz w:val="24"/>
          <w:szCs w:val="24"/>
        </w:rPr>
        <w:t>Gopinath</w:t>
      </w:r>
      <w:proofErr w:type="spellEnd"/>
      <w:r w:rsidR="00574855">
        <w:rPr>
          <w:rFonts w:ascii="Times New Roman" w:hAnsi="Times New Roman"/>
          <w:sz w:val="24"/>
          <w:szCs w:val="24"/>
        </w:rPr>
        <w:t>, 1994</w:t>
      </w:r>
      <w:r w:rsidRPr="00371FD3">
        <w:rPr>
          <w:rFonts w:ascii="Times New Roman" w:hAnsi="Times New Roman"/>
          <w:sz w:val="24"/>
          <w:szCs w:val="24"/>
        </w:rPr>
        <w:t>; Bhat, 1997; Rabin, 1998; Walker, 2001; Johansson et al., 2006; Kamargianni et al., 2014).</w:t>
      </w:r>
    </w:p>
    <w:p w14:paraId="46AC54E0" w14:textId="77777777" w:rsidR="002E24C2" w:rsidRPr="00371FD3" w:rsidRDefault="002E24C2" w:rsidP="002E24C2">
      <w:pPr>
        <w:autoSpaceDE w:val="0"/>
        <w:autoSpaceDN w:val="0"/>
        <w:adjustRightInd w:val="0"/>
        <w:spacing w:after="0" w:line="240" w:lineRule="auto"/>
        <w:jc w:val="both"/>
        <w:rPr>
          <w:rFonts w:ascii="Times New Roman" w:hAnsi="Times New Roman"/>
          <w:sz w:val="24"/>
          <w:szCs w:val="24"/>
        </w:rPr>
      </w:pPr>
    </w:p>
    <w:p w14:paraId="5F834749" w14:textId="4029D61D" w:rsidR="0045725B" w:rsidRDefault="0045725B" w:rsidP="002E24C2">
      <w:pPr>
        <w:autoSpaceDE w:val="0"/>
        <w:autoSpaceDN w:val="0"/>
        <w:adjustRightInd w:val="0"/>
        <w:spacing w:after="0" w:line="240" w:lineRule="auto"/>
        <w:jc w:val="both"/>
        <w:rPr>
          <w:rFonts w:ascii="Times New Roman" w:hAnsi="Times New Roman"/>
          <w:sz w:val="24"/>
          <w:szCs w:val="24"/>
        </w:rPr>
      </w:pPr>
      <w:r w:rsidRPr="00371FD3">
        <w:rPr>
          <w:rFonts w:ascii="Times New Roman" w:hAnsi="Times New Roman"/>
          <w:sz w:val="24"/>
          <w:szCs w:val="24"/>
        </w:rPr>
        <w:t xml:space="preserve">Over the last few decades, numerous improvements have been made that aim to </w:t>
      </w:r>
      <w:r>
        <w:rPr>
          <w:rFonts w:ascii="Times New Roman" w:hAnsi="Times New Roman"/>
          <w:sz w:val="24"/>
          <w:szCs w:val="24"/>
        </w:rPr>
        <w:t xml:space="preserve">better unravel the underlying process leading up to observed choice outcomes, while also better </w:t>
      </w:r>
      <w:r w:rsidRPr="00371FD3">
        <w:rPr>
          <w:rFonts w:ascii="Times New Roman" w:hAnsi="Times New Roman"/>
          <w:sz w:val="24"/>
          <w:szCs w:val="24"/>
        </w:rPr>
        <w:t>predict</w:t>
      </w:r>
      <w:r>
        <w:rPr>
          <w:rFonts w:ascii="Times New Roman" w:hAnsi="Times New Roman"/>
          <w:sz w:val="24"/>
          <w:szCs w:val="24"/>
        </w:rPr>
        <w:t>ing</w:t>
      </w:r>
      <w:r w:rsidRPr="00371FD3">
        <w:rPr>
          <w:rFonts w:ascii="Times New Roman" w:hAnsi="Times New Roman"/>
          <w:sz w:val="24"/>
          <w:szCs w:val="24"/>
        </w:rPr>
        <w:t xml:space="preserve"> </w:t>
      </w:r>
      <w:r>
        <w:rPr>
          <w:rFonts w:ascii="Times New Roman" w:hAnsi="Times New Roman"/>
          <w:sz w:val="24"/>
          <w:szCs w:val="24"/>
        </w:rPr>
        <w:t>the outcomes of</w:t>
      </w:r>
      <w:r w:rsidRPr="00371FD3">
        <w:rPr>
          <w:rFonts w:ascii="Times New Roman" w:hAnsi="Times New Roman"/>
          <w:sz w:val="24"/>
          <w:szCs w:val="24"/>
        </w:rPr>
        <w:t xml:space="preserve"> choice behavior. These methods are integrated in Hybrid Choice Models (HCM</w:t>
      </w:r>
      <w:r>
        <w:rPr>
          <w:rFonts w:ascii="Times New Roman" w:hAnsi="Times New Roman"/>
          <w:sz w:val="24"/>
          <w:szCs w:val="24"/>
        </w:rPr>
        <w:t>s</w:t>
      </w:r>
      <w:r w:rsidRPr="00371FD3">
        <w:rPr>
          <w:rFonts w:ascii="Times New Roman" w:hAnsi="Times New Roman"/>
          <w:sz w:val="24"/>
          <w:szCs w:val="24"/>
        </w:rPr>
        <w:t>). HCM</w:t>
      </w:r>
      <w:r>
        <w:rPr>
          <w:rFonts w:ascii="Times New Roman" w:hAnsi="Times New Roman"/>
          <w:sz w:val="24"/>
          <w:szCs w:val="24"/>
        </w:rPr>
        <w:t>s,</w:t>
      </w:r>
      <w:r w:rsidRPr="00371FD3">
        <w:rPr>
          <w:rFonts w:ascii="Times New Roman" w:hAnsi="Times New Roman"/>
          <w:sz w:val="24"/>
          <w:szCs w:val="24"/>
        </w:rPr>
        <w:t xml:space="preserve"> by combining “hard information” (such as socioeconomic characteristics) with “soft information” on population heterogeneity (such as psychological characteristics), </w:t>
      </w:r>
      <w:r>
        <w:rPr>
          <w:rFonts w:ascii="Times New Roman" w:hAnsi="Times New Roman"/>
          <w:sz w:val="24"/>
          <w:szCs w:val="24"/>
        </w:rPr>
        <w:t>attempt to more realistically explain individual</w:t>
      </w:r>
      <w:r w:rsidRPr="00371FD3">
        <w:rPr>
          <w:rFonts w:ascii="Times New Roman" w:hAnsi="Times New Roman"/>
          <w:sz w:val="24"/>
          <w:szCs w:val="24"/>
        </w:rPr>
        <w:t xml:space="preserve"> </w:t>
      </w:r>
      <w:r>
        <w:rPr>
          <w:rFonts w:ascii="Times New Roman" w:hAnsi="Times New Roman"/>
          <w:sz w:val="24"/>
          <w:szCs w:val="24"/>
        </w:rPr>
        <w:t xml:space="preserve">choice </w:t>
      </w:r>
      <w:r w:rsidRPr="00371FD3">
        <w:rPr>
          <w:rFonts w:ascii="Times New Roman" w:hAnsi="Times New Roman"/>
          <w:sz w:val="24"/>
          <w:szCs w:val="24"/>
        </w:rPr>
        <w:t xml:space="preserve">behavior and in doing so a substantial part of the </w:t>
      </w:r>
      <w:r>
        <w:rPr>
          <w:rFonts w:ascii="Times New Roman" w:hAnsi="Times New Roman"/>
          <w:sz w:val="24"/>
          <w:szCs w:val="24"/>
        </w:rPr>
        <w:t xml:space="preserve">population </w:t>
      </w:r>
      <w:r w:rsidRPr="00371FD3">
        <w:rPr>
          <w:rFonts w:ascii="Times New Roman" w:hAnsi="Times New Roman"/>
          <w:sz w:val="24"/>
          <w:szCs w:val="24"/>
        </w:rPr>
        <w:t>hetero</w:t>
      </w:r>
      <w:r w:rsidR="00D92966">
        <w:rPr>
          <w:rFonts w:ascii="Times New Roman" w:hAnsi="Times New Roman"/>
          <w:sz w:val="24"/>
          <w:szCs w:val="24"/>
        </w:rPr>
        <w:t>geneity (Ben-</w:t>
      </w:r>
      <w:proofErr w:type="spellStart"/>
      <w:r w:rsidR="00D92966">
        <w:rPr>
          <w:rFonts w:ascii="Times New Roman" w:hAnsi="Times New Roman"/>
          <w:sz w:val="24"/>
          <w:szCs w:val="24"/>
        </w:rPr>
        <w:t>Akiva</w:t>
      </w:r>
      <w:proofErr w:type="spellEnd"/>
      <w:r w:rsidR="00D92966">
        <w:rPr>
          <w:rFonts w:ascii="Times New Roman" w:hAnsi="Times New Roman"/>
          <w:sz w:val="24"/>
          <w:szCs w:val="24"/>
        </w:rPr>
        <w:t xml:space="preserve"> et al., 2002</w:t>
      </w:r>
      <w:r w:rsidRPr="00371FD3">
        <w:rPr>
          <w:rFonts w:ascii="Times New Roman" w:hAnsi="Times New Roman"/>
          <w:sz w:val="24"/>
          <w:szCs w:val="24"/>
        </w:rPr>
        <w:t xml:space="preserve">). </w:t>
      </w:r>
    </w:p>
    <w:p w14:paraId="5C40E65F" w14:textId="77777777" w:rsidR="002E24C2" w:rsidRPr="00371FD3" w:rsidRDefault="002E24C2" w:rsidP="002E24C2">
      <w:pPr>
        <w:autoSpaceDE w:val="0"/>
        <w:autoSpaceDN w:val="0"/>
        <w:adjustRightInd w:val="0"/>
        <w:spacing w:after="0" w:line="240" w:lineRule="auto"/>
        <w:jc w:val="both"/>
        <w:rPr>
          <w:rFonts w:ascii="Times New Roman" w:hAnsi="Times New Roman"/>
          <w:sz w:val="24"/>
          <w:szCs w:val="24"/>
        </w:rPr>
      </w:pPr>
    </w:p>
    <w:p w14:paraId="4A529E80" w14:textId="6910E1E7" w:rsidR="0045725B" w:rsidRDefault="0045725B" w:rsidP="002E24C2">
      <w:pPr>
        <w:autoSpaceDE w:val="0"/>
        <w:autoSpaceDN w:val="0"/>
        <w:adjustRightInd w:val="0"/>
        <w:spacing w:after="0" w:line="240" w:lineRule="auto"/>
        <w:jc w:val="both"/>
        <w:rPr>
          <w:rFonts w:ascii="Times New Roman" w:hAnsi="Times New Roman"/>
          <w:sz w:val="24"/>
          <w:szCs w:val="24"/>
        </w:rPr>
      </w:pPr>
      <w:r w:rsidRPr="00371FD3">
        <w:rPr>
          <w:rFonts w:ascii="Times New Roman" w:hAnsi="Times New Roman"/>
          <w:sz w:val="24"/>
          <w:szCs w:val="24"/>
        </w:rPr>
        <w:t xml:space="preserve">Among the numerous </w:t>
      </w:r>
      <w:r>
        <w:rPr>
          <w:rFonts w:ascii="Times New Roman" w:hAnsi="Times New Roman"/>
          <w:sz w:val="24"/>
          <w:szCs w:val="24"/>
        </w:rPr>
        <w:t>versions</w:t>
      </w:r>
      <w:r w:rsidRPr="00371FD3">
        <w:rPr>
          <w:rFonts w:ascii="Times New Roman" w:hAnsi="Times New Roman"/>
          <w:sz w:val="24"/>
          <w:szCs w:val="24"/>
        </w:rPr>
        <w:t xml:space="preserve"> of HCM</w:t>
      </w:r>
      <w:r>
        <w:rPr>
          <w:rFonts w:ascii="Times New Roman" w:hAnsi="Times New Roman"/>
          <w:sz w:val="24"/>
          <w:szCs w:val="24"/>
        </w:rPr>
        <w:t>s</w:t>
      </w:r>
      <w:r w:rsidRPr="00371FD3">
        <w:rPr>
          <w:rFonts w:ascii="Times New Roman" w:hAnsi="Times New Roman"/>
          <w:sz w:val="24"/>
          <w:szCs w:val="24"/>
        </w:rPr>
        <w:t xml:space="preserve"> is the explicit modeling of latent psychological factors such as attitudes and perceptions (latent variables). The Integrated Choice and Latent Variable (ICLV) model inside the HCM conceptual framework permits the inclusion of attitudes, opinions and perceptions as psychometric latent variables in such a way that consumer behavior is better understood</w:t>
      </w:r>
      <w:r>
        <w:rPr>
          <w:rFonts w:ascii="Times New Roman" w:hAnsi="Times New Roman"/>
          <w:sz w:val="24"/>
          <w:szCs w:val="24"/>
        </w:rPr>
        <w:t>,</w:t>
      </w:r>
      <w:r w:rsidRPr="00371FD3">
        <w:rPr>
          <w:rFonts w:ascii="Times New Roman" w:hAnsi="Times New Roman"/>
          <w:sz w:val="24"/>
          <w:szCs w:val="24"/>
        </w:rPr>
        <w:t xml:space="preserve"> while the model </w:t>
      </w:r>
      <w:r>
        <w:rPr>
          <w:rFonts w:ascii="Times New Roman" w:hAnsi="Times New Roman"/>
          <w:sz w:val="24"/>
          <w:szCs w:val="24"/>
        </w:rPr>
        <w:t xml:space="preserve">also </w:t>
      </w:r>
      <w:r w:rsidRPr="00371FD3">
        <w:rPr>
          <w:rFonts w:ascii="Times New Roman" w:hAnsi="Times New Roman"/>
          <w:sz w:val="24"/>
          <w:szCs w:val="24"/>
        </w:rPr>
        <w:t>gains in predictive power (Ashok et al.</w:t>
      </w:r>
      <w:r w:rsidR="007C4267">
        <w:rPr>
          <w:rFonts w:ascii="Times New Roman" w:hAnsi="Times New Roman"/>
          <w:sz w:val="24"/>
          <w:szCs w:val="24"/>
        </w:rPr>
        <w:t>,</w:t>
      </w:r>
      <w:r w:rsidRPr="00371FD3">
        <w:rPr>
          <w:rFonts w:ascii="Times New Roman" w:hAnsi="Times New Roman"/>
          <w:sz w:val="24"/>
          <w:szCs w:val="24"/>
        </w:rPr>
        <w:t xml:space="preserve"> 2002; Ben-</w:t>
      </w:r>
      <w:proofErr w:type="spellStart"/>
      <w:r w:rsidRPr="00371FD3">
        <w:rPr>
          <w:rFonts w:ascii="Times New Roman" w:hAnsi="Times New Roman"/>
          <w:sz w:val="24"/>
          <w:szCs w:val="24"/>
        </w:rPr>
        <w:t>Akiva</w:t>
      </w:r>
      <w:proofErr w:type="spellEnd"/>
      <w:r w:rsidRPr="00371FD3">
        <w:rPr>
          <w:rFonts w:ascii="Times New Roman" w:hAnsi="Times New Roman"/>
          <w:sz w:val="24"/>
          <w:szCs w:val="24"/>
        </w:rPr>
        <w:t xml:space="preserve"> et al.</w:t>
      </w:r>
      <w:r w:rsidR="007C4267">
        <w:rPr>
          <w:rFonts w:ascii="Times New Roman" w:hAnsi="Times New Roman"/>
          <w:sz w:val="24"/>
          <w:szCs w:val="24"/>
        </w:rPr>
        <w:t>,</w:t>
      </w:r>
      <w:r w:rsidR="00D92966">
        <w:rPr>
          <w:rFonts w:ascii="Times New Roman" w:hAnsi="Times New Roman"/>
          <w:sz w:val="24"/>
          <w:szCs w:val="24"/>
        </w:rPr>
        <w:t xml:space="preserve"> 2002</w:t>
      </w:r>
      <w:r w:rsidRPr="00371FD3">
        <w:rPr>
          <w:rFonts w:ascii="Times New Roman" w:hAnsi="Times New Roman"/>
          <w:sz w:val="24"/>
          <w:szCs w:val="24"/>
        </w:rPr>
        <w:t>; Bolduc et al., 2005; Bhat and Dubey, 2014).</w:t>
      </w:r>
      <w:r w:rsidR="00E57E38">
        <w:rPr>
          <w:rStyle w:val="FootnoteReference"/>
          <w:rFonts w:ascii="Times New Roman" w:hAnsi="Times New Roman"/>
          <w:sz w:val="24"/>
          <w:szCs w:val="24"/>
        </w:rPr>
        <w:footnoteReference w:id="1"/>
      </w:r>
      <w:r w:rsidRPr="00371FD3">
        <w:rPr>
          <w:rFonts w:ascii="Times New Roman" w:hAnsi="Times New Roman"/>
          <w:sz w:val="24"/>
          <w:szCs w:val="24"/>
        </w:rPr>
        <w:t xml:space="preserve"> </w:t>
      </w:r>
    </w:p>
    <w:p w14:paraId="40D2B1EA" w14:textId="77777777" w:rsidR="002E24C2" w:rsidRPr="00371FD3" w:rsidRDefault="002E24C2" w:rsidP="002E24C2">
      <w:pPr>
        <w:autoSpaceDE w:val="0"/>
        <w:autoSpaceDN w:val="0"/>
        <w:adjustRightInd w:val="0"/>
        <w:spacing w:after="0" w:line="240" w:lineRule="auto"/>
        <w:jc w:val="both"/>
        <w:rPr>
          <w:rFonts w:ascii="Times New Roman" w:hAnsi="Times New Roman"/>
          <w:sz w:val="24"/>
          <w:szCs w:val="24"/>
        </w:rPr>
      </w:pPr>
    </w:p>
    <w:p w14:paraId="74A5D2C3" w14:textId="05FC349F" w:rsidR="00733744" w:rsidRPr="000D7B43" w:rsidRDefault="0045725B" w:rsidP="002E24C2">
      <w:pPr>
        <w:spacing w:after="0" w:line="240" w:lineRule="auto"/>
        <w:jc w:val="both"/>
        <w:rPr>
          <w:rFonts w:ascii="Times New Roman" w:hAnsi="Times New Roman"/>
          <w:color w:val="0033CC"/>
          <w:sz w:val="32"/>
          <w:szCs w:val="32"/>
        </w:rPr>
      </w:pPr>
      <w:r w:rsidRPr="00371FD3">
        <w:rPr>
          <w:rFonts w:ascii="Times New Roman" w:hAnsi="Times New Roman"/>
          <w:sz w:val="24"/>
          <w:szCs w:val="24"/>
        </w:rPr>
        <w:lastRenderedPageBreak/>
        <w:t xml:space="preserve">Although the number of applications of ICLV models has been on the rise </w:t>
      </w:r>
      <w:r>
        <w:rPr>
          <w:rFonts w:ascii="Times New Roman" w:hAnsi="Times New Roman"/>
          <w:sz w:val="24"/>
          <w:szCs w:val="24"/>
        </w:rPr>
        <w:t xml:space="preserve">in </w:t>
      </w:r>
      <w:r w:rsidRPr="00371FD3">
        <w:rPr>
          <w:rFonts w:ascii="Times New Roman" w:hAnsi="Times New Roman"/>
          <w:sz w:val="24"/>
          <w:szCs w:val="24"/>
        </w:rPr>
        <w:t>the last decade (</w:t>
      </w:r>
      <w:r w:rsidRPr="00E700B0">
        <w:rPr>
          <w:rFonts w:ascii="Times New Roman" w:hAnsi="Times New Roman"/>
          <w:sz w:val="24"/>
          <w:szCs w:val="24"/>
        </w:rPr>
        <w:t xml:space="preserve">see, for example, Bolduc </w:t>
      </w:r>
      <w:r w:rsidRPr="00E700B0">
        <w:rPr>
          <w:rFonts w:ascii="Times New Roman" w:hAnsi="Times New Roman"/>
          <w:iCs/>
          <w:sz w:val="24"/>
          <w:szCs w:val="24"/>
        </w:rPr>
        <w:t xml:space="preserve">et al., </w:t>
      </w:r>
      <w:r w:rsidRPr="00E700B0">
        <w:rPr>
          <w:rFonts w:ascii="Times New Roman" w:hAnsi="Times New Roman"/>
          <w:sz w:val="24"/>
          <w:szCs w:val="24"/>
        </w:rPr>
        <w:t xml:space="preserve">2005; Johansson </w:t>
      </w:r>
      <w:r w:rsidRPr="00E700B0">
        <w:rPr>
          <w:rFonts w:ascii="Times New Roman" w:hAnsi="Times New Roman"/>
          <w:iCs/>
          <w:sz w:val="24"/>
          <w:szCs w:val="24"/>
        </w:rPr>
        <w:t>et al</w:t>
      </w:r>
      <w:r w:rsidRPr="00E700B0">
        <w:rPr>
          <w:rFonts w:ascii="Times New Roman" w:hAnsi="Times New Roman"/>
          <w:sz w:val="24"/>
          <w:szCs w:val="24"/>
        </w:rPr>
        <w:t xml:space="preserve">., 2006; </w:t>
      </w:r>
      <w:proofErr w:type="spellStart"/>
      <w:r w:rsidRPr="00E700B0">
        <w:rPr>
          <w:rFonts w:ascii="Times New Roman" w:hAnsi="Times New Roman"/>
          <w:sz w:val="24"/>
          <w:szCs w:val="24"/>
        </w:rPr>
        <w:t>Temme</w:t>
      </w:r>
      <w:proofErr w:type="spellEnd"/>
      <w:r w:rsidRPr="00E700B0">
        <w:rPr>
          <w:rFonts w:ascii="Times New Roman" w:hAnsi="Times New Roman"/>
          <w:sz w:val="24"/>
          <w:szCs w:val="24"/>
        </w:rPr>
        <w:t xml:space="preserve"> </w:t>
      </w:r>
      <w:r w:rsidRPr="00E700B0">
        <w:rPr>
          <w:rFonts w:ascii="Times New Roman" w:hAnsi="Times New Roman"/>
          <w:iCs/>
          <w:sz w:val="24"/>
          <w:szCs w:val="24"/>
        </w:rPr>
        <w:t>et al</w:t>
      </w:r>
      <w:r w:rsidRPr="00E700B0">
        <w:rPr>
          <w:rFonts w:ascii="Times New Roman" w:hAnsi="Times New Roman"/>
          <w:sz w:val="24"/>
          <w:szCs w:val="24"/>
        </w:rPr>
        <w:t>., 2008; Abou-Zeid et al., 201</w:t>
      </w:r>
      <w:r w:rsidR="00C16D70">
        <w:rPr>
          <w:rFonts w:ascii="Times New Roman" w:hAnsi="Times New Roman"/>
          <w:sz w:val="24"/>
          <w:szCs w:val="24"/>
        </w:rPr>
        <w:t>1</w:t>
      </w:r>
      <w:r w:rsidRPr="00E700B0">
        <w:rPr>
          <w:rFonts w:ascii="Times New Roman" w:hAnsi="Times New Roman"/>
          <w:sz w:val="24"/>
          <w:szCs w:val="24"/>
        </w:rPr>
        <w:t xml:space="preserve">; Daly </w:t>
      </w:r>
      <w:r w:rsidRPr="00E700B0">
        <w:rPr>
          <w:rFonts w:ascii="Times New Roman" w:hAnsi="Times New Roman"/>
          <w:iCs/>
          <w:sz w:val="24"/>
          <w:szCs w:val="24"/>
        </w:rPr>
        <w:t>et al</w:t>
      </w:r>
      <w:r w:rsidRPr="00E700B0">
        <w:rPr>
          <w:rFonts w:ascii="Times New Roman" w:hAnsi="Times New Roman"/>
          <w:sz w:val="24"/>
          <w:szCs w:val="24"/>
        </w:rPr>
        <w:t>., 2012; Polydoropoulou et al., 201</w:t>
      </w:r>
      <w:r w:rsidR="00485F36">
        <w:rPr>
          <w:rFonts w:ascii="Times New Roman" w:hAnsi="Times New Roman"/>
          <w:sz w:val="24"/>
          <w:szCs w:val="24"/>
        </w:rPr>
        <w:t>4</w:t>
      </w:r>
      <w:r w:rsidRPr="00E700B0">
        <w:rPr>
          <w:rFonts w:ascii="Times New Roman" w:hAnsi="Times New Roman"/>
          <w:sz w:val="24"/>
          <w:szCs w:val="24"/>
        </w:rPr>
        <w:t>; Kamargianni and Polydoropoulou, 2013; Alvarez-</w:t>
      </w:r>
      <w:proofErr w:type="spellStart"/>
      <w:r w:rsidRPr="00E700B0">
        <w:rPr>
          <w:rFonts w:ascii="Times New Roman" w:hAnsi="Times New Roman"/>
          <w:sz w:val="24"/>
          <w:szCs w:val="24"/>
        </w:rPr>
        <w:t>Daziano</w:t>
      </w:r>
      <w:proofErr w:type="spellEnd"/>
      <w:r w:rsidRPr="00E700B0">
        <w:rPr>
          <w:rFonts w:ascii="Times New Roman" w:hAnsi="Times New Roman"/>
          <w:sz w:val="24"/>
          <w:szCs w:val="24"/>
        </w:rPr>
        <w:t xml:space="preserve"> and Bolduc, 2013</w:t>
      </w:r>
      <w:r w:rsidRPr="00371FD3">
        <w:rPr>
          <w:rFonts w:ascii="Times New Roman" w:hAnsi="Times New Roman"/>
          <w:sz w:val="24"/>
          <w:szCs w:val="24"/>
        </w:rPr>
        <w:t xml:space="preserve">), Bhat and Dubey (2014) </w:t>
      </w:r>
      <w:r w:rsidR="00FD3E0F">
        <w:rPr>
          <w:rFonts w:ascii="Times New Roman" w:hAnsi="Times New Roman"/>
          <w:sz w:val="24"/>
          <w:szCs w:val="24"/>
        </w:rPr>
        <w:t>indicate that the conceptual</w:t>
      </w:r>
      <w:r>
        <w:rPr>
          <w:rFonts w:ascii="Times New Roman" w:hAnsi="Times New Roman"/>
          <w:sz w:val="24"/>
          <w:szCs w:val="24"/>
        </w:rPr>
        <w:t xml:space="preserve"> value of ICLV models has not been adequately translated to benefits in practice because of </w:t>
      </w:r>
      <w:r w:rsidRPr="00371FD3">
        <w:rPr>
          <w:rFonts w:ascii="Times New Roman" w:hAnsi="Times New Roman"/>
          <w:sz w:val="24"/>
          <w:szCs w:val="24"/>
        </w:rPr>
        <w:t xml:space="preserve">the difficulties in </w:t>
      </w:r>
      <w:r>
        <w:rPr>
          <w:rFonts w:ascii="Times New Roman" w:hAnsi="Times New Roman"/>
          <w:sz w:val="24"/>
          <w:szCs w:val="24"/>
        </w:rPr>
        <w:t xml:space="preserve">model convergence and </w:t>
      </w:r>
      <w:r w:rsidR="001F25E0">
        <w:rPr>
          <w:rFonts w:ascii="Times New Roman" w:hAnsi="Times New Roman"/>
          <w:sz w:val="24"/>
          <w:szCs w:val="24"/>
        </w:rPr>
        <w:t xml:space="preserve">full likelihood </w:t>
      </w:r>
      <w:r w:rsidRPr="00371FD3">
        <w:rPr>
          <w:rFonts w:ascii="Times New Roman" w:hAnsi="Times New Roman"/>
          <w:sz w:val="24"/>
          <w:szCs w:val="24"/>
        </w:rPr>
        <w:t xml:space="preserve">estimation, and the </w:t>
      </w:r>
      <w:r>
        <w:rPr>
          <w:rFonts w:ascii="Times New Roman" w:hAnsi="Times New Roman"/>
          <w:sz w:val="24"/>
          <w:szCs w:val="24"/>
        </w:rPr>
        <w:t xml:space="preserve">very lengthy estimation times of these models even when convergence is achieved. </w:t>
      </w:r>
      <w:r w:rsidRPr="00E020AA">
        <w:rPr>
          <w:rFonts w:ascii="Times New Roman" w:hAnsi="Times New Roman"/>
          <w:sz w:val="24"/>
          <w:szCs w:val="24"/>
        </w:rPr>
        <w:t>Th</w:t>
      </w:r>
      <w:r>
        <w:rPr>
          <w:rFonts w:ascii="Times New Roman" w:hAnsi="Times New Roman"/>
          <w:sz w:val="24"/>
          <w:szCs w:val="24"/>
        </w:rPr>
        <w:t xml:space="preserve">ese issues are </w:t>
      </w:r>
      <w:r w:rsidRPr="00E020AA">
        <w:rPr>
          <w:rFonts w:ascii="Times New Roman" w:hAnsi="Times New Roman"/>
          <w:sz w:val="24"/>
          <w:szCs w:val="24"/>
        </w:rPr>
        <w:t xml:space="preserve">particularly the case </w:t>
      </w:r>
      <w:r>
        <w:rPr>
          <w:rFonts w:ascii="Times New Roman" w:hAnsi="Times New Roman"/>
          <w:sz w:val="24"/>
          <w:szCs w:val="24"/>
        </w:rPr>
        <w:t xml:space="preserve">when more than one or two </w:t>
      </w:r>
      <w:r w:rsidRPr="00E020AA">
        <w:rPr>
          <w:rFonts w:ascii="Times New Roman" w:hAnsi="Times New Roman"/>
          <w:sz w:val="24"/>
          <w:szCs w:val="24"/>
        </w:rPr>
        <w:t>latent variables</w:t>
      </w:r>
      <w:r>
        <w:rPr>
          <w:rFonts w:ascii="Times New Roman" w:hAnsi="Times New Roman"/>
          <w:sz w:val="24"/>
          <w:szCs w:val="24"/>
        </w:rPr>
        <w:t xml:space="preserve"> are considered within the traditional logit kernel-based ICLV model</w:t>
      </w:r>
      <w:r w:rsidR="002258DB">
        <w:rPr>
          <w:rFonts w:ascii="Times New Roman" w:hAnsi="Times New Roman"/>
          <w:sz w:val="24"/>
          <w:szCs w:val="24"/>
        </w:rPr>
        <w:t xml:space="preserve"> formulation</w:t>
      </w:r>
      <w:r w:rsidRPr="00E020AA">
        <w:rPr>
          <w:rFonts w:ascii="Times New Roman" w:hAnsi="Times New Roman"/>
          <w:sz w:val="24"/>
          <w:szCs w:val="24"/>
        </w:rPr>
        <w:t xml:space="preserve">, since the number of latent variables has a direct </w:t>
      </w:r>
      <w:r>
        <w:rPr>
          <w:rFonts w:ascii="Times New Roman" w:hAnsi="Times New Roman"/>
          <w:sz w:val="24"/>
          <w:szCs w:val="24"/>
        </w:rPr>
        <w:t>impact</w:t>
      </w:r>
      <w:r w:rsidRPr="00E020AA">
        <w:rPr>
          <w:rFonts w:ascii="Times New Roman" w:hAnsi="Times New Roman"/>
          <w:sz w:val="24"/>
          <w:szCs w:val="24"/>
        </w:rPr>
        <w:t xml:space="preserve"> on the dimensionality of the integral that needs to be </w:t>
      </w:r>
      <w:r>
        <w:rPr>
          <w:rFonts w:ascii="Times New Roman" w:hAnsi="Times New Roman"/>
          <w:sz w:val="24"/>
          <w:szCs w:val="24"/>
        </w:rPr>
        <w:t>estimated</w:t>
      </w:r>
      <w:r w:rsidRPr="00E020AA">
        <w:rPr>
          <w:rFonts w:ascii="Times New Roman" w:hAnsi="Times New Roman"/>
          <w:sz w:val="24"/>
          <w:szCs w:val="24"/>
        </w:rPr>
        <w:t xml:space="preserve"> in the log-likelihood function. The consequence has been that most ICLV models in the literature have gravitated toward the use of a </w:t>
      </w:r>
      <w:r>
        <w:rPr>
          <w:rFonts w:ascii="Times New Roman" w:hAnsi="Times New Roman"/>
          <w:sz w:val="24"/>
          <w:szCs w:val="24"/>
        </w:rPr>
        <w:t xml:space="preserve">very </w:t>
      </w:r>
      <w:r w:rsidRPr="00E020AA">
        <w:rPr>
          <w:rFonts w:ascii="Times New Roman" w:hAnsi="Times New Roman"/>
          <w:sz w:val="24"/>
          <w:szCs w:val="24"/>
        </w:rPr>
        <w:t>limited number of latent constructs</w:t>
      </w:r>
      <w:r>
        <w:rPr>
          <w:rFonts w:ascii="Times New Roman" w:hAnsi="Times New Roman"/>
          <w:sz w:val="24"/>
          <w:szCs w:val="24"/>
        </w:rPr>
        <w:t xml:space="preserve"> (typically a single latent variable)</w:t>
      </w:r>
      <w:r w:rsidRPr="00E020AA">
        <w:rPr>
          <w:rFonts w:ascii="Times New Roman" w:hAnsi="Times New Roman"/>
          <w:sz w:val="24"/>
          <w:szCs w:val="24"/>
        </w:rPr>
        <w:t xml:space="preserve">, rather than exploring a fuller set of possible latent </w:t>
      </w:r>
      <w:r>
        <w:rPr>
          <w:rFonts w:ascii="Times New Roman" w:hAnsi="Times New Roman"/>
          <w:sz w:val="24"/>
          <w:szCs w:val="24"/>
        </w:rPr>
        <w:t>variables</w:t>
      </w:r>
      <w:r w:rsidRPr="00A84957">
        <w:rPr>
          <w:rFonts w:ascii="Times New Roman" w:hAnsi="Times New Roman"/>
          <w:sz w:val="24"/>
          <w:szCs w:val="24"/>
        </w:rPr>
        <w:t>.</w:t>
      </w:r>
      <w:r w:rsidRPr="00A84957">
        <w:rPr>
          <w:rStyle w:val="FootnoteReference"/>
          <w:rFonts w:ascii="Times New Roman" w:hAnsi="Times New Roman"/>
          <w:sz w:val="24"/>
          <w:szCs w:val="24"/>
        </w:rPr>
        <w:footnoteReference w:id="2"/>
      </w:r>
      <w:r w:rsidRPr="00A84957">
        <w:rPr>
          <w:rFonts w:ascii="Times New Roman" w:hAnsi="Times New Roman"/>
          <w:sz w:val="24"/>
          <w:szCs w:val="24"/>
        </w:rPr>
        <w:t xml:space="preserve"> </w:t>
      </w:r>
      <w:r w:rsidR="002258DB" w:rsidRPr="00A84957">
        <w:rPr>
          <w:rFonts w:ascii="Times New Roman" w:hAnsi="Times New Roman"/>
          <w:sz w:val="24"/>
          <w:szCs w:val="24"/>
        </w:rPr>
        <w:t>In addition, in the frequentist full likelihood estimation method for the traditional logit kernel-based ICLV, the use of ordinal indicators</w:t>
      </w:r>
      <w:r w:rsidR="002258DB" w:rsidRPr="00EB3CBB">
        <w:rPr>
          <w:rFonts w:ascii="Times New Roman" w:hAnsi="Times New Roman"/>
          <w:sz w:val="24"/>
          <w:szCs w:val="24"/>
        </w:rPr>
        <w:t xml:space="preserve"> creates substantial problems because of the </w:t>
      </w:r>
      <w:r w:rsidR="002258DB" w:rsidRPr="00570858">
        <w:rPr>
          <w:rFonts w:ascii="Times New Roman" w:hAnsi="Times New Roman"/>
          <w:sz w:val="24"/>
          <w:szCs w:val="24"/>
        </w:rPr>
        <w:t>increase in the number of multiplicative mixing components in the integrand of the resulting likelihood function. As detailed by Bhat and Dubey (2014), convergence in likelihood estimation becomes challenging as the number of mixing components in the integrand of a logit based-kernel ICLV model increases. Thus, it is not unusual to use only continuous indicators in such frequentist-based ICLV estimations.</w:t>
      </w:r>
      <w:r w:rsidR="002258DB">
        <w:rPr>
          <w:rFonts w:ascii="Times New Roman" w:hAnsi="Times New Roman"/>
          <w:sz w:val="20"/>
          <w:szCs w:val="20"/>
        </w:rPr>
        <w:t xml:space="preserve"> </w:t>
      </w:r>
      <w:r>
        <w:rPr>
          <w:rFonts w:ascii="Times New Roman" w:hAnsi="Times New Roman"/>
          <w:sz w:val="24"/>
          <w:szCs w:val="24"/>
        </w:rPr>
        <w:t>Also, while Alvarez-</w:t>
      </w:r>
      <w:proofErr w:type="spellStart"/>
      <w:r w:rsidRPr="00E020AA">
        <w:rPr>
          <w:rFonts w:ascii="Times New Roman" w:hAnsi="Times New Roman"/>
          <w:sz w:val="24"/>
          <w:szCs w:val="24"/>
        </w:rPr>
        <w:t>Daziano</w:t>
      </w:r>
      <w:proofErr w:type="spellEnd"/>
      <w:r w:rsidRPr="00E020AA">
        <w:rPr>
          <w:rFonts w:ascii="Times New Roman" w:hAnsi="Times New Roman"/>
          <w:sz w:val="24"/>
          <w:szCs w:val="24"/>
        </w:rPr>
        <w:t xml:space="preserve"> and Bolduc (2013) present a Bayesian Markov Chain Monte Carlo (MCMC) simulation approach to estimating the </w:t>
      </w:r>
      <w:r w:rsidR="008D780E">
        <w:rPr>
          <w:rFonts w:ascii="Times New Roman" w:hAnsi="Times New Roman"/>
          <w:sz w:val="24"/>
          <w:szCs w:val="24"/>
        </w:rPr>
        <w:t xml:space="preserve">logit kernel-based </w:t>
      </w:r>
      <w:r w:rsidRPr="00E020AA">
        <w:rPr>
          <w:rFonts w:ascii="Times New Roman" w:hAnsi="Times New Roman"/>
          <w:sz w:val="24"/>
          <w:szCs w:val="24"/>
        </w:rPr>
        <w:t xml:space="preserve">ICLV model, </w:t>
      </w:r>
      <w:r w:rsidR="00331C42">
        <w:rPr>
          <w:rFonts w:ascii="Times New Roman" w:hAnsi="Times New Roman"/>
          <w:sz w:val="24"/>
          <w:szCs w:val="24"/>
        </w:rPr>
        <w:t xml:space="preserve">the </w:t>
      </w:r>
      <w:r>
        <w:rPr>
          <w:rFonts w:ascii="Times New Roman" w:hAnsi="Times New Roman"/>
          <w:sz w:val="24"/>
          <w:szCs w:val="24"/>
        </w:rPr>
        <w:t>approach</w:t>
      </w:r>
      <w:r w:rsidR="00331C42">
        <w:rPr>
          <w:rFonts w:ascii="Times New Roman" w:hAnsi="Times New Roman"/>
          <w:sz w:val="24"/>
          <w:szCs w:val="24"/>
        </w:rPr>
        <w:t xml:space="preserve"> requires extensive simulation and can become </w:t>
      </w:r>
      <w:r w:rsidRPr="00E020AA">
        <w:rPr>
          <w:rFonts w:ascii="Times New Roman" w:hAnsi="Times New Roman"/>
          <w:sz w:val="24"/>
          <w:szCs w:val="24"/>
        </w:rPr>
        <w:t>cumbersome</w:t>
      </w:r>
      <w:r w:rsidR="008B2D48">
        <w:rPr>
          <w:rFonts w:ascii="Times New Roman" w:hAnsi="Times New Roman"/>
          <w:sz w:val="24"/>
          <w:szCs w:val="24"/>
        </w:rPr>
        <w:t xml:space="preserve"> </w:t>
      </w:r>
      <w:r w:rsidR="00331C42">
        <w:rPr>
          <w:rFonts w:ascii="Times New Roman" w:hAnsi="Times New Roman"/>
          <w:sz w:val="24"/>
          <w:szCs w:val="24"/>
        </w:rPr>
        <w:t xml:space="preserve">when estimating highly non-linear models such as the ICLV model </w:t>
      </w:r>
      <w:r w:rsidR="008B2D48" w:rsidRPr="00E020AA">
        <w:rPr>
          <w:rFonts w:ascii="Times New Roman" w:hAnsi="Times New Roman"/>
          <w:sz w:val="24"/>
          <w:szCs w:val="24"/>
        </w:rPr>
        <w:t xml:space="preserve">(see Franzese </w:t>
      </w:r>
      <w:r w:rsidR="008B2D48" w:rsidRPr="00570858">
        <w:rPr>
          <w:rFonts w:ascii="Times New Roman" w:hAnsi="Times New Roman"/>
          <w:iCs/>
          <w:sz w:val="24"/>
          <w:szCs w:val="24"/>
        </w:rPr>
        <w:t>et al</w:t>
      </w:r>
      <w:r w:rsidR="008B2D48" w:rsidRPr="00E020AA">
        <w:rPr>
          <w:rFonts w:ascii="Times New Roman" w:hAnsi="Times New Roman"/>
          <w:sz w:val="24"/>
          <w:szCs w:val="24"/>
        </w:rPr>
        <w:t>., 2010 for a discussion of this issue)</w:t>
      </w:r>
      <w:r w:rsidR="002E205C">
        <w:rPr>
          <w:rFonts w:ascii="Times New Roman" w:hAnsi="Times New Roman"/>
          <w:sz w:val="24"/>
          <w:szCs w:val="24"/>
        </w:rPr>
        <w:t>.</w:t>
      </w:r>
      <w:r w:rsidR="008B2D48">
        <w:rPr>
          <w:rFonts w:ascii="Times New Roman" w:hAnsi="Times New Roman"/>
          <w:sz w:val="24"/>
          <w:szCs w:val="24"/>
        </w:rPr>
        <w:t xml:space="preserve"> </w:t>
      </w:r>
      <w:r w:rsidR="008B2D48" w:rsidRPr="00A84957">
        <w:rPr>
          <w:rFonts w:ascii="Times New Roman" w:hAnsi="Times New Roman"/>
          <w:sz w:val="24"/>
          <w:szCs w:val="24"/>
        </w:rPr>
        <w:t xml:space="preserve">The Bayesian approach also </w:t>
      </w:r>
      <w:r w:rsidRPr="00EB3CBB">
        <w:rPr>
          <w:rFonts w:ascii="Times New Roman" w:hAnsi="Times New Roman"/>
          <w:sz w:val="24"/>
          <w:szCs w:val="24"/>
        </w:rPr>
        <w:t xml:space="preserve">poses convergence assessment problems as the number of latent variables </w:t>
      </w:r>
      <w:r w:rsidR="008B2D48" w:rsidRPr="00C4311A">
        <w:rPr>
          <w:rFonts w:ascii="Times New Roman" w:hAnsi="Times New Roman"/>
          <w:sz w:val="24"/>
          <w:szCs w:val="24"/>
        </w:rPr>
        <w:t xml:space="preserve">or the number of ordinal indicator </w:t>
      </w:r>
      <w:r w:rsidR="008B2D48" w:rsidRPr="00AC7722">
        <w:rPr>
          <w:rFonts w:ascii="Times New Roman" w:hAnsi="Times New Roman"/>
          <w:sz w:val="24"/>
          <w:szCs w:val="24"/>
        </w:rPr>
        <w:t xml:space="preserve">variables </w:t>
      </w:r>
      <w:r w:rsidRPr="00410104">
        <w:rPr>
          <w:rFonts w:ascii="Times New Roman" w:hAnsi="Times New Roman"/>
          <w:sz w:val="24"/>
          <w:szCs w:val="24"/>
        </w:rPr>
        <w:t>increases</w:t>
      </w:r>
      <w:r w:rsidR="00FA4AF9">
        <w:rPr>
          <w:rFonts w:ascii="Times New Roman" w:hAnsi="Times New Roman"/>
          <w:sz w:val="24"/>
          <w:szCs w:val="24"/>
        </w:rPr>
        <w:t xml:space="preserve"> in the logit kernel-based ICLV model</w:t>
      </w:r>
      <w:r w:rsidR="00570858">
        <w:rPr>
          <w:rFonts w:ascii="Times New Roman" w:hAnsi="Times New Roman"/>
          <w:sz w:val="24"/>
          <w:szCs w:val="24"/>
        </w:rPr>
        <w:t>.</w:t>
      </w:r>
      <w:r w:rsidRPr="00410104">
        <w:rPr>
          <w:rFonts w:ascii="Times New Roman" w:hAnsi="Times New Roman"/>
          <w:sz w:val="24"/>
          <w:szCs w:val="24"/>
        </w:rPr>
        <w:t xml:space="preserve"> </w:t>
      </w:r>
      <w:r w:rsidR="008B2D48" w:rsidRPr="00E57E38">
        <w:rPr>
          <w:rFonts w:ascii="Times New Roman" w:hAnsi="Times New Roman"/>
          <w:sz w:val="24"/>
          <w:szCs w:val="24"/>
        </w:rPr>
        <w:t xml:space="preserve"> </w:t>
      </w:r>
    </w:p>
    <w:p w14:paraId="6E002AF5" w14:textId="77777777" w:rsidR="002E24C2" w:rsidRDefault="002E24C2" w:rsidP="002E24C2">
      <w:pPr>
        <w:spacing w:after="0" w:line="240" w:lineRule="auto"/>
        <w:jc w:val="both"/>
        <w:rPr>
          <w:rFonts w:ascii="Times New Roman" w:hAnsi="Times New Roman"/>
          <w:sz w:val="24"/>
          <w:szCs w:val="24"/>
        </w:rPr>
      </w:pPr>
    </w:p>
    <w:p w14:paraId="68D5FE6B" w14:textId="7BA4EEC9" w:rsidR="003646B7" w:rsidRDefault="0045725B" w:rsidP="002E24C2">
      <w:pPr>
        <w:autoSpaceDE w:val="0"/>
        <w:autoSpaceDN w:val="0"/>
        <w:adjustRightInd w:val="0"/>
        <w:spacing w:after="0" w:line="240" w:lineRule="auto"/>
        <w:jc w:val="both"/>
        <w:rPr>
          <w:rFonts w:ascii="Times New Roman" w:hAnsi="Times New Roman"/>
          <w:sz w:val="24"/>
          <w:szCs w:val="24"/>
        </w:rPr>
      </w:pPr>
      <w:r w:rsidRPr="006A34A5">
        <w:rPr>
          <w:rFonts w:ascii="Times New Roman" w:hAnsi="Times New Roman"/>
          <w:sz w:val="24"/>
          <w:szCs w:val="24"/>
        </w:rPr>
        <w:t xml:space="preserve">In the context of the above application difficulties with the </w:t>
      </w:r>
      <w:r w:rsidR="008D780E" w:rsidRPr="006A34A5">
        <w:rPr>
          <w:rFonts w:ascii="Times New Roman" w:hAnsi="Times New Roman"/>
          <w:sz w:val="24"/>
          <w:szCs w:val="24"/>
        </w:rPr>
        <w:t xml:space="preserve">logit-based </w:t>
      </w:r>
      <w:r w:rsidRPr="006A34A5">
        <w:rPr>
          <w:rFonts w:ascii="Times New Roman" w:hAnsi="Times New Roman"/>
          <w:sz w:val="24"/>
          <w:szCs w:val="24"/>
        </w:rPr>
        <w:t>ICLV model, Bhat and Dubey (2014) proposed an MNP kernel-based ICLV formulation</w:t>
      </w:r>
      <w:r w:rsidR="00B73A9B" w:rsidRPr="006A34A5">
        <w:rPr>
          <w:rFonts w:ascii="Times New Roman" w:hAnsi="Times New Roman"/>
          <w:sz w:val="24"/>
          <w:szCs w:val="24"/>
        </w:rPr>
        <w:t xml:space="preserve"> that allows the incorporation of a large number of latent variables in the choice model without convergence difficulties or estimation time problems.</w:t>
      </w:r>
      <w:r w:rsidR="003646B7" w:rsidRPr="006A34A5">
        <w:rPr>
          <w:rFonts w:ascii="Times New Roman" w:hAnsi="Times New Roman"/>
          <w:sz w:val="24"/>
          <w:szCs w:val="24"/>
        </w:rPr>
        <w:t xml:space="preserve"> </w:t>
      </w:r>
      <w:r w:rsidR="008E5B88" w:rsidRPr="00162552">
        <w:rPr>
          <w:rFonts w:ascii="Times New Roman" w:hAnsi="Times New Roman"/>
          <w:sz w:val="24"/>
          <w:szCs w:val="24"/>
        </w:rPr>
        <w:t>There are three key reasons behind smooth convergence and reasonable estimation time</w:t>
      </w:r>
      <w:r w:rsidR="008D780E">
        <w:rPr>
          <w:rFonts w:ascii="Times New Roman" w:hAnsi="Times New Roman"/>
          <w:sz w:val="24"/>
          <w:szCs w:val="24"/>
        </w:rPr>
        <w:t xml:space="preserve"> in their proposed approach</w:t>
      </w:r>
      <w:r w:rsidR="008E5B88" w:rsidRPr="00162552">
        <w:rPr>
          <w:rFonts w:ascii="Times New Roman" w:hAnsi="Times New Roman"/>
          <w:sz w:val="24"/>
          <w:szCs w:val="24"/>
        </w:rPr>
        <w:t>: (1) The dimensionality of integration is independent of the number of latent variables (this is not the case with previous logit kernel based ICLV models) and is dependent only on the number of ordinal variables and number of alternatives</w:t>
      </w:r>
      <w:r w:rsidR="00EB3CBB">
        <w:rPr>
          <w:rFonts w:ascii="Times New Roman" w:hAnsi="Times New Roman"/>
          <w:sz w:val="24"/>
          <w:szCs w:val="24"/>
        </w:rPr>
        <w:t>;</w:t>
      </w:r>
      <w:r w:rsidR="008E5B88" w:rsidRPr="00162552">
        <w:rPr>
          <w:rFonts w:ascii="Times New Roman" w:hAnsi="Times New Roman"/>
          <w:sz w:val="24"/>
          <w:szCs w:val="24"/>
        </w:rPr>
        <w:t xml:space="preserve"> </w:t>
      </w:r>
      <w:r w:rsidR="00EB3CBB">
        <w:rPr>
          <w:rFonts w:ascii="Times New Roman" w:hAnsi="Times New Roman"/>
          <w:sz w:val="24"/>
          <w:szCs w:val="24"/>
        </w:rPr>
        <w:t>t</w:t>
      </w:r>
      <w:r w:rsidR="008E5B88" w:rsidRPr="00162552">
        <w:rPr>
          <w:rFonts w:ascii="Times New Roman" w:hAnsi="Times New Roman"/>
          <w:sz w:val="24"/>
          <w:szCs w:val="24"/>
        </w:rPr>
        <w:t>his allows the analyst to incorporate as many latent variables as required without worrying about estimation time</w:t>
      </w:r>
      <w:r w:rsidR="00EB3CBB">
        <w:rPr>
          <w:rFonts w:ascii="Times New Roman" w:hAnsi="Times New Roman"/>
          <w:sz w:val="24"/>
          <w:szCs w:val="24"/>
        </w:rPr>
        <w:t>,</w:t>
      </w:r>
      <w:r w:rsidR="00733744">
        <w:rPr>
          <w:rFonts w:ascii="Times New Roman" w:hAnsi="Times New Roman"/>
          <w:sz w:val="24"/>
          <w:szCs w:val="24"/>
        </w:rPr>
        <w:t xml:space="preserve"> (2) </w:t>
      </w:r>
      <w:r w:rsidR="008E5B88" w:rsidRPr="00162552">
        <w:rPr>
          <w:rFonts w:ascii="Times New Roman" w:hAnsi="Times New Roman"/>
          <w:sz w:val="24"/>
          <w:szCs w:val="24"/>
        </w:rPr>
        <w:t xml:space="preserve">The use of </w:t>
      </w:r>
      <w:r w:rsidR="00AE0318">
        <w:rPr>
          <w:rFonts w:ascii="Times New Roman" w:hAnsi="Times New Roman"/>
          <w:sz w:val="24"/>
          <w:szCs w:val="24"/>
        </w:rPr>
        <w:t xml:space="preserve">a </w:t>
      </w:r>
      <w:r w:rsidR="008E5B88" w:rsidRPr="00162552">
        <w:rPr>
          <w:rFonts w:ascii="Times New Roman" w:hAnsi="Times New Roman"/>
          <w:sz w:val="24"/>
          <w:szCs w:val="24"/>
        </w:rPr>
        <w:t xml:space="preserve">composite marginal likelihood (CML) approach as opposed to </w:t>
      </w:r>
      <w:r w:rsidR="00AE0318">
        <w:rPr>
          <w:rFonts w:ascii="Times New Roman" w:hAnsi="Times New Roman"/>
          <w:sz w:val="24"/>
          <w:szCs w:val="24"/>
        </w:rPr>
        <w:t xml:space="preserve">a </w:t>
      </w:r>
      <w:r w:rsidR="008E5B88" w:rsidRPr="00162552">
        <w:rPr>
          <w:rFonts w:ascii="Times New Roman" w:hAnsi="Times New Roman"/>
          <w:sz w:val="24"/>
          <w:szCs w:val="24"/>
        </w:rPr>
        <w:t>full-likelihood approach simplifies the high dimensional integral</w:t>
      </w:r>
      <w:r w:rsidR="00AE0318">
        <w:rPr>
          <w:rFonts w:ascii="Times New Roman" w:hAnsi="Times New Roman"/>
          <w:sz w:val="24"/>
          <w:szCs w:val="24"/>
        </w:rPr>
        <w:t xml:space="preserve"> in the estimation function </w:t>
      </w:r>
      <w:r w:rsidR="008E5B88" w:rsidRPr="00162552">
        <w:rPr>
          <w:rFonts w:ascii="Times New Roman" w:hAnsi="Times New Roman"/>
          <w:sz w:val="24"/>
          <w:szCs w:val="24"/>
        </w:rPr>
        <w:t>into a number of manageable lower dimensional integrals</w:t>
      </w:r>
      <w:r w:rsidR="008D780E">
        <w:rPr>
          <w:rFonts w:ascii="Times New Roman" w:hAnsi="Times New Roman"/>
          <w:sz w:val="24"/>
          <w:szCs w:val="24"/>
        </w:rPr>
        <w:t>; the net result is that the dimensionality of integration in the esti</w:t>
      </w:r>
      <w:r w:rsidR="00AE0318">
        <w:rPr>
          <w:rFonts w:ascii="Times New Roman" w:hAnsi="Times New Roman"/>
          <w:sz w:val="24"/>
          <w:szCs w:val="24"/>
        </w:rPr>
        <w:t xml:space="preserve">mation function </w:t>
      </w:r>
      <w:r w:rsidR="008D780E">
        <w:rPr>
          <w:rFonts w:ascii="Times New Roman" w:hAnsi="Times New Roman"/>
          <w:sz w:val="24"/>
          <w:szCs w:val="24"/>
        </w:rPr>
        <w:t xml:space="preserve">is now </w:t>
      </w:r>
      <w:r w:rsidR="008D780E" w:rsidRPr="00F809C7">
        <w:rPr>
          <w:rFonts w:ascii="Times New Roman" w:hAnsi="Times New Roman"/>
          <w:sz w:val="24"/>
          <w:szCs w:val="24"/>
        </w:rPr>
        <w:t>independent of the number of latent variables</w:t>
      </w:r>
      <w:r w:rsidR="008D780E">
        <w:rPr>
          <w:rFonts w:ascii="Times New Roman" w:hAnsi="Times New Roman"/>
          <w:sz w:val="24"/>
          <w:szCs w:val="24"/>
        </w:rPr>
        <w:t xml:space="preserve"> </w:t>
      </w:r>
      <w:r w:rsidR="008D780E" w:rsidRPr="007C12D4">
        <w:rPr>
          <w:rFonts w:ascii="Times New Roman" w:hAnsi="Times New Roman"/>
          <w:sz w:val="24"/>
          <w:szCs w:val="24"/>
          <w:u w:val="single"/>
        </w:rPr>
        <w:t>and</w:t>
      </w:r>
      <w:r w:rsidR="008D780E" w:rsidRPr="00570858">
        <w:rPr>
          <w:rFonts w:ascii="Times New Roman" w:hAnsi="Times New Roman"/>
          <w:sz w:val="24"/>
          <w:szCs w:val="24"/>
        </w:rPr>
        <w:t xml:space="preserve"> the</w:t>
      </w:r>
      <w:r w:rsidR="008D780E">
        <w:rPr>
          <w:rFonts w:ascii="Times New Roman" w:hAnsi="Times New Roman"/>
          <w:sz w:val="24"/>
          <w:szCs w:val="24"/>
        </w:rPr>
        <w:t xml:space="preserve"> number of ordinal indicator variables</w:t>
      </w:r>
      <w:r w:rsidR="008D780E" w:rsidRPr="00F809C7">
        <w:rPr>
          <w:rFonts w:ascii="Times New Roman" w:hAnsi="Times New Roman"/>
          <w:sz w:val="24"/>
          <w:szCs w:val="24"/>
        </w:rPr>
        <w:t xml:space="preserve">, and is only of the order </w:t>
      </w:r>
      <w:r w:rsidR="008D780E" w:rsidRPr="00F809C7">
        <w:rPr>
          <w:rFonts w:ascii="Times New Roman" w:hAnsi="Times New Roman"/>
          <w:sz w:val="24"/>
          <w:szCs w:val="24"/>
        </w:rPr>
        <w:lastRenderedPageBreak/>
        <w:t>of the number of alternatives in the choice model</w:t>
      </w:r>
      <w:r w:rsidR="008E5B88" w:rsidRPr="00162552">
        <w:rPr>
          <w:rStyle w:val="FootnoteReference"/>
          <w:rFonts w:ascii="Times New Roman" w:hAnsi="Times New Roman"/>
          <w:sz w:val="24"/>
          <w:szCs w:val="24"/>
        </w:rPr>
        <w:footnoteReference w:id="3"/>
      </w:r>
      <w:r w:rsidR="00EB3CBB">
        <w:rPr>
          <w:rFonts w:ascii="Times New Roman" w:hAnsi="Times New Roman"/>
          <w:sz w:val="24"/>
          <w:szCs w:val="24"/>
        </w:rPr>
        <w:t>,</w:t>
      </w:r>
      <w:r w:rsidR="00733744">
        <w:rPr>
          <w:rFonts w:ascii="Times New Roman" w:hAnsi="Times New Roman"/>
          <w:sz w:val="24"/>
          <w:szCs w:val="24"/>
        </w:rPr>
        <w:t xml:space="preserve"> and </w:t>
      </w:r>
      <w:r w:rsidR="008E5B88" w:rsidRPr="00162552">
        <w:rPr>
          <w:rFonts w:ascii="Times New Roman" w:hAnsi="Times New Roman"/>
          <w:sz w:val="24"/>
          <w:szCs w:val="24"/>
        </w:rPr>
        <w:t xml:space="preserve">(3) </w:t>
      </w:r>
      <w:r w:rsidR="008D780E">
        <w:rPr>
          <w:rFonts w:ascii="Times New Roman" w:hAnsi="Times New Roman"/>
          <w:sz w:val="24"/>
          <w:szCs w:val="24"/>
        </w:rPr>
        <w:t xml:space="preserve">an analytic approximation </w:t>
      </w:r>
      <w:r w:rsidR="00EB3CBB">
        <w:rPr>
          <w:rFonts w:ascii="Times New Roman" w:hAnsi="Times New Roman"/>
          <w:sz w:val="24"/>
          <w:szCs w:val="24"/>
        </w:rPr>
        <w:t xml:space="preserve">is employed </w:t>
      </w:r>
      <w:r w:rsidR="00AE0318">
        <w:rPr>
          <w:rFonts w:ascii="Times New Roman" w:hAnsi="Times New Roman"/>
          <w:sz w:val="24"/>
          <w:szCs w:val="24"/>
        </w:rPr>
        <w:t xml:space="preserve">to </w:t>
      </w:r>
      <w:r w:rsidR="008E5B88" w:rsidRPr="00162552">
        <w:rPr>
          <w:rFonts w:ascii="Times New Roman" w:hAnsi="Times New Roman"/>
          <w:sz w:val="24"/>
          <w:szCs w:val="24"/>
        </w:rPr>
        <w:t xml:space="preserve">evaluate </w:t>
      </w:r>
      <w:r w:rsidR="00AE0318">
        <w:rPr>
          <w:rFonts w:ascii="Times New Roman" w:hAnsi="Times New Roman"/>
          <w:sz w:val="24"/>
          <w:szCs w:val="24"/>
        </w:rPr>
        <w:t xml:space="preserve">the </w:t>
      </w:r>
      <w:r w:rsidR="008E5B88" w:rsidRPr="00162552">
        <w:rPr>
          <w:rFonts w:ascii="Times New Roman" w:hAnsi="Times New Roman"/>
          <w:sz w:val="24"/>
          <w:szCs w:val="24"/>
        </w:rPr>
        <w:t>multivariate normal probabilities instead of using a simulation based approach such as a GHK simulator</w:t>
      </w:r>
      <w:r w:rsidR="00A9746E">
        <w:rPr>
          <w:rFonts w:ascii="Times New Roman" w:hAnsi="Times New Roman"/>
          <w:sz w:val="24"/>
          <w:szCs w:val="24"/>
        </w:rPr>
        <w:t>, resulting</w:t>
      </w:r>
      <w:r w:rsidR="00AE0318">
        <w:rPr>
          <w:rFonts w:ascii="Times New Roman" w:hAnsi="Times New Roman"/>
          <w:sz w:val="24"/>
          <w:szCs w:val="24"/>
        </w:rPr>
        <w:t xml:space="preserve"> in smoothness of the </w:t>
      </w:r>
      <w:r w:rsidR="00AE0318" w:rsidRPr="00F809C7">
        <w:rPr>
          <w:rFonts w:ascii="Times New Roman" w:hAnsi="Times New Roman"/>
          <w:sz w:val="24"/>
          <w:szCs w:val="24"/>
        </w:rPr>
        <w:t>analytically approximat</w:t>
      </w:r>
      <w:r w:rsidR="00A9746E">
        <w:rPr>
          <w:rFonts w:ascii="Times New Roman" w:hAnsi="Times New Roman"/>
          <w:sz w:val="24"/>
          <w:szCs w:val="24"/>
        </w:rPr>
        <w:t>ed log-likelihood surface</w:t>
      </w:r>
      <w:r w:rsidR="00AE0318">
        <w:rPr>
          <w:rFonts w:ascii="Times New Roman" w:hAnsi="Times New Roman"/>
          <w:sz w:val="24"/>
          <w:szCs w:val="24"/>
        </w:rPr>
        <w:t xml:space="preserve"> </w:t>
      </w:r>
      <w:r w:rsidR="00A9746E">
        <w:rPr>
          <w:rFonts w:ascii="Times New Roman" w:hAnsi="Times New Roman"/>
          <w:sz w:val="24"/>
          <w:szCs w:val="24"/>
        </w:rPr>
        <w:t>and leading</w:t>
      </w:r>
      <w:r w:rsidR="00AE0318" w:rsidRPr="00F809C7">
        <w:rPr>
          <w:rFonts w:ascii="Times New Roman" w:hAnsi="Times New Roman"/>
          <w:sz w:val="24"/>
          <w:szCs w:val="24"/>
        </w:rPr>
        <w:t xml:space="preserve"> to well-behaved surfaces for the gradient and hessian </w:t>
      </w:r>
      <w:r w:rsidR="00EB3CBB">
        <w:rPr>
          <w:rFonts w:ascii="Times New Roman" w:hAnsi="Times New Roman"/>
          <w:sz w:val="24"/>
          <w:szCs w:val="24"/>
        </w:rPr>
        <w:t>functions; this is a substantial</w:t>
      </w:r>
      <w:r w:rsidR="00AE0318">
        <w:rPr>
          <w:rFonts w:ascii="Times New Roman" w:hAnsi="Times New Roman"/>
          <w:sz w:val="24"/>
          <w:szCs w:val="24"/>
        </w:rPr>
        <w:t xml:space="preserve"> advantage over the non-smooth surfaces in simulation-based approaches that frequently causes convergence problems</w:t>
      </w:r>
      <w:r w:rsidR="00A9746E">
        <w:rPr>
          <w:rFonts w:ascii="Times New Roman" w:hAnsi="Times New Roman"/>
          <w:sz w:val="24"/>
          <w:szCs w:val="24"/>
        </w:rPr>
        <w:t>.</w:t>
      </w:r>
      <w:r w:rsidR="00EB3CBB">
        <w:rPr>
          <w:rFonts w:ascii="Times New Roman" w:hAnsi="Times New Roman"/>
          <w:sz w:val="24"/>
          <w:szCs w:val="24"/>
        </w:rPr>
        <w:t xml:space="preserve"> In addition, the analytic approximation implies that the analyst needs to maximize a function that has no more than bivariate normal cumulative distribution functions to be evaluated, regardless of the number of latent variables, the number of ordinal indicators, or the number of alternatives in the choice model.</w:t>
      </w:r>
      <w:r w:rsidR="00331C42">
        <w:rPr>
          <w:rStyle w:val="FootnoteReference"/>
          <w:rFonts w:ascii="Times New Roman" w:hAnsi="Times New Roman"/>
          <w:sz w:val="24"/>
          <w:szCs w:val="24"/>
        </w:rPr>
        <w:footnoteReference w:id="4"/>
      </w:r>
    </w:p>
    <w:p w14:paraId="177CE7C0" w14:textId="77777777" w:rsidR="002E24C2" w:rsidRDefault="002E24C2" w:rsidP="002E24C2">
      <w:pPr>
        <w:autoSpaceDE w:val="0"/>
        <w:autoSpaceDN w:val="0"/>
        <w:adjustRightInd w:val="0"/>
        <w:spacing w:after="0" w:line="240" w:lineRule="auto"/>
        <w:jc w:val="both"/>
        <w:rPr>
          <w:rFonts w:ascii="Times New Roman" w:hAnsi="Times New Roman"/>
          <w:sz w:val="24"/>
          <w:szCs w:val="24"/>
        </w:rPr>
      </w:pPr>
    </w:p>
    <w:p w14:paraId="722334C4" w14:textId="59B37955" w:rsidR="0045725B" w:rsidRPr="00FF7FE7" w:rsidRDefault="00AA272B" w:rsidP="002E24C2">
      <w:pPr>
        <w:autoSpaceDE w:val="0"/>
        <w:autoSpaceDN w:val="0"/>
        <w:adjustRightInd w:val="0"/>
        <w:spacing w:after="0" w:line="240" w:lineRule="auto"/>
        <w:jc w:val="both"/>
        <w:rPr>
          <w:rFonts w:ascii="Times New Roman" w:hAnsi="Times New Roman"/>
          <w:sz w:val="24"/>
          <w:szCs w:val="24"/>
        </w:rPr>
      </w:pPr>
      <w:r w:rsidRPr="00FF7FE7">
        <w:rPr>
          <w:rFonts w:ascii="Times New Roman" w:hAnsi="Times New Roman"/>
          <w:sz w:val="24"/>
          <w:szCs w:val="24"/>
        </w:rPr>
        <w:t xml:space="preserve">The aim of this paper is to empirically apply Bhat and Dubey’s (2014) formulation </w:t>
      </w:r>
      <w:r w:rsidR="00B73A9B" w:rsidRPr="00FF7FE7">
        <w:rPr>
          <w:rFonts w:ascii="Times New Roman" w:hAnsi="Times New Roman"/>
          <w:sz w:val="24"/>
          <w:szCs w:val="24"/>
        </w:rPr>
        <w:t xml:space="preserve">to </w:t>
      </w:r>
      <w:r w:rsidR="0045725B" w:rsidRPr="00FF7FE7">
        <w:rPr>
          <w:rFonts w:ascii="Times New Roman" w:hAnsi="Times New Roman"/>
          <w:sz w:val="24"/>
          <w:szCs w:val="24"/>
        </w:rPr>
        <w:t>develop a mode choice ICLV model that incorporates three latent psychological factors associated with safety</w:t>
      </w:r>
      <w:r w:rsidRPr="00FF7FE7">
        <w:rPr>
          <w:rFonts w:ascii="Times New Roman" w:hAnsi="Times New Roman"/>
          <w:sz w:val="24"/>
          <w:szCs w:val="24"/>
        </w:rPr>
        <w:t xml:space="preserve"> consciousness</w:t>
      </w:r>
      <w:r w:rsidR="0045725B" w:rsidRPr="00FF7FE7">
        <w:rPr>
          <w:rFonts w:ascii="Times New Roman" w:hAnsi="Times New Roman"/>
          <w:sz w:val="24"/>
          <w:szCs w:val="24"/>
        </w:rPr>
        <w:t>, environmental consciousness and physical activity</w:t>
      </w:r>
      <w:r w:rsidRPr="00FF7FE7">
        <w:rPr>
          <w:rFonts w:ascii="Times New Roman" w:hAnsi="Times New Roman"/>
          <w:sz w:val="24"/>
          <w:szCs w:val="24"/>
        </w:rPr>
        <w:t xml:space="preserve"> </w:t>
      </w:r>
      <w:r w:rsidR="008E5B88" w:rsidRPr="00FF7FE7">
        <w:rPr>
          <w:rFonts w:ascii="Times New Roman" w:hAnsi="Times New Roman"/>
          <w:sz w:val="24"/>
          <w:szCs w:val="24"/>
        </w:rPr>
        <w:t>propensity</w:t>
      </w:r>
      <w:r w:rsidR="0045725B" w:rsidRPr="00FF7FE7">
        <w:rPr>
          <w:rFonts w:ascii="Times New Roman" w:hAnsi="Times New Roman"/>
          <w:sz w:val="24"/>
          <w:szCs w:val="24"/>
        </w:rPr>
        <w:t>. The data used in this research originate</w:t>
      </w:r>
      <w:r w:rsidR="00BD1AD8" w:rsidRPr="00FF7FE7">
        <w:rPr>
          <w:rFonts w:ascii="Times New Roman" w:hAnsi="Times New Roman"/>
          <w:sz w:val="24"/>
          <w:szCs w:val="24"/>
        </w:rPr>
        <w:t>s</w:t>
      </w:r>
      <w:r w:rsidR="0045725B" w:rsidRPr="00FF7FE7">
        <w:rPr>
          <w:rFonts w:ascii="Times New Roman" w:hAnsi="Times New Roman"/>
          <w:sz w:val="24"/>
          <w:szCs w:val="24"/>
        </w:rPr>
        <w:t xml:space="preserve"> </w:t>
      </w:r>
      <w:r w:rsidR="008E5B88" w:rsidRPr="00FF7FE7">
        <w:rPr>
          <w:rFonts w:ascii="Times New Roman" w:hAnsi="Times New Roman"/>
          <w:sz w:val="24"/>
          <w:szCs w:val="24"/>
        </w:rPr>
        <w:t xml:space="preserve">from the first wave of the </w:t>
      </w:r>
      <w:r w:rsidR="0045725B" w:rsidRPr="00FF7FE7">
        <w:rPr>
          <w:rFonts w:ascii="Times New Roman" w:hAnsi="Times New Roman"/>
          <w:sz w:val="24"/>
          <w:szCs w:val="24"/>
        </w:rPr>
        <w:t xml:space="preserve">survey undertaken in the Republic of Cyprus in 2012 that collected travel mode choice data from individuals close to their teenage years </w:t>
      </w:r>
      <w:r w:rsidR="00FD3E0F" w:rsidRPr="00FF7FE7">
        <w:rPr>
          <w:rFonts w:ascii="Times New Roman" w:hAnsi="Times New Roman"/>
          <w:sz w:val="24"/>
          <w:szCs w:val="24"/>
        </w:rPr>
        <w:t>(11</w:t>
      </w:r>
      <w:r w:rsidR="0045725B" w:rsidRPr="00FF7FE7">
        <w:rPr>
          <w:rFonts w:ascii="Times New Roman" w:hAnsi="Times New Roman"/>
          <w:sz w:val="24"/>
          <w:szCs w:val="24"/>
        </w:rPr>
        <w:t xml:space="preserve"> to 18 years old; for ease in presentation, we will refer to these individuals as </w:t>
      </w:r>
      <w:r w:rsidR="008E5B88" w:rsidRPr="00FF7FE7">
        <w:rPr>
          <w:rFonts w:ascii="Times New Roman" w:hAnsi="Times New Roman"/>
          <w:sz w:val="24"/>
          <w:szCs w:val="24"/>
        </w:rPr>
        <w:t>teenagers)</w:t>
      </w:r>
      <w:r w:rsidR="008E5B88" w:rsidRPr="00FF7FE7">
        <w:rPr>
          <w:rStyle w:val="FootnoteReference"/>
          <w:rFonts w:ascii="Times New Roman" w:hAnsi="Times New Roman"/>
          <w:sz w:val="24"/>
          <w:szCs w:val="24"/>
        </w:rPr>
        <w:footnoteReference w:id="5"/>
      </w:r>
      <w:r w:rsidR="008E5B88" w:rsidRPr="00FF7FE7">
        <w:rPr>
          <w:rFonts w:ascii="Times New Roman" w:hAnsi="Times New Roman"/>
          <w:sz w:val="24"/>
          <w:szCs w:val="24"/>
        </w:rPr>
        <w:t>.</w:t>
      </w:r>
      <w:r w:rsidR="0045725B" w:rsidRPr="00FF7FE7">
        <w:rPr>
          <w:rFonts w:ascii="Times New Roman" w:hAnsi="Times New Roman"/>
          <w:sz w:val="24"/>
          <w:szCs w:val="24"/>
        </w:rPr>
        <w:t xml:space="preserve"> </w:t>
      </w:r>
      <w:r w:rsidR="006D42CD" w:rsidRPr="00FF7FE7">
        <w:rPr>
          <w:rFonts w:ascii="Times New Roman" w:hAnsi="Times New Roman"/>
          <w:sz w:val="24"/>
          <w:szCs w:val="24"/>
        </w:rPr>
        <w:t xml:space="preserve">The sample is drawn from the same survey as that used in Kamargianni and Polydoropoulou (2013), but we use three fundamental </w:t>
      </w:r>
      <w:r w:rsidR="00AC7722" w:rsidRPr="00FF7FE7">
        <w:rPr>
          <w:rFonts w:ascii="Times New Roman" w:hAnsi="Times New Roman"/>
          <w:sz w:val="24"/>
          <w:szCs w:val="24"/>
        </w:rPr>
        <w:t xml:space="preserve">latent constructs that represent a combination of </w:t>
      </w:r>
      <w:r w:rsidR="00FC3182" w:rsidRPr="00FF7FE7">
        <w:rPr>
          <w:rFonts w:ascii="Times New Roman" w:hAnsi="Times New Roman"/>
          <w:sz w:val="24"/>
          <w:szCs w:val="24"/>
        </w:rPr>
        <w:t xml:space="preserve">underlying </w:t>
      </w:r>
      <w:r w:rsidR="006D42CD" w:rsidRPr="00FF7FE7">
        <w:rPr>
          <w:rFonts w:ascii="Times New Roman" w:hAnsi="Times New Roman"/>
          <w:sz w:val="24"/>
          <w:szCs w:val="24"/>
        </w:rPr>
        <w:t xml:space="preserve">affective value </w:t>
      </w:r>
      <w:r w:rsidR="00A3658E" w:rsidRPr="00FF7FE7">
        <w:rPr>
          <w:rFonts w:ascii="Times New Roman" w:hAnsi="Times New Roman"/>
          <w:sz w:val="24"/>
          <w:szCs w:val="24"/>
        </w:rPr>
        <w:t>norms/beliefs</w:t>
      </w:r>
      <w:r w:rsidR="00AC7722" w:rsidRPr="00FF7FE7">
        <w:rPr>
          <w:rFonts w:ascii="Times New Roman" w:hAnsi="Times New Roman"/>
          <w:sz w:val="24"/>
          <w:szCs w:val="24"/>
        </w:rPr>
        <w:t xml:space="preserve">, lifestyle </w:t>
      </w:r>
      <w:r w:rsidR="00410104" w:rsidRPr="00FF7FE7">
        <w:rPr>
          <w:rFonts w:ascii="Times New Roman" w:hAnsi="Times New Roman"/>
          <w:sz w:val="24"/>
          <w:szCs w:val="24"/>
        </w:rPr>
        <w:t>orientations, and persona</w:t>
      </w:r>
      <w:r w:rsidR="00AC7722" w:rsidRPr="00FF7FE7">
        <w:rPr>
          <w:rFonts w:ascii="Times New Roman" w:hAnsi="Times New Roman"/>
          <w:sz w:val="24"/>
          <w:szCs w:val="24"/>
        </w:rPr>
        <w:t xml:space="preserve">lity traits </w:t>
      </w:r>
      <w:r w:rsidR="006D42CD" w:rsidRPr="00FF7FE7">
        <w:rPr>
          <w:rFonts w:ascii="Times New Roman" w:hAnsi="Times New Roman"/>
          <w:sz w:val="24"/>
          <w:szCs w:val="24"/>
        </w:rPr>
        <w:t>rather than a more generic single “willingness to walk/cycle” attitude as the latent construct</w:t>
      </w:r>
      <w:r w:rsidR="00AC7722" w:rsidRPr="00FF7FE7">
        <w:rPr>
          <w:rFonts w:ascii="Times New Roman" w:hAnsi="Times New Roman"/>
          <w:sz w:val="24"/>
          <w:szCs w:val="24"/>
        </w:rPr>
        <w:t xml:space="preserve"> (as emphasized by </w:t>
      </w:r>
      <w:proofErr w:type="spellStart"/>
      <w:r w:rsidR="00AC7722" w:rsidRPr="00FF7FE7">
        <w:rPr>
          <w:rFonts w:ascii="Times New Roman" w:hAnsi="Times New Roman"/>
          <w:sz w:val="24"/>
          <w:szCs w:val="24"/>
        </w:rPr>
        <w:t>Temme</w:t>
      </w:r>
      <w:proofErr w:type="spellEnd"/>
      <w:r w:rsidR="00AC7722" w:rsidRPr="00FF7FE7">
        <w:rPr>
          <w:rFonts w:ascii="Times New Roman" w:hAnsi="Times New Roman"/>
          <w:sz w:val="24"/>
          <w:szCs w:val="24"/>
        </w:rPr>
        <w:t xml:space="preserve"> et al., 2008, recent research has highlighted the</w:t>
      </w:r>
      <w:r w:rsidR="00410104" w:rsidRPr="00FF7FE7">
        <w:rPr>
          <w:rFonts w:ascii="Times New Roman" w:hAnsi="Times New Roman"/>
          <w:sz w:val="24"/>
          <w:szCs w:val="24"/>
        </w:rPr>
        <w:t xml:space="preserve"> importance of considering </w:t>
      </w:r>
      <w:r w:rsidR="00AC7722" w:rsidRPr="00FF7FE7">
        <w:rPr>
          <w:rFonts w:ascii="Times New Roman" w:hAnsi="Times New Roman"/>
          <w:sz w:val="24"/>
          <w:szCs w:val="24"/>
        </w:rPr>
        <w:t xml:space="preserve">basic </w:t>
      </w:r>
      <w:r w:rsidR="00410104" w:rsidRPr="00FF7FE7">
        <w:rPr>
          <w:rFonts w:ascii="Times New Roman" w:hAnsi="Times New Roman"/>
          <w:sz w:val="24"/>
          <w:szCs w:val="24"/>
        </w:rPr>
        <w:t xml:space="preserve">underlying </w:t>
      </w:r>
      <w:r w:rsidR="00AC7722" w:rsidRPr="00FF7FE7">
        <w:rPr>
          <w:rFonts w:ascii="Times New Roman" w:hAnsi="Times New Roman"/>
          <w:sz w:val="24"/>
          <w:szCs w:val="24"/>
        </w:rPr>
        <w:t>constructs in mode choice modeling</w:t>
      </w:r>
      <w:r w:rsidR="00410104" w:rsidRPr="00FF7FE7">
        <w:rPr>
          <w:rFonts w:ascii="Times New Roman" w:hAnsi="Times New Roman"/>
          <w:sz w:val="24"/>
          <w:szCs w:val="24"/>
        </w:rPr>
        <w:t>, rather than using relatively superficial constructs such as the willingness or propensities to use specific modes that anyway are already considered in the form of the underlying modal utility in choice models</w:t>
      </w:r>
      <w:r w:rsidR="00AC7722" w:rsidRPr="00FF7FE7">
        <w:rPr>
          <w:rFonts w:ascii="Times New Roman" w:hAnsi="Times New Roman"/>
          <w:sz w:val="24"/>
          <w:szCs w:val="24"/>
        </w:rPr>
        <w:t>)</w:t>
      </w:r>
      <w:r w:rsidR="006D42CD" w:rsidRPr="00FF7FE7">
        <w:rPr>
          <w:rFonts w:ascii="Times New Roman" w:hAnsi="Times New Roman"/>
          <w:sz w:val="24"/>
          <w:szCs w:val="24"/>
        </w:rPr>
        <w:t>. Specifically, we use three</w:t>
      </w:r>
      <w:r w:rsidR="00587842" w:rsidRPr="00FF7FE7">
        <w:rPr>
          <w:rFonts w:ascii="Times New Roman" w:hAnsi="Times New Roman"/>
          <w:sz w:val="24"/>
          <w:szCs w:val="24"/>
        </w:rPr>
        <w:t xml:space="preserve"> latent </w:t>
      </w:r>
      <w:r w:rsidR="006D42CD" w:rsidRPr="00FF7FE7">
        <w:rPr>
          <w:rFonts w:ascii="Times New Roman" w:hAnsi="Times New Roman"/>
          <w:sz w:val="24"/>
          <w:szCs w:val="24"/>
        </w:rPr>
        <w:t>constructs to explain the school mode choice of teenagers (</w:t>
      </w:r>
      <w:r w:rsidR="006D42CD" w:rsidRPr="00FF7FE7">
        <w:rPr>
          <w:rFonts w:ascii="Times New Roman" w:hAnsi="Times New Roman" w:cs="Times New Roman"/>
          <w:sz w:val="24"/>
          <w:szCs w:val="24"/>
        </w:rPr>
        <w:t>“safety consciousness”, “green lifestyle”, and “physical activity propensity”).</w:t>
      </w:r>
      <w:r w:rsidR="00FC3182" w:rsidRPr="00FF7FE7">
        <w:rPr>
          <w:rFonts w:ascii="Times New Roman" w:hAnsi="Times New Roman" w:cs="Times New Roman"/>
          <w:sz w:val="24"/>
          <w:szCs w:val="24"/>
        </w:rPr>
        <w:t xml:space="preserve"> In doing so, we obtain a much richer interpretation of the individual factors affecting mode choice, which we discuss in substantial detail. The current paper also proposes new measures of fit for comparing the ICLV model with a model without latent constructs, an issue that has not received the attention it deserves. In addition to these important empirical differences, we, of course, use a very different ICLV formulation and estimation method in this paper relative to </w:t>
      </w:r>
      <w:r w:rsidR="00FC3182" w:rsidRPr="00FF7FE7">
        <w:rPr>
          <w:rFonts w:ascii="Times New Roman" w:hAnsi="Times New Roman"/>
          <w:sz w:val="24"/>
          <w:szCs w:val="24"/>
        </w:rPr>
        <w:t>Kamargianni and Polydoropoulou (2013).</w:t>
      </w:r>
    </w:p>
    <w:p w14:paraId="2DD3760F" w14:textId="77777777" w:rsidR="002E24C2" w:rsidRPr="00FF7FE7" w:rsidRDefault="002E24C2" w:rsidP="002E24C2">
      <w:pPr>
        <w:autoSpaceDE w:val="0"/>
        <w:autoSpaceDN w:val="0"/>
        <w:adjustRightInd w:val="0"/>
        <w:spacing w:after="0" w:line="240" w:lineRule="auto"/>
        <w:jc w:val="both"/>
        <w:rPr>
          <w:rFonts w:ascii="Times New Roman" w:hAnsi="Times New Roman" w:cs="Times New Roman"/>
          <w:sz w:val="24"/>
          <w:szCs w:val="24"/>
        </w:rPr>
      </w:pPr>
    </w:p>
    <w:p w14:paraId="4BAC3F22" w14:textId="63707A92" w:rsidR="00AA272B" w:rsidRPr="001B7182" w:rsidRDefault="00FC3182" w:rsidP="002E24C2">
      <w:pPr>
        <w:autoSpaceDE w:val="0"/>
        <w:autoSpaceDN w:val="0"/>
        <w:adjustRightInd w:val="0"/>
        <w:spacing w:after="0" w:line="240" w:lineRule="auto"/>
        <w:jc w:val="both"/>
        <w:rPr>
          <w:rFonts w:ascii="Times New Roman" w:hAnsi="Times New Roman"/>
          <w:sz w:val="24"/>
          <w:szCs w:val="24"/>
        </w:rPr>
      </w:pPr>
      <w:r w:rsidRPr="00FF7FE7">
        <w:rPr>
          <w:rFonts w:ascii="Times New Roman" w:hAnsi="Times New Roman"/>
          <w:sz w:val="24"/>
          <w:szCs w:val="24"/>
        </w:rPr>
        <w:t>To be sure, m</w:t>
      </w:r>
      <w:r w:rsidR="0045725B" w:rsidRPr="00FF7FE7">
        <w:rPr>
          <w:rFonts w:ascii="Times New Roman" w:hAnsi="Times New Roman"/>
          <w:sz w:val="24"/>
          <w:szCs w:val="24"/>
        </w:rPr>
        <w:t xml:space="preserve">any recent empirical investigations of travel mode choice have adopted </w:t>
      </w:r>
      <w:r w:rsidR="00410104" w:rsidRPr="00FF7FE7">
        <w:rPr>
          <w:rFonts w:ascii="Times New Roman" w:hAnsi="Times New Roman"/>
          <w:sz w:val="24"/>
          <w:szCs w:val="24"/>
        </w:rPr>
        <w:t xml:space="preserve">a single psychological construct associated with </w:t>
      </w:r>
      <w:proofErr w:type="gramStart"/>
      <w:r w:rsidR="00410104" w:rsidRPr="00FF7FE7">
        <w:rPr>
          <w:rFonts w:ascii="Times New Roman" w:hAnsi="Times New Roman"/>
          <w:sz w:val="24"/>
          <w:szCs w:val="24"/>
        </w:rPr>
        <w:t>either safety</w:t>
      </w:r>
      <w:proofErr w:type="gramEnd"/>
      <w:r w:rsidR="00410104" w:rsidRPr="00FF7FE7">
        <w:rPr>
          <w:rFonts w:ascii="Times New Roman" w:hAnsi="Times New Roman"/>
          <w:sz w:val="24"/>
          <w:szCs w:val="24"/>
        </w:rPr>
        <w:t xml:space="preserve"> consciousness, green lifestyle, or physical </w:t>
      </w:r>
      <w:r w:rsidR="00410104">
        <w:rPr>
          <w:rFonts w:ascii="Times New Roman" w:hAnsi="Times New Roman"/>
          <w:sz w:val="24"/>
          <w:szCs w:val="24"/>
        </w:rPr>
        <w:t xml:space="preserve">activity propensity in mode choice modeling. For example, some studies have used a safety consciousness latent construct </w:t>
      </w:r>
      <w:r w:rsidR="0045725B">
        <w:rPr>
          <w:rFonts w:ascii="Times New Roman" w:hAnsi="Times New Roman"/>
          <w:sz w:val="24"/>
          <w:szCs w:val="24"/>
        </w:rPr>
        <w:t xml:space="preserve">to examine safety issues related to the transport network/built-environment characteristics and their impact on active transport behavior (for example, see </w:t>
      </w:r>
      <w:proofErr w:type="spellStart"/>
      <w:r w:rsidR="0045725B">
        <w:rPr>
          <w:rFonts w:ascii="Times New Roman" w:hAnsi="Times New Roman"/>
          <w:sz w:val="24"/>
          <w:szCs w:val="24"/>
        </w:rPr>
        <w:lastRenderedPageBreak/>
        <w:t>Chataway</w:t>
      </w:r>
      <w:proofErr w:type="spellEnd"/>
      <w:r w:rsidR="0045725B">
        <w:rPr>
          <w:rFonts w:ascii="Times New Roman" w:hAnsi="Times New Roman"/>
          <w:sz w:val="24"/>
          <w:szCs w:val="24"/>
        </w:rPr>
        <w:t xml:space="preserve"> et al., 2014 and </w:t>
      </w:r>
      <w:proofErr w:type="spellStart"/>
      <w:r w:rsidR="0045725B">
        <w:rPr>
          <w:rFonts w:ascii="Times New Roman" w:hAnsi="Times New Roman"/>
          <w:sz w:val="24"/>
          <w:szCs w:val="24"/>
        </w:rPr>
        <w:t>Heinen</w:t>
      </w:r>
      <w:proofErr w:type="spellEnd"/>
      <w:r w:rsidR="0045725B">
        <w:rPr>
          <w:rFonts w:ascii="Times New Roman" w:hAnsi="Times New Roman"/>
          <w:sz w:val="24"/>
          <w:szCs w:val="24"/>
        </w:rPr>
        <w:t xml:space="preserve"> and Handy, 2012) and the choice of public transport (see Johansson et al., 2006; Daly </w:t>
      </w:r>
      <w:r w:rsidR="0045725B" w:rsidRPr="00C31530">
        <w:rPr>
          <w:rFonts w:ascii="Times New Roman" w:hAnsi="Times New Roman"/>
          <w:sz w:val="24"/>
          <w:szCs w:val="24"/>
        </w:rPr>
        <w:t>et al., 201</w:t>
      </w:r>
      <w:r w:rsidR="0080707C">
        <w:rPr>
          <w:rFonts w:ascii="Times New Roman" w:hAnsi="Times New Roman"/>
          <w:sz w:val="24"/>
          <w:szCs w:val="24"/>
        </w:rPr>
        <w:t>2</w:t>
      </w:r>
      <w:r w:rsidR="0045725B" w:rsidRPr="00C31530">
        <w:rPr>
          <w:rFonts w:ascii="Times New Roman" w:hAnsi="Times New Roman"/>
          <w:sz w:val="24"/>
          <w:szCs w:val="24"/>
        </w:rPr>
        <w:t xml:space="preserve">; </w:t>
      </w:r>
      <w:proofErr w:type="spellStart"/>
      <w:r w:rsidR="0045725B" w:rsidRPr="00BA4176">
        <w:rPr>
          <w:rFonts w:ascii="Times New Roman" w:hAnsi="Times New Roman"/>
          <w:sz w:val="24"/>
          <w:szCs w:val="24"/>
        </w:rPr>
        <w:t>Tyrinopoulos</w:t>
      </w:r>
      <w:proofErr w:type="spellEnd"/>
      <w:r w:rsidR="0045725B" w:rsidRPr="00BA4176">
        <w:rPr>
          <w:rFonts w:ascii="Times New Roman" w:hAnsi="Times New Roman"/>
          <w:sz w:val="24"/>
          <w:szCs w:val="24"/>
        </w:rPr>
        <w:t xml:space="preserve"> and Antoniou, 2013). </w:t>
      </w:r>
      <w:r w:rsidR="0045725B">
        <w:rPr>
          <w:rFonts w:ascii="Times New Roman" w:hAnsi="Times New Roman"/>
          <w:sz w:val="24"/>
          <w:szCs w:val="24"/>
        </w:rPr>
        <w:t xml:space="preserve">Similarly, studies have examined the impact of </w:t>
      </w:r>
      <w:r w:rsidR="0045725B" w:rsidRPr="00574DD7">
        <w:rPr>
          <w:rFonts w:ascii="Times New Roman" w:hAnsi="Times New Roman"/>
          <w:sz w:val="24"/>
          <w:szCs w:val="24"/>
        </w:rPr>
        <w:t xml:space="preserve">environmental consciousness or protection </w:t>
      </w:r>
      <w:r w:rsidR="0045725B">
        <w:rPr>
          <w:rFonts w:ascii="Times New Roman" w:hAnsi="Times New Roman"/>
          <w:sz w:val="24"/>
          <w:szCs w:val="24"/>
        </w:rPr>
        <w:t>tendency (</w:t>
      </w:r>
      <w:r w:rsidR="0045725B" w:rsidRPr="00574DD7">
        <w:rPr>
          <w:rFonts w:ascii="Times New Roman" w:hAnsi="Times New Roman"/>
          <w:sz w:val="24"/>
          <w:szCs w:val="24"/>
        </w:rPr>
        <w:t>based on diverse indicators collected from attitudinal surveys</w:t>
      </w:r>
      <w:r w:rsidR="0045725B">
        <w:rPr>
          <w:rFonts w:ascii="Times New Roman" w:hAnsi="Times New Roman"/>
          <w:sz w:val="24"/>
          <w:szCs w:val="24"/>
        </w:rPr>
        <w:t xml:space="preserve">), revealing that </w:t>
      </w:r>
      <w:r>
        <w:rPr>
          <w:rFonts w:ascii="Times New Roman" w:hAnsi="Times New Roman"/>
          <w:sz w:val="24"/>
          <w:szCs w:val="24"/>
        </w:rPr>
        <w:t xml:space="preserve">a green lifestyle  </w:t>
      </w:r>
      <w:r w:rsidR="0045725B">
        <w:rPr>
          <w:rFonts w:ascii="Times New Roman" w:hAnsi="Times New Roman"/>
          <w:sz w:val="24"/>
          <w:szCs w:val="24"/>
        </w:rPr>
        <w:t>positively affects the probability of choice of active transport (walking and cycling), and reduces the probability of choosing private motorized vehicles (for example, see Outwater et al</w:t>
      </w:r>
      <w:r w:rsidR="0045725B" w:rsidRPr="00574DD7">
        <w:rPr>
          <w:rFonts w:ascii="Times New Roman" w:hAnsi="Times New Roman"/>
          <w:sz w:val="24"/>
          <w:szCs w:val="24"/>
        </w:rPr>
        <w:t xml:space="preserve">., 2003; </w:t>
      </w:r>
      <w:proofErr w:type="spellStart"/>
      <w:r w:rsidR="0045725B" w:rsidRPr="00574DD7">
        <w:rPr>
          <w:rFonts w:ascii="Times New Roman" w:hAnsi="Times New Roman"/>
          <w:sz w:val="24"/>
          <w:szCs w:val="24"/>
        </w:rPr>
        <w:t>Anable</w:t>
      </w:r>
      <w:proofErr w:type="spellEnd"/>
      <w:r w:rsidR="0045725B" w:rsidRPr="00574DD7">
        <w:rPr>
          <w:rFonts w:ascii="Times New Roman" w:hAnsi="Times New Roman"/>
          <w:sz w:val="24"/>
          <w:szCs w:val="24"/>
        </w:rPr>
        <w:t xml:space="preserve">, 2005; </w:t>
      </w:r>
      <w:proofErr w:type="spellStart"/>
      <w:r w:rsidR="0045725B" w:rsidRPr="00574DD7">
        <w:rPr>
          <w:rFonts w:ascii="Times New Roman" w:hAnsi="Times New Roman"/>
          <w:sz w:val="24"/>
          <w:szCs w:val="24"/>
        </w:rPr>
        <w:t>Hunecke</w:t>
      </w:r>
      <w:proofErr w:type="spellEnd"/>
      <w:r w:rsidR="0045725B" w:rsidRPr="00574DD7">
        <w:rPr>
          <w:rFonts w:ascii="Times New Roman" w:hAnsi="Times New Roman"/>
          <w:sz w:val="24"/>
          <w:szCs w:val="24"/>
        </w:rPr>
        <w:t xml:space="preserve"> et al., 2007; Shiftan et al., 2008; </w:t>
      </w:r>
      <w:proofErr w:type="spellStart"/>
      <w:r w:rsidR="0045725B" w:rsidRPr="00574DD7">
        <w:rPr>
          <w:rFonts w:ascii="Times New Roman" w:hAnsi="Times New Roman"/>
          <w:sz w:val="24"/>
          <w:szCs w:val="24"/>
        </w:rPr>
        <w:t>Atasoy</w:t>
      </w:r>
      <w:proofErr w:type="spellEnd"/>
      <w:r w:rsidR="0045725B" w:rsidRPr="00574DD7">
        <w:rPr>
          <w:rFonts w:ascii="Times New Roman" w:hAnsi="Times New Roman"/>
          <w:sz w:val="24"/>
          <w:szCs w:val="24"/>
        </w:rPr>
        <w:t xml:space="preserve"> et al., 2010; </w:t>
      </w:r>
      <w:r w:rsidR="0045725B">
        <w:rPr>
          <w:rFonts w:ascii="Times New Roman" w:hAnsi="Times New Roman"/>
          <w:sz w:val="24"/>
          <w:szCs w:val="24"/>
        </w:rPr>
        <w:t>Daly et al., 201</w:t>
      </w:r>
      <w:r w:rsidR="0080707C">
        <w:rPr>
          <w:rFonts w:ascii="Times New Roman" w:hAnsi="Times New Roman"/>
          <w:sz w:val="24"/>
          <w:szCs w:val="24"/>
        </w:rPr>
        <w:t>2</w:t>
      </w:r>
      <w:r w:rsidR="0045725B">
        <w:rPr>
          <w:rFonts w:ascii="Times New Roman" w:hAnsi="Times New Roman"/>
          <w:sz w:val="24"/>
          <w:szCs w:val="24"/>
        </w:rPr>
        <w:t xml:space="preserve">; </w:t>
      </w:r>
      <w:r w:rsidR="0080707C">
        <w:rPr>
          <w:rFonts w:ascii="Times New Roman" w:hAnsi="Times New Roman"/>
          <w:sz w:val="24"/>
          <w:szCs w:val="24"/>
        </w:rPr>
        <w:t>Rieser-</w:t>
      </w:r>
      <w:proofErr w:type="spellStart"/>
      <w:r w:rsidR="0080707C">
        <w:rPr>
          <w:rFonts w:ascii="Times New Roman" w:hAnsi="Times New Roman"/>
          <w:sz w:val="24"/>
          <w:szCs w:val="24"/>
        </w:rPr>
        <w:t>Sch</w:t>
      </w:r>
      <w:r w:rsidR="0045725B" w:rsidRPr="00574DD7">
        <w:rPr>
          <w:rFonts w:ascii="Times New Roman" w:hAnsi="Times New Roman"/>
          <w:sz w:val="24"/>
          <w:szCs w:val="24"/>
        </w:rPr>
        <w:t>uss</w:t>
      </w:r>
      <w:r w:rsidR="0080707C">
        <w:rPr>
          <w:rFonts w:ascii="Times New Roman" w:hAnsi="Times New Roman"/>
          <w:sz w:val="24"/>
          <w:szCs w:val="24"/>
        </w:rPr>
        <w:t>l</w:t>
      </w:r>
      <w:r w:rsidR="0045725B" w:rsidRPr="00574DD7">
        <w:rPr>
          <w:rFonts w:ascii="Times New Roman" w:hAnsi="Times New Roman"/>
          <w:sz w:val="24"/>
          <w:szCs w:val="24"/>
        </w:rPr>
        <w:t>er</w:t>
      </w:r>
      <w:proofErr w:type="spellEnd"/>
      <w:r w:rsidR="0045725B" w:rsidRPr="00574DD7">
        <w:rPr>
          <w:rFonts w:ascii="Times New Roman" w:hAnsi="Times New Roman"/>
          <w:sz w:val="24"/>
          <w:szCs w:val="24"/>
        </w:rPr>
        <w:t xml:space="preserve"> and Axhausen, 2012</w:t>
      </w:r>
      <w:r w:rsidR="0045725B">
        <w:rPr>
          <w:rFonts w:ascii="Times New Roman" w:hAnsi="Times New Roman"/>
          <w:sz w:val="24"/>
          <w:szCs w:val="24"/>
        </w:rPr>
        <w:t xml:space="preserve">; </w:t>
      </w:r>
      <w:proofErr w:type="spellStart"/>
      <w:r w:rsidR="0045725B">
        <w:rPr>
          <w:rFonts w:ascii="Times New Roman" w:hAnsi="Times New Roman"/>
          <w:sz w:val="24"/>
          <w:szCs w:val="24"/>
        </w:rPr>
        <w:t>Tyrinopoulos</w:t>
      </w:r>
      <w:proofErr w:type="spellEnd"/>
      <w:r w:rsidR="0045725B">
        <w:rPr>
          <w:rFonts w:ascii="Times New Roman" w:hAnsi="Times New Roman"/>
          <w:sz w:val="24"/>
          <w:szCs w:val="24"/>
        </w:rPr>
        <w:t xml:space="preserve"> and Antoniou, 201</w:t>
      </w:r>
      <w:r w:rsidR="0080707C">
        <w:rPr>
          <w:rFonts w:ascii="Times New Roman" w:hAnsi="Times New Roman"/>
          <w:sz w:val="24"/>
          <w:szCs w:val="24"/>
        </w:rPr>
        <w:t>3</w:t>
      </w:r>
      <w:r w:rsidR="0045725B">
        <w:rPr>
          <w:rFonts w:ascii="Times New Roman" w:hAnsi="Times New Roman"/>
          <w:sz w:val="24"/>
          <w:szCs w:val="24"/>
        </w:rPr>
        <w:t xml:space="preserve">; Hess et al., 2013). Finally, while the notion that physical activity </w:t>
      </w:r>
      <w:r w:rsidR="00AA272B">
        <w:rPr>
          <w:rFonts w:ascii="Times New Roman" w:hAnsi="Times New Roman"/>
          <w:sz w:val="24"/>
          <w:szCs w:val="24"/>
        </w:rPr>
        <w:t xml:space="preserve">propensity has </w:t>
      </w:r>
      <w:r w:rsidR="0045725B">
        <w:rPr>
          <w:rFonts w:ascii="Times New Roman" w:hAnsi="Times New Roman"/>
          <w:sz w:val="24"/>
          <w:szCs w:val="24"/>
        </w:rPr>
        <w:t>a positive impact on active transport mode choice is intuitive, no study in the transport sector that we are aware of has examined this effect (though studies in the public health field have revealed a positive impact of physical activity propensity on recreational walking and bicycling; see, for example</w:t>
      </w:r>
      <w:r w:rsidR="00AA272B">
        <w:rPr>
          <w:rFonts w:ascii="Times New Roman" w:hAnsi="Times New Roman"/>
          <w:sz w:val="24"/>
          <w:szCs w:val="24"/>
        </w:rPr>
        <w:t>,</w:t>
      </w:r>
      <w:r w:rsidR="0045725B" w:rsidRPr="00BA4176">
        <w:rPr>
          <w:rFonts w:ascii="Times New Roman" w:hAnsi="Times New Roman"/>
          <w:sz w:val="24"/>
          <w:szCs w:val="24"/>
        </w:rPr>
        <w:t xml:space="preserve"> </w:t>
      </w:r>
      <w:proofErr w:type="spellStart"/>
      <w:r w:rsidR="0045725B" w:rsidRPr="00957C97">
        <w:rPr>
          <w:rFonts w:ascii="Times New Roman" w:hAnsi="Times New Roman"/>
          <w:sz w:val="24"/>
          <w:szCs w:val="24"/>
        </w:rPr>
        <w:t>Weikert</w:t>
      </w:r>
      <w:proofErr w:type="spellEnd"/>
      <w:r w:rsidR="0045725B" w:rsidRPr="00957C97">
        <w:rPr>
          <w:rFonts w:ascii="Times New Roman" w:hAnsi="Times New Roman"/>
          <w:sz w:val="24"/>
          <w:szCs w:val="24"/>
        </w:rPr>
        <w:t xml:space="preserve"> et al., 2010</w:t>
      </w:r>
      <w:r w:rsidR="0045725B" w:rsidRPr="001B7182">
        <w:rPr>
          <w:rFonts w:ascii="Times New Roman" w:hAnsi="Times New Roman"/>
          <w:sz w:val="24"/>
          <w:szCs w:val="24"/>
        </w:rPr>
        <w:t xml:space="preserve">). </w:t>
      </w:r>
    </w:p>
    <w:p w14:paraId="2464F7F7" w14:textId="77777777" w:rsidR="002E24C2" w:rsidRPr="001B7182" w:rsidRDefault="002E24C2" w:rsidP="002E24C2">
      <w:pPr>
        <w:autoSpaceDE w:val="0"/>
        <w:autoSpaceDN w:val="0"/>
        <w:adjustRightInd w:val="0"/>
        <w:spacing w:after="0" w:line="240" w:lineRule="auto"/>
        <w:jc w:val="both"/>
        <w:rPr>
          <w:rFonts w:ascii="Times New Roman" w:hAnsi="Times New Roman"/>
          <w:sz w:val="24"/>
          <w:szCs w:val="24"/>
        </w:rPr>
      </w:pPr>
    </w:p>
    <w:p w14:paraId="29FEE5FA" w14:textId="5BF99D9D" w:rsidR="0045725B" w:rsidRPr="00FF7FE7" w:rsidRDefault="0045725B" w:rsidP="00514EFD">
      <w:pPr>
        <w:autoSpaceDE w:val="0"/>
        <w:autoSpaceDN w:val="0"/>
        <w:adjustRightInd w:val="0"/>
        <w:spacing w:after="0" w:line="240" w:lineRule="auto"/>
        <w:jc w:val="both"/>
        <w:rPr>
          <w:rFonts w:ascii="Times New Roman" w:hAnsi="Times New Roman"/>
          <w:sz w:val="24"/>
          <w:szCs w:val="24"/>
        </w:rPr>
      </w:pPr>
      <w:r w:rsidRPr="00FF7FE7">
        <w:rPr>
          <w:rFonts w:ascii="Times New Roman" w:hAnsi="Times New Roman"/>
          <w:sz w:val="24"/>
          <w:szCs w:val="24"/>
        </w:rPr>
        <w:t xml:space="preserve">Unlike the studies mentioned above that have focused on a single psychological construct in explaining mode choice, we consider all </w:t>
      </w:r>
      <w:r w:rsidR="00AA272B" w:rsidRPr="00FF7FE7">
        <w:rPr>
          <w:rFonts w:ascii="Times New Roman" w:hAnsi="Times New Roman"/>
          <w:sz w:val="24"/>
          <w:szCs w:val="24"/>
        </w:rPr>
        <w:t xml:space="preserve">the </w:t>
      </w:r>
      <w:r w:rsidRPr="00FF7FE7">
        <w:rPr>
          <w:rFonts w:ascii="Times New Roman" w:hAnsi="Times New Roman"/>
          <w:sz w:val="24"/>
          <w:szCs w:val="24"/>
        </w:rPr>
        <w:t>three constructs</w:t>
      </w:r>
      <w:r w:rsidR="00AA272B" w:rsidRPr="00FF7FE7">
        <w:rPr>
          <w:rFonts w:ascii="Times New Roman" w:hAnsi="Times New Roman"/>
          <w:sz w:val="24"/>
          <w:szCs w:val="24"/>
        </w:rPr>
        <w:t xml:space="preserve">; safety consciousness, </w:t>
      </w:r>
      <w:r w:rsidR="00080BF1" w:rsidRPr="00FF7FE7">
        <w:rPr>
          <w:rFonts w:ascii="Times New Roman" w:hAnsi="Times New Roman"/>
          <w:sz w:val="24"/>
          <w:szCs w:val="24"/>
        </w:rPr>
        <w:t>green lifestyle</w:t>
      </w:r>
      <w:r w:rsidR="00AA272B" w:rsidRPr="00FF7FE7">
        <w:rPr>
          <w:rFonts w:ascii="Times New Roman" w:hAnsi="Times New Roman"/>
          <w:sz w:val="24"/>
          <w:szCs w:val="24"/>
        </w:rPr>
        <w:t>, and physical activity propensity;</w:t>
      </w:r>
      <w:r w:rsidRPr="00FF7FE7">
        <w:rPr>
          <w:rFonts w:ascii="Times New Roman" w:hAnsi="Times New Roman"/>
          <w:sz w:val="24"/>
          <w:szCs w:val="24"/>
        </w:rPr>
        <w:t xml:space="preserve"> simultaneously. We are able to do so because of the probit kernel-based approach that easily and practically accommodates a multitude of latent variables. Indeed, to our knowledge, this is the first time that an ICLV model has been estimated simultaneously using more than two latent variables</w:t>
      </w:r>
      <w:r w:rsidR="008E5B88" w:rsidRPr="00FF7FE7">
        <w:rPr>
          <w:rFonts w:ascii="Times New Roman" w:hAnsi="Times New Roman"/>
          <w:sz w:val="24"/>
          <w:szCs w:val="24"/>
        </w:rPr>
        <w:t xml:space="preserve"> </w:t>
      </w:r>
      <w:r w:rsidR="008E5B88" w:rsidRPr="00FF7FE7">
        <w:rPr>
          <w:rFonts w:ascii="Times New Roman" w:hAnsi="Times New Roman" w:cs="Times New Roman"/>
          <w:sz w:val="24"/>
          <w:szCs w:val="24"/>
        </w:rPr>
        <w:t>on a panel dataset using a simulation free approach</w:t>
      </w:r>
      <w:r w:rsidRPr="00FF7FE7">
        <w:rPr>
          <w:rFonts w:ascii="Times New Roman" w:hAnsi="Times New Roman"/>
          <w:sz w:val="24"/>
          <w:szCs w:val="24"/>
        </w:rPr>
        <w:t xml:space="preserve">. Finally, the majority of the existing studies that use latent variables in travel models have focused on adults’ unobserved factors that affect travel behavior; in contrast, the emphasis here is on understanding how teenagers’ own attitudes affect their mode choice patterns. </w:t>
      </w:r>
    </w:p>
    <w:p w14:paraId="50898264" w14:textId="77777777" w:rsidR="002E24C2" w:rsidRPr="00FF7FE7" w:rsidRDefault="002E24C2" w:rsidP="00514EFD">
      <w:pPr>
        <w:autoSpaceDE w:val="0"/>
        <w:autoSpaceDN w:val="0"/>
        <w:adjustRightInd w:val="0"/>
        <w:spacing w:after="0" w:line="240" w:lineRule="auto"/>
        <w:jc w:val="both"/>
        <w:rPr>
          <w:rFonts w:ascii="Times New Roman" w:hAnsi="Times New Roman"/>
          <w:sz w:val="24"/>
          <w:szCs w:val="24"/>
        </w:rPr>
      </w:pPr>
    </w:p>
    <w:p w14:paraId="32C96D81" w14:textId="77777777" w:rsidR="0045725B" w:rsidRPr="00FF7FE7" w:rsidRDefault="0045725B" w:rsidP="00514EFD">
      <w:pPr>
        <w:autoSpaceDE w:val="0"/>
        <w:autoSpaceDN w:val="0"/>
        <w:adjustRightInd w:val="0"/>
        <w:spacing w:after="0" w:line="240" w:lineRule="auto"/>
        <w:jc w:val="both"/>
        <w:rPr>
          <w:rFonts w:ascii="Times New Roman" w:hAnsi="Times New Roman"/>
          <w:sz w:val="24"/>
          <w:szCs w:val="24"/>
        </w:rPr>
      </w:pPr>
      <w:r w:rsidRPr="00FF7FE7">
        <w:rPr>
          <w:rFonts w:ascii="Times New Roman" w:hAnsi="Times New Roman"/>
          <w:sz w:val="24"/>
          <w:szCs w:val="24"/>
        </w:rPr>
        <w:t xml:space="preserve">The rest of the paper is organized as follows. Section 2 presents the model formulation. </w:t>
      </w:r>
      <w:proofErr w:type="gramStart"/>
      <w:r w:rsidRPr="00FF7FE7">
        <w:rPr>
          <w:rFonts w:ascii="Times New Roman" w:hAnsi="Times New Roman"/>
          <w:sz w:val="24"/>
          <w:szCs w:val="24"/>
        </w:rPr>
        <w:t>Section 3 presents the data and sample characteristics.</w:t>
      </w:r>
      <w:proofErr w:type="gramEnd"/>
      <w:r w:rsidRPr="00FF7FE7">
        <w:rPr>
          <w:rFonts w:ascii="Times New Roman" w:hAnsi="Times New Roman"/>
          <w:sz w:val="24"/>
          <w:szCs w:val="24"/>
        </w:rPr>
        <w:t xml:space="preserve"> The estimation results of the models are presented and discussed in Section 4. Section 5 concludes the paper by summarizing the key findings and providing directions for further research.</w:t>
      </w:r>
    </w:p>
    <w:p w14:paraId="140CDD81" w14:textId="77777777" w:rsidR="00C0312D" w:rsidRPr="00371FD3" w:rsidRDefault="00C0312D" w:rsidP="00514EFD">
      <w:pPr>
        <w:widowControl w:val="0"/>
        <w:autoSpaceDE w:val="0"/>
        <w:autoSpaceDN w:val="0"/>
        <w:adjustRightInd w:val="0"/>
        <w:spacing w:after="0" w:line="240" w:lineRule="auto"/>
        <w:jc w:val="both"/>
        <w:rPr>
          <w:rFonts w:ascii="Times New Roman" w:hAnsi="Times New Roman"/>
          <w:sz w:val="24"/>
          <w:szCs w:val="24"/>
        </w:rPr>
      </w:pPr>
    </w:p>
    <w:p w14:paraId="149FDA6A" w14:textId="3F0A6C08" w:rsidR="0045725B" w:rsidRPr="00F809C7" w:rsidRDefault="0045725B" w:rsidP="00514EFD">
      <w:pPr>
        <w:spacing w:after="0" w:line="240" w:lineRule="auto"/>
        <w:jc w:val="both"/>
        <w:rPr>
          <w:rFonts w:ascii="Times New Roman" w:hAnsi="Times New Roman"/>
          <w:b/>
          <w:sz w:val="24"/>
          <w:szCs w:val="24"/>
        </w:rPr>
      </w:pPr>
      <w:r w:rsidRPr="00F809C7">
        <w:rPr>
          <w:rFonts w:ascii="Times New Roman" w:hAnsi="Times New Roman"/>
          <w:b/>
          <w:sz w:val="24"/>
          <w:szCs w:val="24"/>
        </w:rPr>
        <w:t>2. MODEL FORMULATION</w:t>
      </w:r>
      <w:r>
        <w:rPr>
          <w:rFonts w:ascii="Times New Roman" w:hAnsi="Times New Roman"/>
          <w:b/>
          <w:sz w:val="24"/>
          <w:szCs w:val="24"/>
        </w:rPr>
        <w:t xml:space="preserve"> AND ESTIMATION</w:t>
      </w:r>
    </w:p>
    <w:p w14:paraId="0ED91834" w14:textId="7B5A14D5" w:rsidR="0045725B" w:rsidRPr="00733744" w:rsidRDefault="0045725B" w:rsidP="00514EFD">
      <w:pPr>
        <w:spacing w:after="0" w:line="240" w:lineRule="auto"/>
        <w:jc w:val="both"/>
        <w:rPr>
          <w:rFonts w:ascii="Times New Roman" w:hAnsi="Times New Roman"/>
          <w:sz w:val="24"/>
          <w:szCs w:val="24"/>
        </w:rPr>
      </w:pPr>
      <w:r w:rsidRPr="00F809C7">
        <w:rPr>
          <w:rFonts w:ascii="Times New Roman" w:hAnsi="Times New Roman"/>
          <w:sz w:val="24"/>
          <w:szCs w:val="24"/>
        </w:rPr>
        <w:t xml:space="preserve">There are three components to the model: (1) the latent variable structural equation model, (2) the latent variable measurement equation model, and (3) the choice model. These components are discussed in turn below. In the following presentation, we will use the index </w:t>
      </w:r>
      <w:r w:rsidRPr="00F809C7">
        <w:rPr>
          <w:rFonts w:ascii="Times New Roman" w:hAnsi="Times New Roman"/>
          <w:i/>
          <w:sz w:val="24"/>
          <w:szCs w:val="24"/>
        </w:rPr>
        <w:t>l</w:t>
      </w:r>
      <w:r w:rsidRPr="00F809C7">
        <w:rPr>
          <w:rFonts w:ascii="Times New Roman" w:hAnsi="Times New Roman"/>
          <w:sz w:val="24"/>
          <w:szCs w:val="24"/>
        </w:rPr>
        <w:t xml:space="preserve"> for latent </w:t>
      </w:r>
      <w:proofErr w:type="gramStart"/>
      <w:r w:rsidRPr="00F809C7">
        <w:rPr>
          <w:rFonts w:ascii="Times New Roman" w:hAnsi="Times New Roman"/>
          <w:sz w:val="24"/>
          <w:szCs w:val="24"/>
        </w:rPr>
        <w:t>variables</w:t>
      </w:r>
      <w:r w:rsidR="00074DF0">
        <w:rPr>
          <w:rFonts w:ascii="Times New Roman" w:hAnsi="Times New Roman"/>
          <w:sz w:val="24"/>
          <w:szCs w:val="24"/>
        </w:rPr>
        <w:t xml:space="preserve"> </w:t>
      </w:r>
      <w:proofErr w:type="gramEnd"/>
      <w:r w:rsidR="00074DF0" w:rsidRPr="00074DF0">
        <w:rPr>
          <w:rFonts w:ascii="Times New Roman" w:hAnsi="Times New Roman"/>
          <w:position w:val="-10"/>
          <w:sz w:val="24"/>
          <w:szCs w:val="24"/>
        </w:rPr>
        <w:object w:dxaOrig="1340" w:dyaOrig="320" w14:anchorId="1774C8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5.75pt" o:ole="">
            <v:imagedata r:id="rId14" o:title=""/>
          </v:shape>
          <o:OLEObject Type="Embed" ProgID="Equation.3" ShapeID="_x0000_i1025" DrawAspect="Content" ObjectID="_1495359811" r:id="rId15"/>
        </w:object>
      </w:r>
      <w:r w:rsidRPr="00F809C7">
        <w:rPr>
          <w:rFonts w:ascii="Times New Roman" w:hAnsi="Times New Roman"/>
          <w:sz w:val="24"/>
          <w:szCs w:val="24"/>
        </w:rPr>
        <w:t xml:space="preserve">, and the index </w:t>
      </w:r>
      <w:r w:rsidRPr="00644C73">
        <w:rPr>
          <w:rFonts w:ascii="Times New Roman" w:hAnsi="Times New Roman"/>
          <w:i/>
          <w:sz w:val="24"/>
          <w:szCs w:val="24"/>
        </w:rPr>
        <w:t>i</w:t>
      </w:r>
      <w:r w:rsidRPr="00F809C7">
        <w:rPr>
          <w:rFonts w:ascii="Times New Roman" w:hAnsi="Times New Roman"/>
          <w:sz w:val="24"/>
          <w:szCs w:val="24"/>
        </w:rPr>
        <w:t xml:space="preserve"> for alternative</w:t>
      </w:r>
      <w:r>
        <w:rPr>
          <w:rFonts w:ascii="Times New Roman" w:hAnsi="Times New Roman"/>
          <w:sz w:val="24"/>
          <w:szCs w:val="24"/>
        </w:rPr>
        <w:t>s</w:t>
      </w:r>
      <w:r w:rsidR="00074DF0">
        <w:rPr>
          <w:rFonts w:ascii="Times New Roman" w:hAnsi="Times New Roman"/>
          <w:sz w:val="24"/>
          <w:szCs w:val="24"/>
        </w:rPr>
        <w:t xml:space="preserve"> </w:t>
      </w:r>
      <w:r w:rsidR="00074DF0" w:rsidRPr="00074DF0">
        <w:rPr>
          <w:rFonts w:ascii="Times New Roman" w:hAnsi="Times New Roman"/>
          <w:position w:val="-10"/>
          <w:sz w:val="24"/>
          <w:szCs w:val="24"/>
        </w:rPr>
        <w:object w:dxaOrig="1300" w:dyaOrig="320" w14:anchorId="3B1D4928">
          <v:shape id="_x0000_i1026" type="#_x0000_t75" style="width:65.25pt;height:15.75pt" o:ole="">
            <v:imagedata r:id="rId16" o:title=""/>
          </v:shape>
          <o:OLEObject Type="Embed" ProgID="Equation.3" ShapeID="_x0000_i1026" DrawAspect="Content" ObjectID="_1495359812" r:id="rId17"/>
        </w:object>
      </w:r>
      <w:r w:rsidRPr="00F809C7">
        <w:rPr>
          <w:rFonts w:ascii="Times New Roman" w:hAnsi="Times New Roman"/>
          <w:sz w:val="24"/>
          <w:szCs w:val="24"/>
        </w:rPr>
        <w:t xml:space="preserve"> </w:t>
      </w:r>
      <w:r>
        <w:rPr>
          <w:rFonts w:ascii="Times New Roman" w:hAnsi="Times New Roman"/>
          <w:sz w:val="24"/>
          <w:szCs w:val="24"/>
        </w:rPr>
        <w:t xml:space="preserve">and </w:t>
      </w:r>
      <w:r w:rsidRPr="00A27866">
        <w:rPr>
          <w:rFonts w:ascii="Times New Roman" w:hAnsi="Times New Roman"/>
          <w:i/>
          <w:sz w:val="24"/>
          <w:szCs w:val="24"/>
        </w:rPr>
        <w:t>t</w:t>
      </w:r>
      <w:r>
        <w:rPr>
          <w:rFonts w:ascii="Times New Roman" w:hAnsi="Times New Roman"/>
          <w:sz w:val="24"/>
          <w:szCs w:val="24"/>
        </w:rPr>
        <w:t xml:space="preserve"> for choice occasion </w:t>
      </w:r>
      <w:r w:rsidR="00074DF0" w:rsidRPr="004A1015">
        <w:rPr>
          <w:rFonts w:ascii="Times New Roman" w:hAnsi="Times New Roman"/>
          <w:position w:val="-10"/>
          <w:sz w:val="24"/>
          <w:szCs w:val="24"/>
        </w:rPr>
        <w:object w:dxaOrig="1340" w:dyaOrig="320" w14:anchorId="5CB17EB5">
          <v:shape id="_x0000_i1027" type="#_x0000_t75" style="width:66.75pt;height:15.75pt" o:ole="">
            <v:imagedata r:id="rId18" o:title=""/>
          </v:shape>
          <o:OLEObject Type="Embed" ProgID="Equation.3" ShapeID="_x0000_i1027" DrawAspect="Content" ObjectID="_1495359813" r:id="rId19"/>
        </w:object>
      </w:r>
      <w:r w:rsidR="00074DF0">
        <w:rPr>
          <w:rFonts w:ascii="Times New Roman" w:hAnsi="Times New Roman"/>
          <w:sz w:val="24"/>
          <w:szCs w:val="24"/>
        </w:rPr>
        <w:t>.</w:t>
      </w:r>
      <w:r w:rsidRPr="00F809C7">
        <w:rPr>
          <w:rFonts w:ascii="Times New Roman" w:hAnsi="Times New Roman"/>
          <w:sz w:val="24"/>
          <w:szCs w:val="24"/>
        </w:rPr>
        <w:t xml:space="preserve"> As appropriate and convenient, we will suppress the index </w:t>
      </w:r>
      <w:r w:rsidRPr="00F809C7">
        <w:rPr>
          <w:rFonts w:ascii="Times New Roman" w:hAnsi="Times New Roman"/>
          <w:i/>
          <w:sz w:val="24"/>
          <w:szCs w:val="24"/>
        </w:rPr>
        <w:t>q</w:t>
      </w:r>
      <w:r w:rsidRPr="00F809C7">
        <w:rPr>
          <w:rFonts w:ascii="Times New Roman" w:hAnsi="Times New Roman"/>
          <w:sz w:val="24"/>
          <w:szCs w:val="24"/>
        </w:rPr>
        <w:t xml:space="preserve"> </w:t>
      </w:r>
      <w:r>
        <w:rPr>
          <w:rFonts w:ascii="Times New Roman" w:hAnsi="Times New Roman"/>
          <w:sz w:val="24"/>
          <w:szCs w:val="24"/>
        </w:rPr>
        <w:t xml:space="preserve">for individuals </w:t>
      </w:r>
      <w:r w:rsidR="004A1015">
        <w:rPr>
          <w:rFonts w:ascii="Times New Roman" w:hAnsi="Times New Roman"/>
          <w:sz w:val="24"/>
          <w:szCs w:val="24"/>
        </w:rPr>
        <w:t xml:space="preserve">  </w:t>
      </w:r>
      <w:r w:rsidR="00074DF0" w:rsidRPr="004A1015">
        <w:rPr>
          <w:rFonts w:ascii="Times New Roman" w:hAnsi="Times New Roman"/>
          <w:position w:val="-10"/>
          <w:sz w:val="24"/>
          <w:szCs w:val="24"/>
        </w:rPr>
        <w:object w:dxaOrig="1420" w:dyaOrig="320" w14:anchorId="5804FD84">
          <v:shape id="_x0000_i1028" type="#_x0000_t75" style="width:71.25pt;height:15.75pt" o:ole="">
            <v:imagedata r:id="rId20" o:title=""/>
          </v:shape>
          <o:OLEObject Type="Embed" ProgID="Equation.3" ShapeID="_x0000_i1028" DrawAspect="Content" ObjectID="_1495359814" r:id="rId21"/>
        </w:object>
      </w:r>
      <w:r w:rsidRPr="00F809C7">
        <w:rPr>
          <w:rFonts w:ascii="Times New Roman" w:hAnsi="Times New Roman"/>
          <w:sz w:val="24"/>
          <w:szCs w:val="24"/>
        </w:rPr>
        <w:t xml:space="preserve"> in parts of the presentation. </w:t>
      </w:r>
    </w:p>
    <w:p w14:paraId="398242F4" w14:textId="77777777" w:rsidR="00FD3E0F" w:rsidRDefault="00FD3E0F" w:rsidP="00514EFD">
      <w:pPr>
        <w:spacing w:after="0" w:line="240" w:lineRule="auto"/>
        <w:contextualSpacing/>
        <w:jc w:val="both"/>
        <w:rPr>
          <w:rFonts w:ascii="Times New Roman" w:hAnsi="Times New Roman"/>
          <w:b/>
          <w:sz w:val="24"/>
          <w:szCs w:val="24"/>
        </w:rPr>
      </w:pPr>
    </w:p>
    <w:p w14:paraId="554F7018" w14:textId="77777777" w:rsidR="0045725B" w:rsidRPr="00F809C7" w:rsidRDefault="0045725B" w:rsidP="00514EFD">
      <w:pPr>
        <w:spacing w:after="0" w:line="240" w:lineRule="auto"/>
        <w:contextualSpacing/>
        <w:jc w:val="both"/>
        <w:rPr>
          <w:rFonts w:ascii="Times New Roman" w:hAnsi="Times New Roman"/>
          <w:b/>
          <w:sz w:val="24"/>
          <w:szCs w:val="24"/>
        </w:rPr>
      </w:pPr>
      <w:r w:rsidRPr="00F809C7">
        <w:rPr>
          <w:rFonts w:ascii="Times New Roman" w:hAnsi="Times New Roman"/>
          <w:b/>
          <w:sz w:val="24"/>
          <w:szCs w:val="24"/>
        </w:rPr>
        <w:t>2.1. Latent Variable Structural Equation Model</w:t>
      </w:r>
    </w:p>
    <w:p w14:paraId="11C05D81" w14:textId="1D7CFAFE" w:rsidR="0045725B" w:rsidRPr="00F809C7" w:rsidRDefault="0045725B" w:rsidP="00514EFD">
      <w:pPr>
        <w:spacing w:after="0" w:line="240" w:lineRule="auto"/>
        <w:contextualSpacing/>
        <w:jc w:val="both"/>
        <w:rPr>
          <w:rFonts w:ascii="Times New Roman" w:hAnsi="Times New Roman"/>
          <w:sz w:val="24"/>
          <w:szCs w:val="24"/>
        </w:rPr>
      </w:pPr>
      <w:r w:rsidRPr="00F809C7">
        <w:rPr>
          <w:rFonts w:ascii="Times New Roman" w:hAnsi="Times New Roman"/>
          <w:sz w:val="24"/>
          <w:szCs w:val="24"/>
        </w:rPr>
        <w:t xml:space="preserve">For the latent variable structural equation model, we will assume that the latent variable </w:t>
      </w:r>
      <w:r w:rsidR="00FC670F">
        <w:rPr>
          <w:rFonts w:ascii="Times New Roman" w:hAnsi="Times New Roman"/>
          <w:position w:val="-12"/>
          <w:sz w:val="24"/>
          <w:szCs w:val="24"/>
        </w:rPr>
        <w:pict w14:anchorId="2850C2BF">
          <v:shape id="_x0000_i1029" type="#_x0000_t75" style="width:12.75pt;height:19.5pt" o:preferrelative="f">
            <v:imagedata r:id="rId22" o:title=""/>
            <o:lock v:ext="edit" aspectratio="f"/>
          </v:shape>
        </w:pict>
      </w:r>
      <w:r w:rsidRPr="00F809C7">
        <w:rPr>
          <w:rFonts w:ascii="Times New Roman" w:hAnsi="Times New Roman"/>
          <w:sz w:val="24"/>
          <w:szCs w:val="24"/>
        </w:rPr>
        <w:t xml:space="preserve"> is a linear function of covariates as follows:</w:t>
      </w:r>
    </w:p>
    <w:p w14:paraId="1BCFD96F" w14:textId="40C1DA59" w:rsidR="0045725B" w:rsidRPr="00F809C7" w:rsidRDefault="003C5D8F" w:rsidP="00514EFD">
      <w:pPr>
        <w:tabs>
          <w:tab w:val="right" w:pos="9360"/>
        </w:tabs>
        <w:spacing w:before="120" w:after="120" w:line="240" w:lineRule="auto"/>
        <w:rPr>
          <w:rFonts w:ascii="Times New Roman" w:hAnsi="Times New Roman"/>
          <w:sz w:val="24"/>
          <w:szCs w:val="24"/>
        </w:rPr>
      </w:pPr>
      <w:r w:rsidRPr="00657CAD">
        <w:rPr>
          <w:rFonts w:eastAsia="Times New Roman" w:cs="Times New Roman"/>
          <w:noProof/>
          <w:position w:val="-14"/>
          <w:sz w:val="24"/>
          <w:szCs w:val="24"/>
        </w:rPr>
        <w:object w:dxaOrig="1500" w:dyaOrig="400" w14:anchorId="44EBD699">
          <v:shape id="_x0000_i1030" type="#_x0000_t75" style="width:74.25pt;height:20.25pt" o:ole="" o:preferrelative="f">
            <v:imagedata r:id="rId23" o:title=""/>
            <o:lock v:ext="edit" aspectratio="f"/>
          </v:shape>
          <o:OLEObject Type="Embed" ProgID="Equation.3" ShapeID="_x0000_i1030" DrawAspect="Content" ObjectID="_1495359815" r:id="rId24"/>
        </w:object>
      </w:r>
      <w:r w:rsidR="00FD3E0F">
        <w:rPr>
          <w:rFonts w:ascii="Times New Roman" w:hAnsi="Times New Roman"/>
          <w:sz w:val="24"/>
          <w:szCs w:val="24"/>
        </w:rPr>
        <w:t xml:space="preserve">               </w:t>
      </w:r>
      <w:r w:rsidR="009D7C05">
        <w:rPr>
          <w:rFonts w:ascii="Times New Roman" w:hAnsi="Times New Roman"/>
          <w:sz w:val="24"/>
          <w:szCs w:val="24"/>
        </w:rPr>
        <w:t xml:space="preserve">                                                                                  </w:t>
      </w:r>
      <w:r>
        <w:rPr>
          <w:rFonts w:ascii="Times New Roman" w:hAnsi="Times New Roman"/>
          <w:sz w:val="24"/>
          <w:szCs w:val="24"/>
        </w:rPr>
        <w:t xml:space="preserve">                             </w:t>
      </w:r>
      <w:r w:rsidR="0045725B">
        <w:rPr>
          <w:rFonts w:ascii="Times New Roman" w:hAnsi="Times New Roman"/>
          <w:sz w:val="24"/>
          <w:szCs w:val="24"/>
        </w:rPr>
        <w:t>(1)</w:t>
      </w:r>
    </w:p>
    <w:p w14:paraId="0FD53A50" w14:textId="44813B19" w:rsidR="0045725B" w:rsidRPr="00F809C7" w:rsidRDefault="003C5D8F" w:rsidP="00514EFD">
      <w:pPr>
        <w:spacing w:after="0" w:line="240" w:lineRule="auto"/>
        <w:contextualSpacing/>
        <w:jc w:val="both"/>
        <w:rPr>
          <w:rFonts w:ascii="Times New Roman" w:hAnsi="Times New Roman"/>
          <w:sz w:val="24"/>
          <w:szCs w:val="24"/>
        </w:rPr>
      </w:pPr>
      <w:r>
        <w:rPr>
          <w:rFonts w:ascii="Times New Roman" w:hAnsi="Times New Roman"/>
          <w:sz w:val="24"/>
          <w:szCs w:val="24"/>
        </w:rPr>
        <w:t>w</w:t>
      </w:r>
      <w:r w:rsidR="0045725B" w:rsidRPr="00F809C7">
        <w:rPr>
          <w:rFonts w:ascii="Times New Roman" w:hAnsi="Times New Roman"/>
          <w:sz w:val="24"/>
          <w:szCs w:val="24"/>
        </w:rPr>
        <w:t>here</w:t>
      </w:r>
      <w:r>
        <w:rPr>
          <w:rFonts w:ascii="Times New Roman" w:hAnsi="Times New Roman"/>
          <w:sz w:val="24"/>
          <w:szCs w:val="24"/>
        </w:rPr>
        <w:t xml:space="preserve"> </w:t>
      </w:r>
      <w:r w:rsidRPr="003C5D8F">
        <w:rPr>
          <w:rFonts w:ascii="Times New Roman" w:hAnsi="Times New Roman"/>
          <w:b/>
          <w:i/>
          <w:sz w:val="24"/>
          <w:szCs w:val="24"/>
        </w:rPr>
        <w:t>w</w:t>
      </w:r>
      <w:r w:rsidR="0045725B" w:rsidRPr="00F809C7">
        <w:rPr>
          <w:rFonts w:ascii="Times New Roman" w:hAnsi="Times New Roman"/>
          <w:sz w:val="24"/>
          <w:szCs w:val="24"/>
        </w:rPr>
        <w:t xml:space="preserve"> is a </w:t>
      </w:r>
      <w:r w:rsidR="00FC670F">
        <w:rPr>
          <w:rFonts w:ascii="Times New Roman" w:hAnsi="Times New Roman"/>
          <w:position w:val="-10"/>
          <w:sz w:val="24"/>
          <w:szCs w:val="24"/>
        </w:rPr>
        <w:pict w14:anchorId="25F2B303">
          <v:shape id="_x0000_i1031" type="#_x0000_t75" style="width:36pt;height:17.25pt" o:preferrelative="f">
            <v:imagedata r:id="rId25" o:title=""/>
            <o:lock v:ext="edit" aspectratio="f"/>
          </v:shape>
        </w:pict>
      </w:r>
      <w:r w:rsidR="0045725B" w:rsidRPr="00F809C7">
        <w:rPr>
          <w:rFonts w:ascii="Times New Roman" w:hAnsi="Times New Roman"/>
          <w:sz w:val="24"/>
          <w:szCs w:val="24"/>
        </w:rPr>
        <w:t xml:space="preserve"> vector of observed covariates</w:t>
      </w:r>
      <w:r w:rsidR="0045725B">
        <w:rPr>
          <w:rFonts w:ascii="Times New Roman" w:hAnsi="Times New Roman"/>
          <w:sz w:val="24"/>
          <w:szCs w:val="24"/>
        </w:rPr>
        <w:t xml:space="preserve"> (not including a constant)</w:t>
      </w:r>
      <w:r w:rsidR="0045725B" w:rsidRPr="00F809C7">
        <w:rPr>
          <w:rFonts w:ascii="Times New Roman" w:hAnsi="Times New Roman"/>
          <w:sz w:val="24"/>
          <w:szCs w:val="24"/>
        </w:rPr>
        <w:t xml:space="preserve">, </w:t>
      </w:r>
      <w:r w:rsidR="00FC670F">
        <w:rPr>
          <w:rFonts w:ascii="Times New Roman" w:hAnsi="Times New Roman"/>
          <w:position w:val="-12"/>
          <w:sz w:val="24"/>
          <w:szCs w:val="24"/>
        </w:rPr>
        <w:pict w14:anchorId="6ACA4205">
          <v:shape id="_x0000_i1032" type="#_x0000_t75" style="width:12.75pt;height:17.25pt" o:preferrelative="f">
            <v:imagedata r:id="rId26" o:title=""/>
            <o:lock v:ext="edit" aspectratio="f"/>
          </v:shape>
        </w:pict>
      </w:r>
      <w:r w:rsidR="0045725B" w:rsidRPr="00F809C7">
        <w:rPr>
          <w:rFonts w:ascii="Times New Roman" w:hAnsi="Times New Roman"/>
          <w:sz w:val="24"/>
          <w:szCs w:val="24"/>
        </w:rPr>
        <w:t xml:space="preserve"> is a corresponding </w:t>
      </w:r>
      <w:r w:rsidR="00FC670F">
        <w:rPr>
          <w:rFonts w:ascii="Times New Roman" w:hAnsi="Times New Roman"/>
          <w:position w:val="-10"/>
          <w:sz w:val="24"/>
          <w:szCs w:val="24"/>
        </w:rPr>
        <w:pict w14:anchorId="6C53A20A">
          <v:shape id="_x0000_i1033" type="#_x0000_t75" style="width:36pt;height:17.25pt" o:preferrelative="f">
            <v:imagedata r:id="rId27" o:title=""/>
            <o:lock v:ext="edit" aspectratio="f"/>
          </v:shape>
        </w:pict>
      </w:r>
      <w:r w:rsidR="0045725B" w:rsidRPr="00F809C7">
        <w:rPr>
          <w:rFonts w:ascii="Times New Roman" w:hAnsi="Times New Roman"/>
          <w:sz w:val="24"/>
          <w:szCs w:val="24"/>
        </w:rPr>
        <w:t xml:space="preserve"> vector of coefficients, and </w:t>
      </w:r>
      <w:r w:rsidR="00FC670F">
        <w:rPr>
          <w:rFonts w:ascii="Times New Roman" w:hAnsi="Times New Roman"/>
          <w:position w:val="-12"/>
          <w:sz w:val="24"/>
          <w:szCs w:val="24"/>
        </w:rPr>
        <w:pict w14:anchorId="5F7C4CF2">
          <v:shape id="_x0000_i1034" type="#_x0000_t75" style="width:12.75pt;height:17.25pt" o:preferrelative="f">
            <v:imagedata r:id="rId28" o:title=""/>
            <o:lock v:ext="edit" aspectratio="f"/>
          </v:shape>
        </w:pict>
      </w:r>
      <w:r w:rsidR="0045725B" w:rsidRPr="00F809C7">
        <w:rPr>
          <w:rFonts w:ascii="Times New Roman" w:hAnsi="Times New Roman"/>
          <w:sz w:val="24"/>
          <w:szCs w:val="24"/>
        </w:rPr>
        <w:t xml:space="preserve"> is a random error term assumed to be normally distributed. In our notation, the same exogenous vector </w:t>
      </w:r>
      <w:r w:rsidRPr="003C5D8F">
        <w:rPr>
          <w:rFonts w:ascii="Times New Roman" w:hAnsi="Times New Roman"/>
          <w:b/>
          <w:i/>
          <w:sz w:val="24"/>
          <w:szCs w:val="24"/>
        </w:rPr>
        <w:t>w</w:t>
      </w:r>
      <w:r w:rsidR="0045725B" w:rsidRPr="00F809C7">
        <w:rPr>
          <w:rFonts w:ascii="Times New Roman" w:hAnsi="Times New Roman"/>
          <w:sz w:val="24"/>
          <w:szCs w:val="24"/>
        </w:rPr>
        <w:t xml:space="preserve"> is used for all latent </w:t>
      </w:r>
      <w:r w:rsidR="0045725B" w:rsidRPr="00F809C7">
        <w:rPr>
          <w:rFonts w:ascii="Times New Roman" w:hAnsi="Times New Roman"/>
          <w:sz w:val="24"/>
          <w:szCs w:val="24"/>
        </w:rPr>
        <w:lastRenderedPageBreak/>
        <w:t xml:space="preserve">variables; however, this is in no way restrictive, since one may place the value of zero in the appropriate row of </w:t>
      </w:r>
      <w:r w:rsidR="00FC670F">
        <w:rPr>
          <w:rFonts w:ascii="Times New Roman" w:hAnsi="Times New Roman"/>
          <w:position w:val="-12"/>
          <w:sz w:val="24"/>
          <w:szCs w:val="24"/>
        </w:rPr>
        <w:pict w14:anchorId="3A27CE93">
          <v:shape id="_x0000_i1035" type="#_x0000_t75" style="width:12.75pt;height:17.25pt" o:preferrelative="f">
            <v:imagedata r:id="rId29" o:title=""/>
            <o:lock v:ext="edit" aspectratio="f"/>
          </v:shape>
        </w:pict>
      </w:r>
      <w:r w:rsidR="0045725B" w:rsidRPr="00F809C7">
        <w:rPr>
          <w:rFonts w:ascii="Times New Roman" w:hAnsi="Times New Roman"/>
          <w:sz w:val="24"/>
          <w:szCs w:val="24"/>
        </w:rPr>
        <w:t xml:space="preserve"> if a specific variable does not impact </w:t>
      </w:r>
      <w:r w:rsidR="00FC670F">
        <w:rPr>
          <w:rFonts w:ascii="Times New Roman" w:hAnsi="Times New Roman"/>
          <w:position w:val="-12"/>
          <w:sz w:val="24"/>
          <w:szCs w:val="24"/>
        </w:rPr>
        <w:pict w14:anchorId="242CB3CC">
          <v:shape id="_x0000_i1036" type="#_x0000_t75" style="width:12.75pt;height:18.75pt" o:preferrelative="f">
            <v:imagedata r:id="rId22" o:title=""/>
            <o:lock v:ext="edit" aspectratio="f"/>
          </v:shape>
        </w:pict>
      </w:r>
      <w:r w:rsidR="0045725B" w:rsidRPr="00F809C7">
        <w:rPr>
          <w:rFonts w:ascii="Times New Roman" w:hAnsi="Times New Roman"/>
          <w:sz w:val="24"/>
          <w:szCs w:val="24"/>
        </w:rPr>
        <w:t xml:space="preserve">. Also, since </w:t>
      </w:r>
      <w:r w:rsidR="00FC670F">
        <w:rPr>
          <w:rFonts w:ascii="Times New Roman" w:hAnsi="Times New Roman"/>
          <w:position w:val="-12"/>
          <w:sz w:val="24"/>
          <w:szCs w:val="24"/>
        </w:rPr>
        <w:pict w14:anchorId="61FA5D24">
          <v:shape id="_x0000_i1037" type="#_x0000_t75" style="width:12.75pt;height:18.75pt" o:preferrelative="f">
            <v:imagedata r:id="rId30" o:title=""/>
            <o:lock v:ext="edit" aspectratio="f"/>
          </v:shape>
        </w:pict>
      </w:r>
      <w:r w:rsidR="0045725B" w:rsidRPr="00F809C7">
        <w:rPr>
          <w:rFonts w:ascii="Times New Roman" w:hAnsi="Times New Roman"/>
          <w:sz w:val="24"/>
          <w:szCs w:val="24"/>
        </w:rPr>
        <w:t xml:space="preserve"> is latent, it will be convenient to impose the normalization discussed in </w:t>
      </w:r>
      <w:r w:rsidR="0045725B" w:rsidRPr="008515D8">
        <w:rPr>
          <w:rFonts w:ascii="Times New Roman" w:hAnsi="Times New Roman"/>
          <w:sz w:val="24"/>
          <w:szCs w:val="24"/>
        </w:rPr>
        <w:t xml:space="preserve">Stapleton (1978) and used by Bolduc </w:t>
      </w:r>
      <w:r w:rsidR="0045725B" w:rsidRPr="00733744">
        <w:rPr>
          <w:rFonts w:ascii="Times New Roman" w:hAnsi="Times New Roman"/>
          <w:sz w:val="24"/>
          <w:szCs w:val="24"/>
        </w:rPr>
        <w:t>et al.</w:t>
      </w:r>
      <w:r w:rsidR="0045725B" w:rsidRPr="008515D8">
        <w:rPr>
          <w:rFonts w:ascii="Times New Roman" w:hAnsi="Times New Roman"/>
          <w:sz w:val="24"/>
          <w:szCs w:val="24"/>
        </w:rPr>
        <w:t xml:space="preserve"> (2005) by assuming that</w:t>
      </w:r>
      <w:r w:rsidR="00D219AB">
        <w:rPr>
          <w:rFonts w:ascii="Times New Roman" w:hAnsi="Times New Roman"/>
          <w:sz w:val="24"/>
          <w:szCs w:val="24"/>
        </w:rPr>
        <w:t xml:space="preserve"> </w:t>
      </w:r>
      <w:r w:rsidR="00D219AB" w:rsidRPr="00D219AB">
        <w:rPr>
          <w:rFonts w:ascii="Times New Roman" w:hAnsi="Times New Roman"/>
          <w:position w:val="-12"/>
          <w:sz w:val="24"/>
          <w:szCs w:val="24"/>
        </w:rPr>
        <w:object w:dxaOrig="240" w:dyaOrig="360" w14:anchorId="03159D86">
          <v:shape id="_x0000_i1038" type="#_x0000_t75" style="width:12pt;height:18pt" o:ole="">
            <v:imagedata r:id="rId31" o:title=""/>
          </v:shape>
          <o:OLEObject Type="Embed" ProgID="Equation.3" ShapeID="_x0000_i1038" DrawAspect="Content" ObjectID="_1495359816" r:id="rId32"/>
        </w:object>
      </w:r>
      <w:r w:rsidR="0045725B" w:rsidRPr="008515D8">
        <w:rPr>
          <w:rFonts w:ascii="Times New Roman" w:hAnsi="Times New Roman"/>
          <w:sz w:val="24"/>
          <w:szCs w:val="24"/>
        </w:rPr>
        <w:t xml:space="preserve"> is standard normally di</w:t>
      </w:r>
      <w:r w:rsidR="0045725B" w:rsidRPr="00F809C7">
        <w:rPr>
          <w:rFonts w:ascii="Times New Roman" w:hAnsi="Times New Roman"/>
          <w:sz w:val="24"/>
          <w:szCs w:val="24"/>
        </w:rPr>
        <w:t xml:space="preserve">stributed. Next, define the </w:t>
      </w:r>
      <w:r w:rsidR="00FC670F">
        <w:rPr>
          <w:rFonts w:ascii="Times New Roman" w:hAnsi="Times New Roman"/>
          <w:position w:val="-10"/>
          <w:sz w:val="24"/>
          <w:szCs w:val="24"/>
        </w:rPr>
        <w:pict w14:anchorId="5298D67C">
          <v:shape id="_x0000_i1039" type="#_x0000_t75" style="width:38.25pt;height:17.25pt" o:preferrelative="f">
            <v:imagedata r:id="rId33" o:title=""/>
            <o:lock v:ext="edit" aspectratio="f"/>
          </v:shape>
        </w:pict>
      </w:r>
      <w:r w:rsidR="0045725B" w:rsidRPr="00F809C7">
        <w:rPr>
          <w:rFonts w:ascii="Times New Roman" w:hAnsi="Times New Roman"/>
          <w:sz w:val="24"/>
          <w:szCs w:val="24"/>
        </w:rPr>
        <w:t xml:space="preserve">matrix </w:t>
      </w:r>
      <w:r w:rsidR="00FC670F">
        <w:rPr>
          <w:rFonts w:ascii="Times New Roman" w:hAnsi="Times New Roman"/>
          <w:position w:val="-10"/>
          <w:sz w:val="24"/>
          <w:szCs w:val="24"/>
        </w:rPr>
        <w:pict w14:anchorId="4C692757">
          <v:shape id="_x0000_i1040" type="#_x0000_t75" style="width:85.5pt;height:16.5pt" o:preferrelative="f">
            <v:imagedata r:id="rId34" o:title=""/>
            <o:lock v:ext="edit" aspectratio="f"/>
          </v:shape>
        </w:pict>
      </w:r>
      <w:r w:rsidR="0045725B" w:rsidRPr="00F809C7">
        <w:rPr>
          <w:rFonts w:ascii="Times New Roman" w:hAnsi="Times New Roman"/>
          <w:sz w:val="24"/>
          <w:szCs w:val="24"/>
        </w:rPr>
        <w:t xml:space="preserve">, and the </w:t>
      </w:r>
      <w:r w:rsidR="00FC670F">
        <w:rPr>
          <w:rFonts w:ascii="Times New Roman" w:hAnsi="Times New Roman"/>
          <w:position w:val="-10"/>
          <w:sz w:val="24"/>
          <w:szCs w:val="24"/>
        </w:rPr>
        <w:pict w14:anchorId="79171BB4">
          <v:shape id="_x0000_i1041" type="#_x0000_t75" style="width:34.5pt;height:15.75pt" o:preferrelative="f">
            <v:imagedata r:id="rId35" o:title=""/>
            <o:lock v:ext="edit" aspectratio="f"/>
          </v:shape>
        </w:pict>
      </w:r>
      <w:r w:rsidR="0045725B" w:rsidRPr="00F809C7">
        <w:rPr>
          <w:rFonts w:ascii="Times New Roman" w:hAnsi="Times New Roman"/>
          <w:sz w:val="24"/>
          <w:szCs w:val="24"/>
        </w:rPr>
        <w:t>vectors</w:t>
      </w:r>
      <w:r>
        <w:rPr>
          <w:rFonts w:ascii="Times New Roman" w:hAnsi="Times New Roman"/>
          <w:sz w:val="24"/>
          <w:szCs w:val="24"/>
        </w:rPr>
        <w:t xml:space="preserve"> </w:t>
      </w:r>
      <w:r w:rsidR="007773C9" w:rsidRPr="003C5D8F">
        <w:rPr>
          <w:rFonts w:ascii="Times New Roman" w:hAnsi="Times New Roman"/>
          <w:position w:val="-10"/>
          <w:sz w:val="24"/>
          <w:szCs w:val="24"/>
        </w:rPr>
        <w:object w:dxaOrig="1840" w:dyaOrig="360" w14:anchorId="7E4A7390">
          <v:shape id="_x0000_i1042" type="#_x0000_t75" style="width:92.25pt;height:18.75pt" o:ole="">
            <v:imagedata r:id="rId36" o:title=""/>
          </v:shape>
          <o:OLEObject Type="Embed" ProgID="Equation.3" ShapeID="_x0000_i1042" DrawAspect="Content" ObjectID="_1495359817" r:id="rId37"/>
        </w:object>
      </w:r>
      <w:r w:rsidR="0045725B" w:rsidRPr="00F809C7">
        <w:rPr>
          <w:rFonts w:ascii="Times New Roman" w:hAnsi="Times New Roman"/>
          <w:sz w:val="24"/>
          <w:szCs w:val="24"/>
        </w:rPr>
        <w:t xml:space="preserve"> and </w:t>
      </w:r>
      <w:r w:rsidR="00FC670F">
        <w:rPr>
          <w:rFonts w:ascii="Times New Roman" w:hAnsi="Times New Roman"/>
          <w:position w:val="-12"/>
          <w:sz w:val="24"/>
          <w:szCs w:val="24"/>
        </w:rPr>
        <w:pict w14:anchorId="2E56451B">
          <v:shape id="_x0000_i1043" type="#_x0000_t75" style="width:107.25pt;height:17.25pt" o:preferrelative="f">
            <v:imagedata r:id="rId38" o:title=""/>
            <o:lock v:ext="edit" aspectratio="f"/>
          </v:shape>
        </w:pict>
      </w:r>
      <w:r w:rsidR="0045725B" w:rsidRPr="00F809C7">
        <w:rPr>
          <w:rFonts w:ascii="Times New Roman" w:hAnsi="Times New Roman"/>
          <w:sz w:val="24"/>
          <w:szCs w:val="24"/>
        </w:rPr>
        <w:t xml:space="preserve"> To allow correlation among the latent variables,</w:t>
      </w:r>
      <w:r>
        <w:rPr>
          <w:rFonts w:ascii="Times New Roman" w:hAnsi="Times New Roman"/>
          <w:sz w:val="24"/>
          <w:szCs w:val="24"/>
        </w:rPr>
        <w:t xml:space="preserve"> </w:t>
      </w:r>
      <w:r w:rsidR="00A41A15" w:rsidRPr="003C5D8F">
        <w:rPr>
          <w:rFonts w:ascii="Times New Roman" w:hAnsi="Times New Roman" w:cs="Times New Roman"/>
          <w:b/>
          <w:position w:val="-10"/>
          <w:sz w:val="24"/>
          <w:szCs w:val="24"/>
        </w:rPr>
        <w:object w:dxaOrig="200" w:dyaOrig="260" w14:anchorId="532CEB56">
          <v:shape id="_x0000_i1044" type="#_x0000_t75" style="width:9.75pt;height:13.5pt" o:ole="">
            <v:imagedata r:id="rId39" o:title=""/>
          </v:shape>
          <o:OLEObject Type="Embed" ProgID="Equation.3" ShapeID="_x0000_i1044" DrawAspect="Content" ObjectID="_1495359818" r:id="rId40"/>
        </w:object>
      </w:r>
      <w:r w:rsidR="0045725B" w:rsidRPr="00F809C7">
        <w:rPr>
          <w:rFonts w:ascii="Times New Roman" w:hAnsi="Times New Roman"/>
          <w:sz w:val="24"/>
          <w:szCs w:val="24"/>
        </w:rPr>
        <w:t xml:space="preserve"> is assumed to be standard multivariate normally distributed: </w:t>
      </w:r>
      <w:r w:rsidR="00FC670F">
        <w:rPr>
          <w:rFonts w:ascii="Times New Roman" w:hAnsi="Times New Roman"/>
          <w:position w:val="-10"/>
          <w:sz w:val="24"/>
          <w:szCs w:val="24"/>
        </w:rPr>
        <w:pict w14:anchorId="7DB249F8">
          <v:shape id="_x0000_i1045" type="#_x0000_t75" style="width:66pt;height:17.25pt" o:preferrelative="f">
            <v:imagedata r:id="rId41" o:title=""/>
            <o:lock v:ext="edit" aspectratio="f"/>
          </v:shape>
        </w:pict>
      </w:r>
      <w:r w:rsidR="0045725B" w:rsidRPr="00F809C7">
        <w:rPr>
          <w:rFonts w:ascii="Times New Roman" w:hAnsi="Times New Roman"/>
          <w:sz w:val="24"/>
          <w:szCs w:val="24"/>
        </w:rPr>
        <w:t xml:space="preserve">, where </w:t>
      </w:r>
      <w:r w:rsidR="00FC670F">
        <w:rPr>
          <w:rFonts w:ascii="Times New Roman" w:hAnsi="Times New Roman"/>
          <w:position w:val="-4"/>
          <w:sz w:val="24"/>
          <w:szCs w:val="24"/>
        </w:rPr>
        <w:pict w14:anchorId="3BCC9F30">
          <v:shape id="_x0000_i1046" type="#_x0000_t75" style="width:11.25pt;height:12pt" o:preferrelative="f">
            <v:imagedata r:id="rId42" o:title=""/>
            <o:lock v:ext="edit" aspectratio="f"/>
          </v:shape>
        </w:pict>
      </w:r>
      <w:r w:rsidR="0045725B" w:rsidRPr="00F809C7">
        <w:rPr>
          <w:rFonts w:ascii="Times New Roman" w:hAnsi="Times New Roman"/>
          <w:sz w:val="24"/>
          <w:szCs w:val="24"/>
        </w:rPr>
        <w:t xml:space="preserve"> is a correlation matrix</w:t>
      </w:r>
      <w:r w:rsidR="0045725B">
        <w:rPr>
          <w:rFonts w:ascii="Times New Roman" w:hAnsi="Times New Roman"/>
          <w:sz w:val="24"/>
          <w:szCs w:val="24"/>
        </w:rPr>
        <w:t xml:space="preserve"> (as indicated earlier in Section 1, it is typical to impose the assumption that</w:t>
      </w:r>
      <w:r w:rsidR="00A41A15">
        <w:rPr>
          <w:rFonts w:ascii="Times New Roman" w:hAnsi="Times New Roman"/>
          <w:sz w:val="24"/>
          <w:szCs w:val="24"/>
        </w:rPr>
        <w:t xml:space="preserve"> </w:t>
      </w:r>
      <w:r w:rsidR="00A41A15" w:rsidRPr="003C5D8F">
        <w:rPr>
          <w:rFonts w:ascii="Times New Roman" w:hAnsi="Times New Roman" w:cs="Times New Roman"/>
          <w:b/>
          <w:position w:val="-10"/>
          <w:sz w:val="24"/>
          <w:szCs w:val="24"/>
        </w:rPr>
        <w:object w:dxaOrig="200" w:dyaOrig="260" w14:anchorId="06C2E7D9">
          <v:shape id="_x0000_i1047" type="#_x0000_t75" style="width:9.75pt;height:13.5pt" o:ole="">
            <v:imagedata r:id="rId43" o:title=""/>
          </v:shape>
          <o:OLEObject Type="Embed" ProgID="Equation.3" ShapeID="_x0000_i1047" DrawAspect="Content" ObjectID="_1495359819" r:id="rId44"/>
        </w:object>
      </w:r>
      <w:r w:rsidR="0045725B">
        <w:rPr>
          <w:rFonts w:ascii="Times New Roman" w:hAnsi="Times New Roman"/>
          <w:sz w:val="24"/>
          <w:szCs w:val="24"/>
        </w:rPr>
        <w:t xml:space="preserve"> is diagonal, but we do not do so to keep the specification general)</w:t>
      </w:r>
      <w:r w:rsidR="0045725B" w:rsidRPr="00F809C7">
        <w:rPr>
          <w:rFonts w:ascii="Times New Roman" w:hAnsi="Times New Roman"/>
          <w:sz w:val="24"/>
          <w:szCs w:val="24"/>
        </w:rPr>
        <w:t>. In matrix fo</w:t>
      </w:r>
      <w:r w:rsidR="0045725B">
        <w:rPr>
          <w:rFonts w:ascii="Times New Roman" w:hAnsi="Times New Roman"/>
          <w:sz w:val="24"/>
          <w:szCs w:val="24"/>
        </w:rPr>
        <w:t>rm, E</w:t>
      </w:r>
      <w:r w:rsidR="0045725B" w:rsidRPr="00F809C7">
        <w:rPr>
          <w:rFonts w:ascii="Times New Roman" w:hAnsi="Times New Roman"/>
          <w:sz w:val="24"/>
          <w:szCs w:val="24"/>
        </w:rPr>
        <w:t>quation (1) may be written as:</w:t>
      </w:r>
    </w:p>
    <w:p w14:paraId="3FAF2033" w14:textId="2FB49051" w:rsidR="0045725B" w:rsidRPr="004A1015" w:rsidRDefault="00FC670F" w:rsidP="00514EFD">
      <w:pPr>
        <w:tabs>
          <w:tab w:val="right" w:pos="9360"/>
        </w:tabs>
        <w:spacing w:before="120" w:after="0" w:line="240" w:lineRule="auto"/>
        <w:rPr>
          <w:rFonts w:ascii="Times New Roman" w:hAnsi="Times New Roman"/>
          <w:sz w:val="24"/>
          <w:szCs w:val="24"/>
        </w:rPr>
      </w:pPr>
      <w:r>
        <w:rPr>
          <w:rFonts w:ascii="Times New Roman" w:hAnsi="Times New Roman"/>
          <w:position w:val="-10"/>
          <w:sz w:val="24"/>
          <w:szCs w:val="24"/>
        </w:rPr>
        <w:pict w14:anchorId="0F865D0E">
          <v:shape id="_x0000_i1048" type="#_x0000_t75" style="width:57.75pt;height:18.75pt">
            <v:imagedata r:id="rId45" o:title=""/>
          </v:shape>
        </w:pict>
      </w:r>
      <w:r w:rsidR="00FB3624">
        <w:rPr>
          <w:rFonts w:ascii="Times New Roman" w:hAnsi="Times New Roman"/>
          <w:sz w:val="24"/>
          <w:szCs w:val="24"/>
        </w:rPr>
        <w:t xml:space="preserve">     </w:t>
      </w:r>
      <w:r w:rsidR="009D7C05">
        <w:rPr>
          <w:rFonts w:ascii="Times New Roman" w:hAnsi="Times New Roman"/>
          <w:sz w:val="24"/>
          <w:szCs w:val="24"/>
        </w:rPr>
        <w:t xml:space="preserve">                                                                                                                               </w:t>
      </w:r>
      <w:r w:rsidR="0045725B">
        <w:rPr>
          <w:rFonts w:ascii="Times New Roman" w:hAnsi="Times New Roman"/>
          <w:sz w:val="24"/>
          <w:szCs w:val="24"/>
        </w:rPr>
        <w:t>(2)</w:t>
      </w:r>
    </w:p>
    <w:p w14:paraId="3C731394" w14:textId="77777777" w:rsidR="0045725B" w:rsidRDefault="0045725B" w:rsidP="00514EFD">
      <w:pPr>
        <w:spacing w:after="0" w:line="240" w:lineRule="auto"/>
        <w:jc w:val="both"/>
        <w:rPr>
          <w:rFonts w:ascii="Times New Roman" w:hAnsi="Times New Roman"/>
          <w:b/>
          <w:sz w:val="24"/>
          <w:szCs w:val="24"/>
        </w:rPr>
      </w:pPr>
    </w:p>
    <w:p w14:paraId="439BB2B8" w14:textId="302C3467" w:rsidR="0045725B" w:rsidRPr="00F809C7" w:rsidRDefault="0045725B" w:rsidP="00514EFD">
      <w:pPr>
        <w:spacing w:after="0" w:line="240" w:lineRule="auto"/>
        <w:jc w:val="both"/>
        <w:rPr>
          <w:rFonts w:ascii="Times New Roman" w:hAnsi="Times New Roman"/>
          <w:b/>
          <w:sz w:val="24"/>
          <w:szCs w:val="24"/>
        </w:rPr>
      </w:pPr>
      <w:r w:rsidRPr="00F809C7">
        <w:rPr>
          <w:rFonts w:ascii="Times New Roman" w:hAnsi="Times New Roman"/>
          <w:b/>
          <w:sz w:val="24"/>
          <w:szCs w:val="24"/>
        </w:rPr>
        <w:t>2.2. Latent Variable Measurement Equation Model</w:t>
      </w:r>
    </w:p>
    <w:p w14:paraId="3B1CB4C8" w14:textId="714E6808" w:rsidR="00FE5B79" w:rsidRDefault="0045725B" w:rsidP="00514EFD">
      <w:pPr>
        <w:spacing w:after="0" w:line="240" w:lineRule="auto"/>
        <w:jc w:val="both"/>
        <w:rPr>
          <w:rFonts w:ascii="Times New Roman" w:hAnsi="Times New Roman"/>
          <w:sz w:val="24"/>
          <w:szCs w:val="24"/>
        </w:rPr>
      </w:pPr>
      <w:r>
        <w:rPr>
          <w:rFonts w:ascii="Times New Roman" w:hAnsi="Times New Roman"/>
          <w:sz w:val="24"/>
          <w:szCs w:val="24"/>
        </w:rPr>
        <w:t xml:space="preserve">All the indicator variables (that provide information on the latent variables) are ordinal in nature in our empirical context. In the general case, let there </w:t>
      </w:r>
      <w:r w:rsidRPr="00F809C7">
        <w:rPr>
          <w:rFonts w:ascii="Times New Roman" w:hAnsi="Times New Roman"/>
          <w:sz w:val="24"/>
          <w:szCs w:val="24"/>
        </w:rPr>
        <w:t xml:space="preserve">be </w:t>
      </w:r>
      <w:r w:rsidRPr="00F809C7">
        <w:rPr>
          <w:rFonts w:ascii="Times New Roman" w:hAnsi="Times New Roman"/>
          <w:i/>
          <w:sz w:val="24"/>
          <w:szCs w:val="24"/>
        </w:rPr>
        <w:t>G</w:t>
      </w:r>
      <w:r w:rsidRPr="00F809C7">
        <w:rPr>
          <w:rFonts w:ascii="Times New Roman" w:hAnsi="Times New Roman"/>
          <w:sz w:val="24"/>
          <w:szCs w:val="24"/>
        </w:rPr>
        <w:t xml:space="preserve"> ordinal indicator variables, and </w:t>
      </w:r>
      <w:r>
        <w:rPr>
          <w:rFonts w:ascii="Times New Roman" w:hAnsi="Times New Roman"/>
          <w:sz w:val="24"/>
          <w:szCs w:val="24"/>
        </w:rPr>
        <w:t xml:space="preserve">let </w:t>
      </w:r>
      <w:r w:rsidRPr="00F809C7">
        <w:rPr>
          <w:rFonts w:ascii="Times New Roman" w:hAnsi="Times New Roman"/>
          <w:i/>
          <w:sz w:val="24"/>
          <w:szCs w:val="24"/>
        </w:rPr>
        <w:t>g</w:t>
      </w:r>
      <w:r w:rsidRPr="00F809C7">
        <w:rPr>
          <w:rFonts w:ascii="Times New Roman" w:hAnsi="Times New Roman"/>
          <w:sz w:val="24"/>
          <w:szCs w:val="24"/>
        </w:rPr>
        <w:t xml:space="preserve"> be the index for the ordinal variables </w:t>
      </w:r>
      <w:r w:rsidR="00FC670F">
        <w:rPr>
          <w:rFonts w:ascii="Times New Roman" w:hAnsi="Times New Roman"/>
          <w:position w:val="-10"/>
          <w:sz w:val="24"/>
          <w:szCs w:val="24"/>
        </w:rPr>
        <w:pict w14:anchorId="30ACAC7E">
          <v:shape id="_x0000_i1049" type="#_x0000_t75" style="width:75pt;height:15.75pt" o:preferrelative="f">
            <v:imagedata r:id="rId46" o:title=""/>
            <o:lock v:ext="edit" aspectratio="f"/>
          </v:shape>
        </w:pict>
      </w:r>
      <w:r w:rsidRPr="00F809C7">
        <w:rPr>
          <w:rFonts w:ascii="Times New Roman" w:hAnsi="Times New Roman"/>
          <w:sz w:val="24"/>
          <w:szCs w:val="24"/>
        </w:rPr>
        <w:t xml:space="preserve">. Let the index for the ordinal outcome category for the </w:t>
      </w:r>
      <w:r w:rsidRPr="00F809C7">
        <w:rPr>
          <w:rFonts w:ascii="Times New Roman" w:hAnsi="Times New Roman"/>
          <w:i/>
          <w:sz w:val="24"/>
          <w:szCs w:val="24"/>
        </w:rPr>
        <w:t>g</w:t>
      </w:r>
      <w:r w:rsidRPr="00F809C7">
        <w:rPr>
          <w:rFonts w:ascii="Times New Roman" w:hAnsi="Times New Roman"/>
          <w:i/>
          <w:sz w:val="24"/>
          <w:szCs w:val="24"/>
          <w:vertAlign w:val="superscript"/>
        </w:rPr>
        <w:t>th</w:t>
      </w:r>
      <w:r w:rsidRPr="00F809C7">
        <w:rPr>
          <w:rFonts w:ascii="Times New Roman" w:hAnsi="Times New Roman"/>
          <w:sz w:val="24"/>
          <w:szCs w:val="24"/>
        </w:rPr>
        <w:t xml:space="preserve"> ordinal variable be represented by </w:t>
      </w:r>
      <w:r w:rsidR="00FC670F">
        <w:rPr>
          <w:rFonts w:ascii="Times New Roman" w:hAnsi="Times New Roman"/>
          <w:position w:val="-14"/>
          <w:sz w:val="24"/>
          <w:szCs w:val="24"/>
        </w:rPr>
        <w:pict w14:anchorId="6B621F69">
          <v:shape id="_x0000_i1050" type="#_x0000_t75" style="width:13.5pt;height:18.75pt" o:preferrelative="f">
            <v:imagedata r:id="rId47" o:title=""/>
            <o:lock v:ext="edit" aspectratio="f"/>
          </v:shape>
        </w:pict>
      </w:r>
      <w:r w:rsidRPr="00F809C7">
        <w:rPr>
          <w:rFonts w:ascii="Times New Roman" w:hAnsi="Times New Roman"/>
          <w:sz w:val="24"/>
          <w:szCs w:val="24"/>
        </w:rPr>
        <w:t xml:space="preserve">. For notational ease only, assume that the number of ordinal categories is the same across the ordinal indicator variables, so that </w:t>
      </w:r>
      <w:r w:rsidR="00FC670F">
        <w:rPr>
          <w:rFonts w:ascii="Times New Roman" w:hAnsi="Times New Roman"/>
          <w:position w:val="-14"/>
          <w:sz w:val="24"/>
          <w:szCs w:val="24"/>
        </w:rPr>
        <w:pict w14:anchorId="2E5BDD7B">
          <v:shape id="_x0000_i1051" type="#_x0000_t75" style="width:80.25pt;height:18.75pt">
            <v:imagedata r:id="rId48" o:title=""/>
          </v:shape>
        </w:pict>
      </w:r>
      <w:r w:rsidRPr="00F809C7">
        <w:rPr>
          <w:rFonts w:ascii="Times New Roman" w:hAnsi="Times New Roman"/>
          <w:sz w:val="24"/>
          <w:szCs w:val="24"/>
        </w:rPr>
        <w:t xml:space="preserve"> Let </w:t>
      </w:r>
      <w:r w:rsidR="00FC670F">
        <w:rPr>
          <w:rFonts w:ascii="Times New Roman" w:hAnsi="Times New Roman"/>
          <w:position w:val="-14"/>
          <w:sz w:val="24"/>
          <w:szCs w:val="24"/>
        </w:rPr>
        <w:pict w14:anchorId="154C8589">
          <v:shape id="_x0000_i1052" type="#_x0000_t75" style="width:15pt;height:18.75pt">
            <v:imagedata r:id="rId49" o:title=""/>
          </v:shape>
        </w:pict>
      </w:r>
      <w:r w:rsidRPr="00F809C7">
        <w:rPr>
          <w:rFonts w:ascii="Times New Roman" w:hAnsi="Times New Roman"/>
          <w:sz w:val="24"/>
          <w:szCs w:val="24"/>
        </w:rPr>
        <w:t xml:space="preserve"> be the latent underlying variable whose horizontal partitioning leads to the observed outcome for the </w:t>
      </w:r>
      <w:r w:rsidRPr="00F809C7">
        <w:rPr>
          <w:rFonts w:ascii="Times New Roman" w:hAnsi="Times New Roman"/>
          <w:i/>
          <w:sz w:val="24"/>
          <w:szCs w:val="24"/>
        </w:rPr>
        <w:t>g</w:t>
      </w:r>
      <w:r w:rsidRPr="00F809C7">
        <w:rPr>
          <w:rFonts w:ascii="Times New Roman" w:hAnsi="Times New Roman"/>
          <w:i/>
          <w:sz w:val="24"/>
          <w:szCs w:val="24"/>
          <w:vertAlign w:val="superscript"/>
        </w:rPr>
        <w:t>th</w:t>
      </w:r>
      <w:r w:rsidRPr="00F809C7">
        <w:rPr>
          <w:rFonts w:ascii="Times New Roman" w:hAnsi="Times New Roman"/>
          <w:sz w:val="24"/>
          <w:szCs w:val="24"/>
        </w:rPr>
        <w:t xml:space="preserve"> ordinal indicator variable, and let the individual under consideration choose the </w:t>
      </w:r>
      <w:r w:rsidR="00FC670F">
        <w:rPr>
          <w:rFonts w:ascii="Times New Roman" w:hAnsi="Times New Roman"/>
          <w:position w:val="-14"/>
          <w:sz w:val="24"/>
          <w:szCs w:val="24"/>
        </w:rPr>
        <w:pict w14:anchorId="33ABA80B">
          <v:shape id="_x0000_i1053" type="#_x0000_t75" style="width:15pt;height:18.75pt">
            <v:imagedata r:id="rId50" o:title=""/>
          </v:shape>
        </w:pict>
      </w:r>
      <w:r w:rsidRPr="00F809C7">
        <w:rPr>
          <w:rFonts w:ascii="Times New Roman" w:hAnsi="Times New Roman"/>
          <w:i/>
          <w:sz w:val="24"/>
          <w:szCs w:val="24"/>
          <w:vertAlign w:val="superscript"/>
        </w:rPr>
        <w:t>th</w:t>
      </w:r>
      <w:r w:rsidRPr="00F809C7">
        <w:rPr>
          <w:rFonts w:ascii="Times New Roman" w:hAnsi="Times New Roman"/>
          <w:sz w:val="24"/>
          <w:szCs w:val="24"/>
        </w:rPr>
        <w:t xml:space="preserve"> ordinal outcome category for the </w:t>
      </w:r>
      <w:r w:rsidRPr="00F809C7">
        <w:rPr>
          <w:rFonts w:ascii="Times New Roman" w:hAnsi="Times New Roman"/>
          <w:i/>
          <w:sz w:val="24"/>
          <w:szCs w:val="24"/>
        </w:rPr>
        <w:t>g</w:t>
      </w:r>
      <w:r w:rsidRPr="00F809C7">
        <w:rPr>
          <w:rFonts w:ascii="Times New Roman" w:hAnsi="Times New Roman"/>
          <w:i/>
          <w:sz w:val="24"/>
          <w:szCs w:val="24"/>
          <w:vertAlign w:val="superscript"/>
        </w:rPr>
        <w:t>th</w:t>
      </w:r>
      <w:r w:rsidRPr="00F809C7">
        <w:rPr>
          <w:rFonts w:ascii="Times New Roman" w:hAnsi="Times New Roman"/>
          <w:sz w:val="24"/>
          <w:szCs w:val="24"/>
        </w:rPr>
        <w:t xml:space="preserve"> ordinal indicator variable. Then, in the usual ordered response formulation, we may write:</w:t>
      </w:r>
    </w:p>
    <w:p w14:paraId="7BB37251" w14:textId="481A33B2" w:rsidR="00FE5B79" w:rsidRDefault="00A41A15" w:rsidP="00514EFD">
      <w:pPr>
        <w:spacing w:after="0" w:line="240" w:lineRule="auto"/>
        <w:jc w:val="both"/>
        <w:rPr>
          <w:rFonts w:ascii="Times New Roman" w:hAnsi="Times New Roman"/>
          <w:sz w:val="24"/>
          <w:szCs w:val="24"/>
        </w:rPr>
      </w:pPr>
      <w:r w:rsidRPr="00FE5B79">
        <w:rPr>
          <w:rFonts w:eastAsia="Times New Roman" w:cs="Times New Roman"/>
          <w:position w:val="-16"/>
          <w:sz w:val="24"/>
          <w:szCs w:val="24"/>
        </w:rPr>
        <w:object w:dxaOrig="4660" w:dyaOrig="420" w14:anchorId="2E358636">
          <v:shape id="_x0000_i1054" type="#_x0000_t75" style="width:234pt;height:21pt" o:ole="" o:preferrelative="f">
            <v:imagedata r:id="rId51" o:title=""/>
            <o:lock v:ext="edit" aspectratio="f"/>
          </v:shape>
          <o:OLEObject Type="Embed" ProgID="Equation.3" ShapeID="_x0000_i1054" DrawAspect="Content" ObjectID="_1495359820" r:id="rId52"/>
        </w:object>
      </w:r>
    </w:p>
    <w:p w14:paraId="472422AC" w14:textId="6AEA56D5" w:rsidR="0045725B" w:rsidRPr="00BC7308" w:rsidRDefault="0045725B" w:rsidP="00514EFD">
      <w:pPr>
        <w:spacing w:after="0" w:line="240" w:lineRule="auto"/>
        <w:jc w:val="both"/>
        <w:rPr>
          <w:rFonts w:ascii="Times New Roman" w:hAnsi="Times New Roman"/>
          <w:sz w:val="24"/>
          <w:szCs w:val="24"/>
        </w:rPr>
      </w:pPr>
      <w:r w:rsidRPr="00F809C7">
        <w:rPr>
          <w:rFonts w:ascii="Times New Roman" w:hAnsi="Times New Roman"/>
          <w:sz w:val="24"/>
          <w:szCs w:val="24"/>
        </w:rPr>
        <w:t xml:space="preserve">where </w:t>
      </w:r>
      <w:r w:rsidR="00FC670F">
        <w:rPr>
          <w:rFonts w:ascii="Times New Roman" w:hAnsi="Times New Roman"/>
          <w:position w:val="-14"/>
          <w:sz w:val="24"/>
          <w:szCs w:val="24"/>
        </w:rPr>
        <w:pict w14:anchorId="319D6C0F">
          <v:shape id="_x0000_i1055" type="#_x0000_t75" style="width:13.5pt;height:18.75pt" o:preferrelative="f">
            <v:imagedata r:id="rId53" o:title=""/>
            <o:lock v:ext="edit" aspectratio="f"/>
          </v:shape>
        </w:pict>
      </w:r>
      <w:r w:rsidRPr="00F809C7">
        <w:rPr>
          <w:rFonts w:ascii="Times New Roman" w:hAnsi="Times New Roman"/>
          <w:sz w:val="24"/>
          <w:szCs w:val="24"/>
        </w:rPr>
        <w:t xml:space="preserve"> is a scalar constant, </w:t>
      </w:r>
      <w:r w:rsidR="00FC670F">
        <w:rPr>
          <w:rFonts w:ascii="Times New Roman" w:hAnsi="Times New Roman"/>
          <w:position w:val="-14"/>
          <w:sz w:val="24"/>
          <w:szCs w:val="24"/>
        </w:rPr>
        <w:pict w14:anchorId="7F474506">
          <v:shape id="_x0000_i1056" type="#_x0000_t75" style="width:15pt;height:18.75pt">
            <v:imagedata r:id="rId54" o:title=""/>
          </v:shape>
        </w:pict>
      </w:r>
      <w:r>
        <w:rPr>
          <w:rFonts w:ascii="Times New Roman" w:hAnsi="Times New Roman"/>
          <w:sz w:val="24"/>
          <w:szCs w:val="24"/>
        </w:rPr>
        <w:t xml:space="preserve"> </w:t>
      </w:r>
      <w:r w:rsidRPr="00F809C7">
        <w:rPr>
          <w:rFonts w:ascii="Times New Roman" w:hAnsi="Times New Roman"/>
          <w:sz w:val="24"/>
          <w:szCs w:val="24"/>
        </w:rPr>
        <w:t xml:space="preserve">is an </w:t>
      </w:r>
      <w:r w:rsidR="00FC670F">
        <w:rPr>
          <w:rFonts w:ascii="Times New Roman" w:hAnsi="Times New Roman"/>
          <w:position w:val="-10"/>
          <w:sz w:val="24"/>
          <w:szCs w:val="24"/>
        </w:rPr>
        <w:pict w14:anchorId="6C30059E">
          <v:shape id="_x0000_i1057" type="#_x0000_t75" style="width:33.75pt;height:15.75pt" o:preferrelative="f">
            <v:imagedata r:id="rId55" o:title=""/>
            <o:lock v:ext="edit" aspectratio="f"/>
          </v:shape>
        </w:pict>
      </w:r>
      <w:r w:rsidRPr="00F809C7">
        <w:rPr>
          <w:rFonts w:ascii="Times New Roman" w:hAnsi="Times New Roman"/>
          <w:sz w:val="24"/>
          <w:szCs w:val="24"/>
        </w:rPr>
        <w:t xml:space="preserve">vector of latent variable loadings on the </w:t>
      </w:r>
      <w:r>
        <w:rPr>
          <w:rFonts w:ascii="Times New Roman" w:hAnsi="Times New Roman"/>
          <w:sz w:val="24"/>
          <w:szCs w:val="24"/>
        </w:rPr>
        <w:t xml:space="preserve">underlying variable for the </w:t>
      </w:r>
      <w:r w:rsidRPr="00F809C7">
        <w:rPr>
          <w:rFonts w:ascii="Times New Roman" w:hAnsi="Times New Roman"/>
          <w:i/>
          <w:sz w:val="24"/>
          <w:szCs w:val="24"/>
        </w:rPr>
        <w:t>g</w:t>
      </w:r>
      <w:r w:rsidRPr="00F809C7">
        <w:rPr>
          <w:rFonts w:ascii="Times New Roman" w:hAnsi="Times New Roman"/>
          <w:i/>
          <w:sz w:val="24"/>
          <w:szCs w:val="24"/>
          <w:vertAlign w:val="superscript"/>
        </w:rPr>
        <w:t>th</w:t>
      </w:r>
      <w:r w:rsidRPr="00F809C7">
        <w:rPr>
          <w:rFonts w:ascii="Times New Roman" w:hAnsi="Times New Roman"/>
          <w:sz w:val="24"/>
          <w:szCs w:val="24"/>
        </w:rPr>
        <w:t xml:space="preserve"> indicator variable, and </w:t>
      </w:r>
      <w:r w:rsidR="00FC670F">
        <w:rPr>
          <w:rFonts w:ascii="Times New Roman" w:hAnsi="Times New Roman"/>
          <w:position w:val="-14"/>
          <w:sz w:val="24"/>
          <w:szCs w:val="24"/>
        </w:rPr>
        <w:pict w14:anchorId="095463C8">
          <v:shape id="_x0000_i1058" type="#_x0000_t75" style="width:13.5pt;height:18.75pt" o:preferrelative="f">
            <v:imagedata r:id="rId56" o:title=""/>
            <o:lock v:ext="edit" aspectratio="f"/>
          </v:shape>
        </w:pict>
      </w:r>
      <w:r w:rsidRPr="00F809C7">
        <w:rPr>
          <w:rFonts w:ascii="Times New Roman" w:hAnsi="Times New Roman"/>
          <w:sz w:val="24"/>
          <w:szCs w:val="24"/>
        </w:rPr>
        <w:t xml:space="preserve"> is a standard normally distributed measurement error term (the normalization on the error term is needed for identification, as in th</w:t>
      </w:r>
      <w:r>
        <w:rPr>
          <w:rFonts w:ascii="Times New Roman" w:hAnsi="Times New Roman"/>
          <w:sz w:val="24"/>
          <w:szCs w:val="24"/>
        </w:rPr>
        <w:t xml:space="preserve">e usual ordered-response model; </w:t>
      </w:r>
      <w:r w:rsidRPr="00F809C7">
        <w:rPr>
          <w:rFonts w:ascii="Times New Roman" w:hAnsi="Times New Roman"/>
          <w:sz w:val="24"/>
          <w:szCs w:val="24"/>
        </w:rPr>
        <w:t>se</w:t>
      </w:r>
      <w:r>
        <w:rPr>
          <w:rFonts w:ascii="Times New Roman" w:hAnsi="Times New Roman"/>
          <w:sz w:val="24"/>
          <w:szCs w:val="24"/>
        </w:rPr>
        <w:t xml:space="preserve">e </w:t>
      </w:r>
      <w:r w:rsidRPr="00654C71">
        <w:rPr>
          <w:rFonts w:ascii="Times New Roman" w:hAnsi="Times New Roman"/>
          <w:sz w:val="24"/>
          <w:szCs w:val="24"/>
        </w:rPr>
        <w:t>McKelvey and Zavoina, 1975).</w:t>
      </w:r>
      <w:r>
        <w:rPr>
          <w:rFonts w:ascii="Times New Roman" w:hAnsi="Times New Roman"/>
          <w:sz w:val="24"/>
          <w:szCs w:val="24"/>
        </w:rPr>
        <w:t xml:space="preserve"> </w:t>
      </w:r>
      <w:r w:rsidRPr="00F809C7">
        <w:rPr>
          <w:rFonts w:ascii="Times New Roman" w:hAnsi="Times New Roman"/>
          <w:sz w:val="24"/>
          <w:szCs w:val="24"/>
        </w:rPr>
        <w:t>Note also that, for each ordinal indicator variable</w:t>
      </w:r>
      <w:proofErr w:type="gramStart"/>
      <w:r w:rsidRPr="00F809C7">
        <w:rPr>
          <w:rFonts w:ascii="Times New Roman" w:hAnsi="Times New Roman"/>
          <w:sz w:val="24"/>
          <w:szCs w:val="24"/>
        </w:rPr>
        <w:t xml:space="preserve">, </w:t>
      </w:r>
      <w:proofErr w:type="gramEnd"/>
      <w:r w:rsidR="00A41A15" w:rsidRPr="00FE5B79">
        <w:rPr>
          <w:rFonts w:cs="Times New Roman"/>
          <w:position w:val="-16"/>
          <w:sz w:val="24"/>
          <w:szCs w:val="24"/>
        </w:rPr>
        <w:object w:dxaOrig="7080" w:dyaOrig="400" w14:anchorId="22A2BE83">
          <v:shape id="_x0000_i1059" type="#_x0000_t75" style="width:354pt;height:20.25pt" o:ole="" o:preferrelative="f">
            <v:imagedata r:id="rId57" o:title=""/>
            <o:lock v:ext="edit" aspectratio="f"/>
          </v:shape>
          <o:OLEObject Type="Embed" ProgID="Equation.3" ShapeID="_x0000_i1059" DrawAspect="Content" ObjectID="_1495359821" r:id="rId58"/>
        </w:object>
      </w:r>
      <w:r w:rsidRPr="00F809C7">
        <w:rPr>
          <w:rFonts w:ascii="Times New Roman" w:hAnsi="Times New Roman"/>
          <w:sz w:val="24"/>
          <w:szCs w:val="24"/>
        </w:rPr>
        <w:t xml:space="preserve">. For later use, </w:t>
      </w:r>
      <w:proofErr w:type="gramStart"/>
      <w:r w:rsidRPr="00F809C7">
        <w:rPr>
          <w:rFonts w:ascii="Times New Roman" w:hAnsi="Times New Roman"/>
          <w:sz w:val="24"/>
          <w:szCs w:val="24"/>
        </w:rPr>
        <w:t xml:space="preserve">let </w:t>
      </w:r>
      <w:proofErr w:type="gramEnd"/>
      <w:r w:rsidR="00A41A15" w:rsidRPr="00FE5B79">
        <w:rPr>
          <w:rFonts w:cs="Times New Roman"/>
          <w:noProof/>
          <w:position w:val="-16"/>
          <w:sz w:val="24"/>
          <w:szCs w:val="24"/>
        </w:rPr>
        <w:object w:dxaOrig="4840" w:dyaOrig="400" w14:anchorId="01868881">
          <v:shape id="_x0000_i1060" type="#_x0000_t75" style="width:242.25pt;height:20.25pt" o:ole="" o:preferrelative="f">
            <v:imagedata r:id="rId59" o:title=""/>
            <o:lock v:ext="edit" aspectratio="f"/>
          </v:shape>
          <o:OLEObject Type="Embed" ProgID="Equation.3" ShapeID="_x0000_i1060" DrawAspect="Content" ObjectID="_1495359822" r:id="rId60"/>
        </w:object>
      </w:r>
      <w:r w:rsidR="00A41A15">
        <w:rPr>
          <w:rFonts w:cs="Times New Roman"/>
          <w:noProof/>
          <w:sz w:val="24"/>
          <w:szCs w:val="24"/>
        </w:rPr>
        <w:t>.</w:t>
      </w:r>
      <w:r w:rsidRPr="00F809C7">
        <w:rPr>
          <w:rFonts w:ascii="Times New Roman" w:hAnsi="Times New Roman"/>
          <w:sz w:val="24"/>
          <w:szCs w:val="24"/>
        </w:rPr>
        <w:t xml:space="preserve"> Stack the </w:t>
      </w:r>
      <w:r w:rsidRPr="0057260B">
        <w:rPr>
          <w:rFonts w:ascii="Times New Roman" w:hAnsi="Times New Roman"/>
          <w:i/>
          <w:sz w:val="24"/>
          <w:szCs w:val="24"/>
        </w:rPr>
        <w:t>G</w:t>
      </w:r>
      <w:r>
        <w:rPr>
          <w:rFonts w:ascii="Times New Roman" w:hAnsi="Times New Roman"/>
          <w:sz w:val="24"/>
          <w:szCs w:val="24"/>
        </w:rPr>
        <w:t xml:space="preserve"> </w:t>
      </w:r>
      <w:r w:rsidRPr="004C382C">
        <w:rPr>
          <w:rFonts w:ascii="Times New Roman" w:hAnsi="Times New Roman"/>
          <w:sz w:val="24"/>
          <w:szCs w:val="24"/>
        </w:rPr>
        <w:t>underlying continuous</w:t>
      </w:r>
      <w:r w:rsidRPr="00F809C7">
        <w:rPr>
          <w:rFonts w:ascii="Times New Roman" w:hAnsi="Times New Roman"/>
          <w:i/>
          <w:sz w:val="24"/>
          <w:szCs w:val="24"/>
        </w:rPr>
        <w:t xml:space="preserve"> </w:t>
      </w:r>
      <w:r w:rsidRPr="00F809C7">
        <w:rPr>
          <w:rFonts w:ascii="Times New Roman" w:hAnsi="Times New Roman"/>
          <w:sz w:val="24"/>
          <w:szCs w:val="24"/>
        </w:rPr>
        <w:t xml:space="preserve">variables </w:t>
      </w:r>
      <w:r w:rsidR="00FC670F">
        <w:rPr>
          <w:rFonts w:ascii="Times New Roman" w:hAnsi="Times New Roman"/>
          <w:position w:val="-14"/>
          <w:sz w:val="24"/>
          <w:szCs w:val="24"/>
        </w:rPr>
        <w:pict w14:anchorId="6A3845E8">
          <v:shape id="_x0000_i1061" type="#_x0000_t75" style="width:15.75pt;height:20.25pt" o:preferrelative="f">
            <v:imagedata r:id="rId61" o:title=""/>
            <o:lock v:ext="edit" aspectratio="f"/>
          </v:shape>
        </w:pict>
      </w:r>
      <w:r w:rsidRPr="00F809C7">
        <w:rPr>
          <w:rFonts w:ascii="Times New Roman" w:hAnsi="Times New Roman"/>
          <w:sz w:val="24"/>
          <w:szCs w:val="24"/>
        </w:rPr>
        <w:t xml:space="preserve"> into a </w:t>
      </w:r>
      <w:r w:rsidR="00FC670F">
        <w:rPr>
          <w:rFonts w:ascii="Times New Roman" w:hAnsi="Times New Roman"/>
          <w:position w:val="-10"/>
          <w:sz w:val="24"/>
          <w:szCs w:val="24"/>
        </w:rPr>
        <w:pict w14:anchorId="0BDEC288">
          <v:shape id="_x0000_i1062" type="#_x0000_t75" style="width:36pt;height:15.75pt" o:preferrelative="f">
            <v:imagedata r:id="rId62" o:title=""/>
            <o:lock v:ext="edit" aspectratio="f"/>
          </v:shape>
        </w:pict>
      </w:r>
      <w:r w:rsidRPr="00F809C7">
        <w:rPr>
          <w:rFonts w:ascii="Times New Roman" w:hAnsi="Times New Roman"/>
          <w:sz w:val="24"/>
          <w:szCs w:val="24"/>
        </w:rPr>
        <w:t xml:space="preserve">vector </w:t>
      </w:r>
      <w:r w:rsidR="00FC670F">
        <w:rPr>
          <w:rFonts w:ascii="Times New Roman" w:hAnsi="Times New Roman"/>
          <w:position w:val="-10"/>
          <w:sz w:val="24"/>
          <w:szCs w:val="24"/>
        </w:rPr>
        <w:pict w14:anchorId="7BD9886F">
          <v:shape id="_x0000_i1063" type="#_x0000_t75" style="width:15pt;height:17.25pt" o:preferrelative="f">
            <v:imagedata r:id="rId63" o:title=""/>
            <o:lock v:ext="edit" aspectratio="f"/>
          </v:shape>
        </w:pict>
      </w:r>
      <w:r w:rsidRPr="00F809C7">
        <w:rPr>
          <w:rFonts w:ascii="Times New Roman" w:hAnsi="Times New Roman"/>
          <w:sz w:val="24"/>
          <w:szCs w:val="24"/>
        </w:rPr>
        <w:t xml:space="preserve"> and the </w:t>
      </w:r>
      <w:r w:rsidRPr="00DC6F86">
        <w:rPr>
          <w:rFonts w:ascii="Times New Roman" w:hAnsi="Times New Roman"/>
          <w:i/>
          <w:sz w:val="24"/>
          <w:szCs w:val="24"/>
        </w:rPr>
        <w:t>G</w:t>
      </w:r>
      <w:r w:rsidRPr="00F809C7">
        <w:rPr>
          <w:rFonts w:ascii="Times New Roman" w:hAnsi="Times New Roman"/>
          <w:sz w:val="24"/>
          <w:szCs w:val="24"/>
        </w:rPr>
        <w:t xml:space="preserve"> constants </w:t>
      </w:r>
      <w:r w:rsidR="00A41A15" w:rsidRPr="00DC6F86">
        <w:rPr>
          <w:position w:val="-14"/>
        </w:rPr>
        <w:object w:dxaOrig="279" w:dyaOrig="380" w14:anchorId="44E3D6F3">
          <v:shape id="_x0000_i1064" type="#_x0000_t75" style="width:13.5pt;height:18.75pt" o:ole="" o:preferrelative="f">
            <v:imagedata r:id="rId64" o:title=""/>
            <o:lock v:ext="edit" aspectratio="f"/>
          </v:shape>
          <o:OLEObject Type="Embed" ProgID="Equation.3" ShapeID="_x0000_i1064" DrawAspect="Content" ObjectID="_1495359823" r:id="rId65"/>
        </w:object>
      </w:r>
      <w:r w:rsidRPr="00F809C7">
        <w:rPr>
          <w:rFonts w:ascii="Times New Roman" w:hAnsi="Times New Roman"/>
          <w:sz w:val="24"/>
          <w:szCs w:val="24"/>
        </w:rPr>
        <w:t xml:space="preserve"> into a </w:t>
      </w:r>
      <w:r w:rsidR="00FC670F">
        <w:rPr>
          <w:rFonts w:ascii="Times New Roman" w:hAnsi="Times New Roman"/>
          <w:position w:val="-10"/>
          <w:sz w:val="24"/>
          <w:szCs w:val="24"/>
        </w:rPr>
        <w:pict w14:anchorId="2B1903B9">
          <v:shape id="_x0000_i1065" type="#_x0000_t75" style="width:36pt;height:15.75pt" o:preferrelative="f">
            <v:imagedata r:id="rId66" o:title=""/>
            <o:lock v:ext="edit" aspectratio="f"/>
          </v:shape>
        </w:pict>
      </w:r>
      <w:proofErr w:type="gramStart"/>
      <w:r w:rsidRPr="00F809C7">
        <w:rPr>
          <w:rFonts w:ascii="Times New Roman" w:hAnsi="Times New Roman"/>
          <w:sz w:val="24"/>
          <w:szCs w:val="24"/>
        </w:rPr>
        <w:t>vector</w:t>
      </w:r>
      <w:r w:rsidR="00DC6F86">
        <w:rPr>
          <w:rFonts w:ascii="Times New Roman" w:hAnsi="Times New Roman"/>
          <w:sz w:val="24"/>
          <w:szCs w:val="24"/>
        </w:rPr>
        <w:t xml:space="preserve"> </w:t>
      </w:r>
      <w:proofErr w:type="gramEnd"/>
      <w:r w:rsidR="00A41A15" w:rsidRPr="00A97005">
        <w:rPr>
          <w:position w:val="-6"/>
        </w:rPr>
        <w:object w:dxaOrig="200" w:dyaOrig="279" w14:anchorId="45D06A0F">
          <v:shape id="_x0000_i1066" type="#_x0000_t75" style="width:9.75pt;height:13.5pt" o:ole="" o:preferrelative="f">
            <v:imagedata r:id="rId67" o:title=""/>
            <o:lock v:ext="edit" aspectratio="f"/>
          </v:shape>
          <o:OLEObject Type="Embed" ProgID="Equation.3" ShapeID="_x0000_i1066" DrawAspect="Content" ObjectID="_1495359824" r:id="rId68"/>
        </w:object>
      </w:r>
      <w:r w:rsidRPr="00F809C7">
        <w:rPr>
          <w:rFonts w:ascii="Times New Roman" w:hAnsi="Times New Roman"/>
          <w:sz w:val="24"/>
          <w:szCs w:val="24"/>
        </w:rPr>
        <w:t xml:space="preserve">. Also, define the </w:t>
      </w:r>
      <w:r w:rsidR="00FC670F">
        <w:rPr>
          <w:rFonts w:ascii="Times New Roman" w:hAnsi="Times New Roman"/>
          <w:position w:val="-10"/>
          <w:sz w:val="24"/>
          <w:szCs w:val="24"/>
        </w:rPr>
        <w:pict w14:anchorId="08A6897A">
          <v:shape id="_x0000_i1067" type="#_x0000_t75" style="width:38.25pt;height:15.75pt" o:preferrelative="f">
            <v:imagedata r:id="rId69" o:title=""/>
            <o:lock v:ext="edit" aspectratio="f"/>
          </v:shape>
        </w:pict>
      </w:r>
      <w:r w:rsidRPr="00F809C7">
        <w:rPr>
          <w:rFonts w:ascii="Times New Roman" w:hAnsi="Times New Roman"/>
          <w:position w:val="-10"/>
          <w:sz w:val="24"/>
          <w:szCs w:val="24"/>
        </w:rPr>
        <w:t xml:space="preserve"> </w:t>
      </w:r>
      <w:r w:rsidRPr="00F809C7">
        <w:rPr>
          <w:rFonts w:ascii="Times New Roman" w:hAnsi="Times New Roman"/>
          <w:sz w:val="24"/>
          <w:szCs w:val="24"/>
        </w:rPr>
        <w:t xml:space="preserve">matrix of latent variable </w:t>
      </w:r>
      <w:proofErr w:type="gramStart"/>
      <w:r w:rsidRPr="00F809C7">
        <w:rPr>
          <w:rFonts w:ascii="Times New Roman" w:hAnsi="Times New Roman"/>
          <w:sz w:val="24"/>
          <w:szCs w:val="24"/>
        </w:rPr>
        <w:t>loadings</w:t>
      </w:r>
      <w:r w:rsidR="00A41A15">
        <w:rPr>
          <w:rFonts w:ascii="Times New Roman" w:hAnsi="Times New Roman"/>
          <w:sz w:val="24"/>
          <w:szCs w:val="24"/>
        </w:rPr>
        <w:t xml:space="preserve"> </w:t>
      </w:r>
      <w:proofErr w:type="gramEnd"/>
      <w:r w:rsidR="00357844" w:rsidRPr="00A41A15">
        <w:rPr>
          <w:rFonts w:ascii="Times New Roman" w:hAnsi="Times New Roman"/>
          <w:position w:val="-12"/>
          <w:sz w:val="24"/>
          <w:szCs w:val="24"/>
        </w:rPr>
        <w:object w:dxaOrig="1860" w:dyaOrig="360" w14:anchorId="2CF9A0D8">
          <v:shape id="_x0000_i1068" type="#_x0000_t75" style="width:93pt;height:18pt" o:ole="" o:preferrelative="f">
            <v:imagedata r:id="rId70" o:title=""/>
            <o:lock v:ext="edit" aspectratio="f"/>
          </v:shape>
          <o:OLEObject Type="Embed" ProgID="Equation.3" ShapeID="_x0000_i1068" DrawAspect="Content" ObjectID="_1495359825" r:id="rId71"/>
        </w:object>
      </w:r>
      <w:r w:rsidR="00A41A15">
        <w:rPr>
          <w:rFonts w:ascii="Times New Roman" w:hAnsi="Times New Roman"/>
          <w:sz w:val="24"/>
          <w:szCs w:val="24"/>
        </w:rPr>
        <w:t>,</w:t>
      </w:r>
      <w:r w:rsidRPr="00F809C7">
        <w:rPr>
          <w:rFonts w:ascii="Times New Roman" w:hAnsi="Times New Roman"/>
          <w:sz w:val="24"/>
          <w:szCs w:val="24"/>
        </w:rPr>
        <w:t xml:space="preserve"> and let</w:t>
      </w:r>
      <w:r w:rsidR="00A41A15">
        <w:rPr>
          <w:rFonts w:ascii="Times New Roman" w:hAnsi="Times New Roman"/>
          <w:sz w:val="24"/>
          <w:szCs w:val="24"/>
        </w:rPr>
        <w:t xml:space="preserve"> </w:t>
      </w:r>
      <w:r w:rsidR="00A41A15" w:rsidRPr="00A41A15">
        <w:rPr>
          <w:rFonts w:ascii="Times New Roman" w:hAnsi="Times New Roman"/>
          <w:position w:val="-4"/>
          <w:sz w:val="24"/>
          <w:szCs w:val="24"/>
        </w:rPr>
        <w:object w:dxaOrig="240" w:dyaOrig="260" w14:anchorId="6F341168">
          <v:shape id="_x0000_i1069" type="#_x0000_t75" style="width:12pt;height:13.5pt" o:ole="">
            <v:imagedata r:id="rId72" o:title=""/>
          </v:shape>
          <o:OLEObject Type="Embed" ProgID="Equation.3" ShapeID="_x0000_i1069" DrawAspect="Content" ObjectID="_1495359826" r:id="rId73"/>
        </w:object>
      </w:r>
      <w:r>
        <w:rPr>
          <w:rFonts w:ascii="Times New Roman" w:hAnsi="Times New Roman"/>
          <w:sz w:val="24"/>
          <w:szCs w:val="24"/>
        </w:rPr>
        <w:t xml:space="preserve"> be</w:t>
      </w:r>
      <w:r w:rsidRPr="00F809C7">
        <w:rPr>
          <w:rFonts w:ascii="Times New Roman" w:hAnsi="Times New Roman"/>
          <w:sz w:val="24"/>
          <w:szCs w:val="24"/>
        </w:rPr>
        <w:t xml:space="preserve"> the correlation matrix of </w:t>
      </w:r>
      <w:r w:rsidR="00FC670F">
        <w:rPr>
          <w:rFonts w:ascii="Times New Roman" w:hAnsi="Times New Roman"/>
          <w:position w:val="-12"/>
          <w:sz w:val="24"/>
          <w:szCs w:val="24"/>
        </w:rPr>
        <w:pict w14:anchorId="7FE2F672">
          <v:shape id="_x0000_i1070" type="#_x0000_t75" style="width:87.75pt;height:18.75pt" o:preferrelative="f">
            <v:imagedata r:id="rId74" o:title=""/>
            <o:lock v:ext="edit" aspectratio="f"/>
          </v:shape>
        </w:pict>
      </w:r>
      <w:r>
        <w:rPr>
          <w:rFonts w:ascii="Times New Roman" w:hAnsi="Times New Roman"/>
          <w:sz w:val="24"/>
          <w:szCs w:val="24"/>
        </w:rPr>
        <w:t>. S</w:t>
      </w:r>
      <w:r w:rsidRPr="00F809C7">
        <w:rPr>
          <w:rFonts w:ascii="Times New Roman" w:hAnsi="Times New Roman"/>
          <w:sz w:val="24"/>
          <w:szCs w:val="24"/>
        </w:rPr>
        <w:t xml:space="preserve">tack the lower thresholds </w:t>
      </w:r>
      <w:r w:rsidR="00FC670F">
        <w:rPr>
          <w:rFonts w:ascii="Times New Roman" w:hAnsi="Times New Roman"/>
          <w:position w:val="-16"/>
          <w:sz w:val="24"/>
          <w:szCs w:val="24"/>
        </w:rPr>
        <w:pict w14:anchorId="41156E26">
          <v:shape id="_x0000_i1071" type="#_x0000_t75" style="width:105.75pt;height:20.25pt" o:preferrelative="f">
            <v:imagedata r:id="rId75" o:title=""/>
            <o:lock v:ext="edit" aspectratio="f"/>
          </v:shape>
        </w:pict>
      </w:r>
      <w:r w:rsidRPr="00F809C7">
        <w:rPr>
          <w:rFonts w:ascii="Times New Roman" w:hAnsi="Times New Roman"/>
          <w:position w:val="-14"/>
          <w:sz w:val="24"/>
          <w:szCs w:val="24"/>
        </w:rPr>
        <w:t xml:space="preserve"> </w:t>
      </w:r>
      <w:r>
        <w:rPr>
          <w:rFonts w:ascii="Times New Roman" w:hAnsi="Times New Roman"/>
          <w:sz w:val="24"/>
          <w:szCs w:val="24"/>
        </w:rPr>
        <w:t>into a</w:t>
      </w:r>
      <w:r w:rsidRPr="00F809C7">
        <w:rPr>
          <w:rFonts w:ascii="Times New Roman" w:hAnsi="Times New Roman"/>
          <w:sz w:val="24"/>
          <w:szCs w:val="24"/>
        </w:rPr>
        <w:t xml:space="preserve"> </w:t>
      </w:r>
      <w:r w:rsidR="00FC670F">
        <w:rPr>
          <w:rFonts w:ascii="Times New Roman" w:hAnsi="Times New Roman"/>
          <w:position w:val="-10"/>
          <w:sz w:val="24"/>
          <w:szCs w:val="24"/>
        </w:rPr>
        <w:pict w14:anchorId="6E2F8696">
          <v:shape id="_x0000_i1072" type="#_x0000_t75" style="width:36pt;height:15.75pt" o:preferrelative="f">
            <v:imagedata r:id="rId76" o:title=""/>
            <o:lock v:ext="edit" aspectratio="f"/>
          </v:shape>
        </w:pict>
      </w:r>
      <w:r w:rsidRPr="00F809C7">
        <w:rPr>
          <w:rFonts w:ascii="Times New Roman" w:hAnsi="Times New Roman"/>
          <w:position w:val="-10"/>
          <w:sz w:val="24"/>
          <w:szCs w:val="24"/>
        </w:rPr>
        <w:t xml:space="preserve"> </w:t>
      </w:r>
      <w:r w:rsidRPr="00F809C7">
        <w:rPr>
          <w:rFonts w:ascii="Times New Roman" w:hAnsi="Times New Roman"/>
          <w:sz w:val="24"/>
          <w:szCs w:val="24"/>
        </w:rPr>
        <w:t xml:space="preserve">vector </w:t>
      </w:r>
      <w:r w:rsidR="00FC670F">
        <w:rPr>
          <w:rFonts w:ascii="Times New Roman" w:hAnsi="Times New Roman"/>
          <w:position w:val="-12"/>
          <w:sz w:val="24"/>
          <w:szCs w:val="24"/>
        </w:rPr>
        <w:pict w14:anchorId="304B2014">
          <v:shape id="_x0000_i1073" type="#_x0000_t75" style="width:23.25pt;height:18.75pt" o:preferrelative="f">
            <v:imagedata r:id="rId77" o:title=""/>
            <o:lock v:ext="edit" aspectratio="f"/>
          </v:shape>
        </w:pict>
      </w:r>
      <w:r w:rsidRPr="00F809C7">
        <w:rPr>
          <w:rFonts w:ascii="Times New Roman" w:hAnsi="Times New Roman"/>
          <w:position w:val="-12"/>
          <w:sz w:val="24"/>
          <w:szCs w:val="24"/>
        </w:rPr>
        <w:t xml:space="preserve"> </w:t>
      </w:r>
      <w:r w:rsidRPr="00F809C7">
        <w:rPr>
          <w:rFonts w:ascii="Times New Roman" w:hAnsi="Times New Roman"/>
          <w:sz w:val="24"/>
          <w:szCs w:val="24"/>
        </w:rPr>
        <w:t xml:space="preserve">and the upper thresholds </w:t>
      </w:r>
      <w:r w:rsidR="00FC670F">
        <w:rPr>
          <w:rFonts w:ascii="Times New Roman" w:hAnsi="Times New Roman"/>
          <w:position w:val="-16"/>
          <w:sz w:val="24"/>
          <w:szCs w:val="24"/>
        </w:rPr>
        <w:pict w14:anchorId="4D1A7535">
          <v:shape id="_x0000_i1074" type="#_x0000_t75" style="width:98.25pt;height:20.25pt" o:preferrelative="f">
            <v:imagedata r:id="rId78" o:title=""/>
            <o:lock v:ext="edit" aspectratio="f"/>
          </v:shape>
        </w:pict>
      </w:r>
      <w:r w:rsidRPr="00F809C7">
        <w:rPr>
          <w:rFonts w:ascii="Times New Roman" w:hAnsi="Times New Roman"/>
          <w:sz w:val="24"/>
          <w:szCs w:val="24"/>
        </w:rPr>
        <w:t xml:space="preserve"> into another vector </w:t>
      </w:r>
      <w:r w:rsidR="00FC670F">
        <w:rPr>
          <w:rFonts w:ascii="Times New Roman" w:hAnsi="Times New Roman"/>
          <w:position w:val="-14"/>
          <w:sz w:val="24"/>
          <w:szCs w:val="24"/>
        </w:rPr>
        <w:pict w14:anchorId="0B0F5935">
          <v:shape id="_x0000_i1075" type="#_x0000_t75" style="width:22.5pt;height:18.75pt" o:preferrelative="f">
            <v:imagedata r:id="rId79" o:title=""/>
            <o:lock v:ext="edit" aspectratio="f"/>
          </v:shape>
        </w:pict>
      </w:r>
      <w:r w:rsidRPr="00F809C7">
        <w:rPr>
          <w:rFonts w:ascii="Times New Roman" w:hAnsi="Times New Roman"/>
          <w:sz w:val="24"/>
          <w:szCs w:val="24"/>
        </w:rPr>
        <w:t xml:space="preserve"> Then, in matrix form, the measurement equation for the ordinal indicators may be written as:</w:t>
      </w:r>
    </w:p>
    <w:p w14:paraId="5052F48E" w14:textId="66B365C8" w:rsidR="0045725B" w:rsidRDefault="00A41A15" w:rsidP="00514EFD">
      <w:pPr>
        <w:tabs>
          <w:tab w:val="right" w:pos="9360"/>
        </w:tabs>
        <w:spacing w:before="120" w:after="120" w:line="240" w:lineRule="auto"/>
        <w:rPr>
          <w:rFonts w:ascii="Times New Roman" w:hAnsi="Times New Roman"/>
          <w:sz w:val="24"/>
          <w:szCs w:val="24"/>
        </w:rPr>
      </w:pPr>
      <w:r w:rsidRPr="00657CAD">
        <w:rPr>
          <w:rFonts w:cs="Times New Roman"/>
          <w:noProof/>
          <w:position w:val="-14"/>
          <w:sz w:val="24"/>
          <w:szCs w:val="24"/>
        </w:rPr>
        <w:object w:dxaOrig="3220" w:dyaOrig="400" w14:anchorId="4384D243">
          <v:shape id="_x0000_i1076" type="#_x0000_t75" style="width:162pt;height:20.25pt" o:ole="" o:preferrelative="f">
            <v:imagedata r:id="rId80" o:title=""/>
            <o:lock v:ext="edit" aspectratio="f"/>
          </v:shape>
          <o:OLEObject Type="Embed" ProgID="Equation.3" ShapeID="_x0000_i1076" DrawAspect="Content" ObjectID="_1495359827" r:id="rId81"/>
        </w:object>
      </w:r>
      <w:r w:rsidR="00FB3624">
        <w:rPr>
          <w:rFonts w:ascii="Times New Roman" w:hAnsi="Times New Roman"/>
          <w:sz w:val="24"/>
          <w:szCs w:val="24"/>
        </w:rPr>
        <w:t xml:space="preserve">   </w:t>
      </w:r>
      <w:r w:rsidR="00B24DC6">
        <w:rPr>
          <w:rFonts w:ascii="Times New Roman" w:hAnsi="Times New Roman"/>
          <w:sz w:val="24"/>
          <w:szCs w:val="24"/>
        </w:rPr>
        <w:t xml:space="preserve">                                                                                             </w:t>
      </w:r>
      <w:r w:rsidR="00207341">
        <w:rPr>
          <w:rFonts w:ascii="Times New Roman" w:hAnsi="Times New Roman"/>
          <w:sz w:val="24"/>
          <w:szCs w:val="24"/>
        </w:rPr>
        <w:t xml:space="preserve"> </w:t>
      </w:r>
      <w:r w:rsidR="0045725B">
        <w:rPr>
          <w:rFonts w:ascii="Times New Roman" w:hAnsi="Times New Roman"/>
          <w:sz w:val="24"/>
          <w:szCs w:val="24"/>
        </w:rPr>
        <w:t>(3)</w:t>
      </w:r>
      <w:r w:rsidR="001058E5">
        <w:rPr>
          <w:rFonts w:ascii="Times New Roman" w:hAnsi="Times New Roman"/>
          <w:sz w:val="24"/>
          <w:szCs w:val="24"/>
        </w:rPr>
        <w:t xml:space="preserve"> </w:t>
      </w:r>
    </w:p>
    <w:p w14:paraId="32ED5F00" w14:textId="77777777" w:rsidR="00FC670F" w:rsidRDefault="00FC670F" w:rsidP="00514EFD">
      <w:pPr>
        <w:spacing w:after="0" w:line="240" w:lineRule="auto"/>
        <w:jc w:val="both"/>
        <w:rPr>
          <w:rFonts w:ascii="Times New Roman" w:hAnsi="Times New Roman"/>
          <w:b/>
          <w:sz w:val="24"/>
          <w:szCs w:val="24"/>
        </w:rPr>
      </w:pPr>
    </w:p>
    <w:p w14:paraId="73D1D79B" w14:textId="77777777" w:rsidR="0045725B" w:rsidRDefault="0045725B" w:rsidP="00FC670F">
      <w:pPr>
        <w:keepNext/>
        <w:keepLines/>
        <w:spacing w:after="0" w:line="240" w:lineRule="auto"/>
        <w:jc w:val="both"/>
        <w:rPr>
          <w:rFonts w:ascii="Times New Roman" w:hAnsi="Times New Roman"/>
          <w:b/>
          <w:sz w:val="24"/>
          <w:szCs w:val="24"/>
        </w:rPr>
      </w:pPr>
      <w:r w:rsidRPr="00F809C7">
        <w:rPr>
          <w:rFonts w:ascii="Times New Roman" w:hAnsi="Times New Roman"/>
          <w:b/>
          <w:sz w:val="24"/>
          <w:szCs w:val="24"/>
        </w:rPr>
        <w:lastRenderedPageBreak/>
        <w:t>2.3. Choice Model</w:t>
      </w:r>
    </w:p>
    <w:p w14:paraId="1B37DE34" w14:textId="2D07D7B1" w:rsidR="0045725B" w:rsidRDefault="0045725B" w:rsidP="00FC670F">
      <w:pPr>
        <w:keepNext/>
        <w:keepLines/>
        <w:spacing w:after="0" w:line="240" w:lineRule="auto"/>
        <w:jc w:val="both"/>
        <w:rPr>
          <w:rFonts w:ascii="Times New Roman" w:hAnsi="Times New Roman"/>
          <w:sz w:val="24"/>
          <w:szCs w:val="24"/>
        </w:rPr>
      </w:pPr>
      <w:r w:rsidRPr="00F809C7">
        <w:rPr>
          <w:rFonts w:ascii="Times New Roman" w:hAnsi="Times New Roman"/>
          <w:sz w:val="24"/>
          <w:szCs w:val="24"/>
        </w:rPr>
        <w:t xml:space="preserve">Assume a typical random utility-maximizing model, and let </w:t>
      </w:r>
      <w:r w:rsidRPr="00F809C7">
        <w:rPr>
          <w:rFonts w:ascii="Times New Roman" w:hAnsi="Times New Roman"/>
          <w:i/>
          <w:sz w:val="24"/>
          <w:szCs w:val="24"/>
        </w:rPr>
        <w:t>i</w:t>
      </w:r>
      <w:r w:rsidRPr="00F809C7">
        <w:rPr>
          <w:rFonts w:ascii="Times New Roman" w:hAnsi="Times New Roman"/>
          <w:sz w:val="24"/>
          <w:szCs w:val="24"/>
        </w:rPr>
        <w:t xml:space="preserve"> be the index for </w:t>
      </w:r>
      <w:proofErr w:type="gramStart"/>
      <w:r w:rsidRPr="00F809C7">
        <w:rPr>
          <w:rFonts w:ascii="Times New Roman" w:hAnsi="Times New Roman"/>
          <w:sz w:val="24"/>
          <w:szCs w:val="24"/>
        </w:rPr>
        <w:t xml:space="preserve">alternatives </w:t>
      </w:r>
      <w:proofErr w:type="gramEnd"/>
      <w:r w:rsidR="004A1015" w:rsidRPr="004A1015">
        <w:rPr>
          <w:rFonts w:ascii="Times New Roman" w:hAnsi="Times New Roman"/>
          <w:position w:val="-10"/>
          <w:sz w:val="24"/>
          <w:szCs w:val="24"/>
        </w:rPr>
        <w:object w:dxaOrig="1500" w:dyaOrig="320" w14:anchorId="69FCD845">
          <v:shape id="_x0000_i1077" type="#_x0000_t75" style="width:75pt;height:15.75pt" o:ole="" o:preferrelative="f">
            <v:imagedata r:id="rId82" o:title=""/>
            <o:lock v:ext="edit" aspectratio="f"/>
          </v:shape>
          <o:OLEObject Type="Embed" ProgID="Equation.3" ShapeID="_x0000_i1077" DrawAspect="Content" ObjectID="_1495359828" r:id="rId83"/>
        </w:object>
      </w:r>
      <w:r w:rsidRPr="00F809C7">
        <w:rPr>
          <w:rFonts w:ascii="Times New Roman" w:hAnsi="Times New Roman"/>
          <w:sz w:val="24"/>
          <w:szCs w:val="24"/>
        </w:rPr>
        <w:t xml:space="preserve">. Note that some alternatives may not be available </w:t>
      </w:r>
      <w:r>
        <w:rPr>
          <w:rFonts w:ascii="Times New Roman" w:hAnsi="Times New Roman"/>
          <w:sz w:val="24"/>
          <w:szCs w:val="24"/>
        </w:rPr>
        <w:t xml:space="preserve">to </w:t>
      </w:r>
      <w:r w:rsidRPr="00F809C7">
        <w:rPr>
          <w:rFonts w:ascii="Times New Roman" w:hAnsi="Times New Roman"/>
          <w:sz w:val="24"/>
          <w:szCs w:val="24"/>
        </w:rPr>
        <w:t>some individuals</w:t>
      </w:r>
      <w:r>
        <w:rPr>
          <w:rFonts w:ascii="Times New Roman" w:hAnsi="Times New Roman"/>
          <w:sz w:val="24"/>
          <w:szCs w:val="24"/>
        </w:rPr>
        <w:t xml:space="preserve"> during some choice instances</w:t>
      </w:r>
      <w:r w:rsidRPr="00F809C7">
        <w:rPr>
          <w:rFonts w:ascii="Times New Roman" w:hAnsi="Times New Roman"/>
          <w:sz w:val="24"/>
          <w:szCs w:val="24"/>
        </w:rPr>
        <w:t xml:space="preserve">, but the modification to allow this is quite trivial. </w:t>
      </w:r>
      <w:r>
        <w:rPr>
          <w:rFonts w:ascii="Times New Roman" w:hAnsi="Times New Roman"/>
          <w:sz w:val="24"/>
          <w:szCs w:val="24"/>
        </w:rPr>
        <w:t>Hence, for ease in presentation, we assume that all alternatives are available to all individuals at each of their choice instances. T</w:t>
      </w:r>
      <w:r w:rsidRPr="00F809C7">
        <w:rPr>
          <w:rFonts w:ascii="Times New Roman" w:hAnsi="Times New Roman"/>
          <w:sz w:val="24"/>
          <w:szCs w:val="24"/>
        </w:rPr>
        <w:t xml:space="preserve">he utility for alternative </w:t>
      </w:r>
      <w:r w:rsidRPr="00F809C7">
        <w:rPr>
          <w:rFonts w:ascii="Times New Roman" w:hAnsi="Times New Roman"/>
          <w:i/>
          <w:sz w:val="24"/>
          <w:szCs w:val="24"/>
        </w:rPr>
        <w:t>i</w:t>
      </w:r>
      <w:r>
        <w:rPr>
          <w:rFonts w:ascii="Times New Roman" w:hAnsi="Times New Roman"/>
          <w:sz w:val="24"/>
          <w:szCs w:val="24"/>
        </w:rPr>
        <w:t xml:space="preserve"> at time period </w:t>
      </w:r>
      <w:r w:rsidRPr="00EA044D">
        <w:rPr>
          <w:rFonts w:ascii="Times New Roman" w:hAnsi="Times New Roman"/>
          <w:i/>
          <w:sz w:val="24"/>
          <w:szCs w:val="24"/>
        </w:rPr>
        <w:t>t</w:t>
      </w:r>
      <w:r>
        <w:rPr>
          <w:rFonts w:ascii="Times New Roman" w:hAnsi="Times New Roman"/>
          <w:sz w:val="24"/>
          <w:szCs w:val="24"/>
        </w:rPr>
        <w:t xml:space="preserve"> </w:t>
      </w:r>
      <w:r w:rsidR="004A1015" w:rsidRPr="004A1015">
        <w:rPr>
          <w:rFonts w:ascii="Times New Roman" w:hAnsi="Times New Roman"/>
          <w:position w:val="-10"/>
          <w:sz w:val="24"/>
          <w:szCs w:val="24"/>
        </w:rPr>
        <w:object w:dxaOrig="1359" w:dyaOrig="320" w14:anchorId="0E324B6B">
          <v:shape id="_x0000_i1078" type="#_x0000_t75" style="width:67.5pt;height:15.75pt" o:ole="" o:preferrelative="f">
            <v:imagedata r:id="rId84" o:title=""/>
            <o:lock v:ext="edit" aspectratio="f"/>
          </v:shape>
          <o:OLEObject Type="Embed" ProgID="Equation.3" ShapeID="_x0000_i1078" DrawAspect="Content" ObjectID="_1495359829" r:id="rId85"/>
        </w:object>
      </w:r>
      <w:r w:rsidR="004A1015">
        <w:rPr>
          <w:rFonts w:ascii="Times New Roman" w:hAnsi="Times New Roman"/>
          <w:sz w:val="24"/>
          <w:szCs w:val="24"/>
        </w:rPr>
        <w:t xml:space="preserve"> </w:t>
      </w:r>
      <w:r>
        <w:rPr>
          <w:rFonts w:ascii="Times New Roman" w:hAnsi="Times New Roman"/>
          <w:sz w:val="24"/>
          <w:szCs w:val="24"/>
        </w:rPr>
        <w:t xml:space="preserve">for individual </w:t>
      </w:r>
      <w:r w:rsidRPr="0083766E">
        <w:rPr>
          <w:rFonts w:ascii="Times New Roman" w:hAnsi="Times New Roman"/>
          <w:i/>
          <w:sz w:val="24"/>
          <w:szCs w:val="24"/>
        </w:rPr>
        <w:t>q</w:t>
      </w:r>
      <w:r>
        <w:rPr>
          <w:rFonts w:ascii="Times New Roman" w:hAnsi="Times New Roman"/>
          <w:sz w:val="24"/>
          <w:szCs w:val="24"/>
        </w:rPr>
        <w:t xml:space="preserve"> </w:t>
      </w:r>
      <w:proofErr w:type="gramStart"/>
      <w:r w:rsidRPr="00F809C7">
        <w:rPr>
          <w:rFonts w:ascii="Times New Roman" w:hAnsi="Times New Roman"/>
          <w:sz w:val="24"/>
          <w:szCs w:val="24"/>
        </w:rPr>
        <w:t>is</w:t>
      </w:r>
      <w:proofErr w:type="gramEnd"/>
      <w:r w:rsidRPr="00F809C7">
        <w:rPr>
          <w:rFonts w:ascii="Times New Roman" w:hAnsi="Times New Roman"/>
          <w:sz w:val="24"/>
          <w:szCs w:val="24"/>
        </w:rPr>
        <w:t xml:space="preserve"> </w:t>
      </w:r>
      <w:r>
        <w:rPr>
          <w:rFonts w:ascii="Times New Roman" w:hAnsi="Times New Roman"/>
          <w:sz w:val="24"/>
          <w:szCs w:val="24"/>
        </w:rPr>
        <w:t xml:space="preserve">then </w:t>
      </w:r>
      <w:r w:rsidRPr="00F809C7">
        <w:rPr>
          <w:rFonts w:ascii="Times New Roman" w:hAnsi="Times New Roman"/>
          <w:sz w:val="24"/>
          <w:szCs w:val="24"/>
        </w:rPr>
        <w:t>written as</w:t>
      </w:r>
      <w:r w:rsidR="00D36CE3">
        <w:rPr>
          <w:rStyle w:val="FootnoteReference"/>
          <w:rFonts w:ascii="Times New Roman" w:hAnsi="Times New Roman"/>
          <w:sz w:val="24"/>
          <w:szCs w:val="24"/>
        </w:rPr>
        <w:footnoteReference w:id="6"/>
      </w:r>
      <w:r>
        <w:rPr>
          <w:rFonts w:ascii="Times New Roman" w:hAnsi="Times New Roman"/>
          <w:sz w:val="24"/>
          <w:szCs w:val="24"/>
        </w:rPr>
        <w:t xml:space="preserve"> (suppressing the index </w:t>
      </w:r>
      <w:r w:rsidRPr="004C1C87">
        <w:rPr>
          <w:rFonts w:ascii="Times New Roman" w:hAnsi="Times New Roman"/>
          <w:i/>
          <w:sz w:val="24"/>
          <w:szCs w:val="24"/>
        </w:rPr>
        <w:t>q</w:t>
      </w:r>
      <w:r w:rsidRPr="004A1015">
        <w:rPr>
          <w:rFonts w:ascii="Times New Roman" w:hAnsi="Times New Roman"/>
          <w:sz w:val="24"/>
          <w:szCs w:val="24"/>
        </w:rPr>
        <w:t>)</w:t>
      </w:r>
      <w:r w:rsidR="004A1015">
        <w:rPr>
          <w:rFonts w:ascii="Times New Roman" w:hAnsi="Times New Roman"/>
          <w:sz w:val="24"/>
          <w:szCs w:val="24"/>
        </w:rPr>
        <w:t xml:space="preserve">: </w:t>
      </w:r>
    </w:p>
    <w:p w14:paraId="3BF2BC99" w14:textId="0CED0BF0" w:rsidR="0045725B" w:rsidRDefault="004A1015" w:rsidP="00514EFD">
      <w:pPr>
        <w:tabs>
          <w:tab w:val="right" w:pos="9360"/>
        </w:tabs>
        <w:spacing w:before="120" w:after="120" w:line="240" w:lineRule="auto"/>
        <w:rPr>
          <w:rFonts w:ascii="Times New Roman" w:hAnsi="Times New Roman"/>
          <w:sz w:val="24"/>
          <w:szCs w:val="24"/>
        </w:rPr>
      </w:pPr>
      <w:r w:rsidRPr="00EA044D">
        <w:rPr>
          <w:position w:val="-14"/>
          <w:sz w:val="24"/>
          <w:szCs w:val="24"/>
        </w:rPr>
        <w:object w:dxaOrig="2600" w:dyaOrig="400" w14:anchorId="5CBC6DCF">
          <v:shape id="_x0000_i1079" type="#_x0000_t75" style="width:130.5pt;height:20.25pt" o:ole="" o:preferrelative="f">
            <v:imagedata r:id="rId86" o:title=""/>
            <o:lock v:ext="edit" aspectratio="f"/>
          </v:shape>
          <o:OLEObject Type="Embed" ProgID="Equation.3" ShapeID="_x0000_i1079" DrawAspect="Content" ObjectID="_1495359830" r:id="rId87"/>
        </w:object>
      </w:r>
      <w:r w:rsidR="0045725B" w:rsidRPr="00F809C7">
        <w:rPr>
          <w:rFonts w:ascii="Times New Roman" w:hAnsi="Times New Roman"/>
          <w:sz w:val="24"/>
          <w:szCs w:val="24"/>
        </w:rPr>
        <w:t xml:space="preserve"> </w:t>
      </w:r>
      <w:r w:rsidR="00FB3624">
        <w:rPr>
          <w:rFonts w:ascii="Times New Roman" w:hAnsi="Times New Roman"/>
          <w:sz w:val="24"/>
          <w:szCs w:val="24"/>
        </w:rPr>
        <w:t xml:space="preserve">     </w:t>
      </w:r>
      <w:r w:rsidR="00B24DC6">
        <w:rPr>
          <w:rFonts w:ascii="Times New Roman" w:hAnsi="Times New Roman"/>
          <w:sz w:val="24"/>
          <w:szCs w:val="24"/>
        </w:rPr>
        <w:t xml:space="preserve">                                                                                                     </w:t>
      </w:r>
      <w:r w:rsidR="0045725B" w:rsidRPr="00F809C7">
        <w:rPr>
          <w:rFonts w:ascii="Times New Roman" w:hAnsi="Times New Roman"/>
          <w:sz w:val="24"/>
          <w:szCs w:val="24"/>
        </w:rPr>
        <w:t>(</w:t>
      </w:r>
      <w:r w:rsidR="0045725B">
        <w:rPr>
          <w:rFonts w:ascii="Times New Roman" w:hAnsi="Times New Roman"/>
          <w:sz w:val="24"/>
          <w:szCs w:val="24"/>
        </w:rPr>
        <w:t>4</w:t>
      </w:r>
      <w:r>
        <w:rPr>
          <w:rFonts w:ascii="Times New Roman" w:hAnsi="Times New Roman"/>
          <w:sz w:val="24"/>
          <w:szCs w:val="24"/>
        </w:rPr>
        <w:t>)</w:t>
      </w:r>
    </w:p>
    <w:p w14:paraId="6A3A0555" w14:textId="31990F38" w:rsidR="0045725B" w:rsidRPr="00F809C7" w:rsidRDefault="0045725B" w:rsidP="00514EFD">
      <w:pPr>
        <w:spacing w:after="0" w:line="240" w:lineRule="auto"/>
        <w:jc w:val="both"/>
        <w:rPr>
          <w:rFonts w:ascii="Times New Roman" w:hAnsi="Times New Roman"/>
          <w:sz w:val="24"/>
          <w:szCs w:val="24"/>
        </w:rPr>
      </w:pPr>
      <w:r w:rsidRPr="00F809C7">
        <w:rPr>
          <w:rFonts w:ascii="Times New Roman" w:hAnsi="Times New Roman"/>
          <w:sz w:val="24"/>
          <w:szCs w:val="24"/>
        </w:rPr>
        <w:t xml:space="preserve">where </w:t>
      </w:r>
      <w:r w:rsidR="00FC670F">
        <w:rPr>
          <w:rFonts w:ascii="Times New Roman" w:hAnsi="Times New Roman"/>
          <w:position w:val="-16"/>
          <w:sz w:val="24"/>
          <w:szCs w:val="24"/>
        </w:rPr>
        <w:pict w14:anchorId="19DF4B8E">
          <v:shape id="_x0000_i1080" type="#_x0000_t75" style="width:17.25pt;height:20.25pt" o:preferrelative="f">
            <v:imagedata r:id="rId88" o:title=""/>
            <o:lock v:ext="edit" aspectratio="f"/>
          </v:shape>
        </w:pict>
      </w:r>
      <w:r w:rsidRPr="00F809C7">
        <w:rPr>
          <w:rFonts w:ascii="Times New Roman" w:hAnsi="Times New Roman"/>
          <w:sz w:val="24"/>
          <w:szCs w:val="24"/>
        </w:rPr>
        <w:t>is a (</w:t>
      </w:r>
      <w:r w:rsidRPr="00F809C7">
        <w:rPr>
          <w:rFonts w:ascii="Times New Roman" w:hAnsi="Times New Roman"/>
          <w:i/>
          <w:sz w:val="24"/>
          <w:szCs w:val="24"/>
        </w:rPr>
        <w:t>D</w:t>
      </w:r>
      <w:r w:rsidRPr="00F809C7">
        <w:rPr>
          <w:rFonts w:ascii="Times New Roman" w:hAnsi="Times New Roman"/>
          <w:sz w:val="24"/>
          <w:szCs w:val="24"/>
        </w:rPr>
        <w:t>×1)-column vector of exogenous attributes.</w:t>
      </w:r>
      <w:r w:rsidR="004A1015">
        <w:rPr>
          <w:rFonts w:ascii="Times New Roman" w:hAnsi="Times New Roman"/>
          <w:sz w:val="24"/>
          <w:szCs w:val="24"/>
        </w:rPr>
        <w:t xml:space="preserve"> </w:t>
      </w:r>
      <w:r w:rsidR="004A1015" w:rsidRPr="004A1015">
        <w:rPr>
          <w:rFonts w:ascii="Times New Roman" w:hAnsi="Times New Roman" w:cs="Times New Roman"/>
          <w:b/>
          <w:i/>
          <w:sz w:val="24"/>
          <w:szCs w:val="24"/>
        </w:rPr>
        <w:t>β</w:t>
      </w:r>
      <w:r w:rsidRPr="00F809C7">
        <w:rPr>
          <w:rFonts w:ascii="Times New Roman" w:hAnsi="Times New Roman"/>
          <w:sz w:val="24"/>
          <w:szCs w:val="24"/>
        </w:rPr>
        <w:t xml:space="preserve"> is a (</w:t>
      </w:r>
      <w:r w:rsidRPr="0083766E">
        <w:rPr>
          <w:rFonts w:ascii="Times New Roman" w:hAnsi="Times New Roman"/>
          <w:i/>
          <w:sz w:val="24"/>
          <w:szCs w:val="24"/>
        </w:rPr>
        <w:t>D</w:t>
      </w:r>
      <w:r w:rsidRPr="00F809C7">
        <w:rPr>
          <w:rFonts w:ascii="Times New Roman" w:hAnsi="Times New Roman"/>
          <w:sz w:val="24"/>
          <w:szCs w:val="24"/>
        </w:rPr>
        <w:t xml:space="preserve">×1)-column vector of corresponding coefficients, </w:t>
      </w:r>
      <w:r w:rsidR="00FC670F">
        <w:rPr>
          <w:rFonts w:ascii="Times New Roman" w:hAnsi="Times New Roman"/>
          <w:position w:val="-12"/>
          <w:sz w:val="24"/>
          <w:szCs w:val="24"/>
        </w:rPr>
        <w:pict w14:anchorId="24A1A3B9">
          <v:shape id="_x0000_i1081" type="#_x0000_t75" style="width:15pt;height:18.75pt" o:preferrelative="f">
            <v:imagedata r:id="rId89" o:title=""/>
            <o:lock v:ext="edit" aspectratio="f"/>
          </v:shape>
        </w:pict>
      </w:r>
      <w:r w:rsidRPr="00F809C7">
        <w:rPr>
          <w:rFonts w:ascii="Times New Roman" w:hAnsi="Times New Roman"/>
          <w:sz w:val="24"/>
          <w:szCs w:val="24"/>
        </w:rPr>
        <w:t xml:space="preserve"> is a</w:t>
      </w:r>
      <w:r>
        <w:rPr>
          <w:rFonts w:ascii="Times New Roman" w:hAnsi="Times New Roman"/>
          <w:sz w:val="24"/>
          <w:szCs w:val="24"/>
        </w:rPr>
        <w:t>n</w:t>
      </w:r>
      <w:r w:rsidRPr="00F809C7">
        <w:rPr>
          <w:rFonts w:ascii="Times New Roman" w:hAnsi="Times New Roman"/>
          <w:sz w:val="24"/>
          <w:szCs w:val="24"/>
        </w:rPr>
        <w:t xml:space="preserve"> </w:t>
      </w:r>
      <w:r w:rsidR="00FC670F">
        <w:rPr>
          <w:rFonts w:ascii="Times New Roman" w:hAnsi="Times New Roman"/>
          <w:position w:val="-12"/>
          <w:sz w:val="24"/>
          <w:szCs w:val="24"/>
        </w:rPr>
        <w:pict w14:anchorId="6812BB82">
          <v:shape id="_x0000_i1082" type="#_x0000_t75" style="width:43.5pt;height:17.25pt" o:preferrelative="f">
            <v:imagedata r:id="rId90" o:title=""/>
            <o:lock v:ext="edit" aspectratio="f"/>
          </v:shape>
        </w:pict>
      </w:r>
      <w:r w:rsidRPr="00F809C7">
        <w:rPr>
          <w:rFonts w:ascii="Times New Roman" w:hAnsi="Times New Roman"/>
          <w:sz w:val="24"/>
          <w:szCs w:val="24"/>
        </w:rPr>
        <w:t xml:space="preserve">-matrix of </w:t>
      </w:r>
      <w:r>
        <w:rPr>
          <w:rFonts w:ascii="Times New Roman" w:hAnsi="Times New Roman"/>
          <w:sz w:val="24"/>
          <w:szCs w:val="24"/>
        </w:rPr>
        <w:t xml:space="preserve">exogenous </w:t>
      </w:r>
      <w:r w:rsidRPr="00F809C7">
        <w:rPr>
          <w:rFonts w:ascii="Times New Roman" w:hAnsi="Times New Roman"/>
          <w:sz w:val="24"/>
          <w:szCs w:val="24"/>
        </w:rPr>
        <w:t xml:space="preserve">variables interacting with latent variables to influence the utility of alternative </w:t>
      </w:r>
      <w:r w:rsidRPr="001A1AF7">
        <w:rPr>
          <w:rFonts w:ascii="Times New Roman" w:hAnsi="Times New Roman"/>
          <w:i/>
          <w:sz w:val="24"/>
          <w:szCs w:val="24"/>
        </w:rPr>
        <w:t>i</w:t>
      </w:r>
      <w:r w:rsidRPr="00F809C7">
        <w:rPr>
          <w:rFonts w:ascii="Times New Roman" w:hAnsi="Times New Roman"/>
          <w:sz w:val="24"/>
          <w:szCs w:val="24"/>
        </w:rPr>
        <w:t xml:space="preserve">, </w:t>
      </w:r>
      <w:r w:rsidR="00FC670F">
        <w:rPr>
          <w:rFonts w:ascii="Times New Roman" w:hAnsi="Times New Roman"/>
          <w:position w:val="-12"/>
          <w:sz w:val="24"/>
          <w:szCs w:val="24"/>
        </w:rPr>
        <w:pict w14:anchorId="31B0591F">
          <v:shape id="_x0000_i1083" type="#_x0000_t75" style="width:12pt;height:18.75pt" o:preferrelative="f">
            <v:imagedata r:id="rId91" o:title=""/>
            <o:lock v:ext="edit" aspectratio="f"/>
          </v:shape>
        </w:pict>
      </w:r>
      <w:r w:rsidRPr="00F809C7">
        <w:rPr>
          <w:rFonts w:ascii="Times New Roman" w:hAnsi="Times New Roman"/>
          <w:sz w:val="24"/>
          <w:szCs w:val="24"/>
        </w:rPr>
        <w:t xml:space="preserve"> is a</w:t>
      </w:r>
      <w:r>
        <w:rPr>
          <w:rFonts w:ascii="Times New Roman" w:hAnsi="Times New Roman"/>
          <w:sz w:val="24"/>
          <w:szCs w:val="24"/>
        </w:rPr>
        <w:t>n</w:t>
      </w:r>
      <w:r w:rsidRPr="00F809C7">
        <w:rPr>
          <w:rFonts w:ascii="Times New Roman" w:hAnsi="Times New Roman"/>
          <w:sz w:val="24"/>
          <w:szCs w:val="24"/>
        </w:rPr>
        <w:t xml:space="preserve"> </w:t>
      </w:r>
      <w:r w:rsidR="00FC670F">
        <w:rPr>
          <w:rFonts w:ascii="Times New Roman" w:hAnsi="Times New Roman"/>
          <w:position w:val="-12"/>
          <w:sz w:val="24"/>
          <w:szCs w:val="24"/>
        </w:rPr>
        <w:pict w14:anchorId="5557CD82">
          <v:shape id="_x0000_i1084" type="#_x0000_t75" style="width:40.5pt;height:18.75pt" o:preferrelative="f">
            <v:imagedata r:id="rId92" o:title=""/>
            <o:lock v:ext="edit" aspectratio="f"/>
          </v:shape>
        </w:pict>
      </w:r>
      <w:r w:rsidRPr="00F809C7">
        <w:rPr>
          <w:rFonts w:ascii="Times New Roman" w:hAnsi="Times New Roman"/>
          <w:sz w:val="24"/>
          <w:szCs w:val="24"/>
        </w:rPr>
        <w:t>-column vector of coefficients capturing the effects of latent variables and its interaction effects with other exogenous variables, and</w:t>
      </w:r>
      <w:r w:rsidR="00D219AB">
        <w:rPr>
          <w:rFonts w:ascii="Times New Roman" w:hAnsi="Times New Roman"/>
          <w:sz w:val="24"/>
          <w:szCs w:val="24"/>
        </w:rPr>
        <w:t xml:space="preserve"> </w:t>
      </w:r>
      <w:r w:rsidR="00D219AB" w:rsidRPr="00D219AB">
        <w:rPr>
          <w:rFonts w:ascii="Times New Roman" w:hAnsi="Times New Roman"/>
          <w:position w:val="-12"/>
          <w:sz w:val="24"/>
          <w:szCs w:val="24"/>
        </w:rPr>
        <w:object w:dxaOrig="279" w:dyaOrig="360" w14:anchorId="34B935DD">
          <v:shape id="_x0000_i1085" type="#_x0000_t75" style="width:14.25pt;height:18pt" o:ole="">
            <v:imagedata r:id="rId93" o:title=""/>
          </v:shape>
          <o:OLEObject Type="Embed" ProgID="Equation.3" ShapeID="_x0000_i1085" DrawAspect="Content" ObjectID="_1495359831" r:id="rId94"/>
        </w:object>
      </w:r>
      <w:r w:rsidRPr="00F809C7">
        <w:rPr>
          <w:rFonts w:ascii="Times New Roman" w:hAnsi="Times New Roman"/>
          <w:sz w:val="24"/>
          <w:szCs w:val="24"/>
        </w:rPr>
        <w:t>is a normal error term</w:t>
      </w:r>
      <w:r>
        <w:rPr>
          <w:rFonts w:ascii="Times New Roman" w:hAnsi="Times New Roman"/>
          <w:sz w:val="24"/>
          <w:szCs w:val="24"/>
        </w:rPr>
        <w:t xml:space="preserve"> that is </w:t>
      </w:r>
      <w:r w:rsidRPr="009D2650">
        <w:rPr>
          <w:rFonts w:ascii="Times New Roman" w:hAnsi="Times New Roman"/>
          <w:sz w:val="24"/>
          <w:szCs w:val="24"/>
        </w:rPr>
        <w:t xml:space="preserve">independent and identically normally distributed across </w:t>
      </w:r>
      <w:r w:rsidRPr="009D2650">
        <w:rPr>
          <w:rFonts w:ascii="Times New Roman" w:hAnsi="Times New Roman"/>
          <w:i/>
          <w:sz w:val="24"/>
          <w:szCs w:val="24"/>
        </w:rPr>
        <w:t>individuals and choice occasions</w:t>
      </w:r>
      <w:r>
        <w:rPr>
          <w:rFonts w:ascii="Times New Roman" w:hAnsi="Times New Roman"/>
          <w:sz w:val="24"/>
          <w:szCs w:val="24"/>
        </w:rPr>
        <w:t xml:space="preserve">. </w:t>
      </w:r>
      <w:r w:rsidRPr="00F809C7">
        <w:rPr>
          <w:rFonts w:ascii="Times New Roman" w:hAnsi="Times New Roman"/>
          <w:sz w:val="24"/>
          <w:szCs w:val="24"/>
        </w:rPr>
        <w:t>The notation above is very general. Thus, if each of the latent variables impact</w:t>
      </w:r>
      <w:r>
        <w:rPr>
          <w:rFonts w:ascii="Times New Roman" w:hAnsi="Times New Roman"/>
          <w:sz w:val="24"/>
          <w:szCs w:val="24"/>
        </w:rPr>
        <w:t>s</w:t>
      </w:r>
      <w:r w:rsidRPr="00F809C7">
        <w:rPr>
          <w:rFonts w:ascii="Times New Roman" w:hAnsi="Times New Roman"/>
          <w:sz w:val="24"/>
          <w:szCs w:val="24"/>
        </w:rPr>
        <w:t xml:space="preserve"> the utility of alternative </w:t>
      </w:r>
      <w:r w:rsidRPr="004C382C">
        <w:rPr>
          <w:rFonts w:ascii="Times New Roman" w:hAnsi="Times New Roman"/>
          <w:i/>
          <w:sz w:val="24"/>
          <w:szCs w:val="24"/>
        </w:rPr>
        <w:t>i</w:t>
      </w:r>
      <w:r w:rsidRPr="00F809C7">
        <w:rPr>
          <w:rFonts w:ascii="Times New Roman" w:hAnsi="Times New Roman"/>
          <w:sz w:val="24"/>
          <w:szCs w:val="24"/>
        </w:rPr>
        <w:t xml:space="preserve"> purely through a constant shift in the utility function, </w:t>
      </w:r>
      <w:r w:rsidR="00FC670F">
        <w:rPr>
          <w:rFonts w:ascii="Times New Roman" w:hAnsi="Times New Roman"/>
          <w:position w:val="-12"/>
          <w:sz w:val="24"/>
          <w:szCs w:val="24"/>
        </w:rPr>
        <w:pict w14:anchorId="0892E0EA">
          <v:shape id="_x0000_i1086" type="#_x0000_t75" style="width:15pt;height:18.75pt" o:preferrelative="f">
            <v:imagedata r:id="rId95" o:title=""/>
            <o:lock v:ext="edit" aspectratio="f"/>
          </v:shape>
        </w:pict>
      </w:r>
      <w:r w:rsidRPr="00F809C7">
        <w:rPr>
          <w:rFonts w:ascii="Times New Roman" w:hAnsi="Times New Roman"/>
          <w:sz w:val="24"/>
          <w:szCs w:val="24"/>
        </w:rPr>
        <w:t xml:space="preserve"> will be an identity matrix of size </w:t>
      </w:r>
      <w:r w:rsidRPr="00F809C7">
        <w:rPr>
          <w:rFonts w:ascii="Times New Roman" w:hAnsi="Times New Roman"/>
          <w:i/>
          <w:sz w:val="24"/>
          <w:szCs w:val="24"/>
        </w:rPr>
        <w:t>L</w:t>
      </w:r>
      <w:r w:rsidRPr="00F809C7">
        <w:rPr>
          <w:rFonts w:ascii="Times New Roman" w:hAnsi="Times New Roman"/>
          <w:sz w:val="24"/>
          <w:szCs w:val="24"/>
        </w:rPr>
        <w:t xml:space="preserve">, and each element of </w:t>
      </w:r>
      <w:r w:rsidR="00FC670F">
        <w:rPr>
          <w:rFonts w:ascii="Times New Roman" w:hAnsi="Times New Roman"/>
          <w:position w:val="-12"/>
          <w:sz w:val="24"/>
          <w:szCs w:val="24"/>
        </w:rPr>
        <w:pict w14:anchorId="05CB1E45">
          <v:shape id="_x0000_i1087" type="#_x0000_t75" style="width:12pt;height:18.75pt" o:preferrelative="f">
            <v:imagedata r:id="rId96" o:title=""/>
            <o:lock v:ext="edit" aspectratio="f"/>
          </v:shape>
        </w:pict>
      </w:r>
      <w:r w:rsidRPr="00F809C7">
        <w:rPr>
          <w:rFonts w:ascii="Times New Roman" w:hAnsi="Times New Roman"/>
          <w:sz w:val="24"/>
          <w:szCs w:val="24"/>
        </w:rPr>
        <w:t xml:space="preserve"> will capture the effect of a latent variable on the constant specific to alternative </w:t>
      </w:r>
      <w:r w:rsidRPr="004C382C">
        <w:rPr>
          <w:rFonts w:ascii="Times New Roman" w:hAnsi="Times New Roman"/>
          <w:i/>
          <w:sz w:val="24"/>
          <w:szCs w:val="24"/>
        </w:rPr>
        <w:t>i</w:t>
      </w:r>
      <w:r w:rsidRPr="00F809C7">
        <w:rPr>
          <w:rFonts w:ascii="Times New Roman" w:hAnsi="Times New Roman"/>
          <w:sz w:val="24"/>
          <w:szCs w:val="24"/>
        </w:rPr>
        <w:t xml:space="preserve">. Alternatively, if the first latent variable is the only one relevant for the utility of alternative </w:t>
      </w:r>
      <w:r w:rsidRPr="004C382C">
        <w:rPr>
          <w:rFonts w:ascii="Times New Roman" w:hAnsi="Times New Roman"/>
          <w:i/>
          <w:sz w:val="24"/>
          <w:szCs w:val="24"/>
        </w:rPr>
        <w:t>i</w:t>
      </w:r>
      <w:r w:rsidRPr="00F809C7">
        <w:rPr>
          <w:rFonts w:ascii="Times New Roman" w:hAnsi="Times New Roman"/>
          <w:sz w:val="24"/>
          <w:szCs w:val="24"/>
        </w:rPr>
        <w:t xml:space="preserve">, and it affects the utility of alternative </w:t>
      </w:r>
      <w:r w:rsidRPr="001A1AF7">
        <w:rPr>
          <w:rFonts w:ascii="Times New Roman" w:hAnsi="Times New Roman"/>
          <w:i/>
          <w:sz w:val="24"/>
          <w:szCs w:val="24"/>
        </w:rPr>
        <w:t>i</w:t>
      </w:r>
      <w:r w:rsidRPr="00F809C7">
        <w:rPr>
          <w:rFonts w:ascii="Times New Roman" w:hAnsi="Times New Roman"/>
          <w:sz w:val="24"/>
          <w:szCs w:val="24"/>
        </w:rPr>
        <w:t xml:space="preserve"> through both a constant shift as well as an exogenous variable, then </w:t>
      </w:r>
      <w:r w:rsidR="00FC670F">
        <w:rPr>
          <w:rFonts w:ascii="Times New Roman" w:hAnsi="Times New Roman"/>
          <w:position w:val="-12"/>
          <w:sz w:val="24"/>
          <w:szCs w:val="24"/>
        </w:rPr>
        <w:pict w14:anchorId="5C54E574">
          <v:shape id="_x0000_i1088" type="#_x0000_t75" style="width:15pt;height:18.75pt" o:preferrelative="f">
            <v:imagedata r:id="rId97" o:title=""/>
            <o:lock v:ext="edit" aspectratio="f"/>
          </v:shape>
        </w:pict>
      </w:r>
      <w:r w:rsidRPr="00F809C7">
        <w:rPr>
          <w:rFonts w:ascii="Times New Roman" w:hAnsi="Times New Roman"/>
          <w:sz w:val="24"/>
          <w:szCs w:val="24"/>
        </w:rPr>
        <w:t xml:space="preserve">=2, and </w:t>
      </w:r>
      <w:r w:rsidR="00FC670F">
        <w:rPr>
          <w:rFonts w:ascii="Times New Roman" w:hAnsi="Times New Roman"/>
          <w:position w:val="-12"/>
          <w:sz w:val="24"/>
          <w:szCs w:val="24"/>
        </w:rPr>
        <w:pict w14:anchorId="3FF3694F">
          <v:shape id="_x0000_i1089" type="#_x0000_t75" style="width:15pt;height:18.75pt" o:preferrelative="f">
            <v:imagedata r:id="rId98" o:title=""/>
            <o:lock v:ext="edit" aspectratio="f"/>
          </v:shape>
        </w:pict>
      </w:r>
      <w:r w:rsidRPr="00F809C7">
        <w:rPr>
          <w:rFonts w:ascii="Times New Roman" w:hAnsi="Times New Roman"/>
          <w:sz w:val="24"/>
          <w:szCs w:val="24"/>
        </w:rPr>
        <w:t xml:space="preserve"> will be a</w:t>
      </w:r>
      <w:r w:rsidR="00D219AB">
        <w:rPr>
          <w:rFonts w:ascii="Times New Roman" w:hAnsi="Times New Roman"/>
          <w:sz w:val="24"/>
          <w:szCs w:val="24"/>
        </w:rPr>
        <w:t xml:space="preserve"> (2</w:t>
      </w:r>
      <w:r w:rsidR="00D219AB">
        <w:rPr>
          <w:rFonts w:ascii="Times New Roman" w:hAnsi="Times New Roman" w:cs="Times New Roman"/>
          <w:sz w:val="24"/>
          <w:szCs w:val="24"/>
        </w:rPr>
        <w:t>×</w:t>
      </w:r>
      <w:r w:rsidR="00D219AB" w:rsidRPr="00D219AB">
        <w:rPr>
          <w:rFonts w:ascii="Times New Roman" w:hAnsi="Times New Roman"/>
          <w:i/>
          <w:sz w:val="24"/>
          <w:szCs w:val="24"/>
        </w:rPr>
        <w:t>L</w:t>
      </w:r>
      <w:r w:rsidR="00D219AB">
        <w:rPr>
          <w:rFonts w:ascii="Times New Roman" w:hAnsi="Times New Roman"/>
          <w:sz w:val="24"/>
          <w:szCs w:val="24"/>
        </w:rPr>
        <w:t>)</w:t>
      </w:r>
      <w:r w:rsidRPr="00F809C7">
        <w:rPr>
          <w:rFonts w:ascii="Times New Roman" w:hAnsi="Times New Roman"/>
          <w:sz w:val="24"/>
          <w:szCs w:val="24"/>
        </w:rPr>
        <w:t>-matrix, with the first row having a ‘1’ in the first column and ‘0’ entries elsewhere, and the second row having the exogenous variable value in the first column and ‘0’ entries elsewhere.</w:t>
      </w:r>
    </w:p>
    <w:p w14:paraId="4EEB8038" w14:textId="77777777" w:rsidR="0045725B" w:rsidRDefault="0045725B" w:rsidP="00514EFD">
      <w:pPr>
        <w:spacing w:after="0" w:line="240" w:lineRule="auto"/>
        <w:jc w:val="both"/>
        <w:rPr>
          <w:rFonts w:ascii="Times New Roman" w:hAnsi="Times New Roman"/>
          <w:sz w:val="24"/>
          <w:szCs w:val="24"/>
        </w:rPr>
      </w:pPr>
    </w:p>
    <w:p w14:paraId="3BA2C53A" w14:textId="630E9AA9" w:rsidR="0045725B" w:rsidRPr="004A1015" w:rsidRDefault="0045725B" w:rsidP="00514EFD">
      <w:pPr>
        <w:spacing w:after="0" w:line="240" w:lineRule="auto"/>
        <w:jc w:val="both"/>
        <w:rPr>
          <w:rFonts w:ascii="Times New Roman" w:hAnsi="Times New Roman" w:cs="Times New Roman"/>
          <w:sz w:val="24"/>
          <w:szCs w:val="24"/>
        </w:rPr>
      </w:pPr>
      <w:r>
        <w:rPr>
          <w:rFonts w:ascii="Times New Roman" w:hAnsi="Times New Roman"/>
          <w:sz w:val="24"/>
          <w:szCs w:val="24"/>
        </w:rPr>
        <w:t>Next</w:t>
      </w:r>
      <w:r w:rsidRPr="00F809C7">
        <w:rPr>
          <w:rFonts w:ascii="Times New Roman" w:hAnsi="Times New Roman"/>
          <w:sz w:val="24"/>
          <w:szCs w:val="24"/>
        </w:rPr>
        <w:t xml:space="preserve">, let the variance-covariance matrix of the vertically stacked vector of errors </w:t>
      </w:r>
      <w:r w:rsidR="00FC670F">
        <w:rPr>
          <w:rFonts w:ascii="Times New Roman" w:hAnsi="Times New Roman"/>
          <w:position w:val="-16"/>
          <w:sz w:val="24"/>
          <w:szCs w:val="24"/>
        </w:rPr>
        <w:pict w14:anchorId="5E35284E">
          <v:shape id="_x0000_i1090" type="#_x0000_t75" style="width:105pt;height:20.25pt">
            <v:imagedata r:id="rId99" o:title=""/>
          </v:shape>
        </w:pict>
      </w:r>
      <w:r w:rsidRPr="00F809C7">
        <w:rPr>
          <w:rFonts w:ascii="Times New Roman" w:hAnsi="Times New Roman"/>
          <w:sz w:val="24"/>
          <w:szCs w:val="24"/>
        </w:rPr>
        <w:t xml:space="preserve"> be </w:t>
      </w:r>
      <w:r w:rsidR="00FC670F">
        <w:rPr>
          <w:rFonts w:ascii="Times New Roman" w:hAnsi="Times New Roman"/>
          <w:position w:val="-4"/>
          <w:sz w:val="24"/>
          <w:szCs w:val="24"/>
        </w:rPr>
        <w:pict w14:anchorId="38581A91">
          <v:shape id="_x0000_i1091" type="#_x0000_t75" style="width:15.75pt;height:15pt">
            <v:imagedata r:id="rId100" o:title=""/>
          </v:shape>
        </w:pict>
      </w:r>
      <w:r>
        <w:rPr>
          <w:rFonts w:ascii="Times New Roman" w:hAnsi="Times New Roman"/>
          <w:sz w:val="24"/>
          <w:szCs w:val="24"/>
        </w:rPr>
        <w:t xml:space="preserve"> and </w:t>
      </w:r>
      <w:proofErr w:type="gramStart"/>
      <w:r>
        <w:rPr>
          <w:rFonts w:ascii="Times New Roman" w:hAnsi="Times New Roman"/>
          <w:sz w:val="24"/>
          <w:szCs w:val="24"/>
        </w:rPr>
        <w:t xml:space="preserve">let </w:t>
      </w:r>
      <w:proofErr w:type="gramEnd"/>
      <w:r w:rsidR="00B24DC6" w:rsidRPr="00A04152">
        <w:rPr>
          <w:position w:val="-10"/>
          <w:sz w:val="24"/>
          <w:szCs w:val="24"/>
        </w:rPr>
        <w:object w:dxaOrig="3200" w:dyaOrig="340" w14:anchorId="4D1D12A4">
          <v:shape id="_x0000_i1092" type="#_x0000_t75" style="width:159.75pt;height:17.25pt" o:ole="" o:preferrelative="f">
            <v:imagedata r:id="rId101" o:title=""/>
            <o:lock v:ext="edit" aspectratio="f"/>
          </v:shape>
          <o:OLEObject Type="Embed" ProgID="Equation.3" ShapeID="_x0000_i1092" DrawAspect="Content" ObjectID="_1495359832" r:id="rId102"/>
        </w:object>
      </w:r>
      <w:r w:rsidR="00B24DC6">
        <w:rPr>
          <w:sz w:val="24"/>
          <w:szCs w:val="24"/>
        </w:rPr>
        <w:t>.</w:t>
      </w:r>
      <w:r>
        <w:rPr>
          <w:rFonts w:ascii="Times New Roman" w:hAnsi="Times New Roman"/>
          <w:position w:val="-14"/>
          <w:sz w:val="24"/>
          <w:szCs w:val="24"/>
        </w:rPr>
        <w:t xml:space="preserve"> </w:t>
      </w:r>
      <w:r w:rsidRPr="004A1015">
        <w:rPr>
          <w:rFonts w:ascii="Times New Roman" w:hAnsi="Times New Roman" w:cs="Times New Roman"/>
          <w:sz w:val="24"/>
          <w:szCs w:val="24"/>
        </w:rPr>
        <w:t xml:space="preserve">The covariance of </w:t>
      </w:r>
      <w:r w:rsidR="00B24DC6" w:rsidRPr="004A1015">
        <w:rPr>
          <w:rFonts w:ascii="Times New Roman" w:hAnsi="Times New Roman" w:cs="Times New Roman"/>
          <w:position w:val="-6"/>
          <w:sz w:val="24"/>
          <w:szCs w:val="24"/>
        </w:rPr>
        <w:object w:dxaOrig="180" w:dyaOrig="220" w14:anchorId="13D96E2C">
          <v:shape id="_x0000_i1093" type="#_x0000_t75" style="width:9pt;height:11.25pt" o:ole="">
            <v:imagedata r:id="rId103" o:title=""/>
          </v:shape>
          <o:OLEObject Type="Embed" ProgID="Equation.3" ShapeID="_x0000_i1093" DrawAspect="Content" ObjectID="_1495359833" r:id="rId104"/>
        </w:object>
      </w:r>
      <w:r w:rsidRPr="004A1015">
        <w:rPr>
          <w:rFonts w:ascii="Times New Roman" w:hAnsi="Times New Roman" w:cs="Times New Roman"/>
          <w:sz w:val="24"/>
          <w:szCs w:val="24"/>
        </w:rPr>
        <w:t xml:space="preserve"> </w:t>
      </w:r>
      <w:proofErr w:type="gramStart"/>
      <w:r w:rsidR="004A1015">
        <w:rPr>
          <w:rFonts w:ascii="Times New Roman" w:hAnsi="Times New Roman" w:cs="Times New Roman"/>
          <w:sz w:val="24"/>
          <w:szCs w:val="24"/>
        </w:rPr>
        <w:t>is</w:t>
      </w:r>
      <w:r w:rsidRPr="004A1015">
        <w:rPr>
          <w:rFonts w:ascii="Times New Roman" w:hAnsi="Times New Roman" w:cs="Times New Roman"/>
          <w:sz w:val="24"/>
          <w:szCs w:val="24"/>
        </w:rPr>
        <w:t xml:space="preserve"> </w:t>
      </w:r>
      <w:proofErr w:type="gramEnd"/>
      <w:r w:rsidR="00B24DC6" w:rsidRPr="004A1015">
        <w:rPr>
          <w:rFonts w:ascii="Times New Roman" w:hAnsi="Times New Roman" w:cs="Times New Roman"/>
          <w:position w:val="-10"/>
          <w:sz w:val="24"/>
          <w:szCs w:val="24"/>
        </w:rPr>
        <w:object w:dxaOrig="1260" w:dyaOrig="340" w14:anchorId="3C272C3D">
          <v:shape id="_x0000_i1094" type="#_x0000_t75" style="width:63pt;height:17.25pt" o:ole="">
            <v:imagedata r:id="rId105" o:title=""/>
          </v:shape>
          <o:OLEObject Type="Embed" ProgID="Equation.3" ShapeID="_x0000_i1094" DrawAspect="Content" ObjectID="_1495359834" r:id="rId106"/>
        </w:object>
      </w:r>
      <w:r w:rsidR="00B24DC6" w:rsidRPr="004A1015">
        <w:rPr>
          <w:rFonts w:ascii="Times New Roman" w:hAnsi="Times New Roman" w:cs="Times New Roman"/>
          <w:sz w:val="24"/>
          <w:szCs w:val="24"/>
        </w:rPr>
        <w:t>,</w:t>
      </w:r>
      <w:r w:rsidR="004A1015" w:rsidRPr="004A1015">
        <w:rPr>
          <w:rFonts w:ascii="Times New Roman" w:hAnsi="Times New Roman" w:cs="Times New Roman"/>
          <w:sz w:val="24"/>
          <w:szCs w:val="24"/>
        </w:rPr>
        <w:t xml:space="preserve"> </w:t>
      </w:r>
      <w:r w:rsidRPr="004A1015">
        <w:rPr>
          <w:rFonts w:ascii="Times New Roman" w:hAnsi="Times New Roman" w:cs="Times New Roman"/>
          <w:sz w:val="24"/>
          <w:szCs w:val="24"/>
        </w:rPr>
        <w:t xml:space="preserve">where </w:t>
      </w:r>
      <w:r w:rsidR="00FC670F">
        <w:rPr>
          <w:rFonts w:ascii="Times New Roman" w:hAnsi="Times New Roman" w:cs="Times New Roman"/>
          <w:position w:val="-10"/>
          <w:sz w:val="24"/>
          <w:szCs w:val="24"/>
        </w:rPr>
        <w:pict w14:anchorId="0A0979C4">
          <v:shape id="_x0000_i1095" type="#_x0000_t75" style="width:39pt;height:17.25pt">
            <v:imagedata r:id="rId107" o:title=""/>
          </v:shape>
        </w:pict>
      </w:r>
      <w:r w:rsidRPr="004A1015">
        <w:rPr>
          <w:rFonts w:ascii="Times New Roman" w:hAnsi="Times New Roman" w:cs="Times New Roman"/>
          <w:b/>
          <w:sz w:val="24"/>
          <w:szCs w:val="24"/>
          <w:vertAlign w:val="subscript"/>
        </w:rPr>
        <w:t xml:space="preserve"> </w:t>
      </w:r>
      <w:r w:rsidRPr="004A1015">
        <w:rPr>
          <w:rFonts w:ascii="Times New Roman" w:hAnsi="Times New Roman" w:cs="Times New Roman"/>
          <w:sz w:val="24"/>
          <w:szCs w:val="24"/>
        </w:rPr>
        <w:t xml:space="preserve">is the identity matrix of size </w:t>
      </w:r>
      <w:r w:rsidRPr="004A1015">
        <w:rPr>
          <w:rFonts w:ascii="Times New Roman" w:hAnsi="Times New Roman" w:cs="Times New Roman"/>
          <w:i/>
          <w:sz w:val="24"/>
          <w:szCs w:val="24"/>
        </w:rPr>
        <w:t>T</w:t>
      </w:r>
      <w:r w:rsidRPr="004A1015">
        <w:rPr>
          <w:rFonts w:ascii="Times New Roman" w:hAnsi="Times New Roman" w:cs="Times New Roman"/>
          <w:sz w:val="24"/>
          <w:szCs w:val="24"/>
        </w:rPr>
        <w:t xml:space="preserve">.  Define the following vectors and matrices:  </w:t>
      </w:r>
    </w:p>
    <w:p w14:paraId="6E751696" w14:textId="7CC643C7" w:rsidR="0045725B" w:rsidRPr="004A1015" w:rsidRDefault="00842F9E" w:rsidP="00514EFD">
      <w:pPr>
        <w:spacing w:after="0" w:line="240" w:lineRule="auto"/>
        <w:jc w:val="both"/>
        <w:rPr>
          <w:rFonts w:ascii="Times New Roman" w:hAnsi="Times New Roman" w:cs="Times New Roman"/>
          <w:sz w:val="24"/>
          <w:szCs w:val="24"/>
        </w:rPr>
      </w:pPr>
      <w:r w:rsidRPr="004A1015">
        <w:rPr>
          <w:rFonts w:ascii="Times New Roman" w:hAnsi="Times New Roman" w:cs="Times New Roman"/>
          <w:position w:val="-12"/>
          <w:sz w:val="24"/>
          <w:szCs w:val="24"/>
        </w:rPr>
        <w:object w:dxaOrig="3560" w:dyaOrig="360" w14:anchorId="5407E119">
          <v:shape id="_x0000_i1096" type="#_x0000_t75" style="width:171pt;height:18pt" o:ole="">
            <v:imagedata r:id="rId108" o:title=""/>
          </v:shape>
          <o:OLEObject Type="Embed" ProgID="Equation.3" ShapeID="_x0000_i1096" DrawAspect="Content" ObjectID="_1495359835" r:id="rId109"/>
        </w:object>
      </w:r>
      <w:r w:rsidR="00B24DC6" w:rsidRPr="004A1015">
        <w:rPr>
          <w:rFonts w:ascii="Times New Roman" w:hAnsi="Times New Roman" w:cs="Times New Roman"/>
          <w:position w:val="-14"/>
          <w:sz w:val="24"/>
          <w:szCs w:val="24"/>
        </w:rPr>
        <w:object w:dxaOrig="3460" w:dyaOrig="380" w14:anchorId="24F1F282">
          <v:shape id="_x0000_i1097" type="#_x0000_t75" style="width:172.5pt;height:18.75pt" o:ole="" o:preferrelative="f">
            <v:imagedata r:id="rId110" o:title=""/>
            <o:lock v:ext="edit" aspectratio="f"/>
          </v:shape>
          <o:OLEObject Type="Embed" ProgID="Equation.3" ShapeID="_x0000_i1097" DrawAspect="Content" ObjectID="_1495359836" r:id="rId111"/>
        </w:object>
      </w:r>
    </w:p>
    <w:p w14:paraId="427A573E" w14:textId="7371D617" w:rsidR="00B24DC6" w:rsidRPr="004A1015" w:rsidRDefault="00B24DC6" w:rsidP="00514EFD">
      <w:pPr>
        <w:spacing w:after="0" w:line="240" w:lineRule="auto"/>
        <w:jc w:val="both"/>
        <w:rPr>
          <w:rFonts w:ascii="Times New Roman" w:hAnsi="Times New Roman" w:cs="Times New Roman"/>
          <w:sz w:val="24"/>
          <w:szCs w:val="24"/>
        </w:rPr>
      </w:pPr>
      <w:r w:rsidRPr="004A1015">
        <w:rPr>
          <w:rFonts w:ascii="Times New Roman" w:hAnsi="Times New Roman" w:cs="Times New Roman"/>
          <w:position w:val="-12"/>
          <w:sz w:val="24"/>
          <w:szCs w:val="24"/>
        </w:rPr>
        <w:object w:dxaOrig="2100" w:dyaOrig="360" w14:anchorId="62CFF136">
          <v:shape id="_x0000_i1098" type="#_x0000_t75" style="width:105pt;height:18.75pt" o:ole="" o:preferrelative="f">
            <v:imagedata r:id="rId112" o:title=""/>
            <o:lock v:ext="edit" aspectratio="f"/>
          </v:shape>
          <o:OLEObject Type="Embed" ProgID="Equation.3" ShapeID="_x0000_i1098" DrawAspect="Content" ObjectID="_1495359837" r:id="rId113"/>
        </w:object>
      </w:r>
      <w:r w:rsidRPr="004A1015">
        <w:rPr>
          <w:rFonts w:ascii="Times New Roman" w:hAnsi="Times New Roman" w:cs="Times New Roman"/>
          <w:position w:val="-10"/>
          <w:sz w:val="24"/>
          <w:szCs w:val="24"/>
        </w:rPr>
        <w:object w:dxaOrig="1280" w:dyaOrig="320" w14:anchorId="0E542834">
          <v:shape id="_x0000_i1099" type="#_x0000_t75" style="width:64.5pt;height:15.75pt" o:ole="">
            <v:imagedata r:id="rId114" o:title=""/>
          </v:shape>
          <o:OLEObject Type="Embed" ProgID="Equation.3" ShapeID="_x0000_i1099" DrawAspect="Content" ObjectID="_1495359838" r:id="rId115"/>
        </w:object>
      </w:r>
      <w:r w:rsidRPr="004A1015">
        <w:rPr>
          <w:rFonts w:ascii="Times New Roman" w:hAnsi="Times New Roman" w:cs="Times New Roman"/>
          <w:sz w:val="24"/>
          <w:szCs w:val="24"/>
        </w:rPr>
        <w:t xml:space="preserve">, </w:t>
      </w:r>
      <w:r w:rsidR="00514EFD" w:rsidRPr="004A1015">
        <w:rPr>
          <w:rFonts w:ascii="Times New Roman" w:hAnsi="Times New Roman" w:cs="Times New Roman"/>
          <w:position w:val="-10"/>
          <w:sz w:val="24"/>
          <w:szCs w:val="24"/>
        </w:rPr>
        <w:object w:dxaOrig="2000" w:dyaOrig="340" w14:anchorId="74224FC6">
          <v:shape id="_x0000_i1100" type="#_x0000_t75" style="width:99.75pt;height:17.25pt" o:ole="" o:preferrelative="f">
            <v:imagedata r:id="rId116" o:title=""/>
            <o:lock v:ext="edit" aspectratio="f"/>
          </v:shape>
          <o:OLEObject Type="Embed" ProgID="Equation.3" ShapeID="_x0000_i1100" DrawAspect="Content" ObjectID="_1495359839" r:id="rId117"/>
        </w:object>
      </w:r>
      <w:r w:rsidR="00514EFD" w:rsidRPr="004A1015">
        <w:rPr>
          <w:rFonts w:ascii="Times New Roman" w:hAnsi="Times New Roman" w:cs="Times New Roman"/>
          <w:position w:val="-10"/>
          <w:sz w:val="24"/>
          <w:szCs w:val="24"/>
        </w:rPr>
        <w:object w:dxaOrig="1420" w:dyaOrig="320" w14:anchorId="635B5936">
          <v:shape id="_x0000_i1101" type="#_x0000_t75" style="width:71.25pt;height:15.75pt" o:ole="" o:preferrelative="f">
            <v:imagedata r:id="rId118" o:title=""/>
            <o:lock v:ext="edit" aspectratio="f"/>
          </v:shape>
          <o:OLEObject Type="Embed" ProgID="Equation.3" ShapeID="_x0000_i1101" DrawAspect="Content" ObjectID="_1495359840" r:id="rId119"/>
        </w:object>
      </w:r>
      <w:r w:rsidRPr="004A1015">
        <w:rPr>
          <w:rFonts w:ascii="Times New Roman" w:hAnsi="Times New Roman" w:cs="Times New Roman"/>
          <w:sz w:val="24"/>
          <w:szCs w:val="24"/>
        </w:rPr>
        <w:t>,</w:t>
      </w:r>
    </w:p>
    <w:p w14:paraId="4FB21DA7" w14:textId="1A536514" w:rsidR="0045725B" w:rsidRDefault="00B24DC6" w:rsidP="00514EFD">
      <w:pPr>
        <w:spacing w:after="0" w:line="240" w:lineRule="auto"/>
        <w:jc w:val="both"/>
        <w:rPr>
          <w:rFonts w:ascii="Times New Roman" w:hAnsi="Times New Roman"/>
          <w:sz w:val="24"/>
          <w:szCs w:val="24"/>
          <w:lang w:val="fr-FR"/>
        </w:rPr>
      </w:pPr>
      <w:r w:rsidRPr="004A1015">
        <w:rPr>
          <w:rFonts w:ascii="Times New Roman" w:hAnsi="Times New Roman" w:cs="Times New Roman"/>
          <w:position w:val="-12"/>
          <w:sz w:val="24"/>
          <w:szCs w:val="24"/>
        </w:rPr>
        <w:object w:dxaOrig="2020" w:dyaOrig="360" w14:anchorId="0BF41C46">
          <v:shape id="_x0000_i1102" type="#_x0000_t75" style="width:100.5pt;height:17.25pt" o:ole="">
            <v:imagedata r:id="rId120" o:title=""/>
          </v:shape>
          <o:OLEObject Type="Embed" ProgID="Equation.3" ShapeID="_x0000_i1102" DrawAspect="Content" ObjectID="_1495359841" r:id="rId121"/>
        </w:object>
      </w:r>
      <w:r w:rsidRPr="004A1015">
        <w:rPr>
          <w:rFonts w:ascii="Times New Roman" w:hAnsi="Times New Roman" w:cs="Times New Roman"/>
          <w:position w:val="-30"/>
          <w:sz w:val="24"/>
          <w:szCs w:val="24"/>
        </w:rPr>
        <w:object w:dxaOrig="1200" w:dyaOrig="720" w14:anchorId="7D706346">
          <v:shape id="_x0000_i1103" type="#_x0000_t75" style="width:60pt;height:36pt" o:ole="">
            <v:imagedata r:id="rId122" o:title=""/>
          </v:shape>
          <o:OLEObject Type="Embed" ProgID="Equation.3" ShapeID="_x0000_i1103" DrawAspect="Content" ObjectID="_1495359842" r:id="rId123"/>
        </w:object>
      </w:r>
      <w:r w:rsidR="0045725B" w:rsidRPr="004A1015">
        <w:rPr>
          <w:rFonts w:ascii="Times New Roman" w:hAnsi="Times New Roman" w:cs="Times New Roman"/>
          <w:sz w:val="24"/>
          <w:szCs w:val="24"/>
        </w:rPr>
        <w:t xml:space="preserve"> </w:t>
      </w:r>
      <w:proofErr w:type="gramStart"/>
      <w:r w:rsidR="0045725B" w:rsidRPr="004A1015">
        <w:rPr>
          <w:rFonts w:ascii="Times New Roman" w:hAnsi="Times New Roman" w:cs="Times New Roman"/>
          <w:sz w:val="24"/>
          <w:szCs w:val="24"/>
        </w:rPr>
        <w:t>matrix</w:t>
      </w:r>
      <w:proofErr w:type="gramEnd"/>
      <w:r w:rsidR="0045725B" w:rsidRPr="004A1015">
        <w:rPr>
          <w:rFonts w:ascii="Times New Roman" w:hAnsi="Times New Roman" w:cs="Times New Roman"/>
          <w:sz w:val="24"/>
          <w:szCs w:val="24"/>
        </w:rPr>
        <w:t>,</w:t>
      </w:r>
      <w:r w:rsidR="0045725B" w:rsidRPr="004A1015">
        <w:rPr>
          <w:rFonts w:ascii="Times New Roman" w:hAnsi="Times New Roman" w:cs="Times New Roman"/>
        </w:rPr>
        <w:t xml:space="preserve"> </w:t>
      </w:r>
      <w:r w:rsidRPr="004A1015">
        <w:rPr>
          <w:rFonts w:ascii="Times New Roman" w:hAnsi="Times New Roman" w:cs="Times New Roman"/>
          <w:position w:val="-10"/>
          <w:sz w:val="24"/>
          <w:szCs w:val="24"/>
        </w:rPr>
        <w:object w:dxaOrig="1840" w:dyaOrig="340" w14:anchorId="279A3858">
          <v:shape id="_x0000_i1104" type="#_x0000_t75" style="width:92.25pt;height:17.25pt" o:ole="">
            <v:imagedata r:id="rId124" o:title=""/>
          </v:shape>
          <o:OLEObject Type="Embed" ProgID="Equation.3" ShapeID="_x0000_i1104" DrawAspect="Content" ObjectID="_1495359843" r:id="rId125"/>
        </w:object>
      </w:r>
      <w:r w:rsidRPr="004A1015">
        <w:rPr>
          <w:rFonts w:ascii="Times New Roman" w:hAnsi="Times New Roman" w:cs="Times New Roman"/>
          <w:position w:val="-30"/>
          <w:sz w:val="24"/>
          <w:szCs w:val="24"/>
        </w:rPr>
        <w:object w:dxaOrig="1340" w:dyaOrig="720" w14:anchorId="311DCF10">
          <v:shape id="_x0000_i1105" type="#_x0000_t75" style="width:67.5pt;height:36pt" o:ole="">
            <v:imagedata r:id="rId126" o:title=""/>
          </v:shape>
          <o:OLEObject Type="Embed" ProgID="Equation.3" ShapeID="_x0000_i1105" DrawAspect="Content" ObjectID="_1495359844" r:id="rId127"/>
        </w:object>
      </w:r>
      <w:r w:rsidR="0045725B" w:rsidRPr="004A1015">
        <w:rPr>
          <w:rFonts w:ascii="Times New Roman" w:hAnsi="Times New Roman" w:cs="Times New Roman"/>
          <w:sz w:val="24"/>
          <w:szCs w:val="24"/>
        </w:rPr>
        <w:t xml:space="preserve">. Also, define </w:t>
      </w:r>
      <w:proofErr w:type="gramStart"/>
      <w:r w:rsidR="0045725B" w:rsidRPr="004A1015">
        <w:rPr>
          <w:rFonts w:ascii="Times New Roman" w:hAnsi="Times New Roman" w:cs="Times New Roman"/>
          <w:sz w:val="24"/>
          <w:szCs w:val="24"/>
        </w:rPr>
        <w:t xml:space="preserve">the  </w:t>
      </w:r>
      <w:proofErr w:type="gramEnd"/>
      <w:r w:rsidRPr="004A1015">
        <w:rPr>
          <w:rFonts w:ascii="Times New Roman" w:hAnsi="Times New Roman" w:cs="Times New Roman"/>
          <w:position w:val="-30"/>
          <w:sz w:val="24"/>
          <w:szCs w:val="24"/>
        </w:rPr>
        <w:object w:dxaOrig="1180" w:dyaOrig="720" w14:anchorId="2B345E18">
          <v:shape id="_x0000_i1106" type="#_x0000_t75" style="width:59.25pt;height:36pt" o:ole="">
            <v:imagedata r:id="rId128" o:title=""/>
          </v:shape>
          <o:OLEObject Type="Embed" ProgID="Equation.3" ShapeID="_x0000_i1106" DrawAspect="Content" ObjectID="_1495359845" r:id="rId129"/>
        </w:object>
      </w:r>
      <w:r w:rsidR="0045725B" w:rsidRPr="004A1015">
        <w:rPr>
          <w:rFonts w:ascii="Times New Roman" w:hAnsi="Times New Roman" w:cs="Times New Roman"/>
          <w:sz w:val="24"/>
          <w:szCs w:val="24"/>
        </w:rPr>
        <w:t xml:space="preserve">matrix </w:t>
      </w:r>
      <w:r w:rsidR="00FC670F">
        <w:rPr>
          <w:rFonts w:ascii="Times New Roman" w:hAnsi="Times New Roman" w:cs="Times New Roman"/>
          <w:position w:val="-10"/>
          <w:sz w:val="24"/>
          <w:szCs w:val="24"/>
        </w:rPr>
        <w:pict w14:anchorId="544B2EDD">
          <v:shape id="_x0000_i1107" type="#_x0000_t75" style="width:9pt;height:12pt">
            <v:imagedata r:id="rId130" o:title=""/>
          </v:shape>
        </w:pict>
      </w:r>
      <w:r w:rsidR="0045725B" w:rsidRPr="004A1015">
        <w:rPr>
          <w:rFonts w:ascii="Times New Roman" w:hAnsi="Times New Roman" w:cs="Times New Roman"/>
          <w:sz w:val="24"/>
          <w:szCs w:val="24"/>
        </w:rPr>
        <w:t>, which is initially filled with all zero values.</w:t>
      </w:r>
      <w:r w:rsidR="0045725B">
        <w:rPr>
          <w:rFonts w:ascii="Times New Roman" w:hAnsi="Times New Roman"/>
          <w:sz w:val="24"/>
          <w:szCs w:val="24"/>
        </w:rPr>
        <w:t xml:space="preserve"> Then, position </w:t>
      </w:r>
      <w:r w:rsidR="0045725B" w:rsidRPr="00F809C7">
        <w:rPr>
          <w:rFonts w:ascii="Times New Roman" w:hAnsi="Times New Roman"/>
          <w:sz w:val="24"/>
          <w:szCs w:val="24"/>
        </w:rPr>
        <w:t>the</w:t>
      </w:r>
      <w:r w:rsidR="0045725B">
        <w:rPr>
          <w:rFonts w:ascii="Times New Roman" w:hAnsi="Times New Roman"/>
          <w:sz w:val="24"/>
          <w:szCs w:val="24"/>
        </w:rPr>
        <w:t xml:space="preserve"> </w:t>
      </w:r>
      <w:r w:rsidR="00FC670F">
        <w:rPr>
          <w:rFonts w:ascii="Times New Roman" w:hAnsi="Times New Roman"/>
          <w:position w:val="-10"/>
          <w:sz w:val="24"/>
          <w:szCs w:val="24"/>
        </w:rPr>
        <w:pict w14:anchorId="6351B936">
          <v:shape id="_x0000_i1108" type="#_x0000_t75" style="width:44.25pt;height:17.25pt">
            <v:imagedata r:id="rId131" o:title=""/>
          </v:shape>
        </w:pict>
      </w:r>
      <w:r w:rsidR="0045725B" w:rsidRPr="00F809C7">
        <w:rPr>
          <w:rFonts w:ascii="Times New Roman" w:hAnsi="Times New Roman"/>
          <w:sz w:val="24"/>
          <w:szCs w:val="24"/>
        </w:rPr>
        <w:t xml:space="preserve"> row vector </w:t>
      </w:r>
      <w:r w:rsidR="00FC670F">
        <w:rPr>
          <w:rFonts w:ascii="Times New Roman" w:hAnsi="Times New Roman"/>
          <w:position w:val="-10"/>
          <w:sz w:val="24"/>
          <w:szCs w:val="24"/>
        </w:rPr>
        <w:pict w14:anchorId="513B4028">
          <v:shape id="_x0000_i1109" type="#_x0000_t75" style="width:15pt;height:17.25pt">
            <v:imagedata r:id="rId132" o:title=""/>
          </v:shape>
        </w:pict>
      </w:r>
      <w:r w:rsidR="0045725B" w:rsidRPr="00F809C7">
        <w:rPr>
          <w:rFonts w:ascii="Times New Roman" w:hAnsi="Times New Roman"/>
          <w:sz w:val="24"/>
          <w:szCs w:val="24"/>
        </w:rPr>
        <w:t xml:space="preserve"> in the first row to occupy columns 1 to </w:t>
      </w:r>
      <w:r w:rsidR="00FC670F">
        <w:rPr>
          <w:rFonts w:ascii="Times New Roman" w:hAnsi="Times New Roman"/>
          <w:position w:val="-10"/>
          <w:sz w:val="24"/>
          <w:szCs w:val="24"/>
        </w:rPr>
        <w:pict w14:anchorId="69191BD1">
          <v:shape id="_x0000_i1110" type="#_x0000_t75" style="width:15pt;height:15.75pt">
            <v:imagedata r:id="rId133" o:title=""/>
          </v:shape>
        </w:pict>
      </w:r>
      <w:r w:rsidR="0045725B" w:rsidRPr="00F809C7">
        <w:rPr>
          <w:rFonts w:ascii="Times New Roman" w:hAnsi="Times New Roman"/>
          <w:sz w:val="24"/>
          <w:szCs w:val="24"/>
        </w:rPr>
        <w:t xml:space="preserve"> , position the </w:t>
      </w:r>
      <w:r w:rsidR="00FC670F">
        <w:rPr>
          <w:rFonts w:ascii="Times New Roman" w:hAnsi="Times New Roman"/>
          <w:position w:val="-10"/>
          <w:sz w:val="24"/>
          <w:szCs w:val="24"/>
        </w:rPr>
        <w:pict w14:anchorId="034D003D">
          <v:shape id="_x0000_i1111" type="#_x0000_t75" style="width:47.25pt;height:17.25pt">
            <v:imagedata r:id="rId134" o:title=""/>
          </v:shape>
        </w:pict>
      </w:r>
      <w:r w:rsidR="0045725B" w:rsidRPr="00F809C7">
        <w:rPr>
          <w:rFonts w:ascii="Times New Roman" w:hAnsi="Times New Roman"/>
          <w:sz w:val="24"/>
          <w:szCs w:val="24"/>
        </w:rPr>
        <w:t xml:space="preserve"> row vector </w:t>
      </w:r>
      <w:r w:rsidR="00FC670F">
        <w:rPr>
          <w:rFonts w:ascii="Times New Roman" w:hAnsi="Times New Roman"/>
          <w:position w:val="-10"/>
          <w:sz w:val="24"/>
          <w:szCs w:val="24"/>
        </w:rPr>
        <w:pict w14:anchorId="3C0ED96F">
          <v:shape id="_x0000_i1112" type="#_x0000_t75" style="width:15pt;height:17.25pt">
            <v:imagedata r:id="rId135" o:title=""/>
          </v:shape>
        </w:pict>
      </w:r>
      <w:r w:rsidR="0045725B" w:rsidRPr="00F809C7">
        <w:rPr>
          <w:rFonts w:ascii="Times New Roman" w:hAnsi="Times New Roman"/>
          <w:sz w:val="24"/>
          <w:szCs w:val="24"/>
        </w:rPr>
        <w:t xml:space="preserve"> in the second row to occupy columns </w:t>
      </w:r>
      <w:r w:rsidR="00FC670F">
        <w:rPr>
          <w:rFonts w:ascii="Times New Roman" w:hAnsi="Times New Roman"/>
          <w:position w:val="-10"/>
          <w:sz w:val="24"/>
          <w:szCs w:val="24"/>
        </w:rPr>
        <w:pict w14:anchorId="20B856CA">
          <v:shape id="_x0000_i1113" type="#_x0000_t75" style="width:15pt;height:15.75pt">
            <v:imagedata r:id="rId133" o:title=""/>
          </v:shape>
        </w:pict>
      </w:r>
      <w:r w:rsidR="0045725B" w:rsidRPr="00F809C7">
        <w:rPr>
          <w:rFonts w:ascii="Times New Roman" w:hAnsi="Times New Roman"/>
          <w:sz w:val="24"/>
          <w:szCs w:val="24"/>
        </w:rPr>
        <w:t xml:space="preserve">+1 to </w:t>
      </w:r>
      <w:r w:rsidR="00FC670F">
        <w:rPr>
          <w:rFonts w:ascii="Times New Roman" w:hAnsi="Times New Roman"/>
          <w:position w:val="-10"/>
          <w:sz w:val="24"/>
          <w:szCs w:val="24"/>
        </w:rPr>
        <w:pict w14:anchorId="5AE6373B">
          <v:shape id="_x0000_i1114" type="#_x0000_t75" style="width:45.75pt;height:17.25pt">
            <v:imagedata r:id="rId136" o:title=""/>
          </v:shape>
        </w:pict>
      </w:r>
      <w:r w:rsidR="0045725B" w:rsidRPr="00F809C7">
        <w:rPr>
          <w:rFonts w:ascii="Times New Roman" w:hAnsi="Times New Roman"/>
          <w:sz w:val="24"/>
          <w:szCs w:val="24"/>
        </w:rPr>
        <w:t xml:space="preserve"> and so on until the </w:t>
      </w:r>
      <w:r w:rsidR="00FC670F">
        <w:rPr>
          <w:rFonts w:ascii="Times New Roman" w:hAnsi="Times New Roman"/>
          <w:position w:val="-10"/>
          <w:sz w:val="24"/>
          <w:szCs w:val="24"/>
        </w:rPr>
        <w:pict w14:anchorId="4CE1C6F2">
          <v:shape id="_x0000_i1115" type="#_x0000_t75" style="width:44.25pt;height:17.25pt">
            <v:imagedata r:id="rId137" o:title=""/>
          </v:shape>
        </w:pict>
      </w:r>
      <w:r w:rsidR="0045725B" w:rsidRPr="00F809C7">
        <w:rPr>
          <w:rFonts w:ascii="Times New Roman" w:hAnsi="Times New Roman"/>
          <w:sz w:val="24"/>
          <w:szCs w:val="24"/>
        </w:rPr>
        <w:t xml:space="preserve"> row vector </w:t>
      </w:r>
      <w:r w:rsidR="00FC670F">
        <w:rPr>
          <w:rFonts w:ascii="Times New Roman" w:hAnsi="Times New Roman"/>
          <w:position w:val="-10"/>
          <w:sz w:val="24"/>
          <w:szCs w:val="24"/>
        </w:rPr>
        <w:pict w14:anchorId="0C9A1D11">
          <v:shape id="_x0000_i1116" type="#_x0000_t75" style="width:12pt;height:15.75pt">
            <v:imagedata r:id="rId138" o:title=""/>
          </v:shape>
        </w:pict>
      </w:r>
      <w:r w:rsidR="0045725B" w:rsidRPr="00F809C7">
        <w:rPr>
          <w:rFonts w:ascii="Times New Roman" w:hAnsi="Times New Roman"/>
          <w:sz w:val="24"/>
          <w:szCs w:val="24"/>
        </w:rPr>
        <w:t xml:space="preserve"> is appropriately positioned.  </w:t>
      </w:r>
      <w:r w:rsidR="0045725B" w:rsidRPr="00F809C7">
        <w:rPr>
          <w:rFonts w:ascii="Times New Roman" w:hAnsi="Times New Roman"/>
          <w:sz w:val="24"/>
          <w:szCs w:val="24"/>
          <w:lang w:val="fr-FR"/>
        </w:rPr>
        <w:t>Then, in matrix form</w:t>
      </w:r>
      <w:r w:rsidR="0045725B">
        <w:rPr>
          <w:rFonts w:ascii="Times New Roman" w:hAnsi="Times New Roman"/>
          <w:sz w:val="24"/>
          <w:szCs w:val="24"/>
          <w:lang w:val="fr-FR"/>
        </w:rPr>
        <w:t>, we may write the following equation for the vector of utilities across all choi</w:t>
      </w:r>
      <w:r w:rsidR="00074DF0">
        <w:rPr>
          <w:rFonts w:ascii="Times New Roman" w:hAnsi="Times New Roman"/>
          <w:sz w:val="24"/>
          <w:szCs w:val="24"/>
          <w:lang w:val="fr-FR"/>
        </w:rPr>
        <w:t>ce instances of the individual:</w:t>
      </w:r>
    </w:p>
    <w:p w14:paraId="5F94805D" w14:textId="0B5493AF" w:rsidR="00514EFD" w:rsidRDefault="004E25EC" w:rsidP="00514EFD">
      <w:pPr>
        <w:tabs>
          <w:tab w:val="right" w:pos="9360"/>
        </w:tabs>
        <w:spacing w:before="120" w:after="120" w:line="240" w:lineRule="auto"/>
        <w:rPr>
          <w:rFonts w:ascii="Times New Roman" w:hAnsi="Times New Roman"/>
          <w:sz w:val="24"/>
          <w:szCs w:val="24"/>
        </w:rPr>
      </w:pPr>
      <w:r w:rsidRPr="00C36272">
        <w:rPr>
          <w:position w:val="-10"/>
          <w:sz w:val="24"/>
          <w:szCs w:val="24"/>
        </w:rPr>
        <w:object w:dxaOrig="8680" w:dyaOrig="360" w14:anchorId="1171A482">
          <v:shape id="_x0000_i1117" type="#_x0000_t75" style="width:417pt;height:18pt" o:ole="">
            <v:imagedata r:id="rId139" o:title=""/>
          </v:shape>
          <o:OLEObject Type="Embed" ProgID="Equation.3" ShapeID="_x0000_i1117" DrawAspect="Content" ObjectID="_1495359846" r:id="rId140"/>
        </w:object>
      </w:r>
      <w:r w:rsidR="0045725B" w:rsidRPr="00F809C7">
        <w:rPr>
          <w:rFonts w:ascii="Times New Roman" w:hAnsi="Times New Roman"/>
          <w:sz w:val="24"/>
          <w:szCs w:val="24"/>
        </w:rPr>
        <w:t xml:space="preserve"> </w:t>
      </w:r>
      <w:r w:rsidR="00FB3624">
        <w:rPr>
          <w:rFonts w:ascii="Times New Roman" w:hAnsi="Times New Roman"/>
          <w:sz w:val="24"/>
          <w:szCs w:val="24"/>
        </w:rPr>
        <w:t xml:space="preserve">   </w:t>
      </w:r>
      <w:r w:rsidR="0045725B">
        <w:rPr>
          <w:rFonts w:ascii="Times New Roman" w:hAnsi="Times New Roman"/>
          <w:sz w:val="24"/>
          <w:szCs w:val="24"/>
        </w:rPr>
        <w:t xml:space="preserve"> </w:t>
      </w:r>
      <w:r w:rsidR="00074DF0">
        <w:rPr>
          <w:rFonts w:ascii="Times New Roman" w:hAnsi="Times New Roman"/>
          <w:sz w:val="24"/>
          <w:szCs w:val="24"/>
        </w:rPr>
        <w:t xml:space="preserve"> </w:t>
      </w:r>
      <w:r w:rsidR="00207341">
        <w:rPr>
          <w:rFonts w:ascii="Times New Roman" w:hAnsi="Times New Roman"/>
          <w:sz w:val="24"/>
          <w:szCs w:val="24"/>
        </w:rPr>
        <w:t xml:space="preserve">      </w:t>
      </w:r>
      <w:r w:rsidR="00074DF0">
        <w:rPr>
          <w:rFonts w:ascii="Times New Roman" w:hAnsi="Times New Roman"/>
          <w:sz w:val="24"/>
          <w:szCs w:val="24"/>
        </w:rPr>
        <w:t>(5)</w:t>
      </w:r>
    </w:p>
    <w:p w14:paraId="2C94E3CC" w14:textId="4EDED96F" w:rsidR="005814FE" w:rsidRPr="00570858" w:rsidRDefault="005814FE" w:rsidP="00514EFD">
      <w:pPr>
        <w:pStyle w:val="FootnoteText"/>
        <w:jc w:val="both"/>
        <w:rPr>
          <w:rFonts w:ascii="Times New Roman" w:hAnsi="Times New Roman"/>
          <w:sz w:val="24"/>
          <w:szCs w:val="24"/>
          <w:lang w:val="en-US"/>
        </w:rPr>
      </w:pPr>
      <w:r w:rsidRPr="00BD3379">
        <w:rPr>
          <w:rFonts w:ascii="Times New Roman" w:hAnsi="Times New Roman"/>
          <w:sz w:val="24"/>
          <w:szCs w:val="24"/>
        </w:rPr>
        <w:t xml:space="preserve">In the above vector equation, </w:t>
      </w:r>
      <w:r w:rsidRPr="00570858">
        <w:rPr>
          <w:rFonts w:ascii="Times New Roman" w:hAnsi="Times New Roman"/>
          <w:sz w:val="24"/>
          <w:szCs w:val="24"/>
          <w:lang w:val="en-US"/>
        </w:rPr>
        <w:t>the inclusion of the individual-specific</w:t>
      </w:r>
      <w:r w:rsidRPr="00570858">
        <w:rPr>
          <w:rFonts w:ascii="Times New Roman" w:hAnsi="Times New Roman"/>
          <w:position w:val="-10"/>
          <w:sz w:val="24"/>
          <w:szCs w:val="24"/>
        </w:rPr>
        <w:object w:dxaOrig="320" w:dyaOrig="360" w14:anchorId="6B1110D2">
          <v:shape id="_x0000_i1118" type="#_x0000_t75" style="width:16.5pt;height:18.75pt" o:ole="">
            <v:imagedata r:id="rId141" o:title=""/>
          </v:shape>
          <o:OLEObject Type="Embed" ProgID="Equation.3" ShapeID="_x0000_i1118" DrawAspect="Content" ObjectID="_1495359847" r:id="rId142"/>
        </w:object>
      </w:r>
      <w:r w:rsidRPr="00570858">
        <w:rPr>
          <w:rFonts w:ascii="Times New Roman" w:hAnsi="Times New Roman"/>
          <w:sz w:val="24"/>
          <w:szCs w:val="24"/>
          <w:lang w:val="en-US"/>
        </w:rPr>
        <w:t xml:space="preserve">vector (that does not vary across the two choice occasions of the same individual) engenders a </w:t>
      </w:r>
      <w:r w:rsidR="00570858">
        <w:rPr>
          <w:rFonts w:ascii="Times New Roman" w:hAnsi="Times New Roman"/>
          <w:sz w:val="24"/>
          <w:szCs w:val="24"/>
          <w:lang w:val="en-US"/>
        </w:rPr>
        <w:t>correlation</w:t>
      </w:r>
      <w:r w:rsidR="00570858" w:rsidRPr="00570858">
        <w:rPr>
          <w:rFonts w:ascii="Times New Roman" w:hAnsi="Times New Roman"/>
          <w:sz w:val="24"/>
          <w:szCs w:val="24"/>
          <w:lang w:val="en-US"/>
        </w:rPr>
        <w:t xml:space="preserve"> </w:t>
      </w:r>
      <w:r w:rsidRPr="00570858">
        <w:rPr>
          <w:rFonts w:ascii="Times New Roman" w:hAnsi="Times New Roman"/>
          <w:sz w:val="24"/>
          <w:szCs w:val="24"/>
          <w:lang w:val="en-US"/>
        </w:rPr>
        <w:t>across the multiple choice occasions of the same individual (because</w:t>
      </w:r>
      <w:r w:rsidRPr="00570858">
        <w:rPr>
          <w:rFonts w:ascii="Times New Roman" w:hAnsi="Times New Roman"/>
          <w:position w:val="-10"/>
          <w:sz w:val="24"/>
          <w:szCs w:val="24"/>
        </w:rPr>
        <w:object w:dxaOrig="320" w:dyaOrig="360" w14:anchorId="08BF43B3">
          <v:shape id="_x0000_i1119" type="#_x0000_t75" style="width:16.5pt;height:18.75pt" o:ole="">
            <v:imagedata r:id="rId141" o:title=""/>
          </v:shape>
          <o:OLEObject Type="Embed" ProgID="Equation.3" ShapeID="_x0000_i1119" DrawAspect="Content" ObjectID="_1495359848" r:id="rId143"/>
        </w:object>
      </w:r>
      <w:r w:rsidRPr="00570858">
        <w:rPr>
          <w:rFonts w:ascii="Times New Roman" w:hAnsi="Times New Roman"/>
          <w:sz w:val="24"/>
          <w:szCs w:val="24"/>
          <w:lang w:val="en-US"/>
        </w:rPr>
        <w:t xml:space="preserve">is a stochastic vector). </w:t>
      </w:r>
    </w:p>
    <w:p w14:paraId="0ECCBDA8" w14:textId="77777777" w:rsidR="00514EFD" w:rsidRDefault="00514EFD" w:rsidP="00514EFD">
      <w:pPr>
        <w:spacing w:after="0" w:line="240" w:lineRule="auto"/>
        <w:jc w:val="both"/>
        <w:rPr>
          <w:rFonts w:ascii="Times New Roman" w:hAnsi="Times New Roman"/>
          <w:sz w:val="24"/>
          <w:szCs w:val="24"/>
        </w:rPr>
      </w:pPr>
    </w:p>
    <w:p w14:paraId="3093A9A2" w14:textId="71DFA195" w:rsidR="0045725B" w:rsidRDefault="0045725B" w:rsidP="00514EFD">
      <w:pPr>
        <w:spacing w:after="0" w:line="240" w:lineRule="auto"/>
        <w:jc w:val="both"/>
        <w:rPr>
          <w:rFonts w:ascii="Times New Roman" w:hAnsi="Times New Roman"/>
          <w:sz w:val="24"/>
          <w:szCs w:val="24"/>
        </w:rPr>
      </w:pPr>
      <w:r>
        <w:rPr>
          <w:rFonts w:ascii="Times New Roman" w:hAnsi="Times New Roman"/>
          <w:sz w:val="24"/>
          <w:szCs w:val="24"/>
        </w:rPr>
        <w:t>As in the case of any choice model, o</w:t>
      </w:r>
      <w:r w:rsidRPr="00F809C7">
        <w:rPr>
          <w:rFonts w:ascii="Times New Roman" w:hAnsi="Times New Roman"/>
          <w:sz w:val="24"/>
          <w:szCs w:val="24"/>
        </w:rPr>
        <w:t>ne of the alternatives has to be used as the</w:t>
      </w:r>
      <w:r>
        <w:rPr>
          <w:rFonts w:ascii="Times New Roman" w:hAnsi="Times New Roman"/>
          <w:sz w:val="24"/>
          <w:szCs w:val="24"/>
        </w:rPr>
        <w:t xml:space="preserve"> base </w:t>
      </w:r>
      <w:r w:rsidRPr="00F809C7">
        <w:rPr>
          <w:rFonts w:ascii="Times New Roman" w:hAnsi="Times New Roman"/>
          <w:sz w:val="24"/>
          <w:szCs w:val="24"/>
        </w:rPr>
        <w:t xml:space="preserve">when introducing alternative-specific constants and variables that do not vary across the </w:t>
      </w:r>
      <w:r w:rsidRPr="00F809C7">
        <w:rPr>
          <w:rFonts w:ascii="Times New Roman" w:hAnsi="Times New Roman"/>
          <w:i/>
          <w:sz w:val="24"/>
          <w:szCs w:val="24"/>
        </w:rPr>
        <w:t>I</w:t>
      </w:r>
      <w:r>
        <w:rPr>
          <w:rFonts w:ascii="Times New Roman" w:hAnsi="Times New Roman"/>
          <w:sz w:val="24"/>
          <w:szCs w:val="24"/>
        </w:rPr>
        <w:t xml:space="preserve"> alternatives</w:t>
      </w:r>
      <w:r w:rsidRPr="00F809C7">
        <w:rPr>
          <w:rFonts w:ascii="Times New Roman" w:hAnsi="Times New Roman"/>
          <w:sz w:val="24"/>
          <w:szCs w:val="24"/>
        </w:rPr>
        <w:t xml:space="preserve">. </w:t>
      </w:r>
      <w:r w:rsidRPr="00FB3624">
        <w:rPr>
          <w:rFonts w:ascii="Times New Roman" w:hAnsi="Times New Roman"/>
          <w:sz w:val="24"/>
          <w:szCs w:val="24"/>
        </w:rPr>
        <w:t>Also,</w:t>
      </w:r>
      <w:r w:rsidRPr="00F809C7">
        <w:rPr>
          <w:rFonts w:ascii="Times New Roman" w:hAnsi="Times New Roman"/>
          <w:sz w:val="24"/>
          <w:szCs w:val="24"/>
        </w:rPr>
        <w:t xml:space="preserve"> only the covariance matrix of the error differences is estimable. Taking the difference with respect to the first alternative, only the elements of the covariance matrix</w:t>
      </w:r>
      <w:r w:rsidR="00F46799">
        <w:rPr>
          <w:rFonts w:ascii="Times New Roman" w:hAnsi="Times New Roman"/>
          <w:sz w:val="24"/>
          <w:szCs w:val="24"/>
        </w:rPr>
        <w:t xml:space="preserve"> </w:t>
      </w:r>
      <w:r w:rsidR="00FC670F">
        <w:rPr>
          <w:rFonts w:ascii="Times New Roman" w:hAnsi="Times New Roman"/>
          <w:position w:val="-4"/>
          <w:sz w:val="24"/>
          <w:szCs w:val="24"/>
        </w:rPr>
        <w:pict w14:anchorId="00FDD128">
          <v:shape id="_x0000_i1120" type="#_x0000_t75" style="width:12pt;height:15pt">
            <v:imagedata r:id="rId144" o:title=""/>
          </v:shape>
        </w:pict>
      </w:r>
      <w:r w:rsidRPr="00F809C7">
        <w:rPr>
          <w:rFonts w:ascii="Times New Roman" w:hAnsi="Times New Roman"/>
          <w:sz w:val="24"/>
          <w:szCs w:val="24"/>
        </w:rPr>
        <w:t xml:space="preserve"> of </w:t>
      </w:r>
      <w:r w:rsidR="00FC670F">
        <w:rPr>
          <w:rFonts w:ascii="Times New Roman" w:hAnsi="Times New Roman"/>
          <w:position w:val="-16"/>
          <w:sz w:val="24"/>
          <w:szCs w:val="24"/>
        </w:rPr>
        <w:pict w14:anchorId="244D9D36">
          <v:shape id="_x0000_i1121" type="#_x0000_t75" style="width:88.5pt;height:20.25pt" o:preferrelative="f">
            <v:imagedata r:id="rId145" o:title=""/>
            <o:lock v:ext="edit" aspectratio="f"/>
          </v:shape>
        </w:pict>
      </w:r>
      <w:r w:rsidRPr="00F809C7">
        <w:rPr>
          <w:rFonts w:ascii="Times New Roman" w:hAnsi="Times New Roman"/>
          <w:position w:val="-14"/>
          <w:sz w:val="24"/>
          <w:szCs w:val="24"/>
        </w:rPr>
        <w:t xml:space="preserve"> </w:t>
      </w:r>
      <w:proofErr w:type="gramStart"/>
      <w:r w:rsidRPr="00F809C7">
        <w:rPr>
          <w:rFonts w:ascii="Times New Roman" w:hAnsi="Times New Roman"/>
          <w:sz w:val="24"/>
          <w:szCs w:val="24"/>
        </w:rPr>
        <w:t>where</w:t>
      </w:r>
      <w:r w:rsidR="00252C75">
        <w:rPr>
          <w:rFonts w:ascii="Times New Roman" w:hAnsi="Times New Roman"/>
          <w:sz w:val="24"/>
          <w:szCs w:val="24"/>
        </w:rPr>
        <w:t xml:space="preserve"> </w:t>
      </w:r>
      <w:r w:rsidR="00252C75" w:rsidRPr="00252C75">
        <w:rPr>
          <w:rFonts w:ascii="Times New Roman" w:hAnsi="Times New Roman"/>
          <w:position w:val="-12"/>
          <w:sz w:val="24"/>
          <w:szCs w:val="24"/>
        </w:rPr>
        <w:object w:dxaOrig="1080" w:dyaOrig="360" w14:anchorId="42C56716">
          <v:shape id="_x0000_i1122" type="#_x0000_t75" style="width:54.75pt;height:18.75pt" o:ole="" o:preferrelative="f">
            <v:imagedata r:id="rId146" o:title=""/>
            <o:lock v:ext="edit" aspectratio="f"/>
          </v:shape>
          <o:OLEObject Type="Embed" ProgID="Equation.3" ShapeID="_x0000_i1122" DrawAspect="Content" ObjectID="_1495359849" r:id="rId147"/>
        </w:object>
      </w:r>
      <w:r w:rsidR="00252C75">
        <w:rPr>
          <w:rFonts w:ascii="Times New Roman" w:hAnsi="Times New Roman"/>
          <w:sz w:val="24"/>
          <w:szCs w:val="24"/>
        </w:rPr>
        <w:t xml:space="preserve"> </w:t>
      </w:r>
      <w:r w:rsidR="00252C75" w:rsidRPr="00252C75">
        <w:rPr>
          <w:rFonts w:ascii="Times New Roman" w:hAnsi="Times New Roman"/>
          <w:position w:val="-10"/>
          <w:sz w:val="24"/>
          <w:szCs w:val="24"/>
        </w:rPr>
        <w:object w:dxaOrig="620" w:dyaOrig="320" w14:anchorId="783753E6">
          <v:shape id="_x0000_i1123" type="#_x0000_t75" style="width:30.75pt;height:15.75pt" o:ole="">
            <v:imagedata r:id="rId148" o:title=""/>
          </v:shape>
          <o:OLEObject Type="Embed" ProgID="Equation.3" ShapeID="_x0000_i1123" DrawAspect="Content" ObjectID="_1495359850" r:id="rId149"/>
        </w:object>
      </w:r>
      <w:r w:rsidR="00252C75">
        <w:rPr>
          <w:rFonts w:ascii="Times New Roman" w:hAnsi="Times New Roman"/>
          <w:sz w:val="24"/>
          <w:szCs w:val="24"/>
        </w:rPr>
        <w:t xml:space="preserve">, </w:t>
      </w:r>
      <w:r w:rsidRPr="00F809C7">
        <w:rPr>
          <w:rFonts w:ascii="Times New Roman" w:hAnsi="Times New Roman"/>
          <w:sz w:val="24"/>
          <w:szCs w:val="24"/>
        </w:rPr>
        <w:t>are estimable.</w:t>
      </w:r>
      <w:r w:rsidR="00074DF0">
        <w:rPr>
          <w:rFonts w:ascii="Times New Roman" w:hAnsi="Times New Roman"/>
          <w:sz w:val="24"/>
          <w:szCs w:val="24"/>
        </w:rPr>
        <w:t xml:space="preserve"> </w:t>
      </w:r>
      <w:r w:rsidR="00074DF0" w:rsidRPr="00074DF0">
        <w:rPr>
          <w:rFonts w:ascii="Times New Roman" w:hAnsi="Times New Roman" w:cs="Times New Roman"/>
          <w:b/>
          <w:sz w:val="24"/>
          <w:szCs w:val="24"/>
        </w:rPr>
        <w:t>Λ</w:t>
      </w:r>
      <w:r w:rsidRPr="00F809C7">
        <w:rPr>
          <w:rFonts w:ascii="Times New Roman" w:hAnsi="Times New Roman"/>
          <w:sz w:val="24"/>
          <w:szCs w:val="24"/>
        </w:rPr>
        <w:t xml:space="preserve"> is constructed from </w:t>
      </w:r>
      <w:r w:rsidR="00FC670F">
        <w:rPr>
          <w:rFonts w:ascii="Times New Roman" w:hAnsi="Times New Roman"/>
          <w:position w:val="-4"/>
          <w:sz w:val="24"/>
          <w:szCs w:val="24"/>
        </w:rPr>
        <w:pict w14:anchorId="1012AAA1">
          <v:shape id="_x0000_i1124" type="#_x0000_t75" style="width:12pt;height:15pt">
            <v:imagedata r:id="rId150" o:title=""/>
          </v:shape>
        </w:pict>
      </w:r>
      <w:r>
        <w:rPr>
          <w:rFonts w:ascii="Times New Roman" w:hAnsi="Times New Roman"/>
          <w:position w:val="-10"/>
          <w:sz w:val="24"/>
          <w:szCs w:val="24"/>
        </w:rPr>
        <w:t xml:space="preserve"> </w:t>
      </w:r>
      <w:r w:rsidRPr="00F809C7">
        <w:rPr>
          <w:rFonts w:ascii="Times New Roman" w:hAnsi="Times New Roman"/>
          <w:sz w:val="24"/>
          <w:szCs w:val="24"/>
        </w:rPr>
        <w:t>by adding an additional row on top and an additional column to the left. All elements of this additional row and column a</w:t>
      </w:r>
      <w:r>
        <w:rPr>
          <w:rFonts w:ascii="Times New Roman" w:hAnsi="Times New Roman"/>
          <w:sz w:val="24"/>
          <w:szCs w:val="24"/>
        </w:rPr>
        <w:t>re filled with values of zeros. In addition</w:t>
      </w:r>
      <w:r w:rsidRPr="00F809C7">
        <w:rPr>
          <w:rFonts w:ascii="Times New Roman" w:hAnsi="Times New Roman"/>
          <w:sz w:val="24"/>
          <w:szCs w:val="24"/>
        </w:rPr>
        <w:t xml:space="preserve">, an additional scale normalization needs to be imposed on </w:t>
      </w:r>
      <w:r w:rsidR="00FC670F">
        <w:rPr>
          <w:rFonts w:ascii="Times New Roman" w:hAnsi="Times New Roman"/>
          <w:position w:val="-4"/>
          <w:sz w:val="24"/>
          <w:szCs w:val="24"/>
        </w:rPr>
        <w:pict w14:anchorId="3728A82C">
          <v:shape id="_x0000_i1125" type="#_x0000_t75" style="width:12pt;height:15pt">
            <v:imagedata r:id="rId150" o:title=""/>
          </v:shape>
        </w:pict>
      </w:r>
      <w:r>
        <w:rPr>
          <w:rFonts w:ascii="Times New Roman" w:hAnsi="Times New Roman"/>
          <w:sz w:val="24"/>
          <w:szCs w:val="24"/>
        </w:rPr>
        <w:t>, which may be accomplished normalizing</w:t>
      </w:r>
      <w:r w:rsidRPr="00F809C7">
        <w:rPr>
          <w:rFonts w:ascii="Times New Roman" w:hAnsi="Times New Roman"/>
          <w:sz w:val="24"/>
          <w:szCs w:val="24"/>
        </w:rPr>
        <w:t xml:space="preserve"> the first element of </w:t>
      </w:r>
      <w:r w:rsidR="00FC670F">
        <w:rPr>
          <w:rFonts w:ascii="Times New Roman" w:hAnsi="Times New Roman"/>
          <w:position w:val="-4"/>
          <w:sz w:val="24"/>
          <w:szCs w:val="24"/>
        </w:rPr>
        <w:pict w14:anchorId="2DC876FA">
          <v:shape id="_x0000_i1126" type="#_x0000_t75" style="width:12pt;height:15pt">
            <v:imagedata r:id="rId151" o:title=""/>
          </v:shape>
        </w:pict>
      </w:r>
      <w:r w:rsidRPr="00F809C7">
        <w:rPr>
          <w:rFonts w:ascii="Times New Roman" w:hAnsi="Times New Roman"/>
          <w:position w:val="-10"/>
          <w:sz w:val="24"/>
          <w:szCs w:val="24"/>
        </w:rPr>
        <w:t xml:space="preserve"> </w:t>
      </w:r>
      <w:r w:rsidRPr="00F809C7">
        <w:rPr>
          <w:rFonts w:ascii="Times New Roman" w:hAnsi="Times New Roman"/>
          <w:sz w:val="24"/>
          <w:szCs w:val="24"/>
        </w:rPr>
        <w:t xml:space="preserve">to the value of one. </w:t>
      </w:r>
    </w:p>
    <w:p w14:paraId="2BDF7E46" w14:textId="77777777" w:rsidR="0045725B" w:rsidRDefault="0045725B" w:rsidP="00514EFD">
      <w:pPr>
        <w:spacing w:after="0" w:line="240" w:lineRule="auto"/>
        <w:jc w:val="both"/>
        <w:rPr>
          <w:rFonts w:ascii="Times New Roman" w:hAnsi="Times New Roman"/>
          <w:sz w:val="24"/>
          <w:szCs w:val="24"/>
        </w:rPr>
      </w:pPr>
    </w:p>
    <w:p w14:paraId="12DD937B" w14:textId="77777777" w:rsidR="004F0241" w:rsidRDefault="00E35FB3" w:rsidP="00514EFD">
      <w:pPr>
        <w:spacing w:after="0" w:line="240" w:lineRule="auto"/>
        <w:jc w:val="both"/>
        <w:rPr>
          <w:rFonts w:ascii="Times New Roman" w:hAnsi="Times New Roman"/>
          <w:sz w:val="24"/>
          <w:szCs w:val="24"/>
        </w:rPr>
      </w:pPr>
      <w:r w:rsidRPr="00186E8B">
        <w:rPr>
          <w:rFonts w:ascii="Times New Roman" w:hAnsi="Times New Roman"/>
          <w:sz w:val="24"/>
          <w:szCs w:val="24"/>
        </w:rPr>
        <w:t xml:space="preserve">General and necessary identification conditions for ICLV models have yet to be developed, but </w:t>
      </w:r>
      <w:r w:rsidRPr="00CF3ED0">
        <w:rPr>
          <w:rFonts w:ascii="Times New Roman" w:hAnsi="Times New Roman"/>
          <w:sz w:val="24"/>
          <w:szCs w:val="24"/>
        </w:rPr>
        <w:t xml:space="preserve">good discussions of sufficiency conditions may be found in Stapleton (1978), Vij and Walker (2014), Alvarez-Daziano and Bolduc (2013), and Bhat and Dubey (2014). </w:t>
      </w:r>
    </w:p>
    <w:p w14:paraId="26106587" w14:textId="77777777" w:rsidR="004F0241" w:rsidRDefault="004F0241" w:rsidP="00514EFD">
      <w:pPr>
        <w:spacing w:after="0" w:line="240" w:lineRule="auto"/>
        <w:jc w:val="both"/>
        <w:rPr>
          <w:rFonts w:ascii="Times New Roman" w:hAnsi="Times New Roman"/>
          <w:sz w:val="24"/>
          <w:szCs w:val="24"/>
        </w:rPr>
      </w:pPr>
    </w:p>
    <w:p w14:paraId="7650FF8F" w14:textId="5BBBDA26" w:rsidR="00F86299" w:rsidRDefault="0045725B" w:rsidP="00514EFD">
      <w:pPr>
        <w:spacing w:after="0" w:line="240" w:lineRule="auto"/>
        <w:jc w:val="both"/>
        <w:rPr>
          <w:rFonts w:ascii="Times New Roman" w:hAnsi="Times New Roman"/>
          <w:sz w:val="24"/>
          <w:szCs w:val="24"/>
        </w:rPr>
      </w:pPr>
      <w:r w:rsidRPr="00F809C7">
        <w:rPr>
          <w:rFonts w:ascii="Times New Roman" w:hAnsi="Times New Roman"/>
          <w:sz w:val="24"/>
          <w:szCs w:val="24"/>
        </w:rPr>
        <w:t>Let</w:t>
      </w:r>
      <w:r w:rsidR="00074DF0">
        <w:rPr>
          <w:rFonts w:ascii="Times New Roman" w:hAnsi="Times New Roman"/>
          <w:sz w:val="24"/>
          <w:szCs w:val="24"/>
        </w:rPr>
        <w:t xml:space="preserve"> </w:t>
      </w:r>
      <w:r w:rsidR="00074DF0" w:rsidRPr="00074DF0">
        <w:rPr>
          <w:rFonts w:ascii="Times New Roman" w:hAnsi="Times New Roman" w:cs="Times New Roman"/>
          <w:b/>
          <w:i/>
          <w:sz w:val="24"/>
          <w:szCs w:val="24"/>
        </w:rPr>
        <w:t>ω</w:t>
      </w:r>
      <w:r w:rsidRPr="00F809C7">
        <w:rPr>
          <w:rFonts w:ascii="Times New Roman" w:hAnsi="Times New Roman"/>
          <w:sz w:val="24"/>
          <w:szCs w:val="24"/>
        </w:rPr>
        <w:t xml:space="preserve"> be the collection of parameters to be estimated: </w:t>
      </w:r>
      <w:r w:rsidR="000250FF" w:rsidRPr="00C5168D">
        <w:rPr>
          <w:rFonts w:ascii="Times New Roman" w:hAnsi="Times New Roman"/>
          <w:position w:val="-10"/>
          <w:sz w:val="24"/>
          <w:szCs w:val="24"/>
        </w:rPr>
        <w:object w:dxaOrig="7020" w:dyaOrig="380" w14:anchorId="3E42B8F4">
          <v:shape id="_x0000_i1127" type="#_x0000_t75" style="width:357.75pt;height:18.75pt" o:ole="">
            <v:imagedata r:id="rId152" o:title=""/>
          </v:shape>
          <o:OLEObject Type="Embed" ProgID="Equation.3" ShapeID="_x0000_i1127" DrawAspect="Content" ObjectID="_1495359851" r:id="rId153"/>
        </w:object>
      </w:r>
      <w:r w:rsidR="00E35FB3">
        <w:rPr>
          <w:rFonts w:ascii="Times New Roman" w:hAnsi="Times New Roman"/>
          <w:sz w:val="24"/>
          <w:szCs w:val="24"/>
        </w:rPr>
        <w:t xml:space="preserve"> </w:t>
      </w:r>
      <w:r w:rsidRPr="00F809C7">
        <w:rPr>
          <w:rFonts w:ascii="Times New Roman" w:hAnsi="Times New Roman"/>
          <w:sz w:val="24"/>
          <w:szCs w:val="24"/>
        </w:rPr>
        <w:t>where</w:t>
      </w:r>
      <w:r>
        <w:rPr>
          <w:rFonts w:ascii="Times New Roman" w:hAnsi="Times New Roman"/>
          <w:sz w:val="24"/>
          <w:szCs w:val="24"/>
        </w:rPr>
        <w:t xml:space="preserve"> </w:t>
      </w:r>
      <w:r w:rsidR="00FC670F">
        <w:rPr>
          <w:rFonts w:ascii="Times New Roman" w:hAnsi="Times New Roman"/>
          <w:position w:val="-10"/>
          <w:sz w:val="24"/>
          <w:szCs w:val="24"/>
        </w:rPr>
        <w:pict w14:anchorId="6F2642B2">
          <v:shape id="_x0000_i1128" type="#_x0000_t75" style="width:45pt;height:15.75pt">
            <v:imagedata r:id="rId154" o:title=""/>
          </v:shape>
        </w:pict>
      </w:r>
      <w:r>
        <w:rPr>
          <w:rFonts w:ascii="Times New Roman" w:hAnsi="Times New Roman"/>
          <w:sz w:val="24"/>
          <w:szCs w:val="24"/>
        </w:rPr>
        <w:t xml:space="preserve">, </w:t>
      </w:r>
      <w:r w:rsidR="00FC670F">
        <w:rPr>
          <w:rFonts w:ascii="Times New Roman" w:hAnsi="Times New Roman"/>
          <w:position w:val="-10"/>
          <w:sz w:val="24"/>
          <w:szCs w:val="24"/>
        </w:rPr>
        <w:pict w14:anchorId="29D98D18">
          <v:shape id="_x0000_i1129" type="#_x0000_t75" style="width:45pt;height:15.75pt">
            <v:imagedata r:id="rId155" o:title=""/>
          </v:shape>
        </w:pict>
      </w:r>
      <w:r>
        <w:rPr>
          <w:rFonts w:ascii="Times New Roman" w:hAnsi="Times New Roman"/>
          <w:sz w:val="24"/>
          <w:szCs w:val="24"/>
        </w:rPr>
        <w:t xml:space="preserve">, and </w:t>
      </w:r>
      <w:r w:rsidR="00FC670F">
        <w:rPr>
          <w:rFonts w:ascii="Times New Roman" w:hAnsi="Times New Roman"/>
          <w:position w:val="-10"/>
          <w:sz w:val="24"/>
          <w:szCs w:val="24"/>
        </w:rPr>
        <w:pict w14:anchorId="1A0690E3">
          <v:shape id="_x0000_i1130" type="#_x0000_t75" style="width:44.25pt;height:15.75pt">
            <v:imagedata r:id="rId156" o:title=""/>
          </v:shape>
        </w:pict>
      </w:r>
      <w:r>
        <w:t xml:space="preserve"> </w:t>
      </w:r>
      <w:r w:rsidRPr="004C382C">
        <w:rPr>
          <w:rFonts w:ascii="Times New Roman" w:hAnsi="Times New Roman"/>
          <w:sz w:val="24"/>
          <w:szCs w:val="24"/>
        </w:rPr>
        <w:t>represent vectors of the elements of the</w:t>
      </w:r>
      <w:r>
        <w:rPr>
          <w:rFonts w:ascii="Times New Roman" w:hAnsi="Times New Roman"/>
          <w:sz w:val="24"/>
          <w:szCs w:val="24"/>
        </w:rPr>
        <w:t xml:space="preserve"> </w:t>
      </w:r>
      <w:r w:rsidR="00FC670F">
        <w:rPr>
          <w:rFonts w:ascii="Times New Roman" w:hAnsi="Times New Roman"/>
          <w:position w:val="-6"/>
          <w:sz w:val="24"/>
          <w:szCs w:val="24"/>
        </w:rPr>
        <w:pict w14:anchorId="08F10CAA">
          <v:shape id="_x0000_i1131" type="#_x0000_t75" style="width:11.25pt;height:11.25pt" o:preferrelative="f">
            <v:imagedata r:id="rId157" o:title=""/>
            <o:lock v:ext="edit" aspectratio="f"/>
          </v:shape>
        </w:pict>
      </w:r>
      <w:r>
        <w:rPr>
          <w:rFonts w:ascii="Times New Roman" w:hAnsi="Times New Roman"/>
          <w:sz w:val="24"/>
          <w:szCs w:val="24"/>
        </w:rPr>
        <w:t xml:space="preserve">, </w:t>
      </w:r>
      <w:r w:rsidR="00FC670F">
        <w:rPr>
          <w:rFonts w:ascii="Times New Roman" w:hAnsi="Times New Roman"/>
          <w:position w:val="-6"/>
          <w:sz w:val="24"/>
          <w:szCs w:val="24"/>
        </w:rPr>
        <w:pict w14:anchorId="227F9214">
          <v:shape id="_x0000_i1132" type="#_x0000_t75" style="width:12pt;height:14.25pt">
            <v:imagedata r:id="rId158" o:title=""/>
          </v:shape>
        </w:pict>
      </w:r>
      <w:r>
        <w:rPr>
          <w:rFonts w:ascii="Times New Roman" w:hAnsi="Times New Roman"/>
          <w:sz w:val="24"/>
          <w:szCs w:val="24"/>
        </w:rPr>
        <w:t xml:space="preserve">, and </w:t>
      </w:r>
      <w:r w:rsidR="00FC670F">
        <w:rPr>
          <w:rFonts w:ascii="Times New Roman" w:hAnsi="Times New Roman"/>
          <w:position w:val="-10"/>
          <w:sz w:val="24"/>
          <w:szCs w:val="24"/>
        </w:rPr>
        <w:pict w14:anchorId="1313C536">
          <v:shape id="_x0000_i1133" type="#_x0000_t75" style="width:9.75pt;height:12.75pt" o:preferrelative="f">
            <v:imagedata r:id="rId159" o:title=""/>
            <o:lock v:ext="edit" aspectratio="f"/>
          </v:shape>
        </w:pict>
      </w:r>
      <w:r>
        <w:rPr>
          <w:rFonts w:ascii="Times New Roman" w:hAnsi="Times New Roman"/>
          <w:sz w:val="24"/>
          <w:szCs w:val="24"/>
        </w:rPr>
        <w:t xml:space="preserve">, </w:t>
      </w:r>
      <w:r w:rsidRPr="004C382C">
        <w:rPr>
          <w:rFonts w:ascii="Times New Roman" w:hAnsi="Times New Roman"/>
          <w:sz w:val="24"/>
          <w:szCs w:val="24"/>
        </w:rPr>
        <w:t>respectively</w:t>
      </w:r>
      <w:r w:rsidR="00E35FB3">
        <w:rPr>
          <w:rFonts w:ascii="Times New Roman" w:hAnsi="Times New Roman"/>
          <w:sz w:val="24"/>
          <w:szCs w:val="24"/>
        </w:rPr>
        <w:t xml:space="preserve">, </w:t>
      </w:r>
      <w:r w:rsidRPr="004C382C">
        <w:rPr>
          <w:rFonts w:ascii="Times New Roman" w:hAnsi="Times New Roman"/>
          <w:sz w:val="24"/>
          <w:szCs w:val="24"/>
        </w:rPr>
        <w:t>and</w:t>
      </w:r>
      <w:r w:rsidR="000250FF">
        <w:rPr>
          <w:rFonts w:ascii="Times New Roman" w:hAnsi="Times New Roman"/>
          <w:sz w:val="24"/>
          <w:szCs w:val="24"/>
        </w:rPr>
        <w:t xml:space="preserve"> </w:t>
      </w:r>
      <w:r w:rsidR="000250FF" w:rsidRPr="000250FF">
        <w:rPr>
          <w:rFonts w:ascii="Times New Roman" w:hAnsi="Times New Roman"/>
          <w:position w:val="-10"/>
          <w:sz w:val="24"/>
          <w:szCs w:val="24"/>
        </w:rPr>
        <w:object w:dxaOrig="920" w:dyaOrig="320" w14:anchorId="37723980">
          <v:shape id="_x0000_i1134" type="#_x0000_t75" style="width:45.75pt;height:15.75pt" o:ole="">
            <v:imagedata r:id="rId160" o:title=""/>
          </v:shape>
          <o:OLEObject Type="Embed" ProgID="Equation.3" ShapeID="_x0000_i1134" DrawAspect="Content" ObjectID="_1495359852" r:id="rId161"/>
        </w:object>
      </w:r>
      <w:r w:rsidRPr="00F809C7">
        <w:rPr>
          <w:rFonts w:ascii="Times New Roman" w:hAnsi="Times New Roman"/>
          <w:sz w:val="24"/>
          <w:szCs w:val="24"/>
        </w:rPr>
        <w:t xml:space="preserve"> represents the vector of </w:t>
      </w:r>
      <w:r>
        <w:rPr>
          <w:rFonts w:ascii="Times New Roman" w:hAnsi="Times New Roman"/>
          <w:sz w:val="24"/>
          <w:szCs w:val="24"/>
        </w:rPr>
        <w:t xml:space="preserve">the </w:t>
      </w:r>
      <w:r w:rsidRPr="00F809C7">
        <w:rPr>
          <w:rFonts w:ascii="Times New Roman" w:hAnsi="Times New Roman"/>
          <w:sz w:val="24"/>
          <w:szCs w:val="24"/>
        </w:rPr>
        <w:t xml:space="preserve">non-zero upper triangle elements of </w:t>
      </w:r>
      <w:r w:rsidR="00FC670F">
        <w:rPr>
          <w:rFonts w:ascii="Times New Roman" w:hAnsi="Times New Roman"/>
          <w:position w:val="-4"/>
          <w:sz w:val="24"/>
          <w:szCs w:val="24"/>
        </w:rPr>
        <w:pict w14:anchorId="1782C1B4">
          <v:shape id="_x0000_i1135" type="#_x0000_t75" style="width:11.25pt;height:12.75pt" o:preferrelative="f">
            <v:imagedata r:id="rId162" o:title=""/>
            <o:lock v:ext="edit" aspectratio="f"/>
          </v:shape>
        </w:pict>
      </w:r>
      <w:r w:rsidRPr="00F809C7">
        <w:rPr>
          <w:rFonts w:ascii="Times New Roman" w:hAnsi="Times New Roman"/>
          <w:sz w:val="24"/>
          <w:szCs w:val="24"/>
        </w:rPr>
        <w:t xml:space="preserve"> (and similarly for other covariance matrices). </w:t>
      </w:r>
    </w:p>
    <w:p w14:paraId="01CD24A5" w14:textId="77777777" w:rsidR="00F86299" w:rsidRDefault="00F86299" w:rsidP="00514EFD">
      <w:pPr>
        <w:spacing w:after="0" w:line="240" w:lineRule="auto"/>
        <w:jc w:val="both"/>
        <w:rPr>
          <w:rFonts w:ascii="Times New Roman" w:hAnsi="Times New Roman"/>
          <w:sz w:val="24"/>
          <w:szCs w:val="24"/>
        </w:rPr>
      </w:pPr>
    </w:p>
    <w:p w14:paraId="3F95FFA9" w14:textId="066517ED" w:rsidR="00252C75" w:rsidRPr="00CF4794" w:rsidRDefault="00F86299" w:rsidP="00CF4794">
      <w:pPr>
        <w:spacing w:after="0" w:line="240" w:lineRule="auto"/>
        <w:jc w:val="both"/>
        <w:rPr>
          <w:rFonts w:ascii="Times New Roman" w:hAnsi="Times New Roman" w:cs="Times New Roman"/>
          <w:sz w:val="24"/>
          <w:szCs w:val="24"/>
        </w:rPr>
      </w:pPr>
      <w:r>
        <w:rPr>
          <w:rFonts w:ascii="Times New Roman" w:hAnsi="Times New Roman"/>
          <w:sz w:val="24"/>
          <w:szCs w:val="24"/>
        </w:rPr>
        <w:t>To proceed, we first develop reduced form equations by replacing</w:t>
      </w:r>
      <w:r w:rsidRPr="00F809C7">
        <w:rPr>
          <w:rFonts w:ascii="Times New Roman" w:hAnsi="Times New Roman"/>
          <w:sz w:val="24"/>
          <w:szCs w:val="24"/>
        </w:rPr>
        <w:t xml:space="preserve"> the right side of Equation (</w:t>
      </w:r>
      <w:r>
        <w:rPr>
          <w:rFonts w:ascii="Times New Roman" w:hAnsi="Times New Roman"/>
          <w:sz w:val="24"/>
          <w:szCs w:val="24"/>
        </w:rPr>
        <w:t>1</w:t>
      </w:r>
      <w:r w:rsidRPr="00F809C7">
        <w:rPr>
          <w:rFonts w:ascii="Times New Roman" w:hAnsi="Times New Roman"/>
          <w:sz w:val="24"/>
          <w:szCs w:val="24"/>
        </w:rPr>
        <w:t xml:space="preserve">) for </w:t>
      </w:r>
      <w:r>
        <w:rPr>
          <w:rFonts w:ascii="Times New Roman" w:hAnsi="Times New Roman"/>
          <w:noProof/>
          <w:position w:val="-6"/>
          <w:sz w:val="24"/>
          <w:szCs w:val="24"/>
        </w:rPr>
        <w:drawing>
          <wp:inline distT="0" distB="0" distL="0" distR="0" wp14:anchorId="11A97366" wp14:editId="2CBCD883">
            <wp:extent cx="152400" cy="19812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Pr="00F809C7">
        <w:rPr>
          <w:rFonts w:ascii="Times New Roman" w:hAnsi="Times New Roman"/>
          <w:sz w:val="24"/>
          <w:szCs w:val="24"/>
        </w:rPr>
        <w:t>in Equations (</w:t>
      </w:r>
      <w:r>
        <w:rPr>
          <w:rFonts w:ascii="Times New Roman" w:hAnsi="Times New Roman"/>
          <w:sz w:val="24"/>
          <w:szCs w:val="24"/>
        </w:rPr>
        <w:t>3</w:t>
      </w:r>
      <w:r w:rsidRPr="00F809C7">
        <w:rPr>
          <w:rFonts w:ascii="Times New Roman" w:hAnsi="Times New Roman"/>
          <w:sz w:val="24"/>
          <w:szCs w:val="24"/>
        </w:rPr>
        <w:t>) and (</w:t>
      </w:r>
      <w:r>
        <w:rPr>
          <w:rFonts w:ascii="Times New Roman" w:hAnsi="Times New Roman"/>
          <w:sz w:val="24"/>
          <w:szCs w:val="24"/>
        </w:rPr>
        <w:t>5</w:t>
      </w:r>
      <w:r w:rsidRPr="00F809C7">
        <w:rPr>
          <w:rFonts w:ascii="Times New Roman" w:hAnsi="Times New Roman"/>
          <w:sz w:val="24"/>
          <w:szCs w:val="24"/>
        </w:rPr>
        <w:t xml:space="preserve">) to obtain the following </w:t>
      </w:r>
      <w:r w:rsidRPr="00CF4794">
        <w:rPr>
          <w:rFonts w:ascii="Times New Roman" w:hAnsi="Times New Roman" w:cs="Times New Roman"/>
          <w:sz w:val="24"/>
          <w:szCs w:val="24"/>
        </w:rPr>
        <w:t>system:</w:t>
      </w:r>
    </w:p>
    <w:p w14:paraId="720721E0" w14:textId="7D912185" w:rsidR="00CF4794" w:rsidRDefault="00CF4794" w:rsidP="00CF4794">
      <w:pPr>
        <w:tabs>
          <w:tab w:val="right" w:pos="9360"/>
        </w:tabs>
        <w:spacing w:before="120" w:after="120"/>
        <w:rPr>
          <w:rFonts w:ascii="Times New Roman" w:hAnsi="Times New Roman" w:cs="Times New Roman"/>
          <w:sz w:val="24"/>
          <w:szCs w:val="24"/>
        </w:rPr>
      </w:pPr>
      <w:r w:rsidRPr="00CF4794">
        <w:rPr>
          <w:rFonts w:ascii="Times New Roman" w:hAnsi="Times New Roman" w:cs="Times New Roman"/>
          <w:position w:val="-10"/>
          <w:sz w:val="24"/>
          <w:szCs w:val="24"/>
        </w:rPr>
        <w:object w:dxaOrig="300" w:dyaOrig="360" w14:anchorId="28A73506">
          <v:shape id="_x0000_i1136" type="#_x0000_t75" style="width:15pt;height:18pt" o:ole="">
            <v:imagedata r:id="rId164" o:title=""/>
          </v:shape>
          <o:OLEObject Type="Embed" ProgID="Equation.3" ShapeID="_x0000_i1136" DrawAspect="Content" ObjectID="_1495359853" r:id="rId165"/>
        </w:object>
      </w:r>
      <w:r w:rsidRPr="00CF4794">
        <w:rPr>
          <w:rFonts w:ascii="Times New Roman" w:hAnsi="Times New Roman" w:cs="Times New Roman"/>
          <w:sz w:val="24"/>
          <w:szCs w:val="24"/>
        </w:rPr>
        <w:t xml:space="preserve">= </w:t>
      </w:r>
      <w:r w:rsidRPr="00CF4794">
        <w:rPr>
          <w:rFonts w:ascii="Times New Roman" w:hAnsi="Times New Roman" w:cs="Times New Roman"/>
          <w:b/>
          <w:i/>
          <w:sz w:val="24"/>
          <w:szCs w:val="24"/>
        </w:rPr>
        <w:t>δ</w:t>
      </w:r>
      <w:r w:rsidRPr="00CF4794">
        <w:rPr>
          <w:rFonts w:ascii="Times New Roman" w:hAnsi="Times New Roman" w:cs="Times New Roman"/>
          <w:sz w:val="24"/>
          <w:szCs w:val="24"/>
        </w:rPr>
        <w:t xml:space="preserve"> + </w:t>
      </w:r>
      <w:proofErr w:type="gramStart"/>
      <w:r w:rsidRPr="00CF4794">
        <w:rPr>
          <w:rFonts w:ascii="Times New Roman" w:hAnsi="Times New Roman" w:cs="Times New Roman"/>
          <w:b/>
          <w:i/>
          <w:sz w:val="24"/>
          <w:szCs w:val="24"/>
        </w:rPr>
        <w:t>d</w:t>
      </w:r>
      <w:r w:rsidRPr="00CF4794">
        <w:rPr>
          <w:rFonts w:ascii="Times New Roman" w:hAnsi="Times New Roman" w:cs="Times New Roman"/>
          <w:sz w:val="24"/>
          <w:szCs w:val="24"/>
        </w:rPr>
        <w:t>(</w:t>
      </w:r>
      <w:proofErr w:type="gramEnd"/>
      <w:r w:rsidRPr="00CF4794">
        <w:rPr>
          <w:rFonts w:ascii="Times New Roman" w:hAnsi="Times New Roman" w:cs="Times New Roman"/>
          <w:b/>
          <w:i/>
          <w:sz w:val="24"/>
          <w:szCs w:val="24"/>
        </w:rPr>
        <w:t>αw</w:t>
      </w:r>
      <w:r w:rsidRPr="00CF4794">
        <w:rPr>
          <w:rFonts w:ascii="Times New Roman" w:hAnsi="Times New Roman" w:cs="Times New Roman"/>
          <w:sz w:val="24"/>
          <w:szCs w:val="24"/>
        </w:rPr>
        <w:t xml:space="preserve"> + </w:t>
      </w:r>
      <w:r w:rsidRPr="00CF4794">
        <w:rPr>
          <w:rFonts w:ascii="Times New Roman" w:hAnsi="Times New Roman" w:cs="Times New Roman"/>
          <w:b/>
          <w:sz w:val="24"/>
          <w:szCs w:val="24"/>
        </w:rPr>
        <w:t>η</w:t>
      </w:r>
      <w:r w:rsidRPr="00CF4794">
        <w:rPr>
          <w:rFonts w:ascii="Times New Roman" w:hAnsi="Times New Roman" w:cs="Times New Roman"/>
          <w:sz w:val="24"/>
          <w:szCs w:val="24"/>
        </w:rPr>
        <w:t xml:space="preserve">) + </w:t>
      </w:r>
      <w:r w:rsidRPr="00CF4794">
        <w:rPr>
          <w:rFonts w:ascii="Times New Roman" w:hAnsi="Times New Roman" w:cs="Times New Roman"/>
          <w:b/>
          <w:sz w:val="24"/>
          <w:szCs w:val="24"/>
        </w:rPr>
        <w:t>ξ</w:t>
      </w:r>
      <w:r w:rsidRPr="00CF4794">
        <w:rPr>
          <w:rFonts w:ascii="Times New Roman" w:hAnsi="Times New Roman" w:cs="Times New Roman"/>
          <w:sz w:val="24"/>
          <w:szCs w:val="24"/>
        </w:rPr>
        <w:t xml:space="preserve"> = </w:t>
      </w:r>
      <w:r w:rsidRPr="00CF4794">
        <w:rPr>
          <w:rFonts w:ascii="Times New Roman" w:hAnsi="Times New Roman" w:cs="Times New Roman"/>
          <w:b/>
          <w:i/>
          <w:sz w:val="24"/>
          <w:szCs w:val="24"/>
        </w:rPr>
        <w:t>δ</w:t>
      </w:r>
      <w:r w:rsidRPr="00CF4794">
        <w:rPr>
          <w:rFonts w:ascii="Times New Roman" w:hAnsi="Times New Roman" w:cs="Times New Roman"/>
          <w:sz w:val="24"/>
          <w:szCs w:val="24"/>
        </w:rPr>
        <w:t xml:space="preserve"> + </w:t>
      </w:r>
      <w:r w:rsidRPr="00CF4794">
        <w:rPr>
          <w:rFonts w:ascii="Times New Roman" w:hAnsi="Times New Roman" w:cs="Times New Roman"/>
          <w:b/>
          <w:i/>
          <w:sz w:val="24"/>
          <w:szCs w:val="24"/>
        </w:rPr>
        <w:t>dαw</w:t>
      </w:r>
      <w:r w:rsidRPr="00CF4794">
        <w:rPr>
          <w:rFonts w:ascii="Times New Roman" w:hAnsi="Times New Roman" w:cs="Times New Roman"/>
          <w:sz w:val="24"/>
          <w:szCs w:val="24"/>
        </w:rPr>
        <w:t xml:space="preserve"> + </w:t>
      </w:r>
      <w:r w:rsidRPr="00CF4794">
        <w:rPr>
          <w:rFonts w:ascii="Times New Roman" w:hAnsi="Times New Roman" w:cs="Times New Roman"/>
          <w:b/>
          <w:i/>
          <w:sz w:val="24"/>
          <w:szCs w:val="24"/>
        </w:rPr>
        <w:t>d</w:t>
      </w:r>
      <w:r w:rsidRPr="00CF4794">
        <w:rPr>
          <w:rFonts w:ascii="Times New Roman" w:hAnsi="Times New Roman" w:cs="Times New Roman"/>
          <w:b/>
          <w:sz w:val="24"/>
          <w:szCs w:val="24"/>
        </w:rPr>
        <w:t>η</w:t>
      </w:r>
      <w:r w:rsidRPr="00CF4794">
        <w:rPr>
          <w:rFonts w:ascii="Times New Roman" w:hAnsi="Times New Roman" w:cs="Times New Roman"/>
          <w:sz w:val="24"/>
          <w:szCs w:val="24"/>
        </w:rPr>
        <w:t xml:space="preserve"> + </w:t>
      </w:r>
      <w:r w:rsidRPr="00CF4794">
        <w:rPr>
          <w:rFonts w:ascii="Times New Roman" w:hAnsi="Times New Roman" w:cs="Times New Roman"/>
          <w:b/>
          <w:sz w:val="24"/>
          <w:szCs w:val="24"/>
        </w:rPr>
        <w:t>ξ</w:t>
      </w:r>
      <w:r>
        <w:rPr>
          <w:rFonts w:ascii="Times New Roman" w:hAnsi="Times New Roman" w:cs="Times New Roman"/>
          <w:sz w:val="24"/>
          <w:szCs w:val="24"/>
        </w:rPr>
        <w:t xml:space="preserve"> </w:t>
      </w:r>
      <w:r>
        <w:rPr>
          <w:rFonts w:ascii="Times New Roman" w:hAnsi="Times New Roman" w:cs="Times New Roman"/>
          <w:sz w:val="24"/>
          <w:szCs w:val="24"/>
        </w:rPr>
        <w:tab/>
      </w:r>
      <w:r w:rsidR="00570858" w:rsidRPr="00CF4794">
        <w:rPr>
          <w:rFonts w:ascii="Times New Roman" w:hAnsi="Times New Roman" w:cs="Times New Roman"/>
          <w:sz w:val="24"/>
          <w:szCs w:val="24"/>
        </w:rPr>
        <w:t>(6)</w:t>
      </w:r>
    </w:p>
    <w:p w14:paraId="6333D864" w14:textId="476DF761" w:rsidR="00570858" w:rsidRPr="00CF4794" w:rsidRDefault="00CF4794" w:rsidP="00CF4794">
      <w:pPr>
        <w:tabs>
          <w:tab w:val="right" w:pos="9360"/>
        </w:tabs>
        <w:spacing w:after="120" w:line="240" w:lineRule="auto"/>
        <w:rPr>
          <w:rFonts w:ascii="Times New Roman" w:hAnsi="Times New Roman" w:cs="Times New Roman"/>
          <w:sz w:val="24"/>
          <w:szCs w:val="24"/>
        </w:rPr>
      </w:pPr>
      <w:r w:rsidRPr="00CF4794">
        <w:rPr>
          <w:rFonts w:ascii="Times New Roman" w:hAnsi="Times New Roman" w:cs="Times New Roman"/>
          <w:position w:val="-10"/>
          <w:sz w:val="24"/>
          <w:szCs w:val="24"/>
        </w:rPr>
        <w:object w:dxaOrig="4220" w:dyaOrig="320" w14:anchorId="3CC81754">
          <v:shape id="_x0000_i1137" type="#_x0000_t75" style="width:211.5pt;height:15.75pt" o:ole="" o:preferrelative="f">
            <v:imagedata r:id="rId166" o:title=""/>
            <o:lock v:ext="edit" aspectratio="f"/>
          </v:shape>
          <o:OLEObject Type="Embed" ProgID="Equation.3" ShapeID="_x0000_i1137" DrawAspect="Content" ObjectID="_1495359854" r:id="rId167"/>
        </w:object>
      </w:r>
      <w:r w:rsidR="00570858" w:rsidRPr="00CF4794">
        <w:rPr>
          <w:rFonts w:ascii="Times New Roman" w:hAnsi="Times New Roman" w:cs="Times New Roman"/>
          <w:sz w:val="24"/>
          <w:szCs w:val="24"/>
        </w:rPr>
        <w:t xml:space="preserve">                                                 </w:t>
      </w:r>
      <w:r w:rsidR="00F46799">
        <w:rPr>
          <w:rFonts w:ascii="Times New Roman" w:hAnsi="Times New Roman" w:cs="Times New Roman"/>
          <w:sz w:val="24"/>
          <w:szCs w:val="24"/>
        </w:rPr>
        <w:t xml:space="preserve">                         </w:t>
      </w:r>
      <w:r w:rsidR="00F46799">
        <w:rPr>
          <w:rFonts w:ascii="Times New Roman" w:hAnsi="Times New Roman" w:cs="Times New Roman"/>
          <w:sz w:val="24"/>
          <w:szCs w:val="24"/>
        </w:rPr>
        <w:tab/>
      </w:r>
      <w:r w:rsidR="00570858" w:rsidRPr="00CF4794">
        <w:rPr>
          <w:rFonts w:ascii="Times New Roman" w:hAnsi="Times New Roman" w:cs="Times New Roman"/>
          <w:sz w:val="24"/>
          <w:szCs w:val="24"/>
        </w:rPr>
        <w:t>(7)</w:t>
      </w:r>
    </w:p>
    <w:p w14:paraId="28A9560F" w14:textId="41847DDE" w:rsidR="00295874" w:rsidRPr="00E47E67" w:rsidRDefault="00E35FB3" w:rsidP="00CF4794">
      <w:pPr>
        <w:spacing w:after="0" w:line="240" w:lineRule="auto"/>
        <w:jc w:val="both"/>
        <w:rPr>
          <w:rFonts w:ascii="Times New Roman" w:hAnsi="Times New Roman" w:cs="Times New Roman"/>
          <w:sz w:val="24"/>
          <w:szCs w:val="24"/>
        </w:rPr>
      </w:pPr>
      <w:r w:rsidRPr="00E47E67">
        <w:rPr>
          <w:rFonts w:ascii="Times New Roman" w:hAnsi="Times New Roman" w:cs="Times New Roman"/>
          <w:sz w:val="24"/>
          <w:szCs w:val="24"/>
        </w:rPr>
        <w:t>The estimation approach</w:t>
      </w:r>
      <w:r w:rsidR="009E1222" w:rsidRPr="00E47E67">
        <w:rPr>
          <w:rFonts w:ascii="Times New Roman" w:hAnsi="Times New Roman" w:cs="Times New Roman"/>
          <w:sz w:val="24"/>
          <w:szCs w:val="24"/>
        </w:rPr>
        <w:t xml:space="preserve"> follows</w:t>
      </w:r>
      <w:r w:rsidRPr="00E47E67">
        <w:rPr>
          <w:rFonts w:ascii="Times New Roman" w:hAnsi="Times New Roman" w:cs="Times New Roman"/>
          <w:sz w:val="24"/>
          <w:szCs w:val="24"/>
        </w:rPr>
        <w:t xml:space="preserve"> Bhat and Dubey (2014), </w:t>
      </w:r>
      <w:r w:rsidR="009E1222" w:rsidRPr="00E47E67">
        <w:rPr>
          <w:rFonts w:ascii="Times New Roman" w:hAnsi="Times New Roman" w:cs="Times New Roman"/>
          <w:sz w:val="24"/>
          <w:szCs w:val="24"/>
        </w:rPr>
        <w:t>and is not replicated here to conserve on space</w:t>
      </w:r>
      <w:r w:rsidRPr="00E47E67">
        <w:rPr>
          <w:rFonts w:ascii="Times New Roman" w:hAnsi="Times New Roman" w:cs="Times New Roman"/>
          <w:sz w:val="24"/>
          <w:szCs w:val="24"/>
        </w:rPr>
        <w:t xml:space="preserve">. </w:t>
      </w:r>
    </w:p>
    <w:p w14:paraId="03574755" w14:textId="3FAB978B" w:rsidR="00FB3624" w:rsidRPr="00D219AB" w:rsidRDefault="00FB3624" w:rsidP="00CF4794">
      <w:pPr>
        <w:spacing w:after="0" w:line="240" w:lineRule="auto"/>
        <w:jc w:val="both"/>
        <w:rPr>
          <w:rFonts w:ascii="Times New Roman" w:hAnsi="Times New Roman" w:cs="Times New Roman"/>
          <w:sz w:val="24"/>
          <w:szCs w:val="24"/>
        </w:rPr>
      </w:pPr>
    </w:p>
    <w:p w14:paraId="42799D44" w14:textId="2C85B8D8" w:rsidR="00295874" w:rsidRPr="00D219AB" w:rsidRDefault="00FB3624" w:rsidP="00514EFD">
      <w:pPr>
        <w:pStyle w:val="ListParagraph"/>
        <w:numPr>
          <w:ilvl w:val="0"/>
          <w:numId w:val="11"/>
        </w:numPr>
        <w:spacing w:after="0" w:line="240" w:lineRule="auto"/>
        <w:ind w:left="284" w:hanging="284"/>
        <w:jc w:val="both"/>
        <w:rPr>
          <w:rFonts w:ascii="Times New Roman" w:hAnsi="Times New Roman" w:cs="Times New Roman"/>
          <w:b/>
          <w:sz w:val="24"/>
          <w:szCs w:val="24"/>
        </w:rPr>
      </w:pPr>
      <w:r w:rsidRPr="00D219AB">
        <w:rPr>
          <w:rFonts w:ascii="Times New Roman" w:hAnsi="Times New Roman" w:cs="Times New Roman"/>
          <w:b/>
          <w:sz w:val="24"/>
          <w:szCs w:val="24"/>
        </w:rPr>
        <w:t>DATA</w:t>
      </w:r>
      <w:r w:rsidR="001B5E67" w:rsidRPr="00D219AB">
        <w:rPr>
          <w:rFonts w:ascii="Times New Roman" w:hAnsi="Times New Roman" w:cs="Times New Roman"/>
          <w:b/>
          <w:sz w:val="24"/>
          <w:szCs w:val="24"/>
        </w:rPr>
        <w:t xml:space="preserve"> AND</w:t>
      </w:r>
      <w:r w:rsidR="00A8350E" w:rsidRPr="00D219AB">
        <w:rPr>
          <w:rFonts w:ascii="Times New Roman" w:hAnsi="Times New Roman" w:cs="Times New Roman"/>
          <w:b/>
          <w:sz w:val="24"/>
          <w:szCs w:val="24"/>
        </w:rPr>
        <w:t xml:space="preserve"> LATENT CONSTRUCTS</w:t>
      </w:r>
    </w:p>
    <w:p w14:paraId="4E9304DB" w14:textId="2E79367C" w:rsidR="0045725B" w:rsidRPr="00D219AB" w:rsidRDefault="0045725B" w:rsidP="00514EFD">
      <w:pPr>
        <w:spacing w:after="0" w:line="240" w:lineRule="auto"/>
        <w:jc w:val="both"/>
        <w:rPr>
          <w:rFonts w:ascii="Times New Roman" w:hAnsi="Times New Roman" w:cs="Times New Roman"/>
          <w:sz w:val="24"/>
          <w:szCs w:val="24"/>
        </w:rPr>
      </w:pPr>
      <w:r w:rsidRPr="00D219AB">
        <w:rPr>
          <w:rFonts w:ascii="Times New Roman" w:hAnsi="Times New Roman" w:cs="Times New Roman"/>
          <w:sz w:val="24"/>
          <w:szCs w:val="24"/>
        </w:rPr>
        <w:t xml:space="preserve">The data used in this paper originates in the first wave of a survey undertaken in the Republic of Cyprus in February 2012 that aimed at capturing teenagers’ school travel mode choice behavior. The survey was launched by the TransDem Lab (University of the Aegean) in co-operation with the Ministry of Education of Cyprus (MOEC), collecting stated preference (SP) data (for more details about the data collection and questionnaire design, please see Kamargianni, 2014). </w:t>
      </w:r>
      <w:r w:rsidR="005814FE" w:rsidRPr="00D219AB">
        <w:rPr>
          <w:rFonts w:ascii="Times New Roman" w:hAnsi="Times New Roman" w:cs="Times New Roman"/>
          <w:sz w:val="24"/>
          <w:szCs w:val="24"/>
        </w:rPr>
        <w:t xml:space="preserve">The survey was administered only in public schools in Cyprus. </w:t>
      </w:r>
    </w:p>
    <w:p w14:paraId="792E2683" w14:textId="77777777" w:rsidR="0045725B" w:rsidRPr="00D219AB" w:rsidRDefault="0045725B" w:rsidP="00514EFD">
      <w:pPr>
        <w:spacing w:after="0" w:line="240" w:lineRule="auto"/>
        <w:jc w:val="both"/>
        <w:rPr>
          <w:rFonts w:ascii="Times New Roman" w:hAnsi="Times New Roman" w:cs="Times New Roman"/>
          <w:sz w:val="24"/>
          <w:szCs w:val="24"/>
        </w:rPr>
      </w:pPr>
    </w:p>
    <w:p w14:paraId="0AD39D4B" w14:textId="5EE5BACC" w:rsidR="008E5B88" w:rsidRPr="00D219AB" w:rsidRDefault="0045725B" w:rsidP="00514EFD">
      <w:pPr>
        <w:autoSpaceDE w:val="0"/>
        <w:autoSpaceDN w:val="0"/>
        <w:adjustRightInd w:val="0"/>
        <w:spacing w:after="0" w:line="240" w:lineRule="auto"/>
        <w:jc w:val="both"/>
        <w:rPr>
          <w:rFonts w:ascii="Times New Roman" w:hAnsi="Times New Roman"/>
          <w:sz w:val="24"/>
          <w:szCs w:val="24"/>
        </w:rPr>
      </w:pPr>
      <w:r w:rsidRPr="00D219AB">
        <w:rPr>
          <w:rFonts w:ascii="Times New Roman" w:hAnsi="Times New Roman"/>
          <w:sz w:val="24"/>
          <w:szCs w:val="24"/>
        </w:rPr>
        <w:t xml:space="preserve">The SP scenarios were designed in a way that was comprehensible to teenagers, based on pilot designs and testing. </w:t>
      </w:r>
      <w:r w:rsidR="009B0EE4" w:rsidRPr="00D219AB">
        <w:rPr>
          <w:rFonts w:ascii="Times New Roman" w:hAnsi="Times New Roman" w:cs="Times New Roman"/>
          <w:sz w:val="24"/>
          <w:szCs w:val="24"/>
        </w:rPr>
        <w:t>In our pilot survey</w:t>
      </w:r>
      <w:r w:rsidR="00BB0FD2" w:rsidRPr="00D219AB">
        <w:rPr>
          <w:rFonts w:ascii="Times New Roman" w:hAnsi="Times New Roman" w:cs="Times New Roman"/>
          <w:sz w:val="24"/>
          <w:szCs w:val="24"/>
        </w:rPr>
        <w:t>,</w:t>
      </w:r>
      <w:r w:rsidR="009B0EE4" w:rsidRPr="00D219AB">
        <w:rPr>
          <w:rFonts w:ascii="Times New Roman" w:hAnsi="Times New Roman" w:cs="Times New Roman"/>
          <w:sz w:val="24"/>
          <w:szCs w:val="24"/>
        </w:rPr>
        <w:t xml:space="preserve"> we tested various ways (i.e. text, pictures) to represent </w:t>
      </w:r>
      <w:r w:rsidR="009B0EE4" w:rsidRPr="00D219AB">
        <w:rPr>
          <w:rFonts w:ascii="Times New Roman" w:hAnsi="Times New Roman" w:cs="Times New Roman"/>
          <w:sz w:val="24"/>
          <w:szCs w:val="24"/>
        </w:rPr>
        <w:lastRenderedPageBreak/>
        <w:t>the levels of the att</w:t>
      </w:r>
      <w:r w:rsidR="00BB0FD2" w:rsidRPr="00D219AB">
        <w:rPr>
          <w:rFonts w:ascii="Times New Roman" w:hAnsi="Times New Roman" w:cs="Times New Roman"/>
          <w:sz w:val="24"/>
          <w:szCs w:val="24"/>
        </w:rPr>
        <w:t xml:space="preserve">ributes with a view </w:t>
      </w:r>
      <w:r w:rsidR="009B0EE4" w:rsidRPr="00D219AB">
        <w:rPr>
          <w:rFonts w:ascii="Times New Roman" w:hAnsi="Times New Roman" w:cs="Times New Roman"/>
          <w:sz w:val="24"/>
          <w:szCs w:val="24"/>
        </w:rPr>
        <w:t xml:space="preserve">to identify the one that is most clear and understandable to participants. Sidewalks and bike path availability were quite clear to participants when pictures were used. The pictures represented actual, real life constructs of the study area; this was to ensure that participants do not visualize other non-relevant built environments; something that could easily happen with verbal descriptions of these attributes. For weather, it refers to the weather condition during the time window when a participant generally leaves for school. Further, we tested various weather condition levels (i.e. </w:t>
      </w:r>
      <w:r w:rsidR="00DD7BAC">
        <w:rPr>
          <w:rFonts w:ascii="Times New Roman" w:hAnsi="Times New Roman" w:cs="Times New Roman"/>
          <w:sz w:val="24"/>
          <w:szCs w:val="24"/>
        </w:rPr>
        <w:t>a summer sunny day at around 20</w:t>
      </w:r>
      <w:r w:rsidR="009B0EE4" w:rsidRPr="00D219AB">
        <w:rPr>
          <w:rFonts w:ascii="Times New Roman" w:hAnsi="Times New Roman" w:cs="Times New Roman"/>
          <w:sz w:val="24"/>
          <w:szCs w:val="24"/>
        </w:rPr>
        <w:t>°C). However, based on the results of the pilot survey, there were insignificant differences between detailed and simple weather descriptions, and thus the latter set of weather descriptions was employed.</w:t>
      </w:r>
      <w:r w:rsidR="009B0EE4" w:rsidRPr="00D219AB">
        <w:rPr>
          <w:rFonts w:ascii="Times New Roman" w:hAnsi="Times New Roman"/>
          <w:sz w:val="24"/>
          <w:szCs w:val="24"/>
        </w:rPr>
        <w:t xml:space="preserve"> </w:t>
      </w:r>
    </w:p>
    <w:p w14:paraId="73CDAC68" w14:textId="77777777" w:rsidR="00514EFD" w:rsidRPr="00D219AB" w:rsidRDefault="00514EFD" w:rsidP="00514EFD">
      <w:pPr>
        <w:autoSpaceDE w:val="0"/>
        <w:autoSpaceDN w:val="0"/>
        <w:adjustRightInd w:val="0"/>
        <w:spacing w:after="0" w:line="240" w:lineRule="auto"/>
        <w:jc w:val="both"/>
        <w:rPr>
          <w:rFonts w:ascii="Times New Roman" w:hAnsi="Times New Roman"/>
          <w:sz w:val="24"/>
          <w:szCs w:val="24"/>
        </w:rPr>
      </w:pPr>
    </w:p>
    <w:p w14:paraId="1F022BCE" w14:textId="3888BAC8" w:rsidR="00274A10" w:rsidRPr="00D219AB" w:rsidRDefault="0045725B" w:rsidP="00514EFD">
      <w:pPr>
        <w:autoSpaceDE w:val="0"/>
        <w:autoSpaceDN w:val="0"/>
        <w:adjustRightInd w:val="0"/>
        <w:spacing w:after="0" w:line="240" w:lineRule="auto"/>
        <w:jc w:val="both"/>
        <w:rPr>
          <w:rFonts w:ascii="Times New Roman" w:hAnsi="Times New Roman"/>
          <w:sz w:val="24"/>
          <w:szCs w:val="24"/>
        </w:rPr>
      </w:pPr>
      <w:r w:rsidRPr="00D219AB">
        <w:rPr>
          <w:rFonts w:ascii="Times New Roman" w:hAnsi="Times New Roman"/>
          <w:sz w:val="24"/>
          <w:szCs w:val="24"/>
        </w:rPr>
        <w:t xml:space="preserve">The attributes and their levels used to develop the scenarios are presented in Table 1. A structured experimental design was undertaken to generate two scenarios for each individual (the details of this experimental design are available in Kamargianni and Polypodorou, 2013). The scenarios have five alternative transport modes for the trip to school: (1) Car – Escorted by an adult, (2) PTW (Powered Two Wheelers / motorcycles), (3) Bus, (4) Walk and (5) Bicycle. The attributes of the modes are travel time (specific to all alternatives), travel cost (specific to car, PTW and bus), parking place availability (specific to car, PTW and bike), walking time from home to the bus stop (specific to bus), existence of bicycle lanes around school area (specific to bike), walkability/condition of sidewalks (specific to walk) and weather conditions. </w:t>
      </w:r>
      <w:r w:rsidR="003A34DF" w:rsidRPr="00D219AB">
        <w:rPr>
          <w:rFonts w:ascii="Times New Roman" w:hAnsi="Times New Roman"/>
          <w:sz w:val="24"/>
          <w:szCs w:val="24"/>
        </w:rPr>
        <w:t xml:space="preserve">Thus, each scenario presented has five alternatives and seven attributes (though not all attributes are relevant to all alternatives, as just described). </w:t>
      </w:r>
    </w:p>
    <w:p w14:paraId="251FDAA2" w14:textId="77777777" w:rsidR="00257EA6" w:rsidRDefault="00257EA6" w:rsidP="00514EFD">
      <w:pPr>
        <w:spacing w:after="0" w:line="240" w:lineRule="auto"/>
        <w:jc w:val="both"/>
        <w:rPr>
          <w:rFonts w:ascii="Times New Roman" w:hAnsi="Times New Roman" w:cs="Times New Roman"/>
          <w:sz w:val="24"/>
        </w:rPr>
      </w:pPr>
    </w:p>
    <w:p w14:paraId="3A750EFA" w14:textId="77777777" w:rsidR="00514EFD" w:rsidRDefault="00514EFD">
      <w:pPr>
        <w:rPr>
          <w:rFonts w:ascii="Times New Roman" w:hAnsi="Times New Roman" w:cs="Times New Roman"/>
          <w:b/>
          <w:bCs/>
          <w:sz w:val="24"/>
          <w:szCs w:val="24"/>
        </w:rPr>
      </w:pPr>
      <w:r>
        <w:rPr>
          <w:rFonts w:ascii="Times New Roman" w:hAnsi="Times New Roman" w:cs="Times New Roman"/>
          <w:sz w:val="24"/>
          <w:szCs w:val="24"/>
        </w:rPr>
        <w:br w:type="page"/>
      </w:r>
    </w:p>
    <w:p w14:paraId="29CD2124" w14:textId="712F30EE" w:rsidR="004F0241" w:rsidRPr="001B27AF" w:rsidRDefault="001B27AF" w:rsidP="00A93FD1">
      <w:pPr>
        <w:pStyle w:val="Caption"/>
        <w:keepNext/>
        <w:spacing w:after="60"/>
        <w:jc w:val="center"/>
        <w:rPr>
          <w:rFonts w:ascii="Times New Roman" w:hAnsi="Times New Roman" w:cs="Times New Roman"/>
          <w:color w:val="auto"/>
          <w:sz w:val="24"/>
          <w:szCs w:val="24"/>
        </w:rPr>
      </w:pPr>
      <w:r>
        <w:rPr>
          <w:rFonts w:ascii="Times New Roman" w:hAnsi="Times New Roman" w:cs="Times New Roman"/>
          <w:color w:val="auto"/>
          <w:sz w:val="24"/>
          <w:szCs w:val="24"/>
        </w:rPr>
        <w:lastRenderedPageBreak/>
        <w:t>Table 1: Stated Preference Attributes and Attribute L</w:t>
      </w:r>
      <w:r w:rsidR="004F0241" w:rsidRPr="001B27AF">
        <w:rPr>
          <w:rFonts w:ascii="Times New Roman" w:hAnsi="Times New Roman" w:cs="Times New Roman"/>
          <w:color w:val="auto"/>
          <w:sz w:val="24"/>
          <w:szCs w:val="24"/>
        </w:rPr>
        <w:t>evels</w:t>
      </w:r>
    </w:p>
    <w:tbl>
      <w:tblPr>
        <w:tblStyle w:val="TableGrid"/>
        <w:tblW w:w="10423" w:type="dxa"/>
        <w:jc w:val="center"/>
        <w:tblLook w:val="04A0" w:firstRow="1" w:lastRow="0" w:firstColumn="1" w:lastColumn="0" w:noHBand="0" w:noVBand="1"/>
      </w:tblPr>
      <w:tblGrid>
        <w:gridCol w:w="1086"/>
        <w:gridCol w:w="1850"/>
        <w:gridCol w:w="2142"/>
        <w:gridCol w:w="1888"/>
        <w:gridCol w:w="1627"/>
        <w:gridCol w:w="2059"/>
      </w:tblGrid>
      <w:tr w:rsidR="004F0241" w14:paraId="3EEFCAEE" w14:textId="77777777" w:rsidTr="00B02E9F">
        <w:trPr>
          <w:trHeight w:val="214"/>
          <w:jc w:val="center"/>
        </w:trPr>
        <w:tc>
          <w:tcPr>
            <w:tcW w:w="0" w:type="auto"/>
            <w:tcBorders>
              <w:top w:val="double" w:sz="4" w:space="0" w:color="auto"/>
              <w:left w:val="double" w:sz="4" w:space="0" w:color="auto"/>
              <w:bottom w:val="double" w:sz="4" w:space="0" w:color="auto"/>
            </w:tcBorders>
            <w:tcMar>
              <w:left w:w="43" w:type="dxa"/>
              <w:right w:w="43" w:type="dxa"/>
            </w:tcMar>
          </w:tcPr>
          <w:p w14:paraId="3D7D3852" w14:textId="77777777" w:rsidR="004F0241" w:rsidRPr="00C21761" w:rsidRDefault="004F0241" w:rsidP="004F0241">
            <w:pPr>
              <w:rPr>
                <w:rFonts w:ascii="Times New Roman" w:hAnsi="Times New Roman" w:cs="Times New Roman"/>
                <w:b/>
                <w:sz w:val="20"/>
                <w:szCs w:val="20"/>
              </w:rPr>
            </w:pPr>
            <w:r w:rsidRPr="00C21761">
              <w:rPr>
                <w:rFonts w:ascii="Times New Roman" w:hAnsi="Times New Roman" w:cs="Times New Roman"/>
                <w:b/>
                <w:sz w:val="20"/>
                <w:szCs w:val="20"/>
              </w:rPr>
              <w:t>Attribute</w:t>
            </w:r>
          </w:p>
        </w:tc>
        <w:tc>
          <w:tcPr>
            <w:tcW w:w="1989" w:type="dxa"/>
            <w:tcBorders>
              <w:top w:val="double" w:sz="4" w:space="0" w:color="auto"/>
              <w:bottom w:val="double" w:sz="4" w:space="0" w:color="auto"/>
            </w:tcBorders>
            <w:tcMar>
              <w:left w:w="43" w:type="dxa"/>
              <w:right w:w="43" w:type="dxa"/>
            </w:tcMar>
          </w:tcPr>
          <w:p w14:paraId="07E67E41" w14:textId="77777777" w:rsidR="004F0241" w:rsidRPr="00C21761" w:rsidRDefault="004F0241" w:rsidP="004F0241">
            <w:pPr>
              <w:rPr>
                <w:rFonts w:ascii="Times New Roman" w:hAnsi="Times New Roman" w:cs="Times New Roman"/>
                <w:b/>
                <w:sz w:val="20"/>
                <w:szCs w:val="20"/>
              </w:rPr>
            </w:pPr>
            <w:r w:rsidRPr="00C21761">
              <w:rPr>
                <w:rFonts w:ascii="Times New Roman" w:hAnsi="Times New Roman" w:cs="Times New Roman"/>
                <w:b/>
                <w:sz w:val="20"/>
                <w:szCs w:val="20"/>
              </w:rPr>
              <w:t>Car</w:t>
            </w:r>
          </w:p>
        </w:tc>
        <w:tc>
          <w:tcPr>
            <w:tcW w:w="1890" w:type="dxa"/>
            <w:tcBorders>
              <w:top w:val="double" w:sz="4" w:space="0" w:color="auto"/>
              <w:bottom w:val="double" w:sz="4" w:space="0" w:color="auto"/>
            </w:tcBorders>
            <w:tcMar>
              <w:left w:w="43" w:type="dxa"/>
              <w:right w:w="43" w:type="dxa"/>
            </w:tcMar>
          </w:tcPr>
          <w:p w14:paraId="30863CA3" w14:textId="77777777" w:rsidR="004F0241" w:rsidRPr="00C21761" w:rsidRDefault="004F0241" w:rsidP="004F0241">
            <w:pPr>
              <w:rPr>
                <w:rFonts w:ascii="Times New Roman" w:hAnsi="Times New Roman" w:cs="Times New Roman"/>
                <w:b/>
                <w:sz w:val="20"/>
                <w:szCs w:val="20"/>
              </w:rPr>
            </w:pPr>
            <w:r w:rsidRPr="00C21761">
              <w:rPr>
                <w:rFonts w:ascii="Times New Roman" w:hAnsi="Times New Roman" w:cs="Times New Roman"/>
                <w:b/>
                <w:sz w:val="20"/>
                <w:szCs w:val="20"/>
              </w:rPr>
              <w:t>PTW</w:t>
            </w:r>
          </w:p>
        </w:tc>
        <w:tc>
          <w:tcPr>
            <w:tcW w:w="2070" w:type="dxa"/>
            <w:tcBorders>
              <w:top w:val="double" w:sz="4" w:space="0" w:color="auto"/>
              <w:bottom w:val="double" w:sz="4" w:space="0" w:color="auto"/>
            </w:tcBorders>
            <w:tcMar>
              <w:left w:w="43" w:type="dxa"/>
              <w:right w:w="43" w:type="dxa"/>
            </w:tcMar>
          </w:tcPr>
          <w:p w14:paraId="28D0F575" w14:textId="77777777" w:rsidR="004F0241" w:rsidRPr="00C21761" w:rsidRDefault="004F0241" w:rsidP="004F0241">
            <w:pPr>
              <w:rPr>
                <w:rFonts w:ascii="Times New Roman" w:hAnsi="Times New Roman" w:cs="Times New Roman"/>
                <w:b/>
                <w:sz w:val="20"/>
                <w:szCs w:val="20"/>
              </w:rPr>
            </w:pPr>
            <w:r w:rsidRPr="00C21761">
              <w:rPr>
                <w:rFonts w:ascii="Times New Roman" w:hAnsi="Times New Roman" w:cs="Times New Roman"/>
                <w:b/>
                <w:sz w:val="20"/>
                <w:szCs w:val="20"/>
              </w:rPr>
              <w:t>Bus</w:t>
            </w:r>
          </w:p>
        </w:tc>
        <w:tc>
          <w:tcPr>
            <w:tcW w:w="0" w:type="auto"/>
            <w:tcBorders>
              <w:top w:val="double" w:sz="4" w:space="0" w:color="auto"/>
              <w:bottom w:val="double" w:sz="4" w:space="0" w:color="auto"/>
            </w:tcBorders>
            <w:tcMar>
              <w:left w:w="43" w:type="dxa"/>
              <w:right w:w="43" w:type="dxa"/>
            </w:tcMar>
          </w:tcPr>
          <w:p w14:paraId="736564D7" w14:textId="77777777" w:rsidR="004F0241" w:rsidRPr="00C21761" w:rsidRDefault="004F0241" w:rsidP="004F0241">
            <w:pPr>
              <w:rPr>
                <w:rFonts w:ascii="Times New Roman" w:hAnsi="Times New Roman" w:cs="Times New Roman"/>
                <w:b/>
                <w:sz w:val="20"/>
                <w:szCs w:val="20"/>
              </w:rPr>
            </w:pPr>
            <w:r w:rsidRPr="00C21761">
              <w:rPr>
                <w:rFonts w:ascii="Times New Roman" w:hAnsi="Times New Roman" w:cs="Times New Roman"/>
                <w:b/>
                <w:sz w:val="20"/>
                <w:szCs w:val="20"/>
              </w:rPr>
              <w:t>Walk</w:t>
            </w:r>
          </w:p>
        </w:tc>
        <w:tc>
          <w:tcPr>
            <w:tcW w:w="1802" w:type="dxa"/>
            <w:tcBorders>
              <w:top w:val="double" w:sz="4" w:space="0" w:color="auto"/>
              <w:bottom w:val="double" w:sz="4" w:space="0" w:color="auto"/>
              <w:right w:val="double" w:sz="4" w:space="0" w:color="auto"/>
            </w:tcBorders>
            <w:tcMar>
              <w:left w:w="43" w:type="dxa"/>
              <w:right w:w="43" w:type="dxa"/>
            </w:tcMar>
          </w:tcPr>
          <w:p w14:paraId="13DA760F" w14:textId="77777777" w:rsidR="004F0241" w:rsidRPr="00C21761" w:rsidRDefault="004F0241" w:rsidP="004F0241">
            <w:pPr>
              <w:rPr>
                <w:rFonts w:ascii="Times New Roman" w:hAnsi="Times New Roman" w:cs="Times New Roman"/>
                <w:b/>
                <w:sz w:val="20"/>
                <w:szCs w:val="20"/>
              </w:rPr>
            </w:pPr>
            <w:r w:rsidRPr="00C21761">
              <w:rPr>
                <w:rFonts w:ascii="Times New Roman" w:hAnsi="Times New Roman" w:cs="Times New Roman"/>
                <w:b/>
                <w:sz w:val="20"/>
                <w:szCs w:val="20"/>
              </w:rPr>
              <w:t>Bicycle</w:t>
            </w:r>
          </w:p>
        </w:tc>
      </w:tr>
      <w:tr w:rsidR="004F0241" w14:paraId="7BAF69FF" w14:textId="77777777" w:rsidTr="00B02E9F">
        <w:trPr>
          <w:trHeight w:val="460"/>
          <w:jc w:val="center"/>
        </w:trPr>
        <w:tc>
          <w:tcPr>
            <w:tcW w:w="0" w:type="auto"/>
            <w:tcBorders>
              <w:top w:val="double" w:sz="4" w:space="0" w:color="auto"/>
              <w:left w:val="double" w:sz="4" w:space="0" w:color="auto"/>
            </w:tcBorders>
            <w:tcMar>
              <w:left w:w="43" w:type="dxa"/>
              <w:right w:w="43" w:type="dxa"/>
            </w:tcMar>
          </w:tcPr>
          <w:p w14:paraId="1048F01E"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rPr>
              <w:t>Travel time</w:t>
            </w:r>
            <w:r>
              <w:rPr>
                <w:rFonts w:ascii="Times New Roman" w:hAnsi="Times New Roman" w:cs="Times New Roman"/>
                <w:sz w:val="20"/>
                <w:szCs w:val="20"/>
              </w:rPr>
              <w:t xml:space="preserve">       </w:t>
            </w:r>
            <w:r w:rsidRPr="00C21761">
              <w:rPr>
                <w:rFonts w:ascii="Times New Roman" w:hAnsi="Times New Roman" w:cs="Times New Roman"/>
                <w:sz w:val="20"/>
                <w:szCs w:val="20"/>
              </w:rPr>
              <w:t xml:space="preserve"> (in mins)</w:t>
            </w:r>
          </w:p>
        </w:tc>
        <w:tc>
          <w:tcPr>
            <w:tcW w:w="1989" w:type="dxa"/>
            <w:tcBorders>
              <w:top w:val="double" w:sz="4" w:space="0" w:color="auto"/>
            </w:tcBorders>
            <w:tcMar>
              <w:left w:w="43" w:type="dxa"/>
              <w:right w:w="43" w:type="dxa"/>
            </w:tcMar>
          </w:tcPr>
          <w:p w14:paraId="593078B4"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val="el-GR" w:eastAsia="el-GR"/>
              </w:rPr>
              <w:t>5,6, 7, 8, 10, 12, 14, 15, 17, 25</w:t>
            </w:r>
          </w:p>
        </w:tc>
        <w:tc>
          <w:tcPr>
            <w:tcW w:w="1890" w:type="dxa"/>
            <w:tcBorders>
              <w:top w:val="double" w:sz="4" w:space="0" w:color="auto"/>
            </w:tcBorders>
            <w:tcMar>
              <w:left w:w="43" w:type="dxa"/>
              <w:right w:w="43" w:type="dxa"/>
            </w:tcMar>
          </w:tcPr>
          <w:p w14:paraId="33936802"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val="el-GR" w:eastAsia="el-GR"/>
              </w:rPr>
              <w:t>5,6, 7, 8, 10, 12, 14, 15, 17</w:t>
            </w:r>
          </w:p>
        </w:tc>
        <w:tc>
          <w:tcPr>
            <w:tcW w:w="2070" w:type="dxa"/>
            <w:tcBorders>
              <w:top w:val="double" w:sz="4" w:space="0" w:color="auto"/>
            </w:tcBorders>
            <w:tcMar>
              <w:left w:w="43" w:type="dxa"/>
              <w:right w:w="43" w:type="dxa"/>
            </w:tcMar>
          </w:tcPr>
          <w:p w14:paraId="3909EDAB"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8, 10, 12, 14, 15, 17, 20, 25, 30</w:t>
            </w:r>
          </w:p>
        </w:tc>
        <w:tc>
          <w:tcPr>
            <w:tcW w:w="0" w:type="auto"/>
            <w:tcBorders>
              <w:top w:val="double" w:sz="4" w:space="0" w:color="auto"/>
            </w:tcBorders>
            <w:tcMar>
              <w:left w:w="43" w:type="dxa"/>
              <w:right w:w="43" w:type="dxa"/>
            </w:tcMar>
          </w:tcPr>
          <w:p w14:paraId="4CEF83E6"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6, 8, 10, 12, 15, 17</w:t>
            </w:r>
          </w:p>
        </w:tc>
        <w:tc>
          <w:tcPr>
            <w:tcW w:w="1802" w:type="dxa"/>
            <w:tcBorders>
              <w:top w:val="double" w:sz="4" w:space="0" w:color="auto"/>
              <w:right w:val="double" w:sz="4" w:space="0" w:color="auto"/>
            </w:tcBorders>
            <w:tcMar>
              <w:left w:w="43" w:type="dxa"/>
              <w:right w:w="43" w:type="dxa"/>
            </w:tcMar>
          </w:tcPr>
          <w:p w14:paraId="1BA3F309"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5, 6, 7, 8, 10, 12, 15, 17</w:t>
            </w:r>
          </w:p>
        </w:tc>
      </w:tr>
      <w:tr w:rsidR="004F0241" w14:paraId="6E3FDE24" w14:textId="77777777" w:rsidTr="00B02E9F">
        <w:trPr>
          <w:trHeight w:val="460"/>
          <w:jc w:val="center"/>
        </w:trPr>
        <w:tc>
          <w:tcPr>
            <w:tcW w:w="0" w:type="auto"/>
            <w:tcBorders>
              <w:left w:val="double" w:sz="4" w:space="0" w:color="auto"/>
            </w:tcBorders>
            <w:tcMar>
              <w:left w:w="43" w:type="dxa"/>
              <w:right w:w="43" w:type="dxa"/>
            </w:tcMar>
          </w:tcPr>
          <w:p w14:paraId="138251A7"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val="el-GR" w:eastAsia="el-GR"/>
              </w:rPr>
              <w:t>Travel cost</w:t>
            </w:r>
            <w:r w:rsidRPr="00C21761">
              <w:rPr>
                <w:rFonts w:ascii="Times New Roman" w:hAnsi="Times New Roman" w:cs="Times New Roman"/>
                <w:sz w:val="20"/>
                <w:szCs w:val="20"/>
                <w:lang w:val="el-GR" w:eastAsia="el-GR"/>
              </w:rPr>
              <w:br/>
              <w:t>(in Euros)</w:t>
            </w:r>
          </w:p>
        </w:tc>
        <w:tc>
          <w:tcPr>
            <w:tcW w:w="1989" w:type="dxa"/>
            <w:tcMar>
              <w:left w:w="43" w:type="dxa"/>
              <w:right w:w="43" w:type="dxa"/>
            </w:tcMar>
          </w:tcPr>
          <w:p w14:paraId="09832A72"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1, 1.5, 2, 2.5, 3</w:t>
            </w:r>
          </w:p>
        </w:tc>
        <w:tc>
          <w:tcPr>
            <w:tcW w:w="1890" w:type="dxa"/>
            <w:tcMar>
              <w:left w:w="43" w:type="dxa"/>
              <w:right w:w="43" w:type="dxa"/>
            </w:tcMar>
          </w:tcPr>
          <w:p w14:paraId="0800026D"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1, 1.5, 2, 2.5</w:t>
            </w:r>
          </w:p>
        </w:tc>
        <w:tc>
          <w:tcPr>
            <w:tcW w:w="2070" w:type="dxa"/>
            <w:tcMar>
              <w:left w:w="43" w:type="dxa"/>
              <w:right w:w="43" w:type="dxa"/>
            </w:tcMar>
          </w:tcPr>
          <w:p w14:paraId="0369CD1E"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0, 0.5, 1.0, 1.5</w:t>
            </w:r>
          </w:p>
        </w:tc>
        <w:tc>
          <w:tcPr>
            <w:tcW w:w="0" w:type="auto"/>
            <w:tcMar>
              <w:left w:w="43" w:type="dxa"/>
              <w:right w:w="43" w:type="dxa"/>
            </w:tcMar>
          </w:tcPr>
          <w:p w14:paraId="0CEEB03F"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w:t>
            </w:r>
          </w:p>
        </w:tc>
        <w:tc>
          <w:tcPr>
            <w:tcW w:w="1802" w:type="dxa"/>
            <w:tcBorders>
              <w:right w:val="double" w:sz="4" w:space="0" w:color="auto"/>
            </w:tcBorders>
            <w:tcMar>
              <w:left w:w="43" w:type="dxa"/>
              <w:right w:w="43" w:type="dxa"/>
            </w:tcMar>
          </w:tcPr>
          <w:p w14:paraId="3BEC2B24"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w:t>
            </w:r>
          </w:p>
        </w:tc>
      </w:tr>
      <w:tr w:rsidR="004F0241" w14:paraId="44D379A1" w14:textId="77777777" w:rsidTr="00B02E9F">
        <w:trPr>
          <w:trHeight w:val="475"/>
          <w:jc w:val="center"/>
        </w:trPr>
        <w:tc>
          <w:tcPr>
            <w:tcW w:w="0" w:type="auto"/>
            <w:tcBorders>
              <w:left w:val="double" w:sz="4" w:space="0" w:color="auto"/>
            </w:tcBorders>
            <w:tcMar>
              <w:left w:w="43" w:type="dxa"/>
              <w:right w:w="43" w:type="dxa"/>
            </w:tcMar>
          </w:tcPr>
          <w:p w14:paraId="2339F1A8"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val="el-GR" w:eastAsia="el-GR"/>
              </w:rPr>
              <w:t>Parking place</w:t>
            </w:r>
          </w:p>
        </w:tc>
        <w:tc>
          <w:tcPr>
            <w:tcW w:w="1989" w:type="dxa"/>
            <w:tcMar>
              <w:left w:w="43" w:type="dxa"/>
              <w:right w:w="43" w:type="dxa"/>
            </w:tcMar>
          </w:tcPr>
          <w:p w14:paraId="00F88723"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w:t>
            </w:r>
          </w:p>
        </w:tc>
        <w:tc>
          <w:tcPr>
            <w:tcW w:w="1890" w:type="dxa"/>
            <w:tcMar>
              <w:left w:w="43" w:type="dxa"/>
              <w:right w:w="43" w:type="dxa"/>
            </w:tcMar>
          </w:tcPr>
          <w:p w14:paraId="5964F9AB"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 xml:space="preserve">Available, </w:t>
            </w:r>
            <w:r w:rsidRPr="00C21761">
              <w:rPr>
                <w:rFonts w:ascii="Times New Roman" w:hAnsi="Times New Roman" w:cs="Times New Roman"/>
                <w:sz w:val="20"/>
                <w:szCs w:val="20"/>
                <w:lang w:eastAsia="el-GR"/>
              </w:rPr>
              <w:br/>
              <w:t>Not available</w:t>
            </w:r>
          </w:p>
        </w:tc>
        <w:tc>
          <w:tcPr>
            <w:tcW w:w="2070" w:type="dxa"/>
            <w:tcMar>
              <w:left w:w="43" w:type="dxa"/>
              <w:right w:w="43" w:type="dxa"/>
            </w:tcMar>
          </w:tcPr>
          <w:p w14:paraId="11CAF88E"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val="el-GR" w:eastAsia="el-GR"/>
              </w:rPr>
              <w:t>-</w:t>
            </w:r>
          </w:p>
        </w:tc>
        <w:tc>
          <w:tcPr>
            <w:tcW w:w="0" w:type="auto"/>
            <w:tcMar>
              <w:left w:w="43" w:type="dxa"/>
              <w:right w:w="43" w:type="dxa"/>
            </w:tcMar>
          </w:tcPr>
          <w:p w14:paraId="32AE1FF3"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val="el-GR" w:eastAsia="el-GR"/>
              </w:rPr>
              <w:t>-</w:t>
            </w:r>
          </w:p>
        </w:tc>
        <w:tc>
          <w:tcPr>
            <w:tcW w:w="1802" w:type="dxa"/>
            <w:tcBorders>
              <w:right w:val="double" w:sz="4" w:space="0" w:color="auto"/>
            </w:tcBorders>
            <w:tcMar>
              <w:left w:w="43" w:type="dxa"/>
              <w:right w:w="43" w:type="dxa"/>
            </w:tcMar>
          </w:tcPr>
          <w:p w14:paraId="5D0C883D"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 xml:space="preserve">Available, </w:t>
            </w:r>
            <w:r w:rsidRPr="00C21761">
              <w:rPr>
                <w:rFonts w:ascii="Times New Roman" w:hAnsi="Times New Roman" w:cs="Times New Roman"/>
                <w:sz w:val="20"/>
                <w:szCs w:val="20"/>
                <w:lang w:eastAsia="el-GR"/>
              </w:rPr>
              <w:br/>
              <w:t>Not available</w:t>
            </w:r>
          </w:p>
        </w:tc>
      </w:tr>
      <w:tr w:rsidR="004F0241" w14:paraId="146D5CA2" w14:textId="77777777" w:rsidTr="00B02E9F">
        <w:trPr>
          <w:trHeight w:val="935"/>
          <w:jc w:val="center"/>
        </w:trPr>
        <w:tc>
          <w:tcPr>
            <w:tcW w:w="0" w:type="auto"/>
            <w:tcBorders>
              <w:left w:val="double" w:sz="4" w:space="0" w:color="auto"/>
            </w:tcBorders>
            <w:tcMar>
              <w:left w:w="43" w:type="dxa"/>
              <w:right w:w="43" w:type="dxa"/>
            </w:tcMar>
          </w:tcPr>
          <w:p w14:paraId="7FEDFDC9"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 xml:space="preserve">Walking time to the bus stop </w:t>
            </w:r>
            <w:r w:rsidRPr="00C21761">
              <w:rPr>
                <w:rFonts w:ascii="Times New Roman" w:hAnsi="Times New Roman" w:cs="Times New Roman"/>
                <w:sz w:val="20"/>
                <w:szCs w:val="20"/>
                <w:lang w:eastAsia="el-GR"/>
              </w:rPr>
              <w:br/>
              <w:t>(in minutes)</w:t>
            </w:r>
          </w:p>
        </w:tc>
        <w:tc>
          <w:tcPr>
            <w:tcW w:w="1989" w:type="dxa"/>
            <w:tcMar>
              <w:left w:w="43" w:type="dxa"/>
              <w:right w:w="43" w:type="dxa"/>
            </w:tcMar>
          </w:tcPr>
          <w:p w14:paraId="682E023A"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w:t>
            </w:r>
          </w:p>
        </w:tc>
        <w:tc>
          <w:tcPr>
            <w:tcW w:w="1890" w:type="dxa"/>
            <w:tcMar>
              <w:left w:w="43" w:type="dxa"/>
              <w:right w:w="43" w:type="dxa"/>
            </w:tcMar>
          </w:tcPr>
          <w:p w14:paraId="48184ECD"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val="el-GR" w:eastAsia="el-GR"/>
              </w:rPr>
              <w:t>-</w:t>
            </w:r>
          </w:p>
        </w:tc>
        <w:tc>
          <w:tcPr>
            <w:tcW w:w="2070" w:type="dxa"/>
            <w:tcMar>
              <w:left w:w="43" w:type="dxa"/>
              <w:right w:w="43" w:type="dxa"/>
            </w:tcMar>
          </w:tcPr>
          <w:p w14:paraId="6793DF3E"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val="el-GR" w:eastAsia="el-GR"/>
              </w:rPr>
              <w:t>2, 3, 5, 7, 10, 15</w:t>
            </w:r>
          </w:p>
        </w:tc>
        <w:tc>
          <w:tcPr>
            <w:tcW w:w="0" w:type="auto"/>
            <w:tcMar>
              <w:left w:w="43" w:type="dxa"/>
              <w:right w:w="43" w:type="dxa"/>
            </w:tcMar>
          </w:tcPr>
          <w:p w14:paraId="2EE84662"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eastAsia="el-GR"/>
              </w:rPr>
              <w:t>-</w:t>
            </w:r>
          </w:p>
        </w:tc>
        <w:tc>
          <w:tcPr>
            <w:tcW w:w="1802" w:type="dxa"/>
            <w:tcBorders>
              <w:right w:val="double" w:sz="4" w:space="0" w:color="auto"/>
            </w:tcBorders>
            <w:tcMar>
              <w:left w:w="43" w:type="dxa"/>
              <w:right w:w="43" w:type="dxa"/>
            </w:tcMar>
          </w:tcPr>
          <w:p w14:paraId="1FE0F6EB" w14:textId="77777777" w:rsidR="004F0241" w:rsidRPr="00C21761" w:rsidRDefault="004F0241" w:rsidP="00B02E9F">
            <w:pPr>
              <w:rPr>
                <w:rFonts w:ascii="Times New Roman" w:hAnsi="Times New Roman" w:cs="Times New Roman"/>
                <w:sz w:val="20"/>
                <w:szCs w:val="20"/>
              </w:rPr>
            </w:pPr>
            <w:r w:rsidRPr="00C21761">
              <w:rPr>
                <w:rFonts w:ascii="Times New Roman" w:hAnsi="Times New Roman" w:cs="Times New Roman"/>
                <w:sz w:val="20"/>
                <w:szCs w:val="20"/>
                <w:lang w:val="el-GR" w:eastAsia="el-GR"/>
              </w:rPr>
              <w:t>-</w:t>
            </w:r>
          </w:p>
        </w:tc>
      </w:tr>
      <w:tr w:rsidR="004F0241" w14:paraId="3AC6E55F" w14:textId="77777777" w:rsidTr="00163A2B">
        <w:trPr>
          <w:trHeight w:val="1728"/>
          <w:jc w:val="center"/>
        </w:trPr>
        <w:tc>
          <w:tcPr>
            <w:tcW w:w="0" w:type="auto"/>
            <w:tcBorders>
              <w:left w:val="double" w:sz="4" w:space="0" w:color="auto"/>
            </w:tcBorders>
            <w:tcMar>
              <w:left w:w="43" w:type="dxa"/>
              <w:right w:w="43" w:type="dxa"/>
            </w:tcMar>
          </w:tcPr>
          <w:p w14:paraId="42875C5D" w14:textId="77777777" w:rsidR="004F0241" w:rsidRPr="00785F1D" w:rsidRDefault="004F0241" w:rsidP="00B02E9F">
            <w:pPr>
              <w:rPr>
                <w:rFonts w:ascii="Times New Roman" w:hAnsi="Times New Roman" w:cs="Times New Roman"/>
                <w:sz w:val="20"/>
                <w:szCs w:val="20"/>
              </w:rPr>
            </w:pPr>
            <w:r w:rsidRPr="00785F1D">
              <w:rPr>
                <w:rFonts w:ascii="Times New Roman" w:hAnsi="Times New Roman" w:cs="Times New Roman"/>
                <w:sz w:val="20"/>
                <w:szCs w:val="20"/>
                <w:lang w:val="el-GR" w:eastAsia="el-GR"/>
              </w:rPr>
              <w:t>Bike lane (specific to Bicycle)</w:t>
            </w:r>
          </w:p>
        </w:tc>
        <w:tc>
          <w:tcPr>
            <w:tcW w:w="9337" w:type="dxa"/>
            <w:gridSpan w:val="5"/>
            <w:tcBorders>
              <w:right w:val="double" w:sz="4" w:space="0" w:color="auto"/>
            </w:tcBorders>
            <w:tcMar>
              <w:left w:w="43" w:type="dxa"/>
              <w:right w:w="43" w:type="dxa"/>
            </w:tcMar>
          </w:tcPr>
          <w:p w14:paraId="5DEF2763" w14:textId="77777777" w:rsidR="004F0241" w:rsidRPr="00785F1D" w:rsidRDefault="004F0241" w:rsidP="00163A2B">
            <w:pPr>
              <w:spacing w:before="4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8B49A9B" wp14:editId="1B676080">
                  <wp:extent cx="2152650" cy="1049321"/>
                  <wp:effectExtent l="0" t="0" r="0" b="0"/>
                  <wp:docPr id="18" name="Picture 18" descr="C:\Users\caee-rp22687-la\Dropbox\Maria_Review\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C:\Users\caee-rp22687-la\Dropbox\Maria_Review\fig3.JPG"/>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152650" cy="1049321"/>
                          </a:xfrm>
                          <a:prstGeom prst="rect">
                            <a:avLst/>
                          </a:prstGeom>
                          <a:noFill/>
                          <a:ln>
                            <a:noFill/>
                          </a:ln>
                        </pic:spPr>
                      </pic:pic>
                    </a:graphicData>
                  </a:graphic>
                </wp:inline>
              </w:drawing>
            </w:r>
          </w:p>
        </w:tc>
      </w:tr>
      <w:tr w:rsidR="004F0241" w14:paraId="13077B4F" w14:textId="77777777" w:rsidTr="00163A2B">
        <w:trPr>
          <w:trHeight w:val="1728"/>
          <w:jc w:val="center"/>
        </w:trPr>
        <w:tc>
          <w:tcPr>
            <w:tcW w:w="0" w:type="auto"/>
            <w:tcBorders>
              <w:left w:val="double" w:sz="4" w:space="0" w:color="auto"/>
            </w:tcBorders>
            <w:tcMar>
              <w:left w:w="43" w:type="dxa"/>
              <w:right w:w="43" w:type="dxa"/>
            </w:tcMar>
          </w:tcPr>
          <w:p w14:paraId="7B5A3045" w14:textId="256A842E" w:rsidR="004F0241" w:rsidRPr="00785F1D" w:rsidRDefault="004F0241" w:rsidP="00B02E9F">
            <w:pPr>
              <w:rPr>
                <w:rFonts w:ascii="Times New Roman" w:hAnsi="Times New Roman" w:cs="Times New Roman"/>
                <w:sz w:val="20"/>
                <w:szCs w:val="20"/>
                <w:lang w:val="el-GR" w:eastAsia="el-GR"/>
              </w:rPr>
            </w:pPr>
            <w:r w:rsidRPr="00785F1D">
              <w:rPr>
                <w:rFonts w:ascii="Times New Roman" w:hAnsi="Times New Roman" w:cs="Times New Roman"/>
                <w:sz w:val="20"/>
                <w:szCs w:val="20"/>
                <w:lang w:val="el-GR" w:eastAsia="el-GR"/>
              </w:rPr>
              <w:t>Walkability/ Sidewalks</w:t>
            </w:r>
          </w:p>
        </w:tc>
        <w:tc>
          <w:tcPr>
            <w:tcW w:w="9337" w:type="dxa"/>
            <w:gridSpan w:val="5"/>
            <w:tcBorders>
              <w:right w:val="double" w:sz="4" w:space="0" w:color="auto"/>
            </w:tcBorders>
            <w:tcMar>
              <w:left w:w="43" w:type="dxa"/>
              <w:right w:w="43" w:type="dxa"/>
            </w:tcMar>
          </w:tcPr>
          <w:p w14:paraId="561231A5" w14:textId="356B1C4A" w:rsidR="004F0241" w:rsidRPr="001B27AF" w:rsidRDefault="004F0241" w:rsidP="00163A2B">
            <w:pPr>
              <w:spacing w:before="40"/>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14:anchorId="60C7B274" wp14:editId="074C0029">
                  <wp:extent cx="6019800" cy="1000125"/>
                  <wp:effectExtent l="0" t="0" r="0" b="9525"/>
                  <wp:docPr id="14" name="Picture 14" descr="C:\Users\caee-rp22687-la\Dropbox\Maria_Review\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C:\Users\caee-rp22687-la\Dropbox\Maria_Review\fig1.JPG"/>
                          <pic:cNvPicPr>
                            <a:picLocks noChangeAspect="1" noChangeArrowheads="1"/>
                          </pic:cNvPicPr>
                        </pic:nvPicPr>
                        <pic:blipFill>
                          <a:blip r:embed="rId169">
                            <a:extLst>
                              <a:ext uri="{28A0092B-C50C-407E-A947-70E740481C1C}">
                                <a14:useLocalDpi xmlns:a14="http://schemas.microsoft.com/office/drawing/2010/main" val="0"/>
                              </a:ext>
                            </a:extLst>
                          </a:blip>
                          <a:srcRect/>
                          <a:stretch>
                            <a:fillRect/>
                          </a:stretch>
                        </pic:blipFill>
                        <pic:spPr bwMode="auto">
                          <a:xfrm>
                            <a:off x="0" y="0"/>
                            <a:ext cx="6019800" cy="1000125"/>
                          </a:xfrm>
                          <a:prstGeom prst="rect">
                            <a:avLst/>
                          </a:prstGeom>
                          <a:noFill/>
                          <a:ln>
                            <a:noFill/>
                          </a:ln>
                        </pic:spPr>
                      </pic:pic>
                    </a:graphicData>
                  </a:graphic>
                </wp:inline>
              </w:drawing>
            </w:r>
          </w:p>
        </w:tc>
      </w:tr>
      <w:tr w:rsidR="004F0241" w14:paraId="2D4D474A" w14:textId="77777777" w:rsidTr="00097268">
        <w:trPr>
          <w:trHeight w:val="1547"/>
          <w:jc w:val="center"/>
        </w:trPr>
        <w:tc>
          <w:tcPr>
            <w:tcW w:w="0" w:type="auto"/>
            <w:tcBorders>
              <w:left w:val="double" w:sz="4" w:space="0" w:color="auto"/>
              <w:bottom w:val="double" w:sz="4" w:space="0" w:color="auto"/>
            </w:tcBorders>
            <w:tcMar>
              <w:left w:w="43" w:type="dxa"/>
              <w:right w:w="43" w:type="dxa"/>
            </w:tcMar>
          </w:tcPr>
          <w:p w14:paraId="21123C8D" w14:textId="77777777" w:rsidR="004F0241" w:rsidRPr="00785F1D" w:rsidRDefault="004F0241" w:rsidP="00B02E9F">
            <w:pPr>
              <w:rPr>
                <w:rFonts w:ascii="Times New Roman" w:hAnsi="Times New Roman" w:cs="Times New Roman"/>
                <w:sz w:val="20"/>
                <w:szCs w:val="20"/>
                <w:lang w:val="el-GR" w:eastAsia="el-GR"/>
              </w:rPr>
            </w:pPr>
            <w:r w:rsidRPr="00785F1D">
              <w:rPr>
                <w:rFonts w:ascii="Times New Roman" w:hAnsi="Times New Roman" w:cs="Times New Roman"/>
                <w:sz w:val="20"/>
                <w:szCs w:val="20"/>
                <w:lang w:val="el-GR" w:eastAsia="el-GR"/>
              </w:rPr>
              <w:t>Weather conditions</w:t>
            </w:r>
          </w:p>
        </w:tc>
        <w:tc>
          <w:tcPr>
            <w:tcW w:w="9337" w:type="dxa"/>
            <w:gridSpan w:val="5"/>
            <w:tcBorders>
              <w:bottom w:val="double" w:sz="4" w:space="0" w:color="auto"/>
              <w:right w:val="double" w:sz="4" w:space="0" w:color="auto"/>
            </w:tcBorders>
            <w:tcMar>
              <w:left w:w="43" w:type="dxa"/>
              <w:right w:w="43" w:type="dxa"/>
            </w:tcMar>
          </w:tcPr>
          <w:p w14:paraId="53A99F33" w14:textId="77777777" w:rsidR="004F0241" w:rsidRPr="00785F1D" w:rsidRDefault="004F0241" w:rsidP="00B02E9F">
            <w:pPr>
              <w:jc w:val="center"/>
              <w:rPr>
                <w:rFonts w:ascii="Times New Roman" w:hAnsi="Times New Roman" w:cs="Times New Roman"/>
                <w:noProof/>
                <w:sz w:val="20"/>
                <w:szCs w:val="20"/>
              </w:rPr>
            </w:pPr>
            <w:r>
              <w:rPr>
                <w:rFonts w:ascii="Times New Roman" w:hAnsi="Times New Roman" w:cs="Times New Roman"/>
                <w:b/>
                <w:noProof/>
                <w:sz w:val="24"/>
                <w:szCs w:val="24"/>
              </w:rPr>
              <w:drawing>
                <wp:inline distT="0" distB="0" distL="0" distR="0" wp14:anchorId="2D5526A3" wp14:editId="3109DC40">
                  <wp:extent cx="2600325" cy="1060782"/>
                  <wp:effectExtent l="0" t="0" r="0" b="6350"/>
                  <wp:docPr id="17" name="Picture 17" descr="C:\Users\caee-rp22687-la\Dropbox\Maria_Review\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C:\Users\caee-rp22687-la\Dropbox\Maria_Review\fig2.JPG"/>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2600325" cy="1060782"/>
                          </a:xfrm>
                          <a:prstGeom prst="rect">
                            <a:avLst/>
                          </a:prstGeom>
                          <a:noFill/>
                          <a:ln>
                            <a:noFill/>
                          </a:ln>
                        </pic:spPr>
                      </pic:pic>
                    </a:graphicData>
                  </a:graphic>
                </wp:inline>
              </w:drawing>
            </w:r>
          </w:p>
        </w:tc>
      </w:tr>
    </w:tbl>
    <w:p w14:paraId="4D589124" w14:textId="77777777" w:rsidR="004F0241" w:rsidRDefault="004F0241" w:rsidP="00514EFD">
      <w:pPr>
        <w:spacing w:after="0" w:line="240" w:lineRule="auto"/>
        <w:jc w:val="both"/>
        <w:rPr>
          <w:rFonts w:ascii="Times New Roman" w:hAnsi="Times New Roman" w:cs="Times New Roman"/>
          <w:sz w:val="24"/>
        </w:rPr>
      </w:pPr>
    </w:p>
    <w:p w14:paraId="521333E5" w14:textId="4104D38C" w:rsidR="00873B79" w:rsidRPr="00842F9E" w:rsidRDefault="0045725B" w:rsidP="00514EFD">
      <w:pPr>
        <w:spacing w:after="0" w:line="240" w:lineRule="auto"/>
        <w:jc w:val="both"/>
        <w:rPr>
          <w:rFonts w:ascii="Times New Roman" w:hAnsi="Times New Roman" w:cs="Times New Roman"/>
          <w:sz w:val="24"/>
        </w:rPr>
      </w:pPr>
      <w:r w:rsidRPr="00573CC4">
        <w:rPr>
          <w:rFonts w:ascii="Times New Roman" w:hAnsi="Times New Roman" w:cs="Times New Roman"/>
          <w:sz w:val="24"/>
        </w:rPr>
        <w:t>The sample characterist</w:t>
      </w:r>
      <w:r w:rsidR="00097268">
        <w:rPr>
          <w:rFonts w:ascii="Times New Roman" w:hAnsi="Times New Roman" w:cs="Times New Roman"/>
          <w:sz w:val="24"/>
        </w:rPr>
        <w:t>ics are presented in Table 2. 50% of participants</w:t>
      </w:r>
      <w:r w:rsidRPr="00573CC4">
        <w:rPr>
          <w:rFonts w:ascii="Times New Roman" w:hAnsi="Times New Roman" w:cs="Times New Roman"/>
          <w:sz w:val="24"/>
        </w:rPr>
        <w:t xml:space="preserve"> are aged between 14 to 15 years old</w:t>
      </w:r>
      <w:r w:rsidR="00097268">
        <w:rPr>
          <w:rFonts w:ascii="Times New Roman" w:hAnsi="Times New Roman" w:cs="Times New Roman"/>
          <w:sz w:val="24"/>
        </w:rPr>
        <w:t>, while 53</w:t>
      </w:r>
      <w:r w:rsidR="00097268" w:rsidRPr="00573CC4">
        <w:rPr>
          <w:rFonts w:ascii="Times New Roman" w:hAnsi="Times New Roman" w:cs="Times New Roman"/>
          <w:sz w:val="24"/>
        </w:rPr>
        <w:t>% of t</w:t>
      </w:r>
      <w:r w:rsidR="00097268">
        <w:rPr>
          <w:rFonts w:ascii="Times New Roman" w:hAnsi="Times New Roman" w:cs="Times New Roman"/>
          <w:sz w:val="24"/>
        </w:rPr>
        <w:t>he participants are girls</w:t>
      </w:r>
      <w:r w:rsidRPr="00573CC4">
        <w:rPr>
          <w:rFonts w:ascii="Times New Roman" w:hAnsi="Times New Roman" w:cs="Times New Roman"/>
          <w:sz w:val="24"/>
        </w:rPr>
        <w:t xml:space="preserve">. Regarding parental educational level, the majority of both parents in each teenager’s household have received secondary education. A large fraction of households (about 30%) did not respond to the household income question, and so we imputed income for these households using the procedure in Bhat (1997). We do not provide the model description and the model results for this income imputation model to conserve on space. Readers are referred to Bhat (1997) for the methodology, and the detailed imputation procedure is available on request from the authors. </w:t>
      </w:r>
      <w:r w:rsidR="002443AF">
        <w:rPr>
          <w:rFonts w:ascii="Times New Roman" w:hAnsi="Times New Roman" w:cs="Times New Roman"/>
          <w:sz w:val="24"/>
        </w:rPr>
        <w:t>The income distribution in Table 2 was obtained after supplementing the missing income values with the predicted values</w:t>
      </w:r>
      <w:r w:rsidR="002443AF" w:rsidRPr="00842F9E">
        <w:rPr>
          <w:rFonts w:ascii="Times New Roman" w:hAnsi="Times New Roman" w:cs="Times New Roman"/>
          <w:sz w:val="24"/>
        </w:rPr>
        <w:t>.</w:t>
      </w:r>
      <w:r w:rsidR="00957C97" w:rsidRPr="00842F9E">
        <w:rPr>
          <w:rFonts w:ascii="Times New Roman" w:hAnsi="Times New Roman" w:cs="Times New Roman"/>
          <w:sz w:val="24"/>
        </w:rPr>
        <w:t xml:space="preserve"> Unfortunately, the dis-aggregate (actual) distribution of income is not available for Cyprus. Thus, it is not possible to ma</w:t>
      </w:r>
      <w:r w:rsidR="0071575B">
        <w:rPr>
          <w:rFonts w:ascii="Times New Roman" w:hAnsi="Times New Roman" w:cs="Times New Roman"/>
          <w:sz w:val="24"/>
        </w:rPr>
        <w:t xml:space="preserve">ke a comparison of the </w:t>
      </w:r>
      <w:r w:rsidR="00957C97" w:rsidRPr="00842F9E">
        <w:rPr>
          <w:rFonts w:ascii="Times New Roman" w:hAnsi="Times New Roman" w:cs="Times New Roman"/>
          <w:sz w:val="24"/>
        </w:rPr>
        <w:t xml:space="preserve">income distribution </w:t>
      </w:r>
      <w:r w:rsidR="0071575B">
        <w:rPr>
          <w:rFonts w:ascii="Times New Roman" w:hAnsi="Times New Roman" w:cs="Times New Roman"/>
          <w:sz w:val="24"/>
        </w:rPr>
        <w:t xml:space="preserve">(after imputation) with </w:t>
      </w:r>
      <w:r w:rsidR="00957C97" w:rsidRPr="00842F9E">
        <w:rPr>
          <w:rFonts w:ascii="Times New Roman" w:hAnsi="Times New Roman" w:cs="Times New Roman"/>
          <w:sz w:val="24"/>
        </w:rPr>
        <w:t>offici</w:t>
      </w:r>
      <w:r w:rsidR="0071575B">
        <w:rPr>
          <w:rFonts w:ascii="Times New Roman" w:hAnsi="Times New Roman" w:cs="Times New Roman"/>
          <w:sz w:val="24"/>
        </w:rPr>
        <w:t>al statistics</w:t>
      </w:r>
      <w:r w:rsidR="00957C97" w:rsidRPr="00842F9E">
        <w:rPr>
          <w:rFonts w:ascii="Times New Roman" w:hAnsi="Times New Roman" w:cs="Times New Roman"/>
          <w:sz w:val="24"/>
        </w:rPr>
        <w:t xml:space="preserve">.  On the other hand, the distribution of </w:t>
      </w:r>
      <w:r w:rsidR="0071575B">
        <w:rPr>
          <w:rFonts w:ascii="Times New Roman" w:hAnsi="Times New Roman" w:cs="Times New Roman"/>
          <w:sz w:val="24"/>
        </w:rPr>
        <w:t>parents’ education levels (a reasonable proxy for income levels) is</w:t>
      </w:r>
      <w:r w:rsidR="00957C97" w:rsidRPr="00842F9E">
        <w:rPr>
          <w:rFonts w:ascii="Times New Roman" w:hAnsi="Times New Roman" w:cs="Times New Roman"/>
          <w:sz w:val="24"/>
        </w:rPr>
        <w:t xml:space="preserve"> available from the Statistical Service of Cyprus (201</w:t>
      </w:r>
      <w:r w:rsidR="00E2538D">
        <w:rPr>
          <w:rFonts w:ascii="Times New Roman" w:hAnsi="Times New Roman" w:cs="Times New Roman"/>
          <w:sz w:val="24"/>
        </w:rPr>
        <w:t>4</w:t>
      </w:r>
      <w:r w:rsidR="00957C97" w:rsidRPr="00842F9E">
        <w:rPr>
          <w:rFonts w:ascii="Times New Roman" w:hAnsi="Times New Roman" w:cs="Times New Roman"/>
          <w:sz w:val="24"/>
        </w:rPr>
        <w:t>)</w:t>
      </w:r>
      <w:r w:rsidR="0071575B">
        <w:rPr>
          <w:rFonts w:ascii="Times New Roman" w:hAnsi="Times New Roman" w:cs="Times New Roman"/>
          <w:sz w:val="24"/>
        </w:rPr>
        <w:t>, and is presented in Table 2</w:t>
      </w:r>
      <w:r w:rsidR="00957C97" w:rsidRPr="00842F9E">
        <w:rPr>
          <w:rFonts w:ascii="Times New Roman" w:hAnsi="Times New Roman" w:cs="Times New Roman"/>
          <w:sz w:val="24"/>
        </w:rPr>
        <w:t>. The actual and sample distribution</w:t>
      </w:r>
      <w:r w:rsidR="0071575B">
        <w:rPr>
          <w:rFonts w:ascii="Times New Roman" w:hAnsi="Times New Roman" w:cs="Times New Roman"/>
          <w:sz w:val="24"/>
        </w:rPr>
        <w:t>s for the education levels are not too far apart, though there is a bias toward higher education levels</w:t>
      </w:r>
      <w:r w:rsidR="00097268">
        <w:rPr>
          <w:rFonts w:ascii="Times New Roman" w:hAnsi="Times New Roman" w:cs="Times New Roman"/>
          <w:sz w:val="24"/>
        </w:rPr>
        <w:t xml:space="preserve"> for both parents in the sample</w:t>
      </w:r>
      <w:r w:rsidR="0071575B">
        <w:rPr>
          <w:rFonts w:ascii="Times New Roman" w:hAnsi="Times New Roman" w:cs="Times New Roman"/>
          <w:sz w:val="24"/>
        </w:rPr>
        <w:t>.</w:t>
      </w:r>
      <w:r w:rsidR="00097268">
        <w:rPr>
          <w:rFonts w:ascii="Times New Roman" w:hAnsi="Times New Roman" w:cs="Times New Roman"/>
          <w:sz w:val="24"/>
        </w:rPr>
        <w:t xml:space="preserve"> Finally, </w:t>
      </w:r>
      <w:r w:rsidR="00097268" w:rsidRPr="00573CC4">
        <w:rPr>
          <w:rFonts w:ascii="Times New Roman" w:hAnsi="Times New Roman" w:cs="Times New Roman"/>
          <w:sz w:val="24"/>
        </w:rPr>
        <w:t xml:space="preserve">45% of the participants have as </w:t>
      </w:r>
      <w:r w:rsidR="00097268">
        <w:rPr>
          <w:rFonts w:ascii="Times New Roman" w:hAnsi="Times New Roman" w:cs="Times New Roman"/>
          <w:sz w:val="24"/>
        </w:rPr>
        <w:t>a hobby a sports activity, and</w:t>
      </w:r>
      <w:r w:rsidR="00097268" w:rsidRPr="00573CC4">
        <w:rPr>
          <w:rFonts w:ascii="Times New Roman" w:hAnsi="Times New Roman" w:cs="Times New Roman"/>
          <w:sz w:val="24"/>
        </w:rPr>
        <w:t xml:space="preserve"> 51% participate in sports</w:t>
      </w:r>
      <w:r w:rsidR="00097268">
        <w:rPr>
          <w:rFonts w:ascii="Times New Roman" w:hAnsi="Times New Roman" w:cs="Times New Roman"/>
          <w:sz w:val="24"/>
        </w:rPr>
        <w:t>.</w:t>
      </w:r>
    </w:p>
    <w:p w14:paraId="0594FA02" w14:textId="6E2BB349" w:rsidR="004F0241" w:rsidRPr="001B27AF" w:rsidRDefault="004F0241" w:rsidP="00A93FD1">
      <w:pPr>
        <w:pStyle w:val="Caption"/>
        <w:keepNext/>
        <w:spacing w:after="60"/>
        <w:jc w:val="center"/>
        <w:rPr>
          <w:rFonts w:ascii="Times New Roman" w:hAnsi="Times New Roman" w:cs="Times New Roman"/>
          <w:color w:val="auto"/>
          <w:sz w:val="24"/>
          <w:szCs w:val="24"/>
        </w:rPr>
      </w:pPr>
      <w:r w:rsidRPr="001B27AF">
        <w:rPr>
          <w:rFonts w:ascii="Times New Roman" w:hAnsi="Times New Roman" w:cs="Times New Roman"/>
          <w:color w:val="auto"/>
          <w:sz w:val="24"/>
          <w:szCs w:val="24"/>
        </w:rPr>
        <w:lastRenderedPageBreak/>
        <w:t xml:space="preserve">Table </w:t>
      </w:r>
      <w:r w:rsidR="00B9206B">
        <w:rPr>
          <w:rFonts w:ascii="Times New Roman" w:hAnsi="Times New Roman" w:cs="Times New Roman"/>
          <w:color w:val="auto"/>
          <w:sz w:val="24"/>
          <w:szCs w:val="24"/>
        </w:rPr>
        <w:t>2</w:t>
      </w:r>
      <w:r w:rsidR="00B02E9F">
        <w:rPr>
          <w:rFonts w:ascii="Times New Roman" w:hAnsi="Times New Roman" w:cs="Times New Roman"/>
          <w:color w:val="auto"/>
          <w:sz w:val="24"/>
          <w:szCs w:val="24"/>
        </w:rPr>
        <w:t>: Socio-E</w:t>
      </w:r>
      <w:r w:rsidRPr="001B27AF">
        <w:rPr>
          <w:rFonts w:ascii="Times New Roman" w:hAnsi="Times New Roman" w:cs="Times New Roman"/>
          <w:color w:val="auto"/>
          <w:sz w:val="24"/>
          <w:szCs w:val="24"/>
        </w:rPr>
        <w:t>conomic Characteristics of the Sample</w:t>
      </w:r>
    </w:p>
    <w:tbl>
      <w:tblPr>
        <w:tblStyle w:val="TableGrid"/>
        <w:tblW w:w="9274" w:type="dxa"/>
        <w:jc w:val="center"/>
        <w:tblLook w:val="04A0" w:firstRow="1" w:lastRow="0" w:firstColumn="1" w:lastColumn="0" w:noHBand="0" w:noVBand="1"/>
      </w:tblPr>
      <w:tblGrid>
        <w:gridCol w:w="3142"/>
        <w:gridCol w:w="2811"/>
        <w:gridCol w:w="1323"/>
        <w:gridCol w:w="1998"/>
      </w:tblGrid>
      <w:tr w:rsidR="00957C97" w:rsidRPr="00B02E9F" w14:paraId="6962AE8F" w14:textId="6E9CACA2" w:rsidTr="00C315EE">
        <w:trPr>
          <w:trHeight w:val="144"/>
          <w:jc w:val="center"/>
        </w:trPr>
        <w:tc>
          <w:tcPr>
            <w:tcW w:w="3142" w:type="dxa"/>
            <w:tcBorders>
              <w:top w:val="double" w:sz="4" w:space="0" w:color="auto"/>
              <w:left w:val="double" w:sz="4" w:space="0" w:color="auto"/>
              <w:bottom w:val="double" w:sz="4" w:space="0" w:color="auto"/>
            </w:tcBorders>
            <w:shd w:val="clear" w:color="auto" w:fill="D9D9D9" w:themeFill="background1" w:themeFillShade="D9"/>
          </w:tcPr>
          <w:p w14:paraId="3F47E0F7" w14:textId="77777777" w:rsidR="00957C97" w:rsidRPr="00B02E9F" w:rsidRDefault="00957C97" w:rsidP="004F0241">
            <w:pPr>
              <w:autoSpaceDE w:val="0"/>
              <w:autoSpaceDN w:val="0"/>
              <w:adjustRightInd w:val="0"/>
              <w:rPr>
                <w:rFonts w:ascii="Times New Roman" w:hAnsi="Times New Roman" w:cs="Times New Roman"/>
                <w:b/>
                <w:sz w:val="20"/>
                <w:szCs w:val="20"/>
              </w:rPr>
            </w:pPr>
            <w:r w:rsidRPr="00B02E9F">
              <w:rPr>
                <w:rFonts w:ascii="Times New Roman" w:hAnsi="Times New Roman" w:cs="Times New Roman"/>
                <w:b/>
                <w:sz w:val="20"/>
                <w:szCs w:val="20"/>
              </w:rPr>
              <w:t>Socio-Economic Characteristics</w:t>
            </w:r>
          </w:p>
        </w:tc>
        <w:tc>
          <w:tcPr>
            <w:tcW w:w="2811" w:type="dxa"/>
            <w:tcBorders>
              <w:top w:val="double" w:sz="4" w:space="0" w:color="auto"/>
              <w:bottom w:val="double" w:sz="4" w:space="0" w:color="auto"/>
            </w:tcBorders>
            <w:shd w:val="clear" w:color="auto" w:fill="D9D9D9" w:themeFill="background1" w:themeFillShade="D9"/>
          </w:tcPr>
          <w:p w14:paraId="438E2D16" w14:textId="77777777" w:rsidR="00957C97" w:rsidRPr="00B02E9F" w:rsidRDefault="00957C97" w:rsidP="004F0241">
            <w:pPr>
              <w:autoSpaceDE w:val="0"/>
              <w:autoSpaceDN w:val="0"/>
              <w:adjustRightInd w:val="0"/>
              <w:rPr>
                <w:rFonts w:ascii="Times New Roman" w:hAnsi="Times New Roman" w:cs="Times New Roman"/>
                <w:b/>
                <w:sz w:val="20"/>
                <w:szCs w:val="20"/>
              </w:rPr>
            </w:pPr>
            <w:r w:rsidRPr="00B02E9F">
              <w:rPr>
                <w:rFonts w:ascii="Times New Roman" w:hAnsi="Times New Roman" w:cs="Times New Roman"/>
                <w:b/>
                <w:sz w:val="20"/>
                <w:szCs w:val="20"/>
              </w:rPr>
              <w:t>Categories</w:t>
            </w:r>
          </w:p>
        </w:tc>
        <w:tc>
          <w:tcPr>
            <w:tcW w:w="1323" w:type="dxa"/>
            <w:tcBorders>
              <w:top w:val="double" w:sz="4" w:space="0" w:color="auto"/>
              <w:bottom w:val="double" w:sz="4" w:space="0" w:color="auto"/>
              <w:right w:val="double" w:sz="4" w:space="0" w:color="auto"/>
            </w:tcBorders>
            <w:shd w:val="clear" w:color="auto" w:fill="D9D9D9" w:themeFill="background1" w:themeFillShade="D9"/>
          </w:tcPr>
          <w:p w14:paraId="4064782A" w14:textId="77777777" w:rsidR="00957C97" w:rsidRPr="00B02E9F" w:rsidRDefault="00957C97" w:rsidP="004F0241">
            <w:pPr>
              <w:autoSpaceDE w:val="0"/>
              <w:autoSpaceDN w:val="0"/>
              <w:adjustRightInd w:val="0"/>
              <w:rPr>
                <w:rFonts w:ascii="Times New Roman" w:hAnsi="Times New Roman" w:cs="Times New Roman"/>
                <w:b/>
                <w:sz w:val="20"/>
                <w:szCs w:val="20"/>
              </w:rPr>
            </w:pPr>
            <w:r w:rsidRPr="00B02E9F">
              <w:rPr>
                <w:rFonts w:ascii="Times New Roman" w:hAnsi="Times New Roman" w:cs="Times New Roman"/>
                <w:b/>
                <w:sz w:val="20"/>
                <w:szCs w:val="20"/>
              </w:rPr>
              <w:t>Percentage</w:t>
            </w:r>
          </w:p>
        </w:tc>
        <w:tc>
          <w:tcPr>
            <w:tcW w:w="1998" w:type="dxa"/>
            <w:tcBorders>
              <w:top w:val="double" w:sz="4" w:space="0" w:color="auto"/>
              <w:bottom w:val="double" w:sz="4" w:space="0" w:color="auto"/>
              <w:right w:val="double" w:sz="4" w:space="0" w:color="auto"/>
            </w:tcBorders>
            <w:shd w:val="clear" w:color="auto" w:fill="D9D9D9" w:themeFill="background1" w:themeFillShade="D9"/>
          </w:tcPr>
          <w:p w14:paraId="0B97B6FE" w14:textId="361089E3" w:rsidR="00957C97" w:rsidRPr="00B02E9F" w:rsidRDefault="00957C97" w:rsidP="004F0241">
            <w:pPr>
              <w:autoSpaceDE w:val="0"/>
              <w:autoSpaceDN w:val="0"/>
              <w:adjustRightInd w:val="0"/>
              <w:rPr>
                <w:rFonts w:ascii="Times New Roman" w:hAnsi="Times New Roman" w:cs="Times New Roman"/>
                <w:b/>
                <w:sz w:val="20"/>
                <w:szCs w:val="20"/>
              </w:rPr>
            </w:pPr>
            <w:r>
              <w:rPr>
                <w:rFonts w:ascii="Times New Roman" w:hAnsi="Times New Roman" w:cs="Times New Roman"/>
                <w:b/>
                <w:sz w:val="20"/>
                <w:szCs w:val="20"/>
              </w:rPr>
              <w:t>Census Distribution</w:t>
            </w:r>
          </w:p>
        </w:tc>
      </w:tr>
      <w:tr w:rsidR="00957C97" w:rsidRPr="00B02E9F" w14:paraId="65C289AC" w14:textId="5653F6BA" w:rsidTr="00C315EE">
        <w:trPr>
          <w:trHeight w:val="144"/>
          <w:jc w:val="center"/>
        </w:trPr>
        <w:tc>
          <w:tcPr>
            <w:tcW w:w="3142" w:type="dxa"/>
            <w:vMerge w:val="restart"/>
            <w:tcBorders>
              <w:top w:val="double" w:sz="4" w:space="0" w:color="auto"/>
              <w:left w:val="double" w:sz="4" w:space="0" w:color="auto"/>
            </w:tcBorders>
          </w:tcPr>
          <w:p w14:paraId="09CF92D9" w14:textId="77777777" w:rsidR="00957C97" w:rsidRPr="00B02E9F" w:rsidRDefault="00957C97" w:rsidP="00957C97">
            <w:pPr>
              <w:autoSpaceDE w:val="0"/>
              <w:autoSpaceDN w:val="0"/>
              <w:adjustRightInd w:val="0"/>
              <w:ind w:left="34" w:hanging="34"/>
              <w:rPr>
                <w:rFonts w:ascii="Times New Roman" w:hAnsi="Times New Roman" w:cs="Times New Roman"/>
                <w:sz w:val="20"/>
                <w:szCs w:val="20"/>
              </w:rPr>
            </w:pPr>
            <w:r w:rsidRPr="00B02E9F">
              <w:rPr>
                <w:rFonts w:ascii="Times New Roman" w:hAnsi="Times New Roman" w:cs="Times New Roman"/>
                <w:sz w:val="20"/>
                <w:szCs w:val="20"/>
              </w:rPr>
              <w:t>Age</w:t>
            </w:r>
          </w:p>
        </w:tc>
        <w:tc>
          <w:tcPr>
            <w:tcW w:w="2811" w:type="dxa"/>
            <w:tcBorders>
              <w:top w:val="double" w:sz="4" w:space="0" w:color="auto"/>
            </w:tcBorders>
          </w:tcPr>
          <w:p w14:paraId="7B413BB6"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11-13</w:t>
            </w:r>
          </w:p>
        </w:tc>
        <w:tc>
          <w:tcPr>
            <w:tcW w:w="1323" w:type="dxa"/>
            <w:tcBorders>
              <w:top w:val="double" w:sz="4" w:space="0" w:color="auto"/>
              <w:right w:val="double" w:sz="4" w:space="0" w:color="auto"/>
            </w:tcBorders>
          </w:tcPr>
          <w:p w14:paraId="109CADC1"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24%</w:t>
            </w:r>
          </w:p>
        </w:tc>
        <w:tc>
          <w:tcPr>
            <w:tcW w:w="1998" w:type="dxa"/>
            <w:tcBorders>
              <w:top w:val="double" w:sz="4" w:space="0" w:color="auto"/>
              <w:right w:val="double" w:sz="4" w:space="0" w:color="auto"/>
            </w:tcBorders>
          </w:tcPr>
          <w:p w14:paraId="6E2D3035" w14:textId="5CEF5B36"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NA</w:t>
            </w:r>
          </w:p>
        </w:tc>
      </w:tr>
      <w:tr w:rsidR="00957C97" w:rsidRPr="00B02E9F" w14:paraId="6040330D" w14:textId="569F5E02" w:rsidTr="00C315EE">
        <w:trPr>
          <w:trHeight w:val="144"/>
          <w:jc w:val="center"/>
        </w:trPr>
        <w:tc>
          <w:tcPr>
            <w:tcW w:w="3142" w:type="dxa"/>
            <w:vMerge/>
            <w:tcBorders>
              <w:left w:val="double" w:sz="4" w:space="0" w:color="auto"/>
            </w:tcBorders>
          </w:tcPr>
          <w:p w14:paraId="73286D0A"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70EC0580"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14-15</w:t>
            </w:r>
          </w:p>
        </w:tc>
        <w:tc>
          <w:tcPr>
            <w:tcW w:w="1323" w:type="dxa"/>
            <w:tcBorders>
              <w:right w:val="double" w:sz="4" w:space="0" w:color="auto"/>
            </w:tcBorders>
          </w:tcPr>
          <w:p w14:paraId="299BFCDB"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50%</w:t>
            </w:r>
          </w:p>
        </w:tc>
        <w:tc>
          <w:tcPr>
            <w:tcW w:w="1998" w:type="dxa"/>
            <w:tcBorders>
              <w:right w:val="double" w:sz="4" w:space="0" w:color="auto"/>
            </w:tcBorders>
          </w:tcPr>
          <w:p w14:paraId="3AE65D33" w14:textId="658B02C7"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NA</w:t>
            </w:r>
          </w:p>
        </w:tc>
      </w:tr>
      <w:tr w:rsidR="00957C97" w:rsidRPr="00B02E9F" w14:paraId="3A5AC792" w14:textId="32924BA3" w:rsidTr="00C315EE">
        <w:trPr>
          <w:trHeight w:val="144"/>
          <w:jc w:val="center"/>
        </w:trPr>
        <w:tc>
          <w:tcPr>
            <w:tcW w:w="3142" w:type="dxa"/>
            <w:vMerge/>
            <w:tcBorders>
              <w:left w:val="double" w:sz="4" w:space="0" w:color="auto"/>
            </w:tcBorders>
          </w:tcPr>
          <w:p w14:paraId="19F35D3B"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284C5C4E"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16-18</w:t>
            </w:r>
          </w:p>
        </w:tc>
        <w:tc>
          <w:tcPr>
            <w:tcW w:w="1323" w:type="dxa"/>
            <w:tcBorders>
              <w:right w:val="double" w:sz="4" w:space="0" w:color="auto"/>
            </w:tcBorders>
          </w:tcPr>
          <w:p w14:paraId="147DD4D6"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26%</w:t>
            </w:r>
          </w:p>
        </w:tc>
        <w:tc>
          <w:tcPr>
            <w:tcW w:w="1998" w:type="dxa"/>
            <w:tcBorders>
              <w:right w:val="double" w:sz="4" w:space="0" w:color="auto"/>
            </w:tcBorders>
          </w:tcPr>
          <w:p w14:paraId="316C8B73" w14:textId="20F6762B"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NA</w:t>
            </w:r>
          </w:p>
        </w:tc>
      </w:tr>
      <w:tr w:rsidR="00957C97" w:rsidRPr="00B02E9F" w14:paraId="3C959B73" w14:textId="2C2E8F73" w:rsidTr="00C315EE">
        <w:trPr>
          <w:trHeight w:val="144"/>
          <w:jc w:val="center"/>
        </w:trPr>
        <w:tc>
          <w:tcPr>
            <w:tcW w:w="3142" w:type="dxa"/>
            <w:vMerge w:val="restart"/>
            <w:tcBorders>
              <w:left w:val="double" w:sz="4" w:space="0" w:color="auto"/>
            </w:tcBorders>
          </w:tcPr>
          <w:p w14:paraId="47A6FDDC"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Gender</w:t>
            </w:r>
          </w:p>
        </w:tc>
        <w:tc>
          <w:tcPr>
            <w:tcW w:w="2811" w:type="dxa"/>
          </w:tcPr>
          <w:p w14:paraId="6C65C83F"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Male</w:t>
            </w:r>
          </w:p>
        </w:tc>
        <w:tc>
          <w:tcPr>
            <w:tcW w:w="1323" w:type="dxa"/>
            <w:tcBorders>
              <w:right w:val="double" w:sz="4" w:space="0" w:color="auto"/>
            </w:tcBorders>
          </w:tcPr>
          <w:p w14:paraId="17C0053C"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47%</w:t>
            </w:r>
          </w:p>
        </w:tc>
        <w:tc>
          <w:tcPr>
            <w:tcW w:w="1998" w:type="dxa"/>
            <w:tcBorders>
              <w:right w:val="double" w:sz="4" w:space="0" w:color="auto"/>
            </w:tcBorders>
          </w:tcPr>
          <w:p w14:paraId="1141EBFF" w14:textId="2A201C59"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48%</w:t>
            </w:r>
          </w:p>
        </w:tc>
      </w:tr>
      <w:tr w:rsidR="00957C97" w:rsidRPr="00B02E9F" w14:paraId="6CA87FD4" w14:textId="29075879" w:rsidTr="00C315EE">
        <w:trPr>
          <w:trHeight w:val="144"/>
          <w:jc w:val="center"/>
        </w:trPr>
        <w:tc>
          <w:tcPr>
            <w:tcW w:w="3142" w:type="dxa"/>
            <w:vMerge/>
            <w:tcBorders>
              <w:left w:val="double" w:sz="4" w:space="0" w:color="auto"/>
            </w:tcBorders>
          </w:tcPr>
          <w:p w14:paraId="52795DA6"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150A7F1A"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Female</w:t>
            </w:r>
          </w:p>
        </w:tc>
        <w:tc>
          <w:tcPr>
            <w:tcW w:w="1323" w:type="dxa"/>
            <w:tcBorders>
              <w:right w:val="double" w:sz="4" w:space="0" w:color="auto"/>
            </w:tcBorders>
          </w:tcPr>
          <w:p w14:paraId="4EBABB19"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53%</w:t>
            </w:r>
          </w:p>
        </w:tc>
        <w:tc>
          <w:tcPr>
            <w:tcW w:w="1998" w:type="dxa"/>
            <w:tcBorders>
              <w:right w:val="double" w:sz="4" w:space="0" w:color="auto"/>
            </w:tcBorders>
          </w:tcPr>
          <w:p w14:paraId="19D9F4B3" w14:textId="2CEC5C2C"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52%</w:t>
            </w:r>
          </w:p>
        </w:tc>
      </w:tr>
      <w:tr w:rsidR="00957C97" w:rsidRPr="00B02E9F" w14:paraId="48CD324D" w14:textId="598D293A" w:rsidTr="00C315EE">
        <w:trPr>
          <w:trHeight w:val="144"/>
          <w:jc w:val="center"/>
        </w:trPr>
        <w:tc>
          <w:tcPr>
            <w:tcW w:w="3142" w:type="dxa"/>
            <w:vMerge w:val="restart"/>
            <w:tcBorders>
              <w:left w:val="double" w:sz="4" w:space="0" w:color="auto"/>
            </w:tcBorders>
          </w:tcPr>
          <w:p w14:paraId="173CC860"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 xml:space="preserve">Household Income </w:t>
            </w:r>
          </w:p>
        </w:tc>
        <w:tc>
          <w:tcPr>
            <w:tcW w:w="2811" w:type="dxa"/>
          </w:tcPr>
          <w:p w14:paraId="11DFD522"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less than 2,000€</w:t>
            </w:r>
          </w:p>
        </w:tc>
        <w:tc>
          <w:tcPr>
            <w:tcW w:w="1323" w:type="dxa"/>
            <w:tcBorders>
              <w:right w:val="double" w:sz="4" w:space="0" w:color="auto"/>
            </w:tcBorders>
          </w:tcPr>
          <w:p w14:paraId="53002D0D"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58%</w:t>
            </w:r>
          </w:p>
        </w:tc>
        <w:tc>
          <w:tcPr>
            <w:tcW w:w="1998" w:type="dxa"/>
            <w:tcBorders>
              <w:right w:val="double" w:sz="4" w:space="0" w:color="auto"/>
            </w:tcBorders>
          </w:tcPr>
          <w:p w14:paraId="17738ABD" w14:textId="0298D5A9"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NA</w:t>
            </w:r>
          </w:p>
        </w:tc>
      </w:tr>
      <w:tr w:rsidR="00957C97" w:rsidRPr="00B02E9F" w14:paraId="7ABC04FB" w14:textId="469E2105" w:rsidTr="00C315EE">
        <w:trPr>
          <w:trHeight w:val="144"/>
          <w:jc w:val="center"/>
        </w:trPr>
        <w:tc>
          <w:tcPr>
            <w:tcW w:w="3142" w:type="dxa"/>
            <w:vMerge/>
            <w:tcBorders>
              <w:left w:val="double" w:sz="4" w:space="0" w:color="auto"/>
            </w:tcBorders>
          </w:tcPr>
          <w:p w14:paraId="030F8101"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04D4AC5A"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2,001€ to 3,999€</w:t>
            </w:r>
          </w:p>
        </w:tc>
        <w:tc>
          <w:tcPr>
            <w:tcW w:w="1323" w:type="dxa"/>
            <w:tcBorders>
              <w:right w:val="double" w:sz="4" w:space="0" w:color="auto"/>
            </w:tcBorders>
          </w:tcPr>
          <w:p w14:paraId="6DE4B9E2"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27%</w:t>
            </w:r>
          </w:p>
        </w:tc>
        <w:tc>
          <w:tcPr>
            <w:tcW w:w="1998" w:type="dxa"/>
            <w:tcBorders>
              <w:right w:val="double" w:sz="4" w:space="0" w:color="auto"/>
            </w:tcBorders>
          </w:tcPr>
          <w:p w14:paraId="3B6584AC" w14:textId="3C49676C"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NA</w:t>
            </w:r>
          </w:p>
        </w:tc>
      </w:tr>
      <w:tr w:rsidR="00957C97" w:rsidRPr="00B02E9F" w14:paraId="11321534" w14:textId="409F9BBE" w:rsidTr="00C315EE">
        <w:trPr>
          <w:trHeight w:val="144"/>
          <w:jc w:val="center"/>
        </w:trPr>
        <w:tc>
          <w:tcPr>
            <w:tcW w:w="3142" w:type="dxa"/>
            <w:vMerge/>
            <w:tcBorders>
              <w:left w:val="double" w:sz="4" w:space="0" w:color="auto"/>
            </w:tcBorders>
          </w:tcPr>
          <w:p w14:paraId="1A1805D9"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26A528A1"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4,000 to 5,999€</w:t>
            </w:r>
          </w:p>
        </w:tc>
        <w:tc>
          <w:tcPr>
            <w:tcW w:w="1323" w:type="dxa"/>
            <w:tcBorders>
              <w:right w:val="double" w:sz="4" w:space="0" w:color="auto"/>
            </w:tcBorders>
          </w:tcPr>
          <w:p w14:paraId="29147751"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8%</w:t>
            </w:r>
          </w:p>
        </w:tc>
        <w:tc>
          <w:tcPr>
            <w:tcW w:w="1998" w:type="dxa"/>
            <w:tcBorders>
              <w:right w:val="double" w:sz="4" w:space="0" w:color="auto"/>
            </w:tcBorders>
          </w:tcPr>
          <w:p w14:paraId="46269905" w14:textId="67116876"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NA</w:t>
            </w:r>
          </w:p>
        </w:tc>
      </w:tr>
      <w:tr w:rsidR="00957C97" w:rsidRPr="00B02E9F" w14:paraId="4B6DE186" w14:textId="51C93C37" w:rsidTr="00C315EE">
        <w:trPr>
          <w:trHeight w:val="144"/>
          <w:jc w:val="center"/>
        </w:trPr>
        <w:tc>
          <w:tcPr>
            <w:tcW w:w="3142" w:type="dxa"/>
            <w:vMerge/>
            <w:tcBorders>
              <w:left w:val="double" w:sz="4" w:space="0" w:color="auto"/>
            </w:tcBorders>
          </w:tcPr>
          <w:p w14:paraId="496416E6"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1FCF5970"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more than 6,000€</w:t>
            </w:r>
          </w:p>
        </w:tc>
        <w:tc>
          <w:tcPr>
            <w:tcW w:w="1323" w:type="dxa"/>
            <w:tcBorders>
              <w:right w:val="double" w:sz="4" w:space="0" w:color="auto"/>
            </w:tcBorders>
          </w:tcPr>
          <w:p w14:paraId="70A6D608"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7%</w:t>
            </w:r>
          </w:p>
        </w:tc>
        <w:tc>
          <w:tcPr>
            <w:tcW w:w="1998" w:type="dxa"/>
            <w:tcBorders>
              <w:right w:val="double" w:sz="4" w:space="0" w:color="auto"/>
            </w:tcBorders>
          </w:tcPr>
          <w:p w14:paraId="3017FD4C" w14:textId="21E159A0"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NA</w:t>
            </w:r>
          </w:p>
        </w:tc>
      </w:tr>
      <w:tr w:rsidR="00957C97" w:rsidRPr="00B02E9F" w14:paraId="6335BE02" w14:textId="235D14FE" w:rsidTr="00C315EE">
        <w:trPr>
          <w:trHeight w:val="144"/>
          <w:jc w:val="center"/>
        </w:trPr>
        <w:tc>
          <w:tcPr>
            <w:tcW w:w="3142" w:type="dxa"/>
            <w:vMerge w:val="restart"/>
            <w:tcBorders>
              <w:left w:val="double" w:sz="4" w:space="0" w:color="auto"/>
            </w:tcBorders>
          </w:tcPr>
          <w:p w14:paraId="5171ABD1" w14:textId="77535D78"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Parents</w:t>
            </w:r>
            <w:r w:rsidR="00097268">
              <w:rPr>
                <w:rFonts w:ascii="Times New Roman" w:hAnsi="Times New Roman" w:cs="Times New Roman"/>
                <w:sz w:val="20"/>
                <w:szCs w:val="20"/>
              </w:rPr>
              <w:t>’</w:t>
            </w:r>
            <w:r w:rsidRPr="00B02E9F">
              <w:rPr>
                <w:rFonts w:ascii="Times New Roman" w:hAnsi="Times New Roman" w:cs="Times New Roman"/>
                <w:sz w:val="20"/>
                <w:szCs w:val="20"/>
              </w:rPr>
              <w:t xml:space="preserve"> Education Status</w:t>
            </w:r>
          </w:p>
        </w:tc>
        <w:tc>
          <w:tcPr>
            <w:tcW w:w="2811" w:type="dxa"/>
          </w:tcPr>
          <w:p w14:paraId="10D95E79"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Father - Secondary Education</w:t>
            </w:r>
          </w:p>
        </w:tc>
        <w:tc>
          <w:tcPr>
            <w:tcW w:w="1323" w:type="dxa"/>
            <w:tcBorders>
              <w:right w:val="double" w:sz="4" w:space="0" w:color="auto"/>
            </w:tcBorders>
          </w:tcPr>
          <w:p w14:paraId="7E0A10DC"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68%</w:t>
            </w:r>
          </w:p>
        </w:tc>
        <w:tc>
          <w:tcPr>
            <w:tcW w:w="1998" w:type="dxa"/>
            <w:tcBorders>
              <w:right w:val="double" w:sz="4" w:space="0" w:color="auto"/>
            </w:tcBorders>
          </w:tcPr>
          <w:p w14:paraId="44FB1995" w14:textId="5D381209"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79%</w:t>
            </w:r>
          </w:p>
        </w:tc>
      </w:tr>
      <w:tr w:rsidR="00957C97" w:rsidRPr="00B02E9F" w14:paraId="57EFFE02" w14:textId="701143A4" w:rsidTr="00C315EE">
        <w:trPr>
          <w:trHeight w:val="144"/>
          <w:jc w:val="center"/>
        </w:trPr>
        <w:tc>
          <w:tcPr>
            <w:tcW w:w="3142" w:type="dxa"/>
            <w:vMerge/>
            <w:tcBorders>
              <w:left w:val="double" w:sz="4" w:space="0" w:color="auto"/>
            </w:tcBorders>
          </w:tcPr>
          <w:p w14:paraId="1FC736C2"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388C76C3"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 xml:space="preserve">Father - Bachelor </w:t>
            </w:r>
          </w:p>
        </w:tc>
        <w:tc>
          <w:tcPr>
            <w:tcW w:w="1323" w:type="dxa"/>
            <w:tcBorders>
              <w:right w:val="double" w:sz="4" w:space="0" w:color="auto"/>
            </w:tcBorders>
          </w:tcPr>
          <w:p w14:paraId="7FB4D8D9"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21%</w:t>
            </w:r>
          </w:p>
        </w:tc>
        <w:tc>
          <w:tcPr>
            <w:tcW w:w="1998" w:type="dxa"/>
            <w:tcBorders>
              <w:right w:val="double" w:sz="4" w:space="0" w:color="auto"/>
            </w:tcBorders>
          </w:tcPr>
          <w:p w14:paraId="615CD49A" w14:textId="4B18C4FA"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r>
      <w:tr w:rsidR="00957C97" w:rsidRPr="00B02E9F" w14:paraId="4DDB71D8" w14:textId="4154F2AF" w:rsidTr="00C315EE">
        <w:trPr>
          <w:trHeight w:val="144"/>
          <w:jc w:val="center"/>
        </w:trPr>
        <w:tc>
          <w:tcPr>
            <w:tcW w:w="3142" w:type="dxa"/>
            <w:vMerge/>
            <w:tcBorders>
              <w:left w:val="double" w:sz="4" w:space="0" w:color="auto"/>
            </w:tcBorders>
          </w:tcPr>
          <w:p w14:paraId="2CF07243"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1F5C3E85"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 xml:space="preserve">Father - Master or PhD </w:t>
            </w:r>
          </w:p>
        </w:tc>
        <w:tc>
          <w:tcPr>
            <w:tcW w:w="1323" w:type="dxa"/>
            <w:tcBorders>
              <w:right w:val="double" w:sz="4" w:space="0" w:color="auto"/>
            </w:tcBorders>
          </w:tcPr>
          <w:p w14:paraId="30D7476A"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11%</w:t>
            </w:r>
          </w:p>
        </w:tc>
        <w:tc>
          <w:tcPr>
            <w:tcW w:w="1998" w:type="dxa"/>
            <w:tcBorders>
              <w:right w:val="double" w:sz="4" w:space="0" w:color="auto"/>
            </w:tcBorders>
          </w:tcPr>
          <w:p w14:paraId="72EEFC23" w14:textId="10497F45"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6%</w:t>
            </w:r>
          </w:p>
        </w:tc>
      </w:tr>
      <w:tr w:rsidR="00957C97" w:rsidRPr="00B02E9F" w14:paraId="0556EA34" w14:textId="554BBF61" w:rsidTr="00C315EE">
        <w:trPr>
          <w:trHeight w:val="144"/>
          <w:jc w:val="center"/>
        </w:trPr>
        <w:tc>
          <w:tcPr>
            <w:tcW w:w="3142" w:type="dxa"/>
            <w:vMerge/>
            <w:tcBorders>
              <w:left w:val="double" w:sz="4" w:space="0" w:color="auto"/>
            </w:tcBorders>
          </w:tcPr>
          <w:p w14:paraId="76AB381E"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2194D022"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Mother - Secondary Education</w:t>
            </w:r>
          </w:p>
        </w:tc>
        <w:tc>
          <w:tcPr>
            <w:tcW w:w="1323" w:type="dxa"/>
            <w:tcBorders>
              <w:right w:val="double" w:sz="4" w:space="0" w:color="auto"/>
            </w:tcBorders>
          </w:tcPr>
          <w:p w14:paraId="65017E4B"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59%</w:t>
            </w:r>
          </w:p>
        </w:tc>
        <w:tc>
          <w:tcPr>
            <w:tcW w:w="1998" w:type="dxa"/>
            <w:tcBorders>
              <w:right w:val="double" w:sz="4" w:space="0" w:color="auto"/>
            </w:tcBorders>
          </w:tcPr>
          <w:p w14:paraId="55F9BF08" w14:textId="6EA42260"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79%</w:t>
            </w:r>
          </w:p>
        </w:tc>
      </w:tr>
      <w:tr w:rsidR="00957C97" w:rsidRPr="00B02E9F" w14:paraId="34E5E14F" w14:textId="69228B18" w:rsidTr="00C315EE">
        <w:trPr>
          <w:trHeight w:val="144"/>
          <w:jc w:val="center"/>
        </w:trPr>
        <w:tc>
          <w:tcPr>
            <w:tcW w:w="3142" w:type="dxa"/>
            <w:vMerge/>
            <w:tcBorders>
              <w:left w:val="double" w:sz="4" w:space="0" w:color="auto"/>
            </w:tcBorders>
          </w:tcPr>
          <w:p w14:paraId="72637007"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6BCDC403"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 xml:space="preserve">Mother - Bachelor </w:t>
            </w:r>
          </w:p>
        </w:tc>
        <w:tc>
          <w:tcPr>
            <w:tcW w:w="1323" w:type="dxa"/>
            <w:tcBorders>
              <w:right w:val="double" w:sz="4" w:space="0" w:color="auto"/>
            </w:tcBorders>
          </w:tcPr>
          <w:p w14:paraId="4FE59083"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29%</w:t>
            </w:r>
          </w:p>
        </w:tc>
        <w:tc>
          <w:tcPr>
            <w:tcW w:w="1998" w:type="dxa"/>
            <w:tcBorders>
              <w:right w:val="double" w:sz="4" w:space="0" w:color="auto"/>
            </w:tcBorders>
          </w:tcPr>
          <w:p w14:paraId="6D3EF4DA" w14:textId="29C7B270"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15%</w:t>
            </w:r>
          </w:p>
        </w:tc>
      </w:tr>
      <w:tr w:rsidR="00957C97" w:rsidRPr="00B02E9F" w14:paraId="49012D1F" w14:textId="234446EF" w:rsidTr="00C315EE">
        <w:trPr>
          <w:trHeight w:val="144"/>
          <w:jc w:val="center"/>
        </w:trPr>
        <w:tc>
          <w:tcPr>
            <w:tcW w:w="3142" w:type="dxa"/>
            <w:vMerge/>
            <w:tcBorders>
              <w:left w:val="double" w:sz="4" w:space="0" w:color="auto"/>
            </w:tcBorders>
          </w:tcPr>
          <w:p w14:paraId="720166DE" w14:textId="77777777" w:rsidR="00957C97" w:rsidRPr="00B02E9F" w:rsidRDefault="00957C97" w:rsidP="00957C97">
            <w:pPr>
              <w:autoSpaceDE w:val="0"/>
              <w:autoSpaceDN w:val="0"/>
              <w:adjustRightInd w:val="0"/>
              <w:rPr>
                <w:rFonts w:ascii="Times New Roman" w:hAnsi="Times New Roman" w:cs="Times New Roman"/>
                <w:sz w:val="20"/>
                <w:szCs w:val="20"/>
              </w:rPr>
            </w:pPr>
          </w:p>
        </w:tc>
        <w:tc>
          <w:tcPr>
            <w:tcW w:w="2811" w:type="dxa"/>
          </w:tcPr>
          <w:p w14:paraId="3AD44451"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 xml:space="preserve">Mother - Master or PhD </w:t>
            </w:r>
          </w:p>
        </w:tc>
        <w:tc>
          <w:tcPr>
            <w:tcW w:w="1323" w:type="dxa"/>
            <w:tcBorders>
              <w:right w:val="double" w:sz="4" w:space="0" w:color="auto"/>
            </w:tcBorders>
          </w:tcPr>
          <w:p w14:paraId="7C4DA007"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12%</w:t>
            </w:r>
          </w:p>
        </w:tc>
        <w:tc>
          <w:tcPr>
            <w:tcW w:w="1998" w:type="dxa"/>
            <w:tcBorders>
              <w:right w:val="double" w:sz="4" w:space="0" w:color="auto"/>
            </w:tcBorders>
          </w:tcPr>
          <w:p w14:paraId="0D61FC7E" w14:textId="6D154C60"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5%</w:t>
            </w:r>
          </w:p>
        </w:tc>
      </w:tr>
      <w:tr w:rsidR="00957C97" w:rsidRPr="00B02E9F" w14:paraId="33CEE47A" w14:textId="0320340F" w:rsidTr="00C315EE">
        <w:trPr>
          <w:trHeight w:val="144"/>
          <w:jc w:val="center"/>
        </w:trPr>
        <w:tc>
          <w:tcPr>
            <w:tcW w:w="3142" w:type="dxa"/>
            <w:tcBorders>
              <w:left w:val="double" w:sz="4" w:space="0" w:color="auto"/>
            </w:tcBorders>
          </w:tcPr>
          <w:p w14:paraId="4D2CCC69"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Sports as a hobby</w:t>
            </w:r>
          </w:p>
        </w:tc>
        <w:tc>
          <w:tcPr>
            <w:tcW w:w="2811" w:type="dxa"/>
          </w:tcPr>
          <w:p w14:paraId="4AAAC34B"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Positive response</w:t>
            </w:r>
          </w:p>
        </w:tc>
        <w:tc>
          <w:tcPr>
            <w:tcW w:w="1323" w:type="dxa"/>
            <w:tcBorders>
              <w:right w:val="double" w:sz="4" w:space="0" w:color="auto"/>
            </w:tcBorders>
          </w:tcPr>
          <w:p w14:paraId="1412E459"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45%</w:t>
            </w:r>
          </w:p>
        </w:tc>
        <w:tc>
          <w:tcPr>
            <w:tcW w:w="1998" w:type="dxa"/>
            <w:tcBorders>
              <w:right w:val="double" w:sz="4" w:space="0" w:color="auto"/>
            </w:tcBorders>
          </w:tcPr>
          <w:p w14:paraId="0579E577" w14:textId="651FE8F9"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NA</w:t>
            </w:r>
          </w:p>
        </w:tc>
      </w:tr>
      <w:tr w:rsidR="00957C97" w:rsidRPr="00B02E9F" w14:paraId="7EC08D88" w14:textId="3064BAAF" w:rsidTr="00C315EE">
        <w:trPr>
          <w:trHeight w:val="144"/>
          <w:jc w:val="center"/>
        </w:trPr>
        <w:tc>
          <w:tcPr>
            <w:tcW w:w="3142" w:type="dxa"/>
            <w:tcBorders>
              <w:left w:val="double" w:sz="4" w:space="0" w:color="auto"/>
              <w:bottom w:val="double" w:sz="4" w:space="0" w:color="auto"/>
            </w:tcBorders>
          </w:tcPr>
          <w:p w14:paraId="231FF45D"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Participate in Sports Activity</w:t>
            </w:r>
          </w:p>
        </w:tc>
        <w:tc>
          <w:tcPr>
            <w:tcW w:w="2811" w:type="dxa"/>
            <w:tcBorders>
              <w:bottom w:val="double" w:sz="4" w:space="0" w:color="auto"/>
            </w:tcBorders>
          </w:tcPr>
          <w:p w14:paraId="1BEE57AC" w14:textId="77777777" w:rsidR="00957C97" w:rsidRPr="00B02E9F" w:rsidRDefault="00957C97" w:rsidP="00957C97">
            <w:pPr>
              <w:autoSpaceDE w:val="0"/>
              <w:autoSpaceDN w:val="0"/>
              <w:adjustRightInd w:val="0"/>
              <w:rPr>
                <w:rFonts w:ascii="Times New Roman" w:hAnsi="Times New Roman" w:cs="Times New Roman"/>
                <w:sz w:val="20"/>
                <w:szCs w:val="20"/>
              </w:rPr>
            </w:pPr>
            <w:r w:rsidRPr="00B02E9F">
              <w:rPr>
                <w:rFonts w:ascii="Times New Roman" w:hAnsi="Times New Roman" w:cs="Times New Roman"/>
                <w:sz w:val="20"/>
                <w:szCs w:val="20"/>
              </w:rPr>
              <w:t>Positive response</w:t>
            </w:r>
          </w:p>
        </w:tc>
        <w:tc>
          <w:tcPr>
            <w:tcW w:w="1323" w:type="dxa"/>
            <w:tcBorders>
              <w:bottom w:val="double" w:sz="4" w:space="0" w:color="auto"/>
              <w:right w:val="double" w:sz="4" w:space="0" w:color="auto"/>
            </w:tcBorders>
          </w:tcPr>
          <w:p w14:paraId="21A62AB1" w14:textId="77777777" w:rsidR="00957C97" w:rsidRPr="00B02E9F" w:rsidRDefault="00957C97" w:rsidP="00957C97">
            <w:pPr>
              <w:autoSpaceDE w:val="0"/>
              <w:autoSpaceDN w:val="0"/>
              <w:adjustRightInd w:val="0"/>
              <w:jc w:val="center"/>
              <w:rPr>
                <w:rFonts w:ascii="Times New Roman" w:hAnsi="Times New Roman" w:cs="Times New Roman"/>
                <w:sz w:val="20"/>
                <w:szCs w:val="20"/>
              </w:rPr>
            </w:pPr>
            <w:r w:rsidRPr="00B02E9F">
              <w:rPr>
                <w:rFonts w:ascii="Times New Roman" w:hAnsi="Times New Roman" w:cs="Times New Roman"/>
                <w:sz w:val="20"/>
                <w:szCs w:val="20"/>
              </w:rPr>
              <w:t>51%</w:t>
            </w:r>
          </w:p>
        </w:tc>
        <w:tc>
          <w:tcPr>
            <w:tcW w:w="1998" w:type="dxa"/>
            <w:tcBorders>
              <w:bottom w:val="double" w:sz="4" w:space="0" w:color="auto"/>
              <w:right w:val="double" w:sz="4" w:space="0" w:color="auto"/>
            </w:tcBorders>
          </w:tcPr>
          <w:p w14:paraId="235A9BBD" w14:textId="14397A17" w:rsidR="00957C97" w:rsidRPr="00B02E9F" w:rsidRDefault="00957C97" w:rsidP="00957C97">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NA</w:t>
            </w:r>
          </w:p>
        </w:tc>
      </w:tr>
    </w:tbl>
    <w:p w14:paraId="08415C1A" w14:textId="1F501BFB" w:rsidR="00295874" w:rsidRPr="00957C97" w:rsidRDefault="00957C97" w:rsidP="00C315EE">
      <w:pPr>
        <w:autoSpaceDE w:val="0"/>
        <w:autoSpaceDN w:val="0"/>
        <w:adjustRightInd w:val="0"/>
        <w:spacing w:after="0" w:line="240" w:lineRule="auto"/>
        <w:rPr>
          <w:rFonts w:ascii="Times New Roman" w:hAnsi="Times New Roman" w:cs="Times New Roman"/>
          <w:sz w:val="20"/>
          <w:szCs w:val="20"/>
        </w:rPr>
      </w:pPr>
      <w:r>
        <w:rPr>
          <w:rFonts w:asciiTheme="majorHAnsi" w:hAnsiTheme="majorHAnsi"/>
        </w:rPr>
        <w:t xml:space="preserve">   </w:t>
      </w:r>
      <w:r w:rsidRPr="00957C97">
        <w:rPr>
          <w:rFonts w:ascii="Times New Roman" w:hAnsi="Times New Roman" w:cs="Times New Roman"/>
          <w:sz w:val="20"/>
          <w:szCs w:val="20"/>
        </w:rPr>
        <w:t>*NA: Not Available</w:t>
      </w:r>
    </w:p>
    <w:p w14:paraId="5F4E2FC4" w14:textId="77777777" w:rsidR="00957C97" w:rsidRDefault="00957C97" w:rsidP="00C315EE">
      <w:pPr>
        <w:tabs>
          <w:tab w:val="left" w:pos="220"/>
          <w:tab w:val="left" w:pos="720"/>
        </w:tabs>
        <w:autoSpaceDE w:val="0"/>
        <w:autoSpaceDN w:val="0"/>
        <w:adjustRightInd w:val="0"/>
        <w:spacing w:after="0" w:line="240" w:lineRule="auto"/>
        <w:jc w:val="both"/>
        <w:rPr>
          <w:rFonts w:ascii="Times New Roman" w:hAnsi="Times New Roman"/>
          <w:sz w:val="24"/>
          <w:szCs w:val="24"/>
        </w:rPr>
      </w:pPr>
    </w:p>
    <w:p w14:paraId="2039E5C9" w14:textId="4A00AF48" w:rsidR="00C5520E" w:rsidRPr="00936460" w:rsidRDefault="00C5520E" w:rsidP="00514EFD">
      <w:pPr>
        <w:tabs>
          <w:tab w:val="left" w:pos="220"/>
          <w:tab w:val="left" w:pos="720"/>
        </w:tabs>
        <w:autoSpaceDE w:val="0"/>
        <w:autoSpaceDN w:val="0"/>
        <w:adjustRightInd w:val="0"/>
        <w:spacing w:after="0" w:line="240" w:lineRule="auto"/>
        <w:jc w:val="both"/>
        <w:rPr>
          <w:rFonts w:ascii="Times New Roman" w:hAnsi="Times New Roman"/>
          <w:sz w:val="24"/>
          <w:szCs w:val="24"/>
        </w:rPr>
      </w:pPr>
      <w:r w:rsidRPr="00936460">
        <w:rPr>
          <w:rFonts w:ascii="Times New Roman" w:hAnsi="Times New Roman"/>
          <w:sz w:val="24"/>
          <w:szCs w:val="24"/>
        </w:rPr>
        <w:t xml:space="preserve">The sample used for the modeling process consisted of </w:t>
      </w:r>
      <w:r>
        <w:rPr>
          <w:rFonts w:ascii="Times New Roman" w:hAnsi="Times New Roman"/>
          <w:sz w:val="24"/>
          <w:szCs w:val="24"/>
        </w:rPr>
        <w:t>4,</w:t>
      </w:r>
      <w:r w:rsidR="006A4891">
        <w:rPr>
          <w:rFonts w:ascii="Times New Roman" w:hAnsi="Times New Roman"/>
          <w:sz w:val="24"/>
          <w:szCs w:val="24"/>
        </w:rPr>
        <w:t>342</w:t>
      </w:r>
      <w:r>
        <w:rPr>
          <w:rFonts w:ascii="Times New Roman" w:hAnsi="Times New Roman"/>
          <w:sz w:val="24"/>
          <w:szCs w:val="24"/>
        </w:rPr>
        <w:t xml:space="preserve"> </w:t>
      </w:r>
      <w:r w:rsidRPr="00936460">
        <w:rPr>
          <w:rFonts w:ascii="Times New Roman" w:hAnsi="Times New Roman"/>
          <w:sz w:val="24"/>
          <w:szCs w:val="24"/>
        </w:rPr>
        <w:t xml:space="preserve">SP responses, corresponding to </w:t>
      </w:r>
      <w:r>
        <w:rPr>
          <w:rFonts w:ascii="Times New Roman" w:hAnsi="Times New Roman"/>
          <w:sz w:val="24"/>
          <w:szCs w:val="24"/>
        </w:rPr>
        <w:t>2,1</w:t>
      </w:r>
      <w:r w:rsidR="006A4891">
        <w:rPr>
          <w:rFonts w:ascii="Times New Roman" w:hAnsi="Times New Roman"/>
          <w:sz w:val="24"/>
          <w:szCs w:val="24"/>
        </w:rPr>
        <w:t>71</w:t>
      </w:r>
      <w:r>
        <w:rPr>
          <w:rFonts w:ascii="Times New Roman" w:hAnsi="Times New Roman"/>
          <w:sz w:val="24"/>
          <w:szCs w:val="24"/>
        </w:rPr>
        <w:t xml:space="preserve"> </w:t>
      </w:r>
      <w:r w:rsidRPr="00936460">
        <w:rPr>
          <w:rFonts w:ascii="Times New Roman" w:hAnsi="Times New Roman"/>
          <w:sz w:val="24"/>
          <w:szCs w:val="24"/>
        </w:rPr>
        <w:t>individual high school students</w:t>
      </w:r>
      <w:r>
        <w:rPr>
          <w:rFonts w:ascii="Times New Roman" w:hAnsi="Times New Roman"/>
          <w:sz w:val="24"/>
          <w:szCs w:val="24"/>
        </w:rPr>
        <w:t xml:space="preserve"> (that is, each teenager was asked two SP questions regarding mode choice). </w:t>
      </w:r>
      <w:r w:rsidRPr="00936460">
        <w:rPr>
          <w:rFonts w:ascii="Times New Roman" w:hAnsi="Times New Roman"/>
          <w:sz w:val="24"/>
          <w:szCs w:val="24"/>
        </w:rPr>
        <w:t xml:space="preserve">We carefully </w:t>
      </w:r>
      <w:r>
        <w:rPr>
          <w:rFonts w:ascii="Times New Roman" w:hAnsi="Times New Roman"/>
          <w:sz w:val="24"/>
          <w:szCs w:val="24"/>
        </w:rPr>
        <w:t>constructed the feasible choice set of alternatives for the SP experiments for each individual as follows (only the feasible choice set of alternatives, based on the respondent’s specific current situation, were presented in the SP experiment for each respondent). T</w:t>
      </w:r>
      <w:r w:rsidRPr="00936460">
        <w:rPr>
          <w:rFonts w:ascii="Times New Roman" w:hAnsi="Times New Roman"/>
          <w:sz w:val="24"/>
          <w:szCs w:val="24"/>
        </w:rPr>
        <w:t xml:space="preserve">he alternative </w:t>
      </w:r>
      <w:r>
        <w:rPr>
          <w:rFonts w:ascii="Times New Roman" w:hAnsi="Times New Roman"/>
          <w:sz w:val="24"/>
          <w:szCs w:val="24"/>
        </w:rPr>
        <w:t>“</w:t>
      </w:r>
      <w:r w:rsidRPr="00936460">
        <w:rPr>
          <w:rFonts w:ascii="Times New Roman" w:hAnsi="Times New Roman"/>
          <w:sz w:val="24"/>
          <w:szCs w:val="24"/>
        </w:rPr>
        <w:t>PTW (motorcycle)</w:t>
      </w:r>
      <w:r>
        <w:rPr>
          <w:rFonts w:ascii="Times New Roman" w:hAnsi="Times New Roman"/>
          <w:sz w:val="24"/>
          <w:szCs w:val="24"/>
        </w:rPr>
        <w:t>”</w:t>
      </w:r>
      <w:r w:rsidRPr="00936460">
        <w:rPr>
          <w:rFonts w:ascii="Times New Roman" w:hAnsi="Times New Roman"/>
          <w:sz w:val="24"/>
          <w:szCs w:val="24"/>
        </w:rPr>
        <w:t xml:space="preserve"> is </w:t>
      </w:r>
      <w:r>
        <w:rPr>
          <w:rFonts w:ascii="Times New Roman" w:hAnsi="Times New Roman"/>
          <w:sz w:val="24"/>
          <w:szCs w:val="24"/>
        </w:rPr>
        <w:t xml:space="preserve">considered </w:t>
      </w:r>
      <w:r w:rsidRPr="00936460">
        <w:rPr>
          <w:rFonts w:ascii="Times New Roman" w:hAnsi="Times New Roman"/>
          <w:sz w:val="24"/>
          <w:szCs w:val="24"/>
        </w:rPr>
        <w:t>available to</w:t>
      </w:r>
      <w:r>
        <w:rPr>
          <w:rFonts w:ascii="Times New Roman" w:hAnsi="Times New Roman"/>
          <w:sz w:val="24"/>
          <w:szCs w:val="24"/>
        </w:rPr>
        <w:t xml:space="preserve"> a respondent</w:t>
      </w:r>
      <w:r w:rsidRPr="00936460">
        <w:rPr>
          <w:rFonts w:ascii="Times New Roman" w:hAnsi="Times New Roman"/>
          <w:sz w:val="24"/>
          <w:szCs w:val="24"/>
        </w:rPr>
        <w:t xml:space="preserve"> </w:t>
      </w:r>
      <w:r>
        <w:rPr>
          <w:rFonts w:ascii="Times New Roman" w:hAnsi="Times New Roman"/>
          <w:sz w:val="24"/>
          <w:szCs w:val="24"/>
        </w:rPr>
        <w:t xml:space="preserve">only if the respondent has a </w:t>
      </w:r>
      <w:r w:rsidRPr="00936460">
        <w:rPr>
          <w:rFonts w:ascii="Times New Roman" w:hAnsi="Times New Roman"/>
          <w:sz w:val="24"/>
          <w:szCs w:val="24"/>
        </w:rPr>
        <w:t>PTW</w:t>
      </w:r>
      <w:r>
        <w:rPr>
          <w:rFonts w:ascii="Times New Roman" w:hAnsi="Times New Roman"/>
          <w:sz w:val="24"/>
          <w:szCs w:val="24"/>
        </w:rPr>
        <w:t xml:space="preserve"> in her or his household, or if the respondent’s close friend has a</w:t>
      </w:r>
      <w:r w:rsidRPr="00936460">
        <w:rPr>
          <w:rFonts w:ascii="Times New Roman" w:hAnsi="Times New Roman"/>
          <w:sz w:val="24"/>
          <w:szCs w:val="24"/>
        </w:rPr>
        <w:t xml:space="preserve"> motorcycle</w:t>
      </w:r>
      <w:r>
        <w:rPr>
          <w:rFonts w:ascii="Times New Roman" w:hAnsi="Times New Roman"/>
          <w:sz w:val="24"/>
          <w:szCs w:val="24"/>
        </w:rPr>
        <w:t xml:space="preserve"> available</w:t>
      </w:r>
      <w:r w:rsidRPr="00936460">
        <w:rPr>
          <w:rFonts w:ascii="Times New Roman" w:hAnsi="Times New Roman"/>
          <w:sz w:val="24"/>
          <w:szCs w:val="24"/>
        </w:rPr>
        <w:t xml:space="preserve">. </w:t>
      </w:r>
      <w:r>
        <w:rPr>
          <w:rFonts w:ascii="Times New Roman" w:hAnsi="Times New Roman"/>
          <w:sz w:val="24"/>
          <w:szCs w:val="24"/>
        </w:rPr>
        <w:t>The a</w:t>
      </w:r>
      <w:r w:rsidRPr="00936460">
        <w:rPr>
          <w:rFonts w:ascii="Times New Roman" w:hAnsi="Times New Roman"/>
          <w:sz w:val="24"/>
          <w:szCs w:val="24"/>
        </w:rPr>
        <w:t xml:space="preserve">lternative </w:t>
      </w:r>
      <w:r>
        <w:rPr>
          <w:rFonts w:ascii="Times New Roman" w:hAnsi="Times New Roman"/>
          <w:sz w:val="24"/>
          <w:szCs w:val="24"/>
        </w:rPr>
        <w:t>“</w:t>
      </w:r>
      <w:r w:rsidRPr="00936460">
        <w:rPr>
          <w:rFonts w:ascii="Times New Roman" w:hAnsi="Times New Roman"/>
          <w:sz w:val="24"/>
          <w:szCs w:val="24"/>
        </w:rPr>
        <w:t>Walk</w:t>
      </w:r>
      <w:r>
        <w:rPr>
          <w:rFonts w:ascii="Times New Roman" w:hAnsi="Times New Roman"/>
          <w:sz w:val="24"/>
          <w:szCs w:val="24"/>
        </w:rPr>
        <w:t>”</w:t>
      </w:r>
      <w:r w:rsidRPr="00936460">
        <w:rPr>
          <w:rFonts w:ascii="Times New Roman" w:hAnsi="Times New Roman"/>
          <w:sz w:val="24"/>
          <w:szCs w:val="24"/>
        </w:rPr>
        <w:t xml:space="preserve"> is </w:t>
      </w:r>
      <w:r>
        <w:rPr>
          <w:rFonts w:ascii="Times New Roman" w:hAnsi="Times New Roman"/>
          <w:sz w:val="24"/>
          <w:szCs w:val="24"/>
        </w:rPr>
        <w:t xml:space="preserve">assumed to be </w:t>
      </w:r>
      <w:r w:rsidRPr="00936460">
        <w:rPr>
          <w:rFonts w:ascii="Times New Roman" w:hAnsi="Times New Roman"/>
          <w:sz w:val="24"/>
          <w:szCs w:val="24"/>
        </w:rPr>
        <w:t>available to participants who live within a distance of 2.1 km from school, as this is the maximum walking distance</w:t>
      </w:r>
      <w:r>
        <w:rPr>
          <w:rFonts w:ascii="Times New Roman" w:hAnsi="Times New Roman"/>
          <w:sz w:val="24"/>
          <w:szCs w:val="24"/>
        </w:rPr>
        <w:t xml:space="preserve"> </w:t>
      </w:r>
      <w:r w:rsidRPr="00936460">
        <w:rPr>
          <w:rFonts w:ascii="Times New Roman" w:hAnsi="Times New Roman"/>
          <w:sz w:val="24"/>
          <w:szCs w:val="24"/>
        </w:rPr>
        <w:t xml:space="preserve">found </w:t>
      </w:r>
      <w:r>
        <w:rPr>
          <w:rFonts w:ascii="Times New Roman" w:hAnsi="Times New Roman"/>
          <w:sz w:val="24"/>
          <w:szCs w:val="24"/>
        </w:rPr>
        <w:t>in</w:t>
      </w:r>
      <w:r w:rsidRPr="00936460">
        <w:rPr>
          <w:rFonts w:ascii="Times New Roman" w:hAnsi="Times New Roman"/>
          <w:sz w:val="24"/>
          <w:szCs w:val="24"/>
        </w:rPr>
        <w:t xml:space="preserve"> the sample. </w:t>
      </w:r>
      <w:r>
        <w:rPr>
          <w:rFonts w:ascii="Times New Roman" w:hAnsi="Times New Roman"/>
          <w:sz w:val="24"/>
          <w:szCs w:val="24"/>
        </w:rPr>
        <w:t>The a</w:t>
      </w:r>
      <w:r w:rsidRPr="00936460">
        <w:rPr>
          <w:rFonts w:ascii="Times New Roman" w:hAnsi="Times New Roman"/>
          <w:sz w:val="24"/>
          <w:szCs w:val="24"/>
        </w:rPr>
        <w:t xml:space="preserve">lternative </w:t>
      </w:r>
      <w:r>
        <w:rPr>
          <w:rFonts w:ascii="Times New Roman" w:hAnsi="Times New Roman"/>
          <w:sz w:val="24"/>
          <w:szCs w:val="24"/>
        </w:rPr>
        <w:t>“</w:t>
      </w:r>
      <w:r w:rsidRPr="00936460">
        <w:rPr>
          <w:rFonts w:ascii="Times New Roman" w:hAnsi="Times New Roman"/>
          <w:sz w:val="24"/>
          <w:szCs w:val="24"/>
        </w:rPr>
        <w:t>Car</w:t>
      </w:r>
      <w:r>
        <w:rPr>
          <w:rFonts w:ascii="Times New Roman" w:hAnsi="Times New Roman"/>
          <w:sz w:val="24"/>
          <w:szCs w:val="24"/>
        </w:rPr>
        <w:t>”</w:t>
      </w:r>
      <w:r w:rsidRPr="00936460">
        <w:rPr>
          <w:rFonts w:ascii="Times New Roman" w:hAnsi="Times New Roman"/>
          <w:sz w:val="24"/>
          <w:szCs w:val="24"/>
        </w:rPr>
        <w:t xml:space="preserve"> is available to all students, as all the participants’ households have</w:t>
      </w:r>
      <w:r>
        <w:rPr>
          <w:rFonts w:ascii="Times New Roman" w:hAnsi="Times New Roman"/>
          <w:sz w:val="24"/>
          <w:szCs w:val="24"/>
        </w:rPr>
        <w:t xml:space="preserve"> </w:t>
      </w:r>
      <w:r w:rsidRPr="00936460">
        <w:rPr>
          <w:rFonts w:ascii="Times New Roman" w:hAnsi="Times New Roman"/>
          <w:sz w:val="24"/>
          <w:szCs w:val="24"/>
        </w:rPr>
        <w:t xml:space="preserve">at least one car </w:t>
      </w:r>
      <w:r>
        <w:rPr>
          <w:rFonts w:ascii="Times New Roman" w:hAnsi="Times New Roman"/>
          <w:sz w:val="24"/>
          <w:szCs w:val="24"/>
        </w:rPr>
        <w:t xml:space="preserve">available in their respective households </w:t>
      </w:r>
      <w:r w:rsidRPr="00936460">
        <w:rPr>
          <w:rFonts w:ascii="Times New Roman" w:hAnsi="Times New Roman"/>
          <w:sz w:val="24"/>
          <w:szCs w:val="24"/>
        </w:rPr>
        <w:t xml:space="preserve">and all </w:t>
      </w:r>
      <w:r>
        <w:rPr>
          <w:rFonts w:ascii="Times New Roman" w:hAnsi="Times New Roman"/>
          <w:sz w:val="24"/>
          <w:szCs w:val="24"/>
        </w:rPr>
        <w:t xml:space="preserve">the </w:t>
      </w:r>
      <w:r w:rsidRPr="00936460">
        <w:rPr>
          <w:rFonts w:ascii="Times New Roman" w:hAnsi="Times New Roman"/>
          <w:sz w:val="24"/>
          <w:szCs w:val="24"/>
        </w:rPr>
        <w:t>households have at least one drive</w:t>
      </w:r>
      <w:r>
        <w:rPr>
          <w:rFonts w:ascii="Times New Roman" w:hAnsi="Times New Roman"/>
          <w:sz w:val="24"/>
          <w:szCs w:val="24"/>
        </w:rPr>
        <w:t>r</w:t>
      </w:r>
      <w:r w:rsidRPr="00936460">
        <w:rPr>
          <w:rFonts w:ascii="Times New Roman" w:hAnsi="Times New Roman"/>
          <w:sz w:val="24"/>
          <w:szCs w:val="24"/>
        </w:rPr>
        <w:t xml:space="preserve"> (an adult with driving license).  </w:t>
      </w:r>
      <w:r>
        <w:rPr>
          <w:rFonts w:ascii="Times New Roman" w:hAnsi="Times New Roman"/>
          <w:sz w:val="24"/>
          <w:szCs w:val="24"/>
        </w:rPr>
        <w:t>The a</w:t>
      </w:r>
      <w:r w:rsidRPr="00936460">
        <w:rPr>
          <w:rFonts w:ascii="Times New Roman" w:hAnsi="Times New Roman"/>
          <w:sz w:val="24"/>
          <w:szCs w:val="24"/>
        </w:rPr>
        <w:t xml:space="preserve">lternative </w:t>
      </w:r>
      <w:r>
        <w:rPr>
          <w:rFonts w:ascii="Times New Roman" w:hAnsi="Times New Roman"/>
          <w:sz w:val="24"/>
          <w:szCs w:val="24"/>
        </w:rPr>
        <w:t>“</w:t>
      </w:r>
      <w:r w:rsidRPr="00936460">
        <w:rPr>
          <w:rFonts w:ascii="Times New Roman" w:hAnsi="Times New Roman"/>
          <w:sz w:val="24"/>
          <w:szCs w:val="24"/>
        </w:rPr>
        <w:t>Bus</w:t>
      </w:r>
      <w:r>
        <w:rPr>
          <w:rFonts w:ascii="Times New Roman" w:hAnsi="Times New Roman"/>
          <w:sz w:val="24"/>
          <w:szCs w:val="24"/>
        </w:rPr>
        <w:t>”</w:t>
      </w:r>
      <w:r w:rsidRPr="00936460">
        <w:rPr>
          <w:rFonts w:ascii="Times New Roman" w:hAnsi="Times New Roman"/>
          <w:sz w:val="24"/>
          <w:szCs w:val="24"/>
        </w:rPr>
        <w:t xml:space="preserve"> </w:t>
      </w:r>
      <w:r>
        <w:rPr>
          <w:rFonts w:ascii="Times New Roman" w:hAnsi="Times New Roman"/>
          <w:sz w:val="24"/>
          <w:szCs w:val="24"/>
        </w:rPr>
        <w:t>is considered available to all participants (because bus stops are close to the homes of the participants and close to schools</w:t>
      </w:r>
      <w:r w:rsidRPr="00936460">
        <w:rPr>
          <w:rFonts w:ascii="Times New Roman" w:hAnsi="Times New Roman"/>
          <w:sz w:val="24"/>
          <w:szCs w:val="24"/>
        </w:rPr>
        <w:t xml:space="preserve"> </w:t>
      </w:r>
      <w:r>
        <w:rPr>
          <w:rFonts w:ascii="Times New Roman" w:hAnsi="Times New Roman"/>
          <w:sz w:val="24"/>
          <w:szCs w:val="24"/>
        </w:rPr>
        <w:t>where the participants study), as is the alternative “</w:t>
      </w:r>
      <w:r w:rsidRPr="00936460">
        <w:rPr>
          <w:rFonts w:ascii="Times New Roman" w:hAnsi="Times New Roman"/>
          <w:sz w:val="24"/>
          <w:szCs w:val="24"/>
        </w:rPr>
        <w:t>Bicycle</w:t>
      </w:r>
      <w:r>
        <w:rPr>
          <w:rFonts w:ascii="Times New Roman" w:hAnsi="Times New Roman"/>
          <w:sz w:val="24"/>
          <w:szCs w:val="24"/>
        </w:rPr>
        <w:t>”</w:t>
      </w:r>
      <w:r w:rsidRPr="00936460">
        <w:rPr>
          <w:rFonts w:ascii="Times New Roman" w:hAnsi="Times New Roman"/>
          <w:sz w:val="24"/>
          <w:szCs w:val="24"/>
        </w:rPr>
        <w:t xml:space="preserve"> </w:t>
      </w:r>
      <w:r>
        <w:rPr>
          <w:rFonts w:ascii="Times New Roman" w:hAnsi="Times New Roman"/>
          <w:sz w:val="24"/>
          <w:szCs w:val="24"/>
        </w:rPr>
        <w:t>(all households have at least one bicycle available).</w:t>
      </w:r>
    </w:p>
    <w:p w14:paraId="154D3381" w14:textId="77777777" w:rsidR="00514EFD" w:rsidRDefault="00514EFD" w:rsidP="00514EFD">
      <w:pPr>
        <w:spacing w:after="0" w:line="240" w:lineRule="auto"/>
        <w:jc w:val="both"/>
        <w:rPr>
          <w:rFonts w:ascii="Times New Roman" w:hAnsi="Times New Roman"/>
          <w:sz w:val="24"/>
          <w:szCs w:val="24"/>
        </w:rPr>
      </w:pPr>
    </w:p>
    <w:p w14:paraId="68311ACC" w14:textId="17513E6A" w:rsidR="00C5520E" w:rsidRPr="00936460" w:rsidRDefault="00C5520E" w:rsidP="00514EFD">
      <w:pPr>
        <w:spacing w:after="120" w:line="240" w:lineRule="auto"/>
        <w:contextualSpacing/>
        <w:jc w:val="both"/>
        <w:rPr>
          <w:rFonts w:ascii="Times New Roman" w:hAnsi="Times New Roman"/>
          <w:sz w:val="24"/>
          <w:szCs w:val="24"/>
        </w:rPr>
      </w:pPr>
      <w:r w:rsidRPr="00936460">
        <w:rPr>
          <w:rFonts w:ascii="Times New Roman" w:hAnsi="Times New Roman"/>
          <w:sz w:val="24"/>
          <w:szCs w:val="24"/>
        </w:rPr>
        <w:t xml:space="preserve">The </w:t>
      </w:r>
      <w:r>
        <w:rPr>
          <w:rFonts w:ascii="Times New Roman" w:hAnsi="Times New Roman"/>
          <w:sz w:val="24"/>
          <w:szCs w:val="24"/>
        </w:rPr>
        <w:t xml:space="preserve">availability percentages of each mode and the mode shares from the </w:t>
      </w:r>
      <w:r w:rsidR="001270A0">
        <w:rPr>
          <w:rFonts w:ascii="Times New Roman" w:hAnsi="Times New Roman"/>
          <w:sz w:val="24"/>
          <w:szCs w:val="24"/>
        </w:rPr>
        <w:t>stated preference responses</w:t>
      </w:r>
      <w:r>
        <w:rPr>
          <w:rFonts w:ascii="Times New Roman" w:hAnsi="Times New Roman"/>
          <w:sz w:val="24"/>
          <w:szCs w:val="24"/>
        </w:rPr>
        <w:t xml:space="preserve"> are provided below</w:t>
      </w:r>
      <w:r w:rsidR="001270A0">
        <w:rPr>
          <w:rFonts w:ascii="Times New Roman" w:hAnsi="Times New Roman"/>
          <w:sz w:val="24"/>
          <w:szCs w:val="24"/>
        </w:rPr>
        <w:t xml:space="preserve"> (note that the mode shares correspond to the stated responses, not to the actual current mode choices of the teenagers)</w:t>
      </w:r>
      <w:r>
        <w:rPr>
          <w:rFonts w:ascii="Times New Roman" w:hAnsi="Times New Roman"/>
          <w:sz w:val="24"/>
          <w:szCs w:val="24"/>
        </w:rPr>
        <w:t>:</w:t>
      </w:r>
    </w:p>
    <w:p w14:paraId="09ABFFF6" w14:textId="77777777" w:rsidR="00957C97" w:rsidRPr="00936460" w:rsidRDefault="00957C97" w:rsidP="00957C97">
      <w:pPr>
        <w:pStyle w:val="ListParagraph"/>
        <w:numPr>
          <w:ilvl w:val="0"/>
          <w:numId w:val="9"/>
        </w:numPr>
        <w:spacing w:after="0" w:line="240" w:lineRule="auto"/>
        <w:jc w:val="both"/>
        <w:rPr>
          <w:rFonts w:ascii="Times New Roman" w:hAnsi="Times New Roman"/>
          <w:sz w:val="24"/>
          <w:szCs w:val="24"/>
        </w:rPr>
      </w:pPr>
      <w:r w:rsidRPr="00936460">
        <w:rPr>
          <w:rFonts w:ascii="Times New Roman" w:hAnsi="Times New Roman"/>
          <w:sz w:val="24"/>
          <w:szCs w:val="24"/>
        </w:rPr>
        <w:t>Car (</w:t>
      </w:r>
      <w:r>
        <w:rPr>
          <w:rFonts w:ascii="Times New Roman" w:hAnsi="Times New Roman"/>
          <w:sz w:val="24"/>
          <w:szCs w:val="24"/>
        </w:rPr>
        <w:t xml:space="preserve">availability: 100%, observed mode share: </w:t>
      </w:r>
      <w:r w:rsidRPr="00936460">
        <w:rPr>
          <w:rFonts w:ascii="Times New Roman" w:hAnsi="Times New Roman"/>
          <w:sz w:val="24"/>
          <w:szCs w:val="24"/>
        </w:rPr>
        <w:t>39%)</w:t>
      </w:r>
      <w:r>
        <w:rPr>
          <w:rStyle w:val="FootnoteReference"/>
          <w:rFonts w:ascii="Times New Roman" w:hAnsi="Times New Roman"/>
          <w:sz w:val="24"/>
          <w:szCs w:val="24"/>
        </w:rPr>
        <w:footnoteReference w:id="7"/>
      </w:r>
    </w:p>
    <w:p w14:paraId="6230B295" w14:textId="77777777" w:rsidR="00C5520E" w:rsidRPr="00936460" w:rsidRDefault="00C5520E" w:rsidP="00514EFD">
      <w:pPr>
        <w:pStyle w:val="ListParagraph"/>
        <w:numPr>
          <w:ilvl w:val="0"/>
          <w:numId w:val="9"/>
        </w:numPr>
        <w:spacing w:after="0" w:line="240" w:lineRule="auto"/>
        <w:jc w:val="both"/>
        <w:rPr>
          <w:rFonts w:ascii="Times New Roman" w:hAnsi="Times New Roman"/>
          <w:sz w:val="24"/>
          <w:szCs w:val="24"/>
        </w:rPr>
      </w:pPr>
      <w:r w:rsidRPr="00936460">
        <w:rPr>
          <w:rFonts w:ascii="Times New Roman" w:hAnsi="Times New Roman"/>
          <w:sz w:val="24"/>
          <w:szCs w:val="24"/>
        </w:rPr>
        <w:lastRenderedPageBreak/>
        <w:t>PTW (</w:t>
      </w:r>
      <w:r>
        <w:rPr>
          <w:rFonts w:ascii="Times New Roman" w:hAnsi="Times New Roman"/>
          <w:sz w:val="24"/>
          <w:szCs w:val="24"/>
        </w:rPr>
        <w:t xml:space="preserve">availability: 25%, observed mode share: </w:t>
      </w:r>
      <w:r w:rsidRPr="00936460">
        <w:rPr>
          <w:rFonts w:ascii="Times New Roman" w:hAnsi="Times New Roman"/>
          <w:sz w:val="24"/>
          <w:szCs w:val="24"/>
        </w:rPr>
        <w:t>5%)</w:t>
      </w:r>
    </w:p>
    <w:p w14:paraId="013FF425" w14:textId="77777777" w:rsidR="00C5520E" w:rsidRPr="00936460" w:rsidRDefault="00C5520E" w:rsidP="00514EFD">
      <w:pPr>
        <w:pStyle w:val="ListParagraph"/>
        <w:numPr>
          <w:ilvl w:val="0"/>
          <w:numId w:val="9"/>
        </w:numPr>
        <w:spacing w:after="0" w:line="240" w:lineRule="auto"/>
        <w:jc w:val="both"/>
        <w:rPr>
          <w:rFonts w:ascii="Times New Roman" w:hAnsi="Times New Roman"/>
          <w:sz w:val="24"/>
          <w:szCs w:val="24"/>
        </w:rPr>
      </w:pPr>
      <w:r w:rsidRPr="00936460">
        <w:rPr>
          <w:rFonts w:ascii="Times New Roman" w:hAnsi="Times New Roman"/>
          <w:sz w:val="24"/>
          <w:szCs w:val="24"/>
        </w:rPr>
        <w:t>Bus (</w:t>
      </w:r>
      <w:r>
        <w:rPr>
          <w:rFonts w:ascii="Times New Roman" w:hAnsi="Times New Roman"/>
          <w:sz w:val="24"/>
          <w:szCs w:val="24"/>
        </w:rPr>
        <w:t xml:space="preserve">availability: 100%, observed mode share: </w:t>
      </w:r>
      <w:r w:rsidRPr="00936460">
        <w:rPr>
          <w:rFonts w:ascii="Times New Roman" w:hAnsi="Times New Roman"/>
          <w:sz w:val="24"/>
          <w:szCs w:val="24"/>
        </w:rPr>
        <w:t>19%)</w:t>
      </w:r>
    </w:p>
    <w:p w14:paraId="0D85E624" w14:textId="77777777" w:rsidR="00C5520E" w:rsidRPr="00936460" w:rsidRDefault="00C5520E" w:rsidP="00514EFD">
      <w:pPr>
        <w:pStyle w:val="ListParagraph"/>
        <w:numPr>
          <w:ilvl w:val="0"/>
          <w:numId w:val="9"/>
        </w:numPr>
        <w:spacing w:after="0" w:line="240" w:lineRule="auto"/>
        <w:jc w:val="both"/>
        <w:rPr>
          <w:rFonts w:ascii="Times New Roman" w:hAnsi="Times New Roman"/>
          <w:sz w:val="24"/>
          <w:szCs w:val="24"/>
        </w:rPr>
      </w:pPr>
      <w:r>
        <w:rPr>
          <w:rFonts w:ascii="Times New Roman" w:hAnsi="Times New Roman"/>
          <w:sz w:val="24"/>
          <w:szCs w:val="24"/>
        </w:rPr>
        <w:t xml:space="preserve">Walk (availability: 87%, observed mode share: </w:t>
      </w:r>
      <w:r w:rsidRPr="00936460">
        <w:rPr>
          <w:rFonts w:ascii="Times New Roman" w:hAnsi="Times New Roman"/>
          <w:sz w:val="24"/>
          <w:szCs w:val="24"/>
        </w:rPr>
        <w:t xml:space="preserve">16%) </w:t>
      </w:r>
    </w:p>
    <w:p w14:paraId="2A0BC2B8" w14:textId="38A90D0F" w:rsidR="00C5520E" w:rsidRPr="00B02E9F" w:rsidRDefault="00C5520E" w:rsidP="00514EFD">
      <w:pPr>
        <w:pStyle w:val="ListParagraph"/>
        <w:numPr>
          <w:ilvl w:val="0"/>
          <w:numId w:val="9"/>
        </w:numPr>
        <w:spacing w:after="0" w:line="240" w:lineRule="auto"/>
        <w:jc w:val="both"/>
        <w:rPr>
          <w:rFonts w:ascii="Times New Roman" w:hAnsi="Times New Roman"/>
          <w:sz w:val="24"/>
          <w:szCs w:val="24"/>
        </w:rPr>
      </w:pPr>
      <w:r w:rsidRPr="00936460">
        <w:rPr>
          <w:rFonts w:ascii="Times New Roman" w:hAnsi="Times New Roman"/>
          <w:sz w:val="24"/>
          <w:szCs w:val="24"/>
        </w:rPr>
        <w:t>Bicycle (</w:t>
      </w:r>
      <w:r>
        <w:rPr>
          <w:rFonts w:ascii="Times New Roman" w:hAnsi="Times New Roman"/>
          <w:sz w:val="24"/>
          <w:szCs w:val="24"/>
        </w:rPr>
        <w:t xml:space="preserve">availability: 100%, observed mode share: </w:t>
      </w:r>
      <w:r w:rsidRPr="00936460">
        <w:rPr>
          <w:rFonts w:ascii="Times New Roman" w:hAnsi="Times New Roman"/>
          <w:sz w:val="24"/>
          <w:szCs w:val="24"/>
        </w:rPr>
        <w:t>21%)</w:t>
      </w:r>
    </w:p>
    <w:p w14:paraId="4DBD9DCD" w14:textId="77777777" w:rsidR="00514EFD" w:rsidRDefault="00514EFD" w:rsidP="00514EFD">
      <w:pPr>
        <w:spacing w:after="0" w:line="240" w:lineRule="auto"/>
        <w:jc w:val="both"/>
        <w:rPr>
          <w:rFonts w:ascii="Times New Roman" w:hAnsi="Times New Roman"/>
          <w:sz w:val="24"/>
          <w:szCs w:val="24"/>
        </w:rPr>
      </w:pPr>
    </w:p>
    <w:p w14:paraId="1C33366D" w14:textId="77777777" w:rsidR="00514EFD" w:rsidRDefault="00DB1547" w:rsidP="00514EFD">
      <w:pPr>
        <w:spacing w:after="0" w:line="240" w:lineRule="auto"/>
        <w:jc w:val="both"/>
        <w:rPr>
          <w:rFonts w:ascii="Times New Roman" w:hAnsi="Times New Roman" w:cs="Times New Roman"/>
          <w:sz w:val="24"/>
          <w:szCs w:val="24"/>
        </w:rPr>
      </w:pPr>
      <w:r w:rsidRPr="003C7C89">
        <w:rPr>
          <w:rFonts w:ascii="Times New Roman" w:hAnsi="Times New Roman"/>
          <w:sz w:val="24"/>
          <w:szCs w:val="24"/>
        </w:rPr>
        <w:t xml:space="preserve">In this </w:t>
      </w:r>
      <w:r>
        <w:rPr>
          <w:rFonts w:ascii="Times New Roman" w:hAnsi="Times New Roman"/>
          <w:sz w:val="24"/>
          <w:szCs w:val="24"/>
        </w:rPr>
        <w:t xml:space="preserve">study, we consider three latent constructs: safety-consciousness, green-lifestyle and physical activity propensity. </w:t>
      </w:r>
      <w:r w:rsidR="00B81BA6">
        <w:rPr>
          <w:rFonts w:ascii="Times New Roman" w:hAnsi="Times New Roman" w:cs="Times New Roman"/>
          <w:sz w:val="24"/>
          <w:szCs w:val="24"/>
        </w:rPr>
        <w:t xml:space="preserve">The first latent variable </w:t>
      </w:r>
      <w:r w:rsidR="00B81BA6" w:rsidRPr="00B81BA6">
        <w:rPr>
          <w:rFonts w:ascii="Times New Roman" w:hAnsi="Times New Roman" w:cs="Times New Roman"/>
          <w:i/>
          <w:sz w:val="24"/>
          <w:szCs w:val="24"/>
        </w:rPr>
        <w:t xml:space="preserve">Safety </w:t>
      </w:r>
      <w:r w:rsidRPr="00B81BA6">
        <w:rPr>
          <w:rFonts w:ascii="Times New Roman" w:hAnsi="Times New Roman" w:cs="Times New Roman"/>
          <w:i/>
          <w:sz w:val="24"/>
          <w:szCs w:val="24"/>
        </w:rPr>
        <w:t>consciousness</w:t>
      </w:r>
      <w:r>
        <w:rPr>
          <w:rFonts w:ascii="Times New Roman" w:hAnsi="Times New Roman" w:cs="Times New Roman"/>
          <w:sz w:val="24"/>
          <w:szCs w:val="24"/>
        </w:rPr>
        <w:t xml:space="preserve"> reflects an individual’s concern toward his/her safety. However, in the context of this paper, this latent variable refers exclusively to safety from traffic crashe</w:t>
      </w:r>
      <w:r w:rsidR="00B81BA6">
        <w:rPr>
          <w:rFonts w:ascii="Times New Roman" w:hAnsi="Times New Roman" w:cs="Times New Roman"/>
          <w:sz w:val="24"/>
          <w:szCs w:val="24"/>
        </w:rPr>
        <w:t xml:space="preserve">s. The second latent variable, </w:t>
      </w:r>
      <w:r w:rsidR="00B81BA6" w:rsidRPr="00B81BA6">
        <w:rPr>
          <w:rFonts w:ascii="Times New Roman" w:hAnsi="Times New Roman" w:cs="Times New Roman"/>
          <w:i/>
          <w:sz w:val="24"/>
          <w:szCs w:val="24"/>
        </w:rPr>
        <w:t>G</w:t>
      </w:r>
      <w:r w:rsidR="00B81BA6" w:rsidRPr="00B81BA6">
        <w:rPr>
          <w:rFonts w:ascii="Times New Roman" w:hAnsi="Times New Roman"/>
          <w:i/>
          <w:sz w:val="24"/>
          <w:szCs w:val="24"/>
        </w:rPr>
        <w:t xml:space="preserve">reen </w:t>
      </w:r>
      <w:r w:rsidRPr="00B81BA6">
        <w:rPr>
          <w:rFonts w:ascii="Times New Roman" w:hAnsi="Times New Roman"/>
          <w:i/>
          <w:sz w:val="24"/>
          <w:szCs w:val="24"/>
        </w:rPr>
        <w:t>lifestyle</w:t>
      </w:r>
      <w:r>
        <w:rPr>
          <w:rFonts w:ascii="Times New Roman" w:hAnsi="Times New Roman" w:cs="Times New Roman"/>
          <w:sz w:val="24"/>
          <w:szCs w:val="24"/>
        </w:rPr>
        <w:t>, reflects</w:t>
      </w:r>
      <w:r w:rsidRPr="00712E70">
        <w:rPr>
          <w:rFonts w:ascii="Times New Roman" w:hAnsi="Times New Roman" w:cs="Times New Roman"/>
          <w:sz w:val="24"/>
          <w:szCs w:val="24"/>
        </w:rPr>
        <w:t xml:space="preserve"> an </w:t>
      </w:r>
      <w:r>
        <w:rPr>
          <w:rFonts w:ascii="Times New Roman" w:hAnsi="Times New Roman" w:cs="Times New Roman"/>
          <w:sz w:val="24"/>
          <w:szCs w:val="24"/>
        </w:rPr>
        <w:t xml:space="preserve">individual’s concern towards the planet Earth, the only habitat currently available to humans. The final latent variable </w:t>
      </w:r>
      <w:r w:rsidR="00B81BA6" w:rsidRPr="00B81BA6">
        <w:rPr>
          <w:rFonts w:ascii="Times New Roman" w:hAnsi="Times New Roman"/>
          <w:i/>
          <w:sz w:val="24"/>
          <w:szCs w:val="24"/>
        </w:rPr>
        <w:t>Physical activity propensity</w:t>
      </w:r>
      <w:r>
        <w:rPr>
          <w:rFonts w:ascii="Times New Roman" w:hAnsi="Times New Roman"/>
          <w:sz w:val="24"/>
          <w:szCs w:val="24"/>
        </w:rPr>
        <w:t xml:space="preserve"> reflects an individual’s desire to be physically fit or the happiness </w:t>
      </w:r>
      <w:r>
        <w:rPr>
          <w:rFonts w:ascii="Times New Roman" w:hAnsi="Times New Roman" w:cs="Times New Roman"/>
          <w:sz w:val="24"/>
          <w:szCs w:val="24"/>
        </w:rPr>
        <w:t>they derive by playing their favorite sports.</w:t>
      </w:r>
    </w:p>
    <w:p w14:paraId="4C6A8AA7" w14:textId="73BBABF1" w:rsidR="004F0241" w:rsidRDefault="00772837" w:rsidP="00514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8EA6D8D" w14:textId="2E56176A" w:rsidR="00DB1547" w:rsidRDefault="00DB1547" w:rsidP="00514EF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Pr="001D7B71">
        <w:rPr>
          <w:rFonts w:ascii="Times New Roman" w:hAnsi="Times New Roman" w:cs="Times New Roman"/>
          <w:sz w:val="24"/>
          <w:szCs w:val="24"/>
        </w:rPr>
        <w:t>he attitud</w:t>
      </w:r>
      <w:r>
        <w:rPr>
          <w:rFonts w:ascii="Times New Roman" w:hAnsi="Times New Roman" w:cs="Times New Roman"/>
          <w:sz w:val="24"/>
          <w:szCs w:val="24"/>
        </w:rPr>
        <w:t>inal</w:t>
      </w:r>
      <w:r w:rsidRPr="001D7B71">
        <w:rPr>
          <w:rFonts w:ascii="Times New Roman" w:hAnsi="Times New Roman" w:cs="Times New Roman"/>
          <w:sz w:val="24"/>
          <w:szCs w:val="24"/>
        </w:rPr>
        <w:t xml:space="preserve"> and the percept</w:t>
      </w:r>
      <w:r>
        <w:rPr>
          <w:rFonts w:ascii="Times New Roman" w:hAnsi="Times New Roman" w:cs="Times New Roman"/>
          <w:sz w:val="24"/>
          <w:szCs w:val="24"/>
        </w:rPr>
        <w:t>ual indicators</w:t>
      </w:r>
      <w:r w:rsidRPr="001D7B71">
        <w:rPr>
          <w:rFonts w:ascii="Times New Roman" w:hAnsi="Times New Roman" w:cs="Times New Roman"/>
          <w:sz w:val="24"/>
          <w:szCs w:val="24"/>
        </w:rPr>
        <w:t xml:space="preserve"> of the participants </w:t>
      </w:r>
      <w:r>
        <w:rPr>
          <w:rFonts w:ascii="Times New Roman" w:hAnsi="Times New Roman" w:cs="Times New Roman"/>
          <w:sz w:val="24"/>
          <w:szCs w:val="24"/>
        </w:rPr>
        <w:t xml:space="preserve">that were used for the construction of the three latent variables just discussed </w:t>
      </w:r>
      <w:r w:rsidRPr="001D7B71">
        <w:rPr>
          <w:rFonts w:ascii="Times New Roman" w:hAnsi="Times New Roman" w:cs="Times New Roman"/>
          <w:sz w:val="24"/>
          <w:szCs w:val="24"/>
        </w:rPr>
        <w:t xml:space="preserve">are presented in Table 3 </w:t>
      </w:r>
      <w:r>
        <w:rPr>
          <w:rFonts w:ascii="Times New Roman" w:hAnsi="Times New Roman" w:cs="Times New Roman"/>
          <w:sz w:val="24"/>
          <w:szCs w:val="24"/>
        </w:rPr>
        <w:t>(the seven point Likert scale used for the indicators is provided at the bottom of Table 3).</w:t>
      </w:r>
      <w:r w:rsidRPr="001D7B71">
        <w:rPr>
          <w:rFonts w:ascii="Times New Roman" w:hAnsi="Times New Roman" w:cs="Times New Roman"/>
          <w:sz w:val="24"/>
          <w:szCs w:val="24"/>
        </w:rPr>
        <w:t xml:space="preserve"> </w:t>
      </w:r>
      <w:r>
        <w:rPr>
          <w:rFonts w:ascii="Times New Roman" w:hAnsi="Times New Roman"/>
          <w:sz w:val="24"/>
          <w:szCs w:val="24"/>
        </w:rPr>
        <w:t xml:space="preserve"> </w:t>
      </w:r>
      <w:r w:rsidRPr="001D7B71">
        <w:rPr>
          <w:rFonts w:ascii="Times New Roman" w:hAnsi="Times New Roman" w:cs="Times New Roman"/>
          <w:sz w:val="24"/>
          <w:szCs w:val="24"/>
        </w:rPr>
        <w:t>Teenagers</w:t>
      </w:r>
      <w:r>
        <w:rPr>
          <w:rFonts w:ascii="Times New Roman" w:hAnsi="Times New Roman" w:cs="Times New Roman"/>
          <w:sz w:val="24"/>
          <w:szCs w:val="24"/>
        </w:rPr>
        <w:t>, as a group,</w:t>
      </w:r>
      <w:r w:rsidRPr="001D7B71">
        <w:rPr>
          <w:rFonts w:ascii="Times New Roman" w:hAnsi="Times New Roman" w:cs="Times New Roman"/>
          <w:sz w:val="24"/>
          <w:szCs w:val="24"/>
        </w:rPr>
        <w:t xml:space="preserve"> </w:t>
      </w:r>
      <w:r>
        <w:rPr>
          <w:rFonts w:ascii="Times New Roman" w:hAnsi="Times New Roman" w:cs="Times New Roman"/>
          <w:sz w:val="24"/>
          <w:szCs w:val="24"/>
        </w:rPr>
        <w:t>appear to be neutral to the safety-related questions. They also, again as a group, appear to be appreciative of the importance of a “green lifestyle” and being physically active.</w:t>
      </w:r>
    </w:p>
    <w:p w14:paraId="1BA92B12" w14:textId="77777777" w:rsidR="00037961" w:rsidRDefault="00037961" w:rsidP="00514EFD">
      <w:pPr>
        <w:spacing w:after="0" w:line="240" w:lineRule="auto"/>
        <w:jc w:val="both"/>
        <w:rPr>
          <w:rFonts w:ascii="Times New Roman" w:hAnsi="Times New Roman" w:cs="Times New Roman"/>
          <w:sz w:val="24"/>
          <w:szCs w:val="24"/>
        </w:rPr>
      </w:pPr>
    </w:p>
    <w:p w14:paraId="6E912BA0" w14:textId="4E3F64FE" w:rsidR="00037961" w:rsidRPr="00B02E9F" w:rsidRDefault="00037961" w:rsidP="00A93FD1">
      <w:pPr>
        <w:pStyle w:val="Caption"/>
        <w:keepNext/>
        <w:spacing w:after="60"/>
        <w:jc w:val="center"/>
        <w:rPr>
          <w:rFonts w:ascii="Times New Roman" w:hAnsi="Times New Roman" w:cs="Times New Roman"/>
          <w:color w:val="auto"/>
          <w:sz w:val="24"/>
          <w:szCs w:val="24"/>
        </w:rPr>
      </w:pPr>
      <w:r w:rsidRPr="00B02E9F">
        <w:rPr>
          <w:rFonts w:ascii="Times New Roman" w:hAnsi="Times New Roman" w:cs="Times New Roman"/>
          <w:color w:val="auto"/>
          <w:sz w:val="24"/>
          <w:szCs w:val="24"/>
        </w:rPr>
        <w:t xml:space="preserve">Table </w:t>
      </w:r>
      <w:r w:rsidR="00B9206B">
        <w:rPr>
          <w:rFonts w:ascii="Times New Roman" w:hAnsi="Times New Roman" w:cs="Times New Roman"/>
          <w:color w:val="auto"/>
          <w:sz w:val="24"/>
          <w:szCs w:val="24"/>
        </w:rPr>
        <w:t>3</w:t>
      </w:r>
      <w:r w:rsidRPr="00B02E9F">
        <w:rPr>
          <w:rFonts w:ascii="Times New Roman" w:hAnsi="Times New Roman" w:cs="Times New Roman"/>
          <w:color w:val="auto"/>
          <w:sz w:val="24"/>
          <w:szCs w:val="24"/>
        </w:rPr>
        <w:t>: Indicators of the Latent Variables</w:t>
      </w:r>
    </w:p>
    <w:tbl>
      <w:tblPr>
        <w:tblStyle w:val="TableGrid"/>
        <w:tblW w:w="9384" w:type="dxa"/>
        <w:tblInd w:w="108" w:type="dxa"/>
        <w:tblLayout w:type="fixed"/>
        <w:tblLook w:val="04A0" w:firstRow="1" w:lastRow="0" w:firstColumn="1" w:lastColumn="0" w:noHBand="0" w:noVBand="1"/>
      </w:tblPr>
      <w:tblGrid>
        <w:gridCol w:w="7380"/>
        <w:gridCol w:w="990"/>
        <w:gridCol w:w="1014"/>
      </w:tblGrid>
      <w:tr w:rsidR="00037961" w:rsidRPr="00295874" w14:paraId="1F818BA0" w14:textId="77777777" w:rsidTr="00C315EE">
        <w:trPr>
          <w:trHeight w:val="20"/>
        </w:trPr>
        <w:tc>
          <w:tcPr>
            <w:tcW w:w="7380" w:type="dxa"/>
            <w:tcBorders>
              <w:top w:val="double" w:sz="4" w:space="0" w:color="auto"/>
              <w:left w:val="double" w:sz="4" w:space="0" w:color="auto"/>
            </w:tcBorders>
          </w:tcPr>
          <w:p w14:paraId="52438E03" w14:textId="77777777" w:rsidR="00037961" w:rsidRPr="00295874" w:rsidRDefault="00037961" w:rsidP="00357844">
            <w:pPr>
              <w:jc w:val="center"/>
              <w:rPr>
                <w:rFonts w:ascii="Times New Roman" w:hAnsi="Times New Roman" w:cs="Times New Roman"/>
                <w:b/>
                <w:sz w:val="20"/>
                <w:szCs w:val="20"/>
              </w:rPr>
            </w:pPr>
            <w:r w:rsidRPr="00295874">
              <w:rPr>
                <w:rFonts w:ascii="Times New Roman" w:hAnsi="Times New Roman" w:cs="Times New Roman"/>
                <w:b/>
                <w:sz w:val="20"/>
                <w:szCs w:val="20"/>
              </w:rPr>
              <w:t>Indicator</w:t>
            </w:r>
            <w:r>
              <w:rPr>
                <w:rFonts w:ascii="Times New Roman" w:hAnsi="Times New Roman" w:cs="Times New Roman"/>
                <w:b/>
                <w:sz w:val="20"/>
                <w:szCs w:val="20"/>
              </w:rPr>
              <w:t>s</w:t>
            </w:r>
          </w:p>
        </w:tc>
        <w:tc>
          <w:tcPr>
            <w:tcW w:w="990" w:type="dxa"/>
            <w:tcBorders>
              <w:top w:val="double" w:sz="4" w:space="0" w:color="auto"/>
            </w:tcBorders>
          </w:tcPr>
          <w:p w14:paraId="04ABF0B8" w14:textId="77777777" w:rsidR="00037961" w:rsidRPr="00295874" w:rsidRDefault="00037961" w:rsidP="00357844">
            <w:pPr>
              <w:jc w:val="center"/>
              <w:rPr>
                <w:rFonts w:ascii="Times New Roman" w:hAnsi="Times New Roman" w:cs="Times New Roman"/>
                <w:b/>
                <w:sz w:val="20"/>
                <w:szCs w:val="20"/>
              </w:rPr>
            </w:pPr>
            <w:r>
              <w:rPr>
                <w:rFonts w:ascii="Times New Roman" w:hAnsi="Times New Roman" w:cs="Times New Roman"/>
                <w:b/>
                <w:sz w:val="20"/>
                <w:szCs w:val="20"/>
              </w:rPr>
              <w:t>Mean</w:t>
            </w:r>
          </w:p>
        </w:tc>
        <w:tc>
          <w:tcPr>
            <w:tcW w:w="1014" w:type="dxa"/>
            <w:tcBorders>
              <w:top w:val="double" w:sz="4" w:space="0" w:color="auto"/>
              <w:right w:val="double" w:sz="4" w:space="0" w:color="auto"/>
            </w:tcBorders>
          </w:tcPr>
          <w:p w14:paraId="533E7E56" w14:textId="77777777" w:rsidR="00037961" w:rsidRPr="00295874" w:rsidRDefault="00037961" w:rsidP="00357844">
            <w:pPr>
              <w:jc w:val="center"/>
              <w:rPr>
                <w:rFonts w:ascii="Times New Roman" w:hAnsi="Times New Roman" w:cs="Times New Roman"/>
                <w:b/>
                <w:sz w:val="20"/>
                <w:szCs w:val="20"/>
              </w:rPr>
            </w:pPr>
            <w:r>
              <w:rPr>
                <w:rFonts w:ascii="Times New Roman" w:hAnsi="Times New Roman" w:cs="Times New Roman"/>
                <w:b/>
                <w:sz w:val="20"/>
                <w:szCs w:val="20"/>
              </w:rPr>
              <w:t>Std. Dev.</w:t>
            </w:r>
          </w:p>
        </w:tc>
      </w:tr>
      <w:tr w:rsidR="00037961" w:rsidRPr="00295874" w14:paraId="015120E7" w14:textId="77777777" w:rsidTr="00C315EE">
        <w:trPr>
          <w:trHeight w:val="20"/>
        </w:trPr>
        <w:tc>
          <w:tcPr>
            <w:tcW w:w="9384" w:type="dxa"/>
            <w:gridSpan w:val="3"/>
            <w:tcBorders>
              <w:left w:val="double" w:sz="4" w:space="0" w:color="auto"/>
              <w:right w:val="double" w:sz="4" w:space="0" w:color="auto"/>
            </w:tcBorders>
            <w:vAlign w:val="center"/>
          </w:tcPr>
          <w:p w14:paraId="47D63F8F" w14:textId="77777777" w:rsidR="00037961" w:rsidRPr="00BD5159" w:rsidRDefault="00037961" w:rsidP="00357844">
            <w:pPr>
              <w:rPr>
                <w:rFonts w:ascii="Times New Roman" w:hAnsi="Times New Roman" w:cs="Times New Roman"/>
                <w:i/>
                <w:sz w:val="20"/>
                <w:szCs w:val="20"/>
              </w:rPr>
            </w:pPr>
            <w:r w:rsidRPr="00BD5159">
              <w:rPr>
                <w:rFonts w:ascii="Times New Roman" w:hAnsi="Times New Roman" w:cs="Times New Roman"/>
                <w:i/>
                <w:sz w:val="20"/>
                <w:szCs w:val="20"/>
              </w:rPr>
              <w:t>“Safety Conscious</w:t>
            </w:r>
            <w:r>
              <w:rPr>
                <w:rFonts w:ascii="Times New Roman" w:hAnsi="Times New Roman" w:cs="Times New Roman"/>
                <w:i/>
                <w:sz w:val="20"/>
                <w:szCs w:val="20"/>
              </w:rPr>
              <w:t>ness</w:t>
            </w:r>
            <w:r w:rsidRPr="00BD5159">
              <w:rPr>
                <w:rFonts w:ascii="Times New Roman" w:hAnsi="Times New Roman" w:cs="Times New Roman"/>
                <w:i/>
                <w:sz w:val="20"/>
                <w:szCs w:val="20"/>
              </w:rPr>
              <w:t>”</w:t>
            </w:r>
          </w:p>
        </w:tc>
      </w:tr>
      <w:tr w:rsidR="00037961" w:rsidRPr="00295874" w14:paraId="20D9B318" w14:textId="77777777" w:rsidTr="00C315EE">
        <w:trPr>
          <w:trHeight w:val="20"/>
        </w:trPr>
        <w:tc>
          <w:tcPr>
            <w:tcW w:w="7380" w:type="dxa"/>
            <w:tcBorders>
              <w:left w:val="double" w:sz="4" w:space="0" w:color="auto"/>
            </w:tcBorders>
            <w:vAlign w:val="center"/>
          </w:tcPr>
          <w:p w14:paraId="2067EA21"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Willing to cycle to school, but afraid of being hit by a car</w:t>
            </w:r>
          </w:p>
        </w:tc>
        <w:tc>
          <w:tcPr>
            <w:tcW w:w="990" w:type="dxa"/>
            <w:vAlign w:val="center"/>
          </w:tcPr>
          <w:p w14:paraId="4D8DADE9"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3.76</w:t>
            </w:r>
          </w:p>
        </w:tc>
        <w:tc>
          <w:tcPr>
            <w:tcW w:w="1014" w:type="dxa"/>
            <w:tcBorders>
              <w:right w:val="double" w:sz="4" w:space="0" w:color="auto"/>
            </w:tcBorders>
            <w:vAlign w:val="center"/>
          </w:tcPr>
          <w:p w14:paraId="4F559248"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2.186</w:t>
            </w:r>
          </w:p>
        </w:tc>
      </w:tr>
      <w:tr w:rsidR="00037961" w:rsidRPr="00295874" w14:paraId="712629F8" w14:textId="77777777" w:rsidTr="00C315EE">
        <w:trPr>
          <w:trHeight w:val="20"/>
        </w:trPr>
        <w:tc>
          <w:tcPr>
            <w:tcW w:w="7380" w:type="dxa"/>
            <w:tcBorders>
              <w:left w:val="double" w:sz="4" w:space="0" w:color="auto"/>
            </w:tcBorders>
            <w:vAlign w:val="center"/>
          </w:tcPr>
          <w:p w14:paraId="5AB85883"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Parents do not allow walking to school because of safety reasons</w:t>
            </w:r>
          </w:p>
        </w:tc>
        <w:tc>
          <w:tcPr>
            <w:tcW w:w="990" w:type="dxa"/>
            <w:vAlign w:val="center"/>
          </w:tcPr>
          <w:p w14:paraId="6D288DA7"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3.42</w:t>
            </w:r>
          </w:p>
        </w:tc>
        <w:tc>
          <w:tcPr>
            <w:tcW w:w="1014" w:type="dxa"/>
            <w:tcBorders>
              <w:right w:val="double" w:sz="4" w:space="0" w:color="auto"/>
            </w:tcBorders>
            <w:vAlign w:val="center"/>
          </w:tcPr>
          <w:p w14:paraId="47CF275E"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2.195</w:t>
            </w:r>
          </w:p>
        </w:tc>
      </w:tr>
      <w:tr w:rsidR="00037961" w:rsidRPr="00295874" w14:paraId="1914640D" w14:textId="77777777" w:rsidTr="00C315EE">
        <w:trPr>
          <w:trHeight w:val="20"/>
        </w:trPr>
        <w:tc>
          <w:tcPr>
            <w:tcW w:w="7380" w:type="dxa"/>
            <w:tcBorders>
              <w:left w:val="double" w:sz="4" w:space="0" w:color="auto"/>
            </w:tcBorders>
            <w:vAlign w:val="center"/>
          </w:tcPr>
          <w:p w14:paraId="602513B7"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Feel safe when use the bus</w:t>
            </w:r>
          </w:p>
        </w:tc>
        <w:tc>
          <w:tcPr>
            <w:tcW w:w="990" w:type="dxa"/>
            <w:vAlign w:val="center"/>
          </w:tcPr>
          <w:p w14:paraId="097240A8"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4.05</w:t>
            </w:r>
          </w:p>
        </w:tc>
        <w:tc>
          <w:tcPr>
            <w:tcW w:w="1014" w:type="dxa"/>
            <w:tcBorders>
              <w:right w:val="double" w:sz="4" w:space="0" w:color="auto"/>
            </w:tcBorders>
            <w:vAlign w:val="center"/>
          </w:tcPr>
          <w:p w14:paraId="7F271317"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1.859</w:t>
            </w:r>
          </w:p>
        </w:tc>
      </w:tr>
      <w:tr w:rsidR="00037961" w:rsidRPr="00BD5159" w14:paraId="782339B6" w14:textId="77777777" w:rsidTr="00C315EE">
        <w:trPr>
          <w:trHeight w:val="20"/>
        </w:trPr>
        <w:tc>
          <w:tcPr>
            <w:tcW w:w="9384" w:type="dxa"/>
            <w:gridSpan w:val="3"/>
            <w:tcBorders>
              <w:left w:val="double" w:sz="4" w:space="0" w:color="auto"/>
              <w:right w:val="double" w:sz="4" w:space="0" w:color="auto"/>
            </w:tcBorders>
            <w:vAlign w:val="center"/>
          </w:tcPr>
          <w:p w14:paraId="3E4F0297" w14:textId="77777777" w:rsidR="00037961" w:rsidRPr="00BD5159" w:rsidRDefault="00037961" w:rsidP="00357844">
            <w:pPr>
              <w:rPr>
                <w:rFonts w:ascii="Times New Roman" w:hAnsi="Times New Roman" w:cs="Times New Roman"/>
                <w:i/>
                <w:sz w:val="20"/>
                <w:szCs w:val="20"/>
              </w:rPr>
            </w:pPr>
            <w:r w:rsidRPr="00BD5159">
              <w:rPr>
                <w:rFonts w:ascii="Times New Roman" w:hAnsi="Times New Roman" w:cs="Times New Roman"/>
                <w:i/>
                <w:sz w:val="20"/>
                <w:szCs w:val="20"/>
              </w:rPr>
              <w:t>“Green Lifestyle”</w:t>
            </w:r>
          </w:p>
        </w:tc>
      </w:tr>
      <w:tr w:rsidR="00037961" w:rsidRPr="00295874" w14:paraId="28E79981" w14:textId="77777777" w:rsidTr="00C315EE">
        <w:trPr>
          <w:trHeight w:val="20"/>
        </w:trPr>
        <w:tc>
          <w:tcPr>
            <w:tcW w:w="7380" w:type="dxa"/>
            <w:tcBorders>
              <w:left w:val="double" w:sz="4" w:space="0" w:color="auto"/>
            </w:tcBorders>
            <w:vAlign w:val="center"/>
          </w:tcPr>
          <w:p w14:paraId="7A69F9AB"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Recycle daily</w:t>
            </w:r>
          </w:p>
        </w:tc>
        <w:tc>
          <w:tcPr>
            <w:tcW w:w="990" w:type="dxa"/>
            <w:vAlign w:val="center"/>
          </w:tcPr>
          <w:p w14:paraId="4E9C0D61"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4.42</w:t>
            </w:r>
          </w:p>
        </w:tc>
        <w:tc>
          <w:tcPr>
            <w:tcW w:w="1014" w:type="dxa"/>
            <w:tcBorders>
              <w:right w:val="double" w:sz="4" w:space="0" w:color="auto"/>
            </w:tcBorders>
            <w:vAlign w:val="center"/>
          </w:tcPr>
          <w:p w14:paraId="53BA309B"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2.015</w:t>
            </w:r>
          </w:p>
        </w:tc>
      </w:tr>
      <w:tr w:rsidR="00037961" w:rsidRPr="00295874" w14:paraId="34523FF6" w14:textId="77777777" w:rsidTr="00C315EE">
        <w:trPr>
          <w:trHeight w:val="20"/>
        </w:trPr>
        <w:tc>
          <w:tcPr>
            <w:tcW w:w="7380" w:type="dxa"/>
            <w:tcBorders>
              <w:left w:val="double" w:sz="4" w:space="0" w:color="auto"/>
            </w:tcBorders>
            <w:vAlign w:val="center"/>
          </w:tcPr>
          <w:p w14:paraId="57F8B29E"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 xml:space="preserve">Switch off appliances in order to reduce electricity consumption </w:t>
            </w:r>
          </w:p>
        </w:tc>
        <w:tc>
          <w:tcPr>
            <w:tcW w:w="990" w:type="dxa"/>
            <w:vAlign w:val="center"/>
          </w:tcPr>
          <w:p w14:paraId="7AE93F8C"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5.09</w:t>
            </w:r>
          </w:p>
        </w:tc>
        <w:tc>
          <w:tcPr>
            <w:tcW w:w="1014" w:type="dxa"/>
            <w:tcBorders>
              <w:right w:val="double" w:sz="4" w:space="0" w:color="auto"/>
            </w:tcBorders>
            <w:vAlign w:val="center"/>
          </w:tcPr>
          <w:p w14:paraId="6137CA21"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1.914</w:t>
            </w:r>
          </w:p>
        </w:tc>
      </w:tr>
      <w:tr w:rsidR="00037961" w:rsidRPr="00295874" w14:paraId="30679C13" w14:textId="77777777" w:rsidTr="00C315EE">
        <w:trPr>
          <w:trHeight w:val="20"/>
        </w:trPr>
        <w:tc>
          <w:tcPr>
            <w:tcW w:w="7380" w:type="dxa"/>
            <w:tcBorders>
              <w:left w:val="double" w:sz="4" w:space="0" w:color="auto"/>
            </w:tcBorders>
            <w:vAlign w:val="center"/>
          </w:tcPr>
          <w:p w14:paraId="526C9064"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Concerned about environmental protection issues</w:t>
            </w:r>
          </w:p>
        </w:tc>
        <w:tc>
          <w:tcPr>
            <w:tcW w:w="990" w:type="dxa"/>
            <w:vAlign w:val="center"/>
          </w:tcPr>
          <w:p w14:paraId="29EC25DE"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4.60</w:t>
            </w:r>
          </w:p>
        </w:tc>
        <w:tc>
          <w:tcPr>
            <w:tcW w:w="1014" w:type="dxa"/>
            <w:tcBorders>
              <w:right w:val="double" w:sz="4" w:space="0" w:color="auto"/>
            </w:tcBorders>
            <w:vAlign w:val="center"/>
          </w:tcPr>
          <w:p w14:paraId="637591CF"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1.875</w:t>
            </w:r>
          </w:p>
        </w:tc>
      </w:tr>
      <w:tr w:rsidR="00037961" w:rsidRPr="00295874" w14:paraId="4EE9B1D4" w14:textId="77777777" w:rsidTr="00C315EE">
        <w:trPr>
          <w:trHeight w:val="20"/>
        </w:trPr>
        <w:tc>
          <w:tcPr>
            <w:tcW w:w="7380" w:type="dxa"/>
            <w:tcBorders>
              <w:left w:val="double" w:sz="4" w:space="0" w:color="auto"/>
            </w:tcBorders>
            <w:vAlign w:val="center"/>
          </w:tcPr>
          <w:p w14:paraId="11DB51A2"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Willing to switch to active mode of transportation in order to protect environment</w:t>
            </w:r>
          </w:p>
        </w:tc>
        <w:tc>
          <w:tcPr>
            <w:tcW w:w="990" w:type="dxa"/>
          </w:tcPr>
          <w:p w14:paraId="25D76754"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4.17</w:t>
            </w:r>
          </w:p>
        </w:tc>
        <w:tc>
          <w:tcPr>
            <w:tcW w:w="1014" w:type="dxa"/>
            <w:tcBorders>
              <w:right w:val="double" w:sz="4" w:space="0" w:color="auto"/>
            </w:tcBorders>
          </w:tcPr>
          <w:p w14:paraId="53A3D330"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2.070</w:t>
            </w:r>
          </w:p>
        </w:tc>
      </w:tr>
      <w:tr w:rsidR="00037961" w:rsidRPr="00295874" w14:paraId="00773F53" w14:textId="77777777" w:rsidTr="00C315EE">
        <w:trPr>
          <w:trHeight w:val="20"/>
        </w:trPr>
        <w:tc>
          <w:tcPr>
            <w:tcW w:w="7380" w:type="dxa"/>
            <w:tcBorders>
              <w:left w:val="double" w:sz="4" w:space="0" w:color="auto"/>
            </w:tcBorders>
            <w:vAlign w:val="center"/>
          </w:tcPr>
          <w:p w14:paraId="7657E03D"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Prefer bus, as it “greener” than private transport mode</w:t>
            </w:r>
          </w:p>
        </w:tc>
        <w:tc>
          <w:tcPr>
            <w:tcW w:w="990" w:type="dxa"/>
          </w:tcPr>
          <w:p w14:paraId="24427647"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4.07</w:t>
            </w:r>
          </w:p>
        </w:tc>
        <w:tc>
          <w:tcPr>
            <w:tcW w:w="1014" w:type="dxa"/>
            <w:tcBorders>
              <w:right w:val="double" w:sz="4" w:space="0" w:color="auto"/>
            </w:tcBorders>
          </w:tcPr>
          <w:p w14:paraId="24C04DD9"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2.040</w:t>
            </w:r>
          </w:p>
        </w:tc>
      </w:tr>
      <w:tr w:rsidR="00037961" w:rsidRPr="00295874" w14:paraId="1531F076" w14:textId="77777777" w:rsidTr="00C315EE">
        <w:trPr>
          <w:trHeight w:val="20"/>
        </w:trPr>
        <w:tc>
          <w:tcPr>
            <w:tcW w:w="9384" w:type="dxa"/>
            <w:gridSpan w:val="3"/>
            <w:tcBorders>
              <w:left w:val="double" w:sz="4" w:space="0" w:color="auto"/>
              <w:right w:val="double" w:sz="4" w:space="0" w:color="auto"/>
            </w:tcBorders>
            <w:vAlign w:val="center"/>
          </w:tcPr>
          <w:p w14:paraId="79C4FD2F" w14:textId="77777777" w:rsidR="00037961" w:rsidRDefault="00037961" w:rsidP="00357844">
            <w:pPr>
              <w:rPr>
                <w:rFonts w:ascii="Times New Roman" w:hAnsi="Times New Roman" w:cs="Times New Roman"/>
                <w:sz w:val="20"/>
                <w:szCs w:val="20"/>
              </w:rPr>
            </w:pPr>
            <w:r w:rsidRPr="00BD5159">
              <w:rPr>
                <w:rFonts w:ascii="Times New Roman" w:hAnsi="Times New Roman" w:cs="Times New Roman"/>
                <w:i/>
                <w:sz w:val="20"/>
                <w:szCs w:val="20"/>
              </w:rPr>
              <w:t>“Physical Propensity”</w:t>
            </w:r>
          </w:p>
        </w:tc>
      </w:tr>
      <w:tr w:rsidR="00037961" w:rsidRPr="00295874" w14:paraId="05A2A513" w14:textId="77777777" w:rsidTr="00C315EE">
        <w:trPr>
          <w:trHeight w:val="20"/>
        </w:trPr>
        <w:tc>
          <w:tcPr>
            <w:tcW w:w="7380" w:type="dxa"/>
            <w:tcBorders>
              <w:left w:val="double" w:sz="4" w:space="0" w:color="auto"/>
            </w:tcBorders>
            <w:vAlign w:val="center"/>
          </w:tcPr>
          <w:p w14:paraId="37E28B9A"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Willing to go to school by bike or on foot to exercise myself</w:t>
            </w:r>
          </w:p>
        </w:tc>
        <w:tc>
          <w:tcPr>
            <w:tcW w:w="990" w:type="dxa"/>
            <w:vAlign w:val="center"/>
          </w:tcPr>
          <w:p w14:paraId="09125749"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4.18</w:t>
            </w:r>
          </w:p>
        </w:tc>
        <w:tc>
          <w:tcPr>
            <w:tcW w:w="1014" w:type="dxa"/>
            <w:tcBorders>
              <w:right w:val="double" w:sz="4" w:space="0" w:color="auto"/>
            </w:tcBorders>
            <w:vAlign w:val="center"/>
          </w:tcPr>
          <w:p w14:paraId="1FAB31CF"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2.264</w:t>
            </w:r>
          </w:p>
        </w:tc>
      </w:tr>
      <w:tr w:rsidR="00037961" w:rsidRPr="00295874" w14:paraId="3B2C8B8C" w14:textId="77777777" w:rsidTr="00C315EE">
        <w:trPr>
          <w:trHeight w:val="20"/>
        </w:trPr>
        <w:tc>
          <w:tcPr>
            <w:tcW w:w="7380" w:type="dxa"/>
            <w:tcBorders>
              <w:left w:val="double" w:sz="4" w:space="0" w:color="auto"/>
            </w:tcBorders>
            <w:vAlign w:val="center"/>
          </w:tcPr>
          <w:p w14:paraId="4BA37955" w14:textId="77777777" w:rsidR="00037961" w:rsidRPr="00295874" w:rsidRDefault="00037961" w:rsidP="00357844">
            <w:pPr>
              <w:rPr>
                <w:rFonts w:ascii="Times New Roman" w:hAnsi="Times New Roman" w:cs="Times New Roman"/>
                <w:sz w:val="20"/>
                <w:szCs w:val="20"/>
              </w:rPr>
            </w:pPr>
            <w:r w:rsidRPr="00295874">
              <w:rPr>
                <w:rFonts w:ascii="Times New Roman" w:hAnsi="Times New Roman" w:cs="Times New Roman"/>
                <w:sz w:val="20"/>
                <w:szCs w:val="20"/>
              </w:rPr>
              <w:t>Willing to substitute the motorized mode with active mode of transport in order to be fit</w:t>
            </w:r>
          </w:p>
        </w:tc>
        <w:tc>
          <w:tcPr>
            <w:tcW w:w="990" w:type="dxa"/>
            <w:vAlign w:val="center"/>
          </w:tcPr>
          <w:p w14:paraId="59728AE4" w14:textId="77777777" w:rsidR="00037961" w:rsidRPr="00295874" w:rsidRDefault="00037961" w:rsidP="00357844">
            <w:pPr>
              <w:jc w:val="center"/>
              <w:rPr>
                <w:rFonts w:ascii="Times New Roman" w:hAnsi="Times New Roman" w:cs="Times New Roman"/>
                <w:color w:val="000000"/>
                <w:sz w:val="20"/>
                <w:szCs w:val="20"/>
              </w:rPr>
            </w:pPr>
            <w:r>
              <w:rPr>
                <w:rFonts w:ascii="Times New Roman" w:hAnsi="Times New Roman" w:cs="Times New Roman"/>
                <w:color w:val="000000"/>
                <w:sz w:val="20"/>
                <w:szCs w:val="20"/>
              </w:rPr>
              <w:t>4.31</w:t>
            </w:r>
          </w:p>
        </w:tc>
        <w:tc>
          <w:tcPr>
            <w:tcW w:w="1014" w:type="dxa"/>
            <w:tcBorders>
              <w:right w:val="double" w:sz="4" w:space="0" w:color="auto"/>
            </w:tcBorders>
            <w:vAlign w:val="center"/>
          </w:tcPr>
          <w:p w14:paraId="1A4744F1" w14:textId="77777777" w:rsidR="00037961" w:rsidRPr="00295874" w:rsidRDefault="00037961" w:rsidP="00357844">
            <w:pPr>
              <w:jc w:val="center"/>
              <w:rPr>
                <w:rFonts w:ascii="Times New Roman" w:hAnsi="Times New Roman" w:cs="Times New Roman"/>
                <w:sz w:val="20"/>
                <w:szCs w:val="20"/>
              </w:rPr>
            </w:pPr>
            <w:r>
              <w:rPr>
                <w:rFonts w:ascii="Times New Roman" w:hAnsi="Times New Roman" w:cs="Times New Roman"/>
                <w:sz w:val="20"/>
                <w:szCs w:val="20"/>
              </w:rPr>
              <w:t>2.038</w:t>
            </w:r>
          </w:p>
        </w:tc>
      </w:tr>
      <w:tr w:rsidR="00037961" w:rsidRPr="00295874" w14:paraId="072626DD" w14:textId="77777777" w:rsidTr="00C315EE">
        <w:trPr>
          <w:trHeight w:val="20"/>
        </w:trPr>
        <w:tc>
          <w:tcPr>
            <w:tcW w:w="9384" w:type="dxa"/>
            <w:gridSpan w:val="3"/>
            <w:tcBorders>
              <w:left w:val="double" w:sz="4" w:space="0" w:color="auto"/>
              <w:bottom w:val="double" w:sz="4" w:space="0" w:color="auto"/>
              <w:right w:val="double" w:sz="4" w:space="0" w:color="auto"/>
            </w:tcBorders>
            <w:vAlign w:val="center"/>
          </w:tcPr>
          <w:p w14:paraId="36F243F7" w14:textId="77777777" w:rsidR="00037961" w:rsidRPr="00A204F0" w:rsidRDefault="00037961" w:rsidP="00357844">
            <w:pPr>
              <w:jc w:val="center"/>
              <w:rPr>
                <w:rFonts w:ascii="Times New Roman" w:hAnsi="Times New Roman" w:cs="Times New Roman"/>
                <w:i/>
                <w:sz w:val="20"/>
                <w:szCs w:val="20"/>
              </w:rPr>
            </w:pPr>
            <w:r w:rsidRPr="00A204F0">
              <w:rPr>
                <w:rFonts w:ascii="Times New Roman" w:hAnsi="Times New Roman" w:cs="Times New Roman"/>
                <w:i/>
                <w:sz w:val="20"/>
                <w:szCs w:val="20"/>
              </w:rPr>
              <w:t>7-Likert scale: 1= Completely Disagree</w:t>
            </w:r>
            <w:r>
              <w:rPr>
                <w:rFonts w:ascii="Times New Roman" w:hAnsi="Times New Roman" w:cs="Times New Roman"/>
                <w:i/>
                <w:sz w:val="20"/>
                <w:szCs w:val="20"/>
              </w:rPr>
              <w:t xml:space="preserve"> </w:t>
            </w:r>
            <w:r w:rsidRPr="00A204F0">
              <w:rPr>
                <w:rFonts w:ascii="Times New Roman" w:hAnsi="Times New Roman" w:cs="Times New Roman"/>
                <w:i/>
                <w:sz w:val="20"/>
                <w:szCs w:val="20"/>
              </w:rPr>
              <w:t>,…, 7=Completely agree</w:t>
            </w:r>
          </w:p>
        </w:tc>
      </w:tr>
    </w:tbl>
    <w:p w14:paraId="5DAD8E60" w14:textId="77777777" w:rsidR="00037961" w:rsidRPr="00320286" w:rsidRDefault="00037961" w:rsidP="00037961">
      <w:pPr>
        <w:spacing w:after="0" w:line="240" w:lineRule="auto"/>
        <w:jc w:val="both"/>
        <w:rPr>
          <w:rFonts w:ascii="Times New Roman" w:hAnsi="Times New Roman"/>
          <w:b/>
          <w:sz w:val="24"/>
          <w:szCs w:val="24"/>
        </w:rPr>
      </w:pPr>
    </w:p>
    <w:p w14:paraId="7FC071C7" w14:textId="74671A2E" w:rsidR="00C5520E" w:rsidRDefault="00C5520E" w:rsidP="00514EFD">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 xml:space="preserve">Our expectation, based on the conditions in Cyprus, is that individuals who are safety conscious will avoid cycling, walking, and using the motorcycle, because of the high rates of crashes involving non-motorists and motorcyclists in Cyprus (see Cyprus Police, 2013). Also, </w:t>
      </w:r>
      <w:r>
        <w:rPr>
          <w:rFonts w:ascii="Times New Roman" w:hAnsi="Times New Roman" w:cs="Times New Roman"/>
          <w:color w:val="030303"/>
          <w:sz w:val="24"/>
          <w:szCs w:val="24"/>
        </w:rPr>
        <w:t>a higher sensitivity to safety issues increases the perceived threats of the transport network and the built environment (</w:t>
      </w:r>
      <w:r w:rsidRPr="00897E26">
        <w:rPr>
          <w:rFonts w:ascii="Times New Roman" w:hAnsi="Times New Roman" w:cs="Times New Roman"/>
          <w:sz w:val="24"/>
          <w:szCs w:val="24"/>
        </w:rPr>
        <w:t>see Zhu</w:t>
      </w:r>
      <w:r w:rsidR="00897E26" w:rsidRPr="00897E26">
        <w:rPr>
          <w:rFonts w:ascii="Times New Roman" w:hAnsi="Times New Roman" w:cs="Times New Roman"/>
          <w:sz w:val="24"/>
          <w:szCs w:val="24"/>
        </w:rPr>
        <w:t xml:space="preserve"> and Lee</w:t>
      </w:r>
      <w:r w:rsidRPr="00897E26">
        <w:rPr>
          <w:rFonts w:ascii="Times New Roman" w:hAnsi="Times New Roman" w:cs="Times New Roman"/>
          <w:sz w:val="24"/>
          <w:szCs w:val="24"/>
        </w:rPr>
        <w:t xml:space="preserve">, 2008 </w:t>
      </w:r>
      <w:r>
        <w:rPr>
          <w:rFonts w:ascii="Times New Roman" w:hAnsi="Times New Roman" w:cs="Times New Roman"/>
          <w:color w:val="030303"/>
          <w:sz w:val="24"/>
          <w:szCs w:val="24"/>
        </w:rPr>
        <w:t xml:space="preserve">and Kamargianni and Polydoropoulou, 2014), </w:t>
      </w:r>
      <w:r w:rsidRPr="002532A6">
        <w:rPr>
          <w:rFonts w:ascii="Times New Roman" w:hAnsi="Times New Roman" w:cs="Times New Roman"/>
          <w:color w:val="030303"/>
          <w:sz w:val="24"/>
          <w:szCs w:val="24"/>
        </w:rPr>
        <w:t xml:space="preserve">and thus should affect the use of modes that do not have a protective protection barrier (as does a car). </w:t>
      </w:r>
      <w:r w:rsidRPr="002532A6">
        <w:rPr>
          <w:rFonts w:ascii="Times New Roman" w:hAnsi="Times New Roman" w:cs="Times New Roman"/>
          <w:sz w:val="24"/>
          <w:szCs w:val="24"/>
        </w:rPr>
        <w:t>We also associate safety consciousness with avoidance of bus services, because of the relatively poor quality of bus facilities and equipment in Cyprus (European Commission - DG REGIO, 2006). In</w:t>
      </w:r>
      <w:r w:rsidRPr="00650069">
        <w:rPr>
          <w:rFonts w:ascii="Times New Roman" w:hAnsi="Times New Roman" w:cs="Times New Roman"/>
          <w:sz w:val="24"/>
          <w:szCs w:val="24"/>
        </w:rPr>
        <w:t xml:space="preserve"> addition, </w:t>
      </w:r>
      <w:r w:rsidRPr="00650069">
        <w:rPr>
          <w:rFonts w:ascii="Times New Roman" w:hAnsi="Times New Roman"/>
          <w:sz w:val="24"/>
          <w:szCs w:val="24"/>
        </w:rPr>
        <w:t>this assumption</w:t>
      </w:r>
      <w:r w:rsidRPr="00E357B0">
        <w:rPr>
          <w:rFonts w:ascii="Times New Roman" w:hAnsi="Times New Roman"/>
          <w:sz w:val="24"/>
          <w:szCs w:val="24"/>
        </w:rPr>
        <w:t xml:space="preserve"> is </w:t>
      </w:r>
      <w:r>
        <w:rPr>
          <w:rFonts w:ascii="Times New Roman" w:hAnsi="Times New Roman"/>
          <w:sz w:val="24"/>
          <w:szCs w:val="24"/>
        </w:rPr>
        <w:t>enhanced by findings from other surveys</w:t>
      </w:r>
      <w:r w:rsidRPr="00E357B0">
        <w:rPr>
          <w:rFonts w:ascii="Times New Roman" w:hAnsi="Times New Roman"/>
          <w:sz w:val="24"/>
          <w:szCs w:val="24"/>
        </w:rPr>
        <w:t xml:space="preserve"> </w:t>
      </w:r>
      <w:r>
        <w:rPr>
          <w:rFonts w:ascii="Times New Roman" w:hAnsi="Times New Roman"/>
          <w:sz w:val="24"/>
          <w:szCs w:val="24"/>
        </w:rPr>
        <w:t>showing that one of the psycho-social benefits that individuals derive from cars is safety (Hiscock et al., 2002). Individuals feel safer when they use private motorized vehicles than when they use public or active transport (Ellaway et al., 2003).</w:t>
      </w:r>
    </w:p>
    <w:p w14:paraId="14D9D17D" w14:textId="77777777" w:rsidR="00C5520E" w:rsidRPr="002F0485" w:rsidRDefault="00C5520E" w:rsidP="00514EFD">
      <w:pPr>
        <w:widowControl w:val="0"/>
        <w:autoSpaceDE w:val="0"/>
        <w:autoSpaceDN w:val="0"/>
        <w:adjustRightInd w:val="0"/>
        <w:spacing w:after="0" w:line="240" w:lineRule="auto"/>
        <w:jc w:val="both"/>
        <w:rPr>
          <w:rFonts w:ascii="Times New Roman" w:hAnsi="Times New Roman" w:cs="Times New Roman"/>
          <w:sz w:val="24"/>
          <w:szCs w:val="24"/>
        </w:rPr>
      </w:pPr>
      <w:r w:rsidRPr="002F0485">
        <w:rPr>
          <w:rFonts w:ascii="Times New Roman" w:hAnsi="Times New Roman" w:cs="Times New Roman"/>
          <w:sz w:val="24"/>
          <w:szCs w:val="24"/>
        </w:rPr>
        <w:lastRenderedPageBreak/>
        <w:t xml:space="preserve">We also postulate that the latent variable </w:t>
      </w:r>
      <w:r w:rsidRPr="002F0485">
        <w:rPr>
          <w:rFonts w:ascii="Times New Roman" w:hAnsi="Times New Roman" w:cs="Times New Roman"/>
          <w:i/>
          <w:sz w:val="24"/>
          <w:szCs w:val="24"/>
        </w:rPr>
        <w:t xml:space="preserve">Green Lifestyle, </w:t>
      </w:r>
      <w:r w:rsidRPr="002F0485">
        <w:rPr>
          <w:rFonts w:ascii="Times New Roman" w:hAnsi="Times New Roman" w:cs="Times New Roman"/>
          <w:sz w:val="24"/>
          <w:szCs w:val="24"/>
        </w:rPr>
        <w:t xml:space="preserve">which reflects a behavior that contributes to the preservation of the environment (Anable, 2005), has a significant positive impact on the propensity to use the bus mode, while negatively impacting the utilities of the car and PTW (“non-environment friendly”) modes. This is because we expect pro-green individuals to engage in sustainable environmental practices. They would be more likely to avoid partaking in activities that may have a negative consequence on the environment, such as excess driving that contributes to smog and greenhouse gas emissions. </w:t>
      </w:r>
    </w:p>
    <w:p w14:paraId="50ACD026" w14:textId="77777777" w:rsidR="000250FF" w:rsidRPr="002F0485" w:rsidRDefault="000250FF" w:rsidP="00514EFD">
      <w:pPr>
        <w:widowControl w:val="0"/>
        <w:autoSpaceDE w:val="0"/>
        <w:autoSpaceDN w:val="0"/>
        <w:adjustRightInd w:val="0"/>
        <w:spacing w:after="0" w:line="240" w:lineRule="auto"/>
        <w:jc w:val="both"/>
        <w:rPr>
          <w:rFonts w:ascii="Times New Roman" w:hAnsi="Times New Roman" w:cs="Times New Roman"/>
          <w:sz w:val="24"/>
          <w:szCs w:val="24"/>
        </w:rPr>
      </w:pPr>
    </w:p>
    <w:p w14:paraId="034654FF" w14:textId="05FF06C7" w:rsidR="00C5520E" w:rsidRPr="002F0485" w:rsidRDefault="00C5520E" w:rsidP="00514EFD">
      <w:pPr>
        <w:widowControl w:val="0"/>
        <w:autoSpaceDE w:val="0"/>
        <w:autoSpaceDN w:val="0"/>
        <w:adjustRightInd w:val="0"/>
        <w:spacing w:after="0" w:line="240" w:lineRule="auto"/>
        <w:jc w:val="both"/>
        <w:rPr>
          <w:rFonts w:ascii="Times New Roman" w:hAnsi="Times New Roman" w:cs="Times New Roman"/>
          <w:sz w:val="24"/>
          <w:szCs w:val="24"/>
        </w:rPr>
      </w:pPr>
      <w:r w:rsidRPr="002F0485">
        <w:rPr>
          <w:rFonts w:ascii="Times New Roman" w:hAnsi="Times New Roman" w:cs="Times New Roman"/>
          <w:sz w:val="24"/>
          <w:szCs w:val="24"/>
        </w:rPr>
        <w:t xml:space="preserve">Finally, we hypothesize that the </w:t>
      </w:r>
      <w:r w:rsidR="00FD7B57" w:rsidRPr="002F0485">
        <w:rPr>
          <w:rFonts w:ascii="Times New Roman" w:hAnsi="Times New Roman" w:cs="Times New Roman"/>
          <w:sz w:val="24"/>
          <w:szCs w:val="24"/>
        </w:rPr>
        <w:t>l</w:t>
      </w:r>
      <w:r w:rsidRPr="002F0485">
        <w:rPr>
          <w:rFonts w:ascii="Times New Roman" w:hAnsi="Times New Roman" w:cs="Times New Roman"/>
          <w:sz w:val="24"/>
          <w:szCs w:val="24"/>
        </w:rPr>
        <w:t xml:space="preserve">atent variable </w:t>
      </w:r>
      <w:r w:rsidRPr="002F0485">
        <w:rPr>
          <w:rFonts w:ascii="Times New Roman" w:hAnsi="Times New Roman" w:cs="Times New Roman"/>
          <w:i/>
          <w:sz w:val="24"/>
          <w:szCs w:val="24"/>
        </w:rPr>
        <w:t>Physical Activity Propensity</w:t>
      </w:r>
      <w:r w:rsidRPr="002F0485">
        <w:rPr>
          <w:rFonts w:ascii="Times New Roman" w:hAnsi="Times New Roman" w:cs="Times New Roman"/>
          <w:sz w:val="24"/>
          <w:szCs w:val="24"/>
        </w:rPr>
        <w:t xml:space="preserve"> will positively affect the choice of walk and bicycle, and negatively impact the choice of motorized modes. Essentially, active transport (walk and bicycle) is a way to partake in physical activity (Bhat</w:t>
      </w:r>
      <w:r w:rsidR="00897E26" w:rsidRPr="002F0485">
        <w:rPr>
          <w:rFonts w:ascii="Times New Roman" w:hAnsi="Times New Roman" w:cs="Times New Roman"/>
          <w:sz w:val="24"/>
          <w:szCs w:val="24"/>
        </w:rPr>
        <w:t xml:space="preserve"> and Lockwood,</w:t>
      </w:r>
      <w:r w:rsidR="00FD7B57" w:rsidRPr="002F0485">
        <w:rPr>
          <w:rFonts w:ascii="Times New Roman" w:hAnsi="Times New Roman" w:cs="Times New Roman"/>
          <w:sz w:val="24"/>
          <w:szCs w:val="24"/>
        </w:rPr>
        <w:t xml:space="preserve"> 2004; Spissu et al., 2009</w:t>
      </w:r>
      <w:r w:rsidRPr="002F0485">
        <w:rPr>
          <w:rFonts w:ascii="Times New Roman" w:hAnsi="Times New Roman" w:cs="Times New Roman"/>
          <w:sz w:val="24"/>
          <w:szCs w:val="24"/>
        </w:rPr>
        <w:t xml:space="preserve">). </w:t>
      </w:r>
    </w:p>
    <w:p w14:paraId="6DBD8A16" w14:textId="1B675B04" w:rsidR="00514EFD" w:rsidRPr="002F0485" w:rsidRDefault="00514EFD" w:rsidP="00514EFD">
      <w:pPr>
        <w:widowControl w:val="0"/>
        <w:tabs>
          <w:tab w:val="left" w:pos="2505"/>
        </w:tabs>
        <w:autoSpaceDE w:val="0"/>
        <w:autoSpaceDN w:val="0"/>
        <w:adjustRightInd w:val="0"/>
        <w:spacing w:after="0" w:line="240" w:lineRule="auto"/>
        <w:jc w:val="both"/>
        <w:rPr>
          <w:rFonts w:ascii="Times New Roman" w:hAnsi="Times New Roman" w:cs="Times New Roman"/>
          <w:sz w:val="24"/>
          <w:szCs w:val="24"/>
        </w:rPr>
      </w:pPr>
      <w:r w:rsidRPr="002F0485">
        <w:rPr>
          <w:rFonts w:ascii="Times New Roman" w:hAnsi="Times New Roman" w:cs="Times New Roman"/>
          <w:sz w:val="24"/>
          <w:szCs w:val="24"/>
        </w:rPr>
        <w:tab/>
      </w:r>
    </w:p>
    <w:p w14:paraId="603ECAA4" w14:textId="5F1590AB" w:rsidR="00A45184" w:rsidRPr="002F0485" w:rsidRDefault="00C4311A" w:rsidP="00514EFD">
      <w:pPr>
        <w:spacing w:after="0" w:line="240" w:lineRule="auto"/>
        <w:jc w:val="both"/>
        <w:rPr>
          <w:rFonts w:ascii="Times New Roman" w:hAnsi="Times New Roman" w:cs="Times New Roman"/>
          <w:sz w:val="24"/>
          <w:szCs w:val="24"/>
        </w:rPr>
      </w:pPr>
      <w:r w:rsidRPr="002F0485">
        <w:rPr>
          <w:rFonts w:ascii="Times New Roman" w:hAnsi="Times New Roman" w:cs="Times New Roman"/>
          <w:sz w:val="24"/>
          <w:szCs w:val="24"/>
        </w:rPr>
        <w:t>A point to note here. In our analysis, we collected ten indicators as identified in Table 3. These very naturally fell into the three categories of safety consciousness, green lifestyle, and physical propensity. At the same time, previous studies of mod</w:t>
      </w:r>
      <w:r w:rsidR="00772837" w:rsidRPr="002F0485">
        <w:rPr>
          <w:rFonts w:ascii="Times New Roman" w:hAnsi="Times New Roman" w:cs="Times New Roman"/>
          <w:sz w:val="24"/>
          <w:szCs w:val="24"/>
        </w:rPr>
        <w:t xml:space="preserve">e choice have identified these individual factors </w:t>
      </w:r>
      <w:r w:rsidRPr="002F0485">
        <w:rPr>
          <w:rFonts w:ascii="Times New Roman" w:hAnsi="Times New Roman" w:cs="Times New Roman"/>
          <w:sz w:val="24"/>
          <w:szCs w:val="24"/>
        </w:rPr>
        <w:t>as potential influencers of mode choice, as</w:t>
      </w:r>
      <w:r w:rsidR="004A3A19" w:rsidRPr="002F0485">
        <w:rPr>
          <w:rFonts w:ascii="Times New Roman" w:hAnsi="Times New Roman" w:cs="Times New Roman"/>
          <w:sz w:val="24"/>
          <w:szCs w:val="24"/>
        </w:rPr>
        <w:t xml:space="preserve"> just discussed. Thus, we did n</w:t>
      </w:r>
      <w:r w:rsidRPr="002F0485">
        <w:rPr>
          <w:rFonts w:ascii="Times New Roman" w:hAnsi="Times New Roman" w:cs="Times New Roman"/>
          <w:sz w:val="24"/>
          <w:szCs w:val="24"/>
        </w:rPr>
        <w:t>o</w:t>
      </w:r>
      <w:r w:rsidR="004A3A19" w:rsidRPr="002F0485">
        <w:rPr>
          <w:rFonts w:ascii="Times New Roman" w:hAnsi="Times New Roman" w:cs="Times New Roman"/>
          <w:sz w:val="24"/>
          <w:szCs w:val="24"/>
        </w:rPr>
        <w:t>t</w:t>
      </w:r>
      <w:r w:rsidRPr="002F0485">
        <w:rPr>
          <w:rFonts w:ascii="Times New Roman" w:hAnsi="Times New Roman" w:cs="Times New Roman"/>
          <w:sz w:val="24"/>
          <w:szCs w:val="24"/>
        </w:rPr>
        <w:t xml:space="preserve"> undertake any exploratory factor analysis </w:t>
      </w:r>
      <w:r w:rsidR="004A3A19" w:rsidRPr="002F0485">
        <w:rPr>
          <w:rFonts w:ascii="Times New Roman" w:hAnsi="Times New Roman" w:cs="Times New Roman"/>
          <w:sz w:val="24"/>
          <w:szCs w:val="24"/>
        </w:rPr>
        <w:t xml:space="preserve">of the indicators </w:t>
      </w:r>
      <w:r w:rsidRPr="002F0485">
        <w:rPr>
          <w:rFonts w:ascii="Times New Roman" w:hAnsi="Times New Roman" w:cs="Times New Roman"/>
          <w:sz w:val="24"/>
          <w:szCs w:val="24"/>
        </w:rPr>
        <w:t>to identify the three latent constructs, but rather based the identification of the latent constructs on intuitiveness and results from previous studies.</w:t>
      </w:r>
      <w:r w:rsidRPr="002F0485">
        <w:rPr>
          <w:rStyle w:val="FootnoteReference"/>
          <w:rFonts w:ascii="Times New Roman" w:hAnsi="Times New Roman"/>
          <w:sz w:val="24"/>
          <w:szCs w:val="24"/>
        </w:rPr>
        <w:footnoteReference w:id="8"/>
      </w:r>
      <w:r w:rsidRPr="002F0485">
        <w:rPr>
          <w:rFonts w:ascii="Times New Roman" w:hAnsi="Times New Roman" w:cs="Times New Roman"/>
          <w:sz w:val="24"/>
          <w:szCs w:val="24"/>
        </w:rPr>
        <w:t xml:space="preserve"> </w:t>
      </w:r>
      <w:r w:rsidR="004A3A19" w:rsidRPr="002F0485">
        <w:rPr>
          <w:rFonts w:ascii="Times New Roman" w:hAnsi="Times New Roman" w:cs="Times New Roman"/>
          <w:sz w:val="24"/>
          <w:szCs w:val="24"/>
        </w:rPr>
        <w:t>A</w:t>
      </w:r>
      <w:r w:rsidR="004D4A93" w:rsidRPr="002F0485">
        <w:rPr>
          <w:rFonts w:ascii="Times New Roman" w:hAnsi="Times New Roman" w:cs="Times New Roman"/>
          <w:sz w:val="24"/>
          <w:szCs w:val="24"/>
        </w:rPr>
        <w:t xml:space="preserve">s stated by Golob, 2003: </w:t>
      </w:r>
      <w:r w:rsidR="004D4A93" w:rsidRPr="002F0485">
        <w:rPr>
          <w:rFonts w:ascii="Times New Roman" w:hAnsi="Times New Roman" w:cs="Times New Roman"/>
          <w:i/>
          <w:sz w:val="24"/>
          <w:szCs w:val="24"/>
        </w:rPr>
        <w:t>“Theory and good sense must guide model specification”</w:t>
      </w:r>
      <w:r w:rsidR="004A3A19" w:rsidRPr="002F0485">
        <w:rPr>
          <w:rFonts w:ascii="Times New Roman" w:hAnsi="Times New Roman" w:cs="Times New Roman"/>
          <w:sz w:val="24"/>
          <w:szCs w:val="24"/>
        </w:rPr>
        <w:t>. However, once the three latent constructs were identified, we tested our hypotheses of the loadings of the latent constructs in the measurement equations for the indicators and for the choice model, while also ensuring sufficiency conditions for econometric identification. That is, once the three latent constructs were identified, the final specification in the measurement equations for the indicators and for the choice model was based also on statistical testing using</w:t>
      </w:r>
      <w:r w:rsidR="00AE6321" w:rsidRPr="002F0485">
        <w:rPr>
          <w:rFonts w:ascii="Times New Roman" w:hAnsi="Times New Roman" w:cs="Times New Roman"/>
          <w:sz w:val="24"/>
          <w:szCs w:val="24"/>
        </w:rPr>
        <w:t xml:space="preserve"> nested predictive likelihood ratio tests and non-nested adjusted predictive likelihood ratio tests (of the type discussed in Section </w:t>
      </w:r>
      <w:r w:rsidR="00BD3379" w:rsidRPr="002F0485">
        <w:rPr>
          <w:rFonts w:ascii="Times New Roman" w:hAnsi="Times New Roman" w:cs="Times New Roman"/>
          <w:sz w:val="24"/>
          <w:szCs w:val="24"/>
        </w:rPr>
        <w:t>4.3</w:t>
      </w:r>
      <w:r w:rsidR="00DD7BAC" w:rsidRPr="002F0485">
        <w:rPr>
          <w:rFonts w:ascii="Times New Roman" w:hAnsi="Times New Roman" w:cs="Times New Roman"/>
          <w:sz w:val="24"/>
          <w:szCs w:val="24"/>
        </w:rPr>
        <w:t>.</w:t>
      </w:r>
      <w:r w:rsidR="00AE6321" w:rsidRPr="002F0485">
        <w:rPr>
          <w:rFonts w:ascii="Times New Roman" w:hAnsi="Times New Roman" w:cs="Times New Roman"/>
          <w:sz w:val="24"/>
          <w:szCs w:val="24"/>
        </w:rPr>
        <w:t>).</w:t>
      </w:r>
    </w:p>
    <w:p w14:paraId="4EDD3EB2" w14:textId="77777777" w:rsidR="004F0241" w:rsidRPr="002F0485" w:rsidRDefault="004F0241" w:rsidP="00514EFD">
      <w:pPr>
        <w:pStyle w:val="ListParagraph"/>
        <w:tabs>
          <w:tab w:val="left" w:pos="284"/>
        </w:tabs>
        <w:spacing w:after="0" w:line="240" w:lineRule="auto"/>
        <w:ind w:left="0"/>
        <w:jc w:val="both"/>
        <w:rPr>
          <w:rFonts w:ascii="Times New Roman" w:hAnsi="Times New Roman" w:cs="Times New Roman"/>
          <w:b/>
          <w:sz w:val="24"/>
          <w:szCs w:val="24"/>
        </w:rPr>
      </w:pPr>
    </w:p>
    <w:p w14:paraId="665B6BB5" w14:textId="07A241DA" w:rsidR="00567BEC" w:rsidRPr="002F0485" w:rsidRDefault="00B02E9F" w:rsidP="00514EFD">
      <w:pPr>
        <w:pStyle w:val="ListParagraph"/>
        <w:tabs>
          <w:tab w:val="left" w:pos="284"/>
        </w:tabs>
        <w:spacing w:after="0" w:line="240" w:lineRule="auto"/>
        <w:ind w:left="0"/>
        <w:jc w:val="both"/>
        <w:rPr>
          <w:rFonts w:ascii="Times New Roman" w:hAnsi="Times New Roman" w:cs="Times New Roman"/>
        </w:rPr>
      </w:pPr>
      <w:r w:rsidRPr="002F0485">
        <w:rPr>
          <w:rFonts w:ascii="Times New Roman" w:hAnsi="Times New Roman" w:cs="Times New Roman"/>
          <w:b/>
          <w:sz w:val="24"/>
          <w:szCs w:val="24"/>
        </w:rPr>
        <w:t>4.</w:t>
      </w:r>
      <w:r w:rsidR="004F0241" w:rsidRPr="002F0485">
        <w:rPr>
          <w:rFonts w:ascii="Times New Roman" w:hAnsi="Times New Roman" w:cs="Times New Roman"/>
          <w:b/>
          <w:sz w:val="24"/>
          <w:szCs w:val="24"/>
        </w:rPr>
        <w:t xml:space="preserve"> </w:t>
      </w:r>
      <w:r w:rsidR="00FB3624" w:rsidRPr="002F0485">
        <w:rPr>
          <w:rFonts w:ascii="Times New Roman" w:hAnsi="Times New Roman" w:cs="Times New Roman"/>
          <w:b/>
          <w:sz w:val="24"/>
          <w:szCs w:val="24"/>
        </w:rPr>
        <w:t>ESTIMATION RESULTS</w:t>
      </w:r>
    </w:p>
    <w:p w14:paraId="50F2A17A" w14:textId="591DB7D8" w:rsidR="00C5520E" w:rsidRPr="002F0485" w:rsidRDefault="00C5520E" w:rsidP="00514EFD">
      <w:pPr>
        <w:autoSpaceDE w:val="0"/>
        <w:autoSpaceDN w:val="0"/>
        <w:adjustRightInd w:val="0"/>
        <w:spacing w:after="0" w:line="240" w:lineRule="auto"/>
        <w:jc w:val="both"/>
        <w:rPr>
          <w:rFonts w:ascii="Times New Roman" w:hAnsi="Times New Roman" w:cs="Times New Roman"/>
          <w:color w:val="272628"/>
          <w:sz w:val="24"/>
          <w:szCs w:val="24"/>
        </w:rPr>
      </w:pPr>
      <w:r w:rsidRPr="002F0485">
        <w:rPr>
          <w:rFonts w:ascii="Times New Roman" w:hAnsi="Times New Roman" w:cs="Times New Roman"/>
          <w:sz w:val="24"/>
          <w:szCs w:val="24"/>
        </w:rPr>
        <w:t xml:space="preserve">This section presents and discusses the estimation results of the model, which was estimated using the Gauss software. The Gauss code is available at </w:t>
      </w:r>
      <w:hyperlink r:id="rId171" w:history="1">
        <w:r w:rsidR="00F46799" w:rsidRPr="002F0485">
          <w:rPr>
            <w:rStyle w:val="Hyperlink"/>
            <w:rFonts w:ascii="Times New Roman" w:hAnsi="Times New Roman"/>
            <w:sz w:val="24"/>
            <w:szCs w:val="24"/>
          </w:rPr>
          <w:t>http://www.caee.utexas.edu/prof/bhat/FULL_CODES.htm</w:t>
        </w:r>
      </w:hyperlink>
      <w:r w:rsidR="00F46799" w:rsidRPr="002F0485">
        <w:rPr>
          <w:rFonts w:ascii="Times New Roman" w:hAnsi="Times New Roman" w:cs="Times New Roman"/>
          <w:color w:val="272628"/>
          <w:sz w:val="24"/>
          <w:szCs w:val="24"/>
        </w:rPr>
        <w:t xml:space="preserve">. </w:t>
      </w:r>
    </w:p>
    <w:p w14:paraId="39433F2F" w14:textId="77777777" w:rsidR="00514EFD" w:rsidRPr="002F0485" w:rsidRDefault="00514EFD" w:rsidP="00514EFD">
      <w:pPr>
        <w:autoSpaceDE w:val="0"/>
        <w:autoSpaceDN w:val="0"/>
        <w:adjustRightInd w:val="0"/>
        <w:spacing w:after="0" w:line="240" w:lineRule="auto"/>
        <w:jc w:val="both"/>
        <w:rPr>
          <w:rFonts w:ascii="Times New Roman" w:hAnsi="Times New Roman" w:cs="Times New Roman"/>
          <w:sz w:val="24"/>
          <w:szCs w:val="24"/>
        </w:rPr>
      </w:pPr>
    </w:p>
    <w:p w14:paraId="7757988F" w14:textId="77777777" w:rsidR="00DB1547" w:rsidRPr="002F0485" w:rsidRDefault="00DB1547" w:rsidP="009214E2">
      <w:pPr>
        <w:autoSpaceDE w:val="0"/>
        <w:autoSpaceDN w:val="0"/>
        <w:adjustRightInd w:val="0"/>
        <w:spacing w:after="0" w:line="240" w:lineRule="auto"/>
        <w:jc w:val="both"/>
        <w:rPr>
          <w:rFonts w:ascii="Times New Roman" w:hAnsi="Times New Roman" w:cs="Times New Roman"/>
          <w:sz w:val="24"/>
          <w:szCs w:val="24"/>
        </w:rPr>
      </w:pPr>
      <w:r w:rsidRPr="002F0485">
        <w:rPr>
          <w:rFonts w:ascii="Times New Roman" w:hAnsi="Times New Roman" w:cs="Times New Roman"/>
          <w:sz w:val="24"/>
          <w:szCs w:val="24"/>
        </w:rPr>
        <w:t>In the structural model system that relates the latent variables to explanatory variables, we consider</w:t>
      </w:r>
      <w:r w:rsidR="00556B48" w:rsidRPr="002F0485">
        <w:rPr>
          <w:rFonts w:ascii="Times New Roman" w:hAnsi="Times New Roman" w:cs="Times New Roman"/>
          <w:sz w:val="24"/>
          <w:szCs w:val="24"/>
        </w:rPr>
        <w:t xml:space="preserve">ed various </w:t>
      </w:r>
      <w:r w:rsidRPr="002F0485">
        <w:rPr>
          <w:rFonts w:ascii="Times New Roman" w:hAnsi="Times New Roman" w:cs="Times New Roman"/>
          <w:sz w:val="24"/>
          <w:szCs w:val="24"/>
        </w:rPr>
        <w:t>age</w:t>
      </w:r>
      <w:r w:rsidR="00556B48" w:rsidRPr="002F0485">
        <w:rPr>
          <w:rFonts w:ascii="Times New Roman" w:hAnsi="Times New Roman" w:cs="Times New Roman"/>
          <w:sz w:val="24"/>
          <w:szCs w:val="24"/>
        </w:rPr>
        <w:t xml:space="preserve"> groups</w:t>
      </w:r>
      <w:r w:rsidRPr="002F0485">
        <w:rPr>
          <w:rFonts w:ascii="Times New Roman" w:hAnsi="Times New Roman" w:cs="Times New Roman"/>
          <w:sz w:val="24"/>
          <w:szCs w:val="24"/>
        </w:rPr>
        <w:t xml:space="preserve">, gender, </w:t>
      </w:r>
      <w:r w:rsidR="00556B48" w:rsidRPr="002F0485">
        <w:rPr>
          <w:rFonts w:ascii="Times New Roman" w:hAnsi="Times New Roman" w:cs="Times New Roman"/>
          <w:sz w:val="24"/>
          <w:szCs w:val="24"/>
        </w:rPr>
        <w:t xml:space="preserve">levels of </w:t>
      </w:r>
      <w:r w:rsidRPr="002F0485">
        <w:rPr>
          <w:rFonts w:ascii="Times New Roman" w:hAnsi="Times New Roman" w:cs="Times New Roman"/>
          <w:sz w:val="24"/>
          <w:szCs w:val="24"/>
        </w:rPr>
        <w:t>household income, education levels of parents, and participation in sports activities as potential explanatory variables. In the school travel mode choice model, we consider additional mode-specific variables (travel times and costs), as well as bicycle and walking facility variables and the latent variables</w:t>
      </w:r>
      <w:r w:rsidRPr="009214E2">
        <w:rPr>
          <w:rFonts w:ascii="Times New Roman" w:hAnsi="Times New Roman"/>
          <w:sz w:val="24"/>
          <w:szCs w:val="24"/>
        </w:rPr>
        <w:t xml:space="preserve"> themselves. </w:t>
      </w:r>
      <w:r w:rsidRPr="009214E2">
        <w:rPr>
          <w:rFonts w:ascii="Times New Roman" w:hAnsi="Times New Roman" w:cs="Times New Roman"/>
          <w:sz w:val="24"/>
          <w:szCs w:val="24"/>
        </w:rPr>
        <w:t xml:space="preserve">In our specifications, we tested alternative functional forms for continuous variables such as age and income, including a logarithmic effect, piecewise linear effects, and dummy variables for different ranges. Of these, </w:t>
      </w:r>
      <w:r w:rsidRPr="009214E2">
        <w:rPr>
          <w:rFonts w:ascii="Times New Roman" w:hAnsi="Times New Roman" w:cs="Times New Roman"/>
          <w:sz w:val="24"/>
          <w:szCs w:val="24"/>
        </w:rPr>
        <w:lastRenderedPageBreak/>
        <w:t xml:space="preserve">the dummy variable specification for specific ranges of age and income came out to be the best specification, and is the one used. For other discrete explanatory variables, such as parental education level, we attempted the most general specification (by introducing as many dummy variables as the number of education categories minus 1) and then combined categories that were not </w:t>
      </w:r>
      <w:r w:rsidRPr="002F0485">
        <w:rPr>
          <w:rFonts w:ascii="Times New Roman" w:hAnsi="Times New Roman" w:cs="Times New Roman"/>
          <w:sz w:val="24"/>
          <w:szCs w:val="24"/>
        </w:rPr>
        <w:t xml:space="preserve">statistically different to develop a parsimonious specification. </w:t>
      </w:r>
    </w:p>
    <w:p w14:paraId="1F653286" w14:textId="77777777" w:rsidR="00514EFD" w:rsidRPr="002F0485" w:rsidRDefault="00514EFD" w:rsidP="009214E2">
      <w:pPr>
        <w:autoSpaceDE w:val="0"/>
        <w:autoSpaceDN w:val="0"/>
        <w:adjustRightInd w:val="0"/>
        <w:spacing w:after="0" w:line="240" w:lineRule="auto"/>
        <w:jc w:val="both"/>
        <w:rPr>
          <w:rFonts w:ascii="Times New Roman" w:hAnsi="Times New Roman" w:cs="Times New Roman"/>
          <w:sz w:val="24"/>
          <w:szCs w:val="24"/>
        </w:rPr>
      </w:pPr>
    </w:p>
    <w:p w14:paraId="73B25EB7" w14:textId="2C299C26" w:rsidR="00B37949" w:rsidRPr="002F0485" w:rsidRDefault="00607B77" w:rsidP="009214E2">
      <w:pPr>
        <w:spacing w:after="0" w:line="240" w:lineRule="auto"/>
        <w:jc w:val="both"/>
        <w:rPr>
          <w:rFonts w:ascii="Times New Roman" w:hAnsi="Times New Roman" w:cs="Times New Roman"/>
          <w:b/>
          <w:color w:val="FF0000"/>
          <w:sz w:val="24"/>
          <w:szCs w:val="24"/>
        </w:rPr>
      </w:pPr>
      <w:r w:rsidRPr="002F0485">
        <w:rPr>
          <w:rFonts w:ascii="Times New Roman" w:hAnsi="Times New Roman" w:cs="Times New Roman"/>
          <w:b/>
          <w:sz w:val="24"/>
          <w:szCs w:val="24"/>
        </w:rPr>
        <w:t>4</w:t>
      </w:r>
      <w:r w:rsidR="00295874" w:rsidRPr="002F0485">
        <w:rPr>
          <w:rFonts w:ascii="Times New Roman" w:hAnsi="Times New Roman" w:cs="Times New Roman"/>
          <w:b/>
          <w:sz w:val="24"/>
          <w:szCs w:val="24"/>
        </w:rPr>
        <w:t>.</w:t>
      </w:r>
      <w:r w:rsidR="00C5520E" w:rsidRPr="002F0485">
        <w:rPr>
          <w:rFonts w:ascii="Times New Roman" w:hAnsi="Times New Roman" w:cs="Times New Roman"/>
          <w:b/>
          <w:sz w:val="24"/>
          <w:szCs w:val="24"/>
        </w:rPr>
        <w:t>1</w:t>
      </w:r>
      <w:r w:rsidR="00E47E67" w:rsidRPr="002F0485">
        <w:rPr>
          <w:rFonts w:ascii="Times New Roman" w:hAnsi="Times New Roman" w:cs="Times New Roman"/>
          <w:b/>
          <w:sz w:val="24"/>
          <w:szCs w:val="24"/>
        </w:rPr>
        <w:t>.</w:t>
      </w:r>
      <w:r w:rsidR="00295874" w:rsidRPr="002F0485">
        <w:rPr>
          <w:rFonts w:ascii="Times New Roman" w:hAnsi="Times New Roman" w:cs="Times New Roman"/>
          <w:b/>
          <w:sz w:val="24"/>
          <w:szCs w:val="24"/>
        </w:rPr>
        <w:t xml:space="preserve"> Latent Variables – Structural </w:t>
      </w:r>
      <w:r w:rsidR="00B37949" w:rsidRPr="002F0485">
        <w:rPr>
          <w:rFonts w:ascii="Times New Roman" w:hAnsi="Times New Roman" w:cs="Times New Roman"/>
          <w:b/>
          <w:sz w:val="24"/>
          <w:szCs w:val="24"/>
        </w:rPr>
        <w:t xml:space="preserve">and Measurement </w:t>
      </w:r>
      <w:r w:rsidR="00295874" w:rsidRPr="002F0485">
        <w:rPr>
          <w:rFonts w:ascii="Times New Roman" w:hAnsi="Times New Roman" w:cs="Times New Roman"/>
          <w:b/>
          <w:sz w:val="24"/>
          <w:szCs w:val="24"/>
        </w:rPr>
        <w:t>Models</w:t>
      </w:r>
      <w:r w:rsidR="00084F24" w:rsidRPr="002F0485">
        <w:rPr>
          <w:rFonts w:ascii="Times New Roman" w:hAnsi="Times New Roman" w:cs="Times New Roman"/>
          <w:b/>
          <w:sz w:val="24"/>
          <w:szCs w:val="24"/>
        </w:rPr>
        <w:t xml:space="preserve"> </w:t>
      </w:r>
    </w:p>
    <w:p w14:paraId="1CE8752A" w14:textId="77777777" w:rsidR="00DB1547" w:rsidRPr="002F0485" w:rsidRDefault="00DB1547" w:rsidP="009214E2">
      <w:pPr>
        <w:widowControl w:val="0"/>
        <w:tabs>
          <w:tab w:val="left" w:pos="220"/>
          <w:tab w:val="left" w:pos="720"/>
        </w:tabs>
        <w:autoSpaceDE w:val="0"/>
        <w:autoSpaceDN w:val="0"/>
        <w:adjustRightInd w:val="0"/>
        <w:spacing w:after="0" w:line="240" w:lineRule="auto"/>
        <w:jc w:val="both"/>
        <w:rPr>
          <w:rFonts w:ascii="Times New Roman" w:hAnsi="Times New Roman" w:cs="Times New Roman"/>
          <w:sz w:val="24"/>
          <w:szCs w:val="24"/>
        </w:rPr>
      </w:pPr>
      <w:r w:rsidRPr="002F0485">
        <w:rPr>
          <w:rFonts w:ascii="Times New Roman" w:hAnsi="Times New Roman" w:cs="Times New Roman"/>
          <w:sz w:val="24"/>
          <w:szCs w:val="24"/>
        </w:rPr>
        <w:t xml:space="preserve">The results of the structural and measurement models are presented in Table 4. All the explanatory variables used in the structural equation models are statistically significant at the 95% confidence level. </w:t>
      </w:r>
    </w:p>
    <w:p w14:paraId="4B8AEDDE" w14:textId="77777777" w:rsidR="009214E2" w:rsidRPr="002F0485" w:rsidRDefault="009214E2" w:rsidP="009214E2">
      <w:pPr>
        <w:widowControl w:val="0"/>
        <w:tabs>
          <w:tab w:val="left" w:pos="220"/>
          <w:tab w:val="left" w:pos="720"/>
        </w:tabs>
        <w:autoSpaceDE w:val="0"/>
        <w:autoSpaceDN w:val="0"/>
        <w:adjustRightInd w:val="0"/>
        <w:spacing w:after="0" w:line="240" w:lineRule="auto"/>
        <w:jc w:val="both"/>
        <w:rPr>
          <w:rFonts w:ascii="Times New Roman" w:hAnsi="Times New Roman" w:cs="Times New Roman"/>
          <w:color w:val="030303"/>
          <w:sz w:val="24"/>
          <w:szCs w:val="24"/>
        </w:rPr>
      </w:pPr>
    </w:p>
    <w:p w14:paraId="1CE38847" w14:textId="48FFD4DB" w:rsidR="00DB1547" w:rsidRPr="002F0485" w:rsidRDefault="00DB1547" w:rsidP="009214E2">
      <w:pPr>
        <w:autoSpaceDE w:val="0"/>
        <w:autoSpaceDN w:val="0"/>
        <w:adjustRightInd w:val="0"/>
        <w:spacing w:after="0" w:line="240" w:lineRule="auto"/>
        <w:jc w:val="both"/>
        <w:rPr>
          <w:rFonts w:ascii="Times New Roman" w:hAnsi="Times New Roman" w:cs="Times New Roman"/>
          <w:sz w:val="24"/>
          <w:szCs w:val="24"/>
        </w:rPr>
      </w:pPr>
      <w:r w:rsidRPr="002F0485">
        <w:rPr>
          <w:rFonts w:ascii="Times New Roman" w:hAnsi="Times New Roman" w:cs="Times New Roman"/>
          <w:sz w:val="24"/>
          <w:szCs w:val="24"/>
        </w:rPr>
        <w:t xml:space="preserve">The structural model related to the </w:t>
      </w:r>
      <w:r w:rsidR="00556B48" w:rsidRPr="002F0485">
        <w:rPr>
          <w:rFonts w:ascii="Times New Roman" w:hAnsi="Times New Roman" w:cs="Times New Roman"/>
          <w:i/>
          <w:sz w:val="24"/>
          <w:szCs w:val="24"/>
        </w:rPr>
        <w:t>Safety c</w:t>
      </w:r>
      <w:r w:rsidRPr="002F0485">
        <w:rPr>
          <w:rFonts w:ascii="Times New Roman" w:hAnsi="Times New Roman" w:cs="Times New Roman"/>
          <w:i/>
          <w:sz w:val="24"/>
          <w:szCs w:val="24"/>
        </w:rPr>
        <w:t>onsciousness</w:t>
      </w:r>
      <w:r w:rsidRPr="002F0485">
        <w:rPr>
          <w:rFonts w:ascii="Times New Roman" w:hAnsi="Times New Roman" w:cs="Times New Roman"/>
          <w:sz w:val="24"/>
          <w:szCs w:val="24"/>
        </w:rPr>
        <w:t xml:space="preserve"> latent variable indicates that there are no age-related differences in </w:t>
      </w:r>
      <w:r w:rsidR="002F0485">
        <w:rPr>
          <w:rFonts w:ascii="Times New Roman" w:hAnsi="Times New Roman" w:cs="Times New Roman"/>
          <w:sz w:val="24"/>
          <w:szCs w:val="24"/>
        </w:rPr>
        <w:t>safety consciousness among boys,</w:t>
      </w:r>
      <w:r w:rsidRPr="002F0485">
        <w:rPr>
          <w:rFonts w:ascii="Times New Roman" w:hAnsi="Times New Roman" w:cs="Times New Roman"/>
          <w:sz w:val="24"/>
          <w:szCs w:val="24"/>
        </w:rPr>
        <w:t xml:space="preserve"> and that boys and girls above the age of 15 years have the same level of safety consciousness. However, girls at or below the age of 15 years (and especially girls at or below the age of 13 years) have a much higher safety consciousness than boys and girls above the age of 15 years. This result is in line with the results of other transport and psychological surveys showing that young girls are generally more sensitive to safety considerations, primarily because of what appears to be a mindset transfer of their parents’ rather asymmetric concerns for a daughter’s vulnerability to social dangers (including road safety issues) relative to that of a son (see, for example, Grow et al., 2008, Zhu and Lee, 2009, and Mitra and Buliung, 2012). Income also significantly impacts safety consciousness, with teenagers from higher income households </w:t>
      </w:r>
      <w:r w:rsidR="006F77C8" w:rsidRPr="002F0485">
        <w:rPr>
          <w:rFonts w:ascii="Times New Roman" w:hAnsi="Times New Roman" w:cs="Times New Roman"/>
          <w:sz w:val="24"/>
          <w:szCs w:val="24"/>
        </w:rPr>
        <w:t xml:space="preserve">being </w:t>
      </w:r>
      <w:r w:rsidRPr="002F0485">
        <w:rPr>
          <w:rFonts w:ascii="Times New Roman" w:hAnsi="Times New Roman" w:cs="Times New Roman"/>
          <w:sz w:val="24"/>
          <w:szCs w:val="24"/>
        </w:rPr>
        <w:t>progressively more safety conscious than teenagers from lower income households. Although previous studies have shown that low-income children are exposed to disproportionately higher volumes of traffic than their peers from higher-income households</w:t>
      </w:r>
      <w:r w:rsidR="006F77C8" w:rsidRPr="002F0485">
        <w:rPr>
          <w:rFonts w:ascii="Times New Roman" w:hAnsi="Times New Roman" w:cs="Times New Roman"/>
          <w:sz w:val="24"/>
          <w:szCs w:val="24"/>
        </w:rPr>
        <w:t xml:space="preserve"> (and so may be more worried about road safety; Green et al., 2004)</w:t>
      </w:r>
      <w:r w:rsidRPr="002F0485">
        <w:rPr>
          <w:rFonts w:ascii="Times New Roman" w:hAnsi="Times New Roman" w:cs="Times New Roman"/>
          <w:sz w:val="24"/>
          <w:szCs w:val="24"/>
        </w:rPr>
        <w:t xml:space="preserve">, the transport mode alternatives available to low income children are limited (see </w:t>
      </w:r>
      <w:r w:rsidR="000250FF" w:rsidRPr="002F0485">
        <w:rPr>
          <w:rFonts w:ascii="Times New Roman" w:hAnsi="Times New Roman" w:cs="Times New Roman"/>
          <w:sz w:val="24"/>
          <w:szCs w:val="24"/>
        </w:rPr>
        <w:t>Green</w:t>
      </w:r>
      <w:r w:rsidR="00556B48" w:rsidRPr="002F0485">
        <w:rPr>
          <w:rFonts w:ascii="Times New Roman" w:hAnsi="Times New Roman" w:cs="Times New Roman"/>
          <w:sz w:val="24"/>
          <w:szCs w:val="24"/>
        </w:rPr>
        <w:t xml:space="preserve"> et al.</w:t>
      </w:r>
      <w:r w:rsidR="000250FF" w:rsidRPr="002F0485">
        <w:rPr>
          <w:rFonts w:ascii="Times New Roman" w:hAnsi="Times New Roman" w:cs="Times New Roman"/>
          <w:sz w:val="24"/>
          <w:szCs w:val="24"/>
        </w:rPr>
        <w:t>,</w:t>
      </w:r>
      <w:r w:rsidR="00556B48" w:rsidRPr="002F0485">
        <w:rPr>
          <w:rFonts w:ascii="Times New Roman" w:hAnsi="Times New Roman" w:cs="Times New Roman"/>
          <w:sz w:val="24"/>
          <w:szCs w:val="24"/>
        </w:rPr>
        <w:t xml:space="preserve"> 2004</w:t>
      </w:r>
      <w:r w:rsidRPr="002F0485">
        <w:rPr>
          <w:rFonts w:ascii="Times New Roman" w:hAnsi="Times New Roman" w:cs="Times New Roman"/>
          <w:sz w:val="24"/>
          <w:szCs w:val="24"/>
        </w:rPr>
        <w:t>) and the parents of such child</w:t>
      </w:r>
      <w:r w:rsidR="002532A6" w:rsidRPr="002F0485">
        <w:rPr>
          <w:rFonts w:ascii="Times New Roman" w:hAnsi="Times New Roman" w:cs="Times New Roman"/>
          <w:sz w:val="24"/>
          <w:szCs w:val="24"/>
        </w:rPr>
        <w:t>ren may also be less protective (Hiscock et al., 2002</w:t>
      </w:r>
      <w:r w:rsidR="006F77C8" w:rsidRPr="002F0485">
        <w:rPr>
          <w:rFonts w:ascii="Times New Roman" w:hAnsi="Times New Roman" w:cs="Times New Roman"/>
          <w:sz w:val="24"/>
          <w:szCs w:val="24"/>
        </w:rPr>
        <w:t>)</w:t>
      </w:r>
      <w:r w:rsidR="002532A6" w:rsidRPr="002F0485">
        <w:rPr>
          <w:rFonts w:ascii="Times New Roman" w:hAnsi="Times New Roman" w:cs="Times New Roman"/>
          <w:sz w:val="24"/>
          <w:szCs w:val="24"/>
        </w:rPr>
        <w:t xml:space="preserve">. </w:t>
      </w:r>
      <w:r w:rsidRPr="002F0485">
        <w:rPr>
          <w:rFonts w:ascii="Times New Roman" w:hAnsi="Times New Roman" w:cs="Times New Roman"/>
          <w:sz w:val="24"/>
          <w:szCs w:val="24"/>
        </w:rPr>
        <w:t xml:space="preserve">These factors may explain the lower safety consciousness of children from low income households compared to high income households. </w:t>
      </w:r>
    </w:p>
    <w:p w14:paraId="2BD44B1F" w14:textId="77777777" w:rsidR="009214E2" w:rsidRPr="002F0485" w:rsidRDefault="009214E2" w:rsidP="009214E2">
      <w:pPr>
        <w:autoSpaceDE w:val="0"/>
        <w:autoSpaceDN w:val="0"/>
        <w:adjustRightInd w:val="0"/>
        <w:spacing w:after="0" w:line="240" w:lineRule="auto"/>
        <w:jc w:val="both"/>
        <w:rPr>
          <w:rFonts w:ascii="Times New Roman" w:hAnsi="Times New Roman" w:cs="Times New Roman"/>
          <w:sz w:val="24"/>
          <w:szCs w:val="24"/>
        </w:rPr>
      </w:pPr>
    </w:p>
    <w:p w14:paraId="5FEFD239" w14:textId="77777777" w:rsidR="00DB1547" w:rsidRDefault="00DB1547" w:rsidP="009214E2">
      <w:pPr>
        <w:autoSpaceDE w:val="0"/>
        <w:autoSpaceDN w:val="0"/>
        <w:adjustRightInd w:val="0"/>
        <w:spacing w:after="0" w:line="240" w:lineRule="auto"/>
        <w:jc w:val="both"/>
        <w:rPr>
          <w:rFonts w:ascii="Times" w:hAnsi="Times" w:cs="Times"/>
          <w:sz w:val="24"/>
          <w:szCs w:val="24"/>
        </w:rPr>
      </w:pPr>
      <w:r w:rsidRPr="002F0485">
        <w:rPr>
          <w:rFonts w:ascii="Times New Roman" w:hAnsi="Times New Roman" w:cs="Times New Roman"/>
          <w:i/>
          <w:sz w:val="24"/>
          <w:szCs w:val="24"/>
        </w:rPr>
        <w:t>Green Lifestyle</w:t>
      </w:r>
      <w:r w:rsidRPr="002F0485">
        <w:rPr>
          <w:rFonts w:ascii="Times New Roman" w:hAnsi="Times New Roman" w:cs="Times New Roman"/>
          <w:sz w:val="24"/>
          <w:szCs w:val="24"/>
        </w:rPr>
        <w:t xml:space="preserve"> is affected by both the educational level of parents and the household’s income level. A high educational level (Masters or PhD) both for the father and the mother affects positively a green lifestyle. Education makes individuals more concerned about environmental issues and more aware of potential threats due to climate change (Sundblad et al., 2007). What is particularly interesting in the education effects is that the mother’s education level appears to matter more than that of the father’s in terms of the green lifestyle</w:t>
      </w:r>
      <w:r>
        <w:rPr>
          <w:rFonts w:ascii="Times" w:hAnsi="Times" w:cs="Times"/>
          <w:sz w:val="24"/>
          <w:szCs w:val="24"/>
        </w:rPr>
        <w:t xml:space="preserve"> perspective of children. This</w:t>
      </w:r>
      <w:r w:rsidR="00466D6E">
        <w:rPr>
          <w:rFonts w:ascii="Times" w:hAnsi="Times" w:cs="Times"/>
          <w:sz w:val="24"/>
          <w:szCs w:val="24"/>
        </w:rPr>
        <w:t xml:space="preserve"> is not inconsistent with socio</w:t>
      </w:r>
      <w:r>
        <w:rPr>
          <w:rFonts w:ascii="Times" w:hAnsi="Times" w:cs="Times"/>
          <w:sz w:val="24"/>
          <w:szCs w:val="24"/>
        </w:rPr>
        <w:t xml:space="preserve">-psychological studies (for example, see Judkins and Presser, 2008) that indicate that (a) well-educated women/wives tend to be more ecologically conscious, have a more “eco-friendly” lifestyle, and act in a more sustainable way than their (even equally well-educated) husbands, and (b) mothers appear to have a more emotional connection with children in forming children’s thoughts and perspectives all the way through to teenage years. The former is associated with an intensity </w:t>
      </w:r>
      <w:r w:rsidR="006F77C8">
        <w:rPr>
          <w:rFonts w:ascii="Times" w:hAnsi="Times" w:cs="Times"/>
          <w:sz w:val="24"/>
          <w:szCs w:val="24"/>
        </w:rPr>
        <w:t>for</w:t>
      </w:r>
      <w:r>
        <w:rPr>
          <w:rFonts w:ascii="Times" w:hAnsi="Times" w:cs="Times"/>
          <w:sz w:val="24"/>
          <w:szCs w:val="24"/>
        </w:rPr>
        <w:t xml:space="preserve"> green lifestyle </w:t>
      </w:r>
      <w:r w:rsidR="006F77C8">
        <w:rPr>
          <w:rFonts w:ascii="Times" w:hAnsi="Times" w:cs="Times"/>
          <w:sz w:val="24"/>
          <w:szCs w:val="24"/>
        </w:rPr>
        <w:t>living</w:t>
      </w:r>
      <w:r>
        <w:rPr>
          <w:rFonts w:ascii="Times" w:hAnsi="Times" w:cs="Times"/>
          <w:sz w:val="24"/>
          <w:szCs w:val="24"/>
        </w:rPr>
        <w:t xml:space="preserve">, while the latter is associated with the intensity of perspective transfer, both of which combine to result in the higher effect of the mother’s education level relative to that of the father’s. The results in Table 4 also indicate that children from high income households are less likely to be “green” relative to their low income </w:t>
      </w:r>
      <w:r>
        <w:rPr>
          <w:rFonts w:ascii="Times" w:hAnsi="Times" w:cs="Times"/>
          <w:sz w:val="24"/>
          <w:szCs w:val="24"/>
        </w:rPr>
        <w:lastRenderedPageBreak/>
        <w:t xml:space="preserve">peers, though this may also be a reflection of a financially-triggered constraint in low income households of not being able to afford excesses in material consumption. </w:t>
      </w:r>
    </w:p>
    <w:p w14:paraId="0A52A634" w14:textId="77777777" w:rsidR="009214E2" w:rsidRDefault="009214E2" w:rsidP="009214E2">
      <w:pPr>
        <w:autoSpaceDE w:val="0"/>
        <w:autoSpaceDN w:val="0"/>
        <w:adjustRightInd w:val="0"/>
        <w:spacing w:after="0" w:line="240" w:lineRule="auto"/>
        <w:jc w:val="both"/>
        <w:rPr>
          <w:rFonts w:ascii="Times" w:hAnsi="Times" w:cs="Times"/>
          <w:sz w:val="24"/>
          <w:szCs w:val="24"/>
        </w:rPr>
      </w:pPr>
    </w:p>
    <w:tbl>
      <w:tblPr>
        <w:tblStyle w:val="TableGrid"/>
        <w:tblW w:w="9337" w:type="dxa"/>
        <w:jc w:val="center"/>
        <w:tblLook w:val="04A0" w:firstRow="1" w:lastRow="0" w:firstColumn="1" w:lastColumn="0" w:noHBand="0" w:noVBand="1"/>
      </w:tblPr>
      <w:tblGrid>
        <w:gridCol w:w="5751"/>
        <w:gridCol w:w="1717"/>
        <w:gridCol w:w="1869"/>
      </w:tblGrid>
      <w:tr w:rsidR="009A790F" w14:paraId="6D4F3C31" w14:textId="77777777" w:rsidTr="002F0485">
        <w:trPr>
          <w:trHeight w:val="274"/>
          <w:jc w:val="center"/>
        </w:trPr>
        <w:tc>
          <w:tcPr>
            <w:tcW w:w="9337" w:type="dxa"/>
            <w:gridSpan w:val="3"/>
            <w:tcBorders>
              <w:top w:val="nil"/>
              <w:left w:val="nil"/>
              <w:bottom w:val="double" w:sz="4" w:space="0" w:color="auto"/>
              <w:right w:val="nil"/>
            </w:tcBorders>
            <w:vAlign w:val="center"/>
          </w:tcPr>
          <w:p w14:paraId="41EE480F" w14:textId="77777777" w:rsidR="009A790F" w:rsidRPr="008A5C9C" w:rsidRDefault="009A790F" w:rsidP="00231167">
            <w:pPr>
              <w:pStyle w:val="Caption"/>
              <w:keepNext/>
              <w:spacing w:after="60"/>
              <w:jc w:val="center"/>
              <w:rPr>
                <w:rFonts w:ascii="Times New Roman" w:eastAsia="Times New Roman" w:hAnsi="Times New Roman" w:cs="Times New Roman"/>
                <w:color w:val="000000"/>
                <w:sz w:val="20"/>
                <w:szCs w:val="20"/>
              </w:rPr>
            </w:pPr>
            <w:r w:rsidRPr="008A5C9C">
              <w:rPr>
                <w:rFonts w:ascii="Times New Roman" w:hAnsi="Times New Roman" w:cs="Times New Roman"/>
                <w:color w:val="auto"/>
                <w:sz w:val="24"/>
                <w:szCs w:val="24"/>
              </w:rPr>
              <w:t>Table 4: Structural Equation Estimates</w:t>
            </w:r>
          </w:p>
        </w:tc>
      </w:tr>
      <w:tr w:rsidR="009A790F" w14:paraId="09C4516A" w14:textId="77777777" w:rsidTr="002F0485">
        <w:trPr>
          <w:trHeight w:val="274"/>
          <w:jc w:val="center"/>
        </w:trPr>
        <w:tc>
          <w:tcPr>
            <w:tcW w:w="9337" w:type="dxa"/>
            <w:gridSpan w:val="3"/>
            <w:tcBorders>
              <w:top w:val="double" w:sz="4" w:space="0" w:color="auto"/>
              <w:left w:val="double" w:sz="4" w:space="0" w:color="auto"/>
              <w:bottom w:val="double" w:sz="4" w:space="0" w:color="auto"/>
              <w:right w:val="double" w:sz="4" w:space="0" w:color="auto"/>
            </w:tcBorders>
            <w:vAlign w:val="center"/>
          </w:tcPr>
          <w:p w14:paraId="13C50E5A" w14:textId="77777777" w:rsidR="009A790F" w:rsidRPr="00607104" w:rsidRDefault="009A790F" w:rsidP="00607104">
            <w:pPr>
              <w:spacing w:before="4"/>
              <w:jc w:val="center"/>
              <w:rPr>
                <w:rFonts w:ascii="Times New Roman" w:hAnsi="Times New Roman" w:cs="Times New Roman"/>
                <w:b/>
                <w:sz w:val="20"/>
                <w:szCs w:val="20"/>
              </w:rPr>
            </w:pPr>
            <w:r w:rsidRPr="00607104">
              <w:rPr>
                <w:rFonts w:ascii="Times New Roman" w:eastAsia="Times New Roman" w:hAnsi="Times New Roman" w:cs="Times New Roman"/>
                <w:b/>
                <w:color w:val="000000"/>
                <w:sz w:val="20"/>
                <w:szCs w:val="20"/>
              </w:rPr>
              <w:t>STRUCTURAL EQUATION ESTIMATES</w:t>
            </w:r>
          </w:p>
        </w:tc>
      </w:tr>
      <w:tr w:rsidR="009A790F" w14:paraId="6F8B7DF7" w14:textId="77777777" w:rsidTr="002F0485">
        <w:trPr>
          <w:trHeight w:val="274"/>
          <w:jc w:val="center"/>
        </w:trPr>
        <w:tc>
          <w:tcPr>
            <w:tcW w:w="5751" w:type="dxa"/>
            <w:tcBorders>
              <w:top w:val="double" w:sz="4" w:space="0" w:color="auto"/>
              <w:left w:val="double" w:sz="4" w:space="0" w:color="auto"/>
              <w:bottom w:val="double" w:sz="4" w:space="0" w:color="auto"/>
              <w:right w:val="double" w:sz="4" w:space="0" w:color="auto"/>
            </w:tcBorders>
          </w:tcPr>
          <w:p w14:paraId="4B740442" w14:textId="77777777" w:rsidR="009A790F" w:rsidRPr="00607104" w:rsidRDefault="009A790F" w:rsidP="00607104">
            <w:pPr>
              <w:spacing w:before="4"/>
              <w:rPr>
                <w:rFonts w:ascii="Times New Roman" w:hAnsi="Times New Roman" w:cs="Times New Roman"/>
                <w:b/>
                <w:sz w:val="20"/>
                <w:szCs w:val="20"/>
              </w:rPr>
            </w:pPr>
            <w:r w:rsidRPr="00607104">
              <w:rPr>
                <w:rFonts w:ascii="Times New Roman" w:hAnsi="Times New Roman" w:cs="Times New Roman"/>
                <w:b/>
                <w:sz w:val="20"/>
                <w:szCs w:val="20"/>
              </w:rPr>
              <w:t>Variable</w:t>
            </w:r>
          </w:p>
        </w:tc>
        <w:tc>
          <w:tcPr>
            <w:tcW w:w="1717" w:type="dxa"/>
            <w:tcBorders>
              <w:top w:val="double" w:sz="4" w:space="0" w:color="auto"/>
              <w:left w:val="double" w:sz="4" w:space="0" w:color="auto"/>
              <w:bottom w:val="double" w:sz="4" w:space="0" w:color="auto"/>
              <w:right w:val="double" w:sz="4" w:space="0" w:color="auto"/>
            </w:tcBorders>
            <w:vAlign w:val="center"/>
          </w:tcPr>
          <w:p w14:paraId="3CD42D05" w14:textId="77777777" w:rsidR="009A790F" w:rsidRPr="00607104" w:rsidRDefault="009A790F" w:rsidP="00607104">
            <w:pPr>
              <w:spacing w:before="4"/>
              <w:jc w:val="center"/>
              <w:rPr>
                <w:rFonts w:ascii="Times New Roman" w:hAnsi="Times New Roman" w:cs="Times New Roman"/>
                <w:b/>
                <w:sz w:val="20"/>
                <w:szCs w:val="20"/>
              </w:rPr>
            </w:pPr>
            <w:r w:rsidRPr="00607104">
              <w:rPr>
                <w:rFonts w:ascii="Times New Roman" w:hAnsi="Times New Roman" w:cs="Times New Roman"/>
                <w:b/>
                <w:sz w:val="20"/>
                <w:szCs w:val="20"/>
              </w:rPr>
              <w:t>Coefficient (</w:t>
            </w:r>
            <w:r w:rsidRPr="00607104">
              <w:rPr>
                <w:rFonts w:ascii="Times New Roman" w:hAnsi="Times New Roman" w:cs="Times New Roman"/>
                <w:b/>
                <w:i/>
                <w:sz w:val="20"/>
                <w:szCs w:val="20"/>
              </w:rPr>
              <w:t>α</w:t>
            </w:r>
            <w:r w:rsidRPr="00607104">
              <w:rPr>
                <w:rFonts w:ascii="Times New Roman" w:hAnsi="Times New Roman" w:cs="Times New Roman"/>
                <w:b/>
                <w:sz w:val="20"/>
                <w:szCs w:val="20"/>
              </w:rPr>
              <w:t>)</w:t>
            </w:r>
          </w:p>
        </w:tc>
        <w:tc>
          <w:tcPr>
            <w:tcW w:w="1869" w:type="dxa"/>
            <w:tcBorders>
              <w:top w:val="double" w:sz="4" w:space="0" w:color="auto"/>
              <w:left w:val="double" w:sz="4" w:space="0" w:color="auto"/>
              <w:right w:val="double" w:sz="4" w:space="0" w:color="auto"/>
            </w:tcBorders>
            <w:vAlign w:val="center"/>
          </w:tcPr>
          <w:p w14:paraId="32CFF8E0" w14:textId="77777777" w:rsidR="009A790F" w:rsidRPr="00607104" w:rsidRDefault="009A790F" w:rsidP="00607104">
            <w:pPr>
              <w:spacing w:before="4"/>
              <w:jc w:val="center"/>
              <w:rPr>
                <w:rFonts w:ascii="Times New Roman" w:hAnsi="Times New Roman" w:cs="Times New Roman"/>
                <w:b/>
                <w:sz w:val="20"/>
                <w:szCs w:val="20"/>
              </w:rPr>
            </w:pPr>
            <w:r w:rsidRPr="00607104">
              <w:rPr>
                <w:rFonts w:ascii="Times New Roman" w:hAnsi="Times New Roman" w:cs="Times New Roman"/>
                <w:b/>
                <w:sz w:val="20"/>
                <w:szCs w:val="20"/>
              </w:rPr>
              <w:t>T-stat</w:t>
            </w:r>
          </w:p>
        </w:tc>
      </w:tr>
      <w:tr w:rsidR="009A790F" w14:paraId="3C0639B6" w14:textId="77777777" w:rsidTr="002F0485">
        <w:trPr>
          <w:trHeight w:val="274"/>
          <w:jc w:val="center"/>
        </w:trPr>
        <w:tc>
          <w:tcPr>
            <w:tcW w:w="9337" w:type="dxa"/>
            <w:gridSpan w:val="3"/>
            <w:tcBorders>
              <w:top w:val="double" w:sz="4" w:space="0" w:color="auto"/>
              <w:left w:val="double" w:sz="4" w:space="0" w:color="auto"/>
              <w:right w:val="double" w:sz="4" w:space="0" w:color="auto"/>
            </w:tcBorders>
          </w:tcPr>
          <w:p w14:paraId="556C6FB4" w14:textId="77777777" w:rsidR="009A790F" w:rsidRPr="00607104" w:rsidRDefault="009A790F" w:rsidP="00607104">
            <w:pPr>
              <w:spacing w:before="4"/>
              <w:rPr>
                <w:rFonts w:ascii="Times New Roman" w:hAnsi="Times New Roman" w:cs="Times New Roman"/>
                <w:b/>
                <w:sz w:val="20"/>
                <w:szCs w:val="20"/>
              </w:rPr>
            </w:pPr>
            <w:r w:rsidRPr="00607104">
              <w:rPr>
                <w:rFonts w:ascii="Times New Roman" w:hAnsi="Times New Roman" w:cs="Times New Roman"/>
                <w:b/>
                <w:sz w:val="20"/>
                <w:szCs w:val="20"/>
              </w:rPr>
              <w:t>Safety-Conscious</w:t>
            </w:r>
          </w:p>
        </w:tc>
      </w:tr>
      <w:tr w:rsidR="009A790F" w14:paraId="42F5FDCE" w14:textId="77777777" w:rsidTr="002F0485">
        <w:trPr>
          <w:trHeight w:val="274"/>
          <w:jc w:val="center"/>
        </w:trPr>
        <w:tc>
          <w:tcPr>
            <w:tcW w:w="5751" w:type="dxa"/>
            <w:tcBorders>
              <w:left w:val="double" w:sz="4" w:space="0" w:color="auto"/>
              <w:bottom w:val="nil"/>
              <w:right w:val="double" w:sz="4" w:space="0" w:color="auto"/>
            </w:tcBorders>
          </w:tcPr>
          <w:p w14:paraId="55E0D57B"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hAnsi="Times New Roman" w:cs="Times New Roman"/>
                <w:i/>
                <w:sz w:val="20"/>
                <w:szCs w:val="20"/>
              </w:rPr>
              <w:t>Age and gender (base is greater than 15 years old and boy)</w:t>
            </w:r>
          </w:p>
        </w:tc>
        <w:tc>
          <w:tcPr>
            <w:tcW w:w="1717" w:type="dxa"/>
            <w:tcBorders>
              <w:left w:val="double" w:sz="4" w:space="0" w:color="auto"/>
              <w:bottom w:val="nil"/>
              <w:right w:val="double" w:sz="4" w:space="0" w:color="auto"/>
            </w:tcBorders>
          </w:tcPr>
          <w:p w14:paraId="2D6AABC6" w14:textId="77777777" w:rsidR="009A790F" w:rsidRPr="00607104" w:rsidRDefault="009A790F" w:rsidP="00607104">
            <w:pPr>
              <w:spacing w:before="4"/>
              <w:rPr>
                <w:rFonts w:ascii="Times New Roman" w:hAnsi="Times New Roman" w:cs="Times New Roman"/>
                <w:sz w:val="20"/>
                <w:szCs w:val="20"/>
              </w:rPr>
            </w:pPr>
          </w:p>
        </w:tc>
        <w:tc>
          <w:tcPr>
            <w:tcW w:w="1869" w:type="dxa"/>
            <w:tcBorders>
              <w:left w:val="double" w:sz="4" w:space="0" w:color="auto"/>
              <w:bottom w:val="nil"/>
              <w:right w:val="double" w:sz="4" w:space="0" w:color="auto"/>
            </w:tcBorders>
          </w:tcPr>
          <w:p w14:paraId="704C8778" w14:textId="77777777" w:rsidR="009A790F" w:rsidRPr="00607104" w:rsidRDefault="009A790F" w:rsidP="00607104">
            <w:pPr>
              <w:spacing w:before="4"/>
              <w:rPr>
                <w:rFonts w:ascii="Times New Roman" w:hAnsi="Times New Roman" w:cs="Times New Roman"/>
                <w:sz w:val="20"/>
                <w:szCs w:val="20"/>
              </w:rPr>
            </w:pPr>
          </w:p>
        </w:tc>
      </w:tr>
      <w:tr w:rsidR="009A790F" w14:paraId="0F534B2C" w14:textId="77777777" w:rsidTr="002F0485">
        <w:trPr>
          <w:trHeight w:val="274"/>
          <w:jc w:val="center"/>
        </w:trPr>
        <w:tc>
          <w:tcPr>
            <w:tcW w:w="5751" w:type="dxa"/>
            <w:tcBorders>
              <w:top w:val="nil"/>
              <w:left w:val="double" w:sz="4" w:space="0" w:color="auto"/>
              <w:bottom w:val="nil"/>
              <w:right w:val="double" w:sz="4" w:space="0" w:color="auto"/>
            </w:tcBorders>
          </w:tcPr>
          <w:p w14:paraId="7216A15F"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11-13 years old girl (Yes=1,No=0)</w:t>
            </w:r>
          </w:p>
        </w:tc>
        <w:tc>
          <w:tcPr>
            <w:tcW w:w="1717" w:type="dxa"/>
            <w:tcBorders>
              <w:top w:val="nil"/>
              <w:left w:val="double" w:sz="4" w:space="0" w:color="auto"/>
              <w:bottom w:val="nil"/>
              <w:right w:val="double" w:sz="4" w:space="0" w:color="auto"/>
            </w:tcBorders>
            <w:vAlign w:val="center"/>
          </w:tcPr>
          <w:p w14:paraId="6939BC09"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0.596</w:t>
            </w:r>
          </w:p>
        </w:tc>
        <w:tc>
          <w:tcPr>
            <w:tcW w:w="1869" w:type="dxa"/>
            <w:tcBorders>
              <w:top w:val="nil"/>
              <w:left w:val="double" w:sz="4" w:space="0" w:color="auto"/>
              <w:bottom w:val="nil"/>
              <w:right w:val="double" w:sz="4" w:space="0" w:color="auto"/>
            </w:tcBorders>
            <w:vAlign w:val="center"/>
          </w:tcPr>
          <w:p w14:paraId="66EF8F24"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59.406</w:t>
            </w:r>
          </w:p>
        </w:tc>
      </w:tr>
      <w:tr w:rsidR="009A790F" w14:paraId="10F11FE8" w14:textId="77777777" w:rsidTr="002F0485">
        <w:trPr>
          <w:trHeight w:val="274"/>
          <w:jc w:val="center"/>
        </w:trPr>
        <w:tc>
          <w:tcPr>
            <w:tcW w:w="5751" w:type="dxa"/>
            <w:tcBorders>
              <w:top w:val="nil"/>
              <w:left w:val="double" w:sz="4" w:space="0" w:color="auto"/>
              <w:bottom w:val="nil"/>
              <w:right w:val="double" w:sz="4" w:space="0" w:color="auto"/>
            </w:tcBorders>
          </w:tcPr>
          <w:p w14:paraId="09778A77"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14-15 years old girl (Yes=1,No=0)</w:t>
            </w:r>
          </w:p>
        </w:tc>
        <w:tc>
          <w:tcPr>
            <w:tcW w:w="1717" w:type="dxa"/>
            <w:tcBorders>
              <w:top w:val="nil"/>
              <w:left w:val="double" w:sz="4" w:space="0" w:color="auto"/>
              <w:bottom w:val="nil"/>
              <w:right w:val="double" w:sz="4" w:space="0" w:color="auto"/>
            </w:tcBorders>
            <w:vAlign w:val="center"/>
          </w:tcPr>
          <w:p w14:paraId="4A07A28A"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0.266</w:t>
            </w:r>
          </w:p>
        </w:tc>
        <w:tc>
          <w:tcPr>
            <w:tcW w:w="1869" w:type="dxa"/>
            <w:tcBorders>
              <w:top w:val="nil"/>
              <w:left w:val="double" w:sz="4" w:space="0" w:color="auto"/>
              <w:bottom w:val="nil"/>
              <w:right w:val="double" w:sz="4" w:space="0" w:color="auto"/>
            </w:tcBorders>
            <w:vAlign w:val="center"/>
          </w:tcPr>
          <w:p w14:paraId="21F36186"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47.379</w:t>
            </w:r>
          </w:p>
        </w:tc>
      </w:tr>
      <w:tr w:rsidR="009A790F" w14:paraId="2578F32A" w14:textId="77777777" w:rsidTr="002F0485">
        <w:trPr>
          <w:trHeight w:val="274"/>
          <w:jc w:val="center"/>
        </w:trPr>
        <w:tc>
          <w:tcPr>
            <w:tcW w:w="5751" w:type="dxa"/>
            <w:tcBorders>
              <w:top w:val="nil"/>
              <w:left w:val="double" w:sz="4" w:space="0" w:color="auto"/>
              <w:bottom w:val="nil"/>
              <w:right w:val="double" w:sz="4" w:space="0" w:color="auto"/>
            </w:tcBorders>
          </w:tcPr>
          <w:p w14:paraId="0D61D30A"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hAnsi="Times New Roman" w:cs="Times New Roman"/>
                <w:i/>
                <w:sz w:val="20"/>
                <w:szCs w:val="20"/>
              </w:rPr>
              <w:t>Household Monthly Income (base is less than 1000 euros )</w:t>
            </w:r>
          </w:p>
        </w:tc>
        <w:tc>
          <w:tcPr>
            <w:tcW w:w="1717" w:type="dxa"/>
            <w:tcBorders>
              <w:top w:val="nil"/>
              <w:left w:val="double" w:sz="4" w:space="0" w:color="auto"/>
              <w:bottom w:val="nil"/>
              <w:right w:val="double" w:sz="4" w:space="0" w:color="auto"/>
            </w:tcBorders>
            <w:vAlign w:val="center"/>
          </w:tcPr>
          <w:p w14:paraId="7CE9CC3E" w14:textId="77777777" w:rsidR="009A790F" w:rsidRPr="00607104" w:rsidRDefault="009A790F" w:rsidP="00607104">
            <w:pPr>
              <w:tabs>
                <w:tab w:val="decimal" w:pos="609"/>
              </w:tabs>
              <w:spacing w:before="4"/>
              <w:rPr>
                <w:rFonts w:ascii="Times New Roman" w:hAnsi="Times New Roman" w:cs="Times New Roman"/>
                <w:sz w:val="20"/>
                <w:szCs w:val="20"/>
              </w:rPr>
            </w:pPr>
          </w:p>
        </w:tc>
        <w:tc>
          <w:tcPr>
            <w:tcW w:w="1869" w:type="dxa"/>
            <w:tcBorders>
              <w:top w:val="nil"/>
              <w:left w:val="double" w:sz="4" w:space="0" w:color="auto"/>
              <w:bottom w:val="nil"/>
              <w:right w:val="double" w:sz="4" w:space="0" w:color="auto"/>
            </w:tcBorders>
            <w:vAlign w:val="center"/>
          </w:tcPr>
          <w:p w14:paraId="304D6DC5" w14:textId="77777777" w:rsidR="009A790F" w:rsidRPr="00607104" w:rsidRDefault="009A790F" w:rsidP="00607104">
            <w:pPr>
              <w:tabs>
                <w:tab w:val="decimal" w:pos="692"/>
              </w:tabs>
              <w:spacing w:before="4"/>
              <w:rPr>
                <w:rFonts w:ascii="Times New Roman" w:hAnsi="Times New Roman" w:cs="Times New Roman"/>
                <w:sz w:val="20"/>
                <w:szCs w:val="20"/>
              </w:rPr>
            </w:pPr>
          </w:p>
        </w:tc>
      </w:tr>
      <w:tr w:rsidR="009A790F" w14:paraId="150E0FC7" w14:textId="77777777" w:rsidTr="002F0485">
        <w:trPr>
          <w:trHeight w:val="274"/>
          <w:jc w:val="center"/>
        </w:trPr>
        <w:tc>
          <w:tcPr>
            <w:tcW w:w="5751" w:type="dxa"/>
            <w:tcBorders>
              <w:top w:val="nil"/>
              <w:left w:val="double" w:sz="4" w:space="0" w:color="auto"/>
              <w:bottom w:val="nil"/>
              <w:right w:val="double" w:sz="4" w:space="0" w:color="auto"/>
            </w:tcBorders>
          </w:tcPr>
          <w:p w14:paraId="2C154882"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1000 – 2999 euros</w:t>
            </w:r>
          </w:p>
        </w:tc>
        <w:tc>
          <w:tcPr>
            <w:tcW w:w="1717" w:type="dxa"/>
            <w:tcBorders>
              <w:top w:val="nil"/>
              <w:left w:val="double" w:sz="4" w:space="0" w:color="auto"/>
              <w:bottom w:val="nil"/>
              <w:right w:val="double" w:sz="4" w:space="0" w:color="auto"/>
            </w:tcBorders>
            <w:vAlign w:val="center"/>
          </w:tcPr>
          <w:p w14:paraId="478B6A2F"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 xml:space="preserve">          -0.059</w:t>
            </w:r>
          </w:p>
        </w:tc>
        <w:tc>
          <w:tcPr>
            <w:tcW w:w="1869" w:type="dxa"/>
            <w:tcBorders>
              <w:top w:val="nil"/>
              <w:left w:val="double" w:sz="4" w:space="0" w:color="auto"/>
              <w:bottom w:val="nil"/>
              <w:right w:val="double" w:sz="4" w:space="0" w:color="auto"/>
            </w:tcBorders>
            <w:vAlign w:val="center"/>
          </w:tcPr>
          <w:p w14:paraId="4A756770"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 xml:space="preserve">      -12.042</w:t>
            </w:r>
          </w:p>
        </w:tc>
      </w:tr>
      <w:tr w:rsidR="009A790F" w14:paraId="5B77E7FB" w14:textId="77777777" w:rsidTr="002F0485">
        <w:trPr>
          <w:trHeight w:val="274"/>
          <w:jc w:val="center"/>
        </w:trPr>
        <w:tc>
          <w:tcPr>
            <w:tcW w:w="5751" w:type="dxa"/>
            <w:tcBorders>
              <w:top w:val="nil"/>
              <w:left w:val="double" w:sz="4" w:space="0" w:color="auto"/>
              <w:bottom w:val="nil"/>
              <w:right w:val="double" w:sz="4" w:space="0" w:color="auto"/>
            </w:tcBorders>
          </w:tcPr>
          <w:p w14:paraId="578001D5"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3000 – 4999 euros</w:t>
            </w:r>
          </w:p>
        </w:tc>
        <w:tc>
          <w:tcPr>
            <w:tcW w:w="1717" w:type="dxa"/>
            <w:tcBorders>
              <w:top w:val="nil"/>
              <w:left w:val="double" w:sz="4" w:space="0" w:color="auto"/>
              <w:bottom w:val="nil"/>
              <w:right w:val="double" w:sz="4" w:space="0" w:color="auto"/>
            </w:tcBorders>
            <w:vAlign w:val="center"/>
          </w:tcPr>
          <w:p w14:paraId="64D33F97"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0.031</w:t>
            </w:r>
          </w:p>
        </w:tc>
        <w:tc>
          <w:tcPr>
            <w:tcW w:w="1869" w:type="dxa"/>
            <w:tcBorders>
              <w:top w:val="nil"/>
              <w:left w:val="double" w:sz="4" w:space="0" w:color="auto"/>
              <w:bottom w:val="nil"/>
              <w:right w:val="double" w:sz="4" w:space="0" w:color="auto"/>
            </w:tcBorders>
            <w:vAlign w:val="center"/>
          </w:tcPr>
          <w:p w14:paraId="173B5D53"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4.438</w:t>
            </w:r>
          </w:p>
        </w:tc>
      </w:tr>
      <w:tr w:rsidR="009A790F" w14:paraId="6F1D1C42" w14:textId="77777777" w:rsidTr="002F0485">
        <w:trPr>
          <w:trHeight w:val="274"/>
          <w:jc w:val="center"/>
        </w:trPr>
        <w:tc>
          <w:tcPr>
            <w:tcW w:w="5751" w:type="dxa"/>
            <w:tcBorders>
              <w:top w:val="nil"/>
              <w:left w:val="double" w:sz="4" w:space="0" w:color="auto"/>
              <w:right w:val="double" w:sz="4" w:space="0" w:color="auto"/>
            </w:tcBorders>
          </w:tcPr>
          <w:p w14:paraId="220B762E"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5000 and more euros</w:t>
            </w:r>
          </w:p>
        </w:tc>
        <w:tc>
          <w:tcPr>
            <w:tcW w:w="1717" w:type="dxa"/>
            <w:tcBorders>
              <w:top w:val="nil"/>
              <w:left w:val="double" w:sz="4" w:space="0" w:color="auto"/>
              <w:right w:val="double" w:sz="4" w:space="0" w:color="auto"/>
            </w:tcBorders>
            <w:vAlign w:val="center"/>
          </w:tcPr>
          <w:p w14:paraId="2CC18F10"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0.255</w:t>
            </w:r>
          </w:p>
        </w:tc>
        <w:tc>
          <w:tcPr>
            <w:tcW w:w="1869" w:type="dxa"/>
            <w:tcBorders>
              <w:top w:val="nil"/>
              <w:left w:val="double" w:sz="4" w:space="0" w:color="auto"/>
              <w:right w:val="double" w:sz="4" w:space="0" w:color="auto"/>
            </w:tcBorders>
            <w:vAlign w:val="center"/>
          </w:tcPr>
          <w:p w14:paraId="189A362D"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31.689</w:t>
            </w:r>
          </w:p>
        </w:tc>
      </w:tr>
      <w:tr w:rsidR="009A790F" w14:paraId="776A6A64" w14:textId="77777777" w:rsidTr="002F0485">
        <w:trPr>
          <w:trHeight w:val="274"/>
          <w:jc w:val="center"/>
        </w:trPr>
        <w:tc>
          <w:tcPr>
            <w:tcW w:w="9337" w:type="dxa"/>
            <w:gridSpan w:val="3"/>
            <w:tcBorders>
              <w:top w:val="double" w:sz="4" w:space="0" w:color="auto"/>
              <w:left w:val="double" w:sz="4" w:space="0" w:color="auto"/>
              <w:right w:val="double" w:sz="4" w:space="0" w:color="auto"/>
            </w:tcBorders>
            <w:vAlign w:val="center"/>
          </w:tcPr>
          <w:p w14:paraId="4AD20DDB" w14:textId="77777777" w:rsidR="009A790F" w:rsidRPr="00607104" w:rsidRDefault="009A790F" w:rsidP="00607104">
            <w:pPr>
              <w:tabs>
                <w:tab w:val="decimal" w:pos="609"/>
                <w:tab w:val="decimal" w:pos="692"/>
                <w:tab w:val="left" w:pos="7767"/>
                <w:tab w:val="left" w:pos="7932"/>
              </w:tabs>
              <w:spacing w:before="4"/>
              <w:rPr>
                <w:rFonts w:ascii="Times New Roman" w:hAnsi="Times New Roman" w:cs="Times New Roman"/>
                <w:b/>
                <w:sz w:val="20"/>
                <w:szCs w:val="20"/>
              </w:rPr>
            </w:pPr>
            <w:r w:rsidRPr="00607104">
              <w:rPr>
                <w:rFonts w:ascii="Times New Roman" w:hAnsi="Times New Roman" w:cs="Times New Roman"/>
                <w:b/>
                <w:sz w:val="20"/>
                <w:szCs w:val="20"/>
              </w:rPr>
              <w:t>Green Lifestyle</w:t>
            </w:r>
          </w:p>
        </w:tc>
      </w:tr>
      <w:tr w:rsidR="009A790F" w14:paraId="4E989D7E" w14:textId="77777777" w:rsidTr="002F0485">
        <w:trPr>
          <w:trHeight w:val="274"/>
          <w:jc w:val="center"/>
        </w:trPr>
        <w:tc>
          <w:tcPr>
            <w:tcW w:w="5751" w:type="dxa"/>
            <w:tcBorders>
              <w:left w:val="double" w:sz="4" w:space="0" w:color="auto"/>
              <w:bottom w:val="nil"/>
              <w:right w:val="double" w:sz="4" w:space="0" w:color="auto"/>
            </w:tcBorders>
          </w:tcPr>
          <w:p w14:paraId="48806461"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hAnsi="Times New Roman" w:cs="Times New Roman"/>
                <w:i/>
                <w:sz w:val="20"/>
                <w:szCs w:val="20"/>
              </w:rPr>
              <w:t xml:space="preserve">Parents Education Status </w:t>
            </w:r>
          </w:p>
        </w:tc>
        <w:tc>
          <w:tcPr>
            <w:tcW w:w="1717" w:type="dxa"/>
            <w:tcBorders>
              <w:left w:val="double" w:sz="4" w:space="0" w:color="auto"/>
              <w:bottom w:val="nil"/>
              <w:right w:val="double" w:sz="4" w:space="0" w:color="auto"/>
            </w:tcBorders>
            <w:vAlign w:val="center"/>
          </w:tcPr>
          <w:p w14:paraId="0097C638" w14:textId="77777777" w:rsidR="009A790F" w:rsidRPr="00607104" w:rsidRDefault="009A790F" w:rsidP="00607104">
            <w:pPr>
              <w:tabs>
                <w:tab w:val="decimal" w:pos="609"/>
              </w:tabs>
              <w:spacing w:before="4"/>
              <w:rPr>
                <w:rFonts w:ascii="Times New Roman" w:hAnsi="Times New Roman" w:cs="Times New Roman"/>
                <w:sz w:val="20"/>
                <w:szCs w:val="20"/>
              </w:rPr>
            </w:pPr>
          </w:p>
        </w:tc>
        <w:tc>
          <w:tcPr>
            <w:tcW w:w="1869" w:type="dxa"/>
            <w:tcBorders>
              <w:left w:val="double" w:sz="4" w:space="0" w:color="auto"/>
              <w:bottom w:val="nil"/>
              <w:right w:val="double" w:sz="4" w:space="0" w:color="auto"/>
            </w:tcBorders>
            <w:vAlign w:val="center"/>
          </w:tcPr>
          <w:p w14:paraId="599BF1D0" w14:textId="77777777" w:rsidR="009A790F" w:rsidRPr="00607104" w:rsidRDefault="009A790F" w:rsidP="00607104">
            <w:pPr>
              <w:tabs>
                <w:tab w:val="decimal" w:pos="692"/>
              </w:tabs>
              <w:spacing w:before="4"/>
              <w:rPr>
                <w:rFonts w:ascii="Times New Roman" w:hAnsi="Times New Roman" w:cs="Times New Roman"/>
                <w:sz w:val="20"/>
                <w:szCs w:val="20"/>
              </w:rPr>
            </w:pPr>
          </w:p>
        </w:tc>
      </w:tr>
      <w:tr w:rsidR="009A790F" w14:paraId="23C3B76D" w14:textId="77777777" w:rsidTr="002F0485">
        <w:trPr>
          <w:trHeight w:val="274"/>
          <w:jc w:val="center"/>
        </w:trPr>
        <w:tc>
          <w:tcPr>
            <w:tcW w:w="5751" w:type="dxa"/>
            <w:tcBorders>
              <w:top w:val="nil"/>
              <w:left w:val="double" w:sz="4" w:space="0" w:color="auto"/>
              <w:bottom w:val="nil"/>
              <w:right w:val="double" w:sz="4" w:space="0" w:color="auto"/>
            </w:tcBorders>
          </w:tcPr>
          <w:p w14:paraId="4FDEC36A"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Father with a graduate degree</w:t>
            </w:r>
          </w:p>
        </w:tc>
        <w:tc>
          <w:tcPr>
            <w:tcW w:w="1717" w:type="dxa"/>
            <w:tcBorders>
              <w:top w:val="nil"/>
              <w:left w:val="double" w:sz="4" w:space="0" w:color="auto"/>
              <w:bottom w:val="nil"/>
              <w:right w:val="double" w:sz="4" w:space="0" w:color="auto"/>
            </w:tcBorders>
            <w:vAlign w:val="center"/>
          </w:tcPr>
          <w:p w14:paraId="2FFB8EC7"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0.125</w:t>
            </w:r>
          </w:p>
        </w:tc>
        <w:tc>
          <w:tcPr>
            <w:tcW w:w="1869" w:type="dxa"/>
            <w:tcBorders>
              <w:top w:val="nil"/>
              <w:left w:val="double" w:sz="4" w:space="0" w:color="auto"/>
              <w:bottom w:val="nil"/>
              <w:right w:val="double" w:sz="4" w:space="0" w:color="auto"/>
            </w:tcBorders>
            <w:vAlign w:val="center"/>
          </w:tcPr>
          <w:p w14:paraId="60A136E4"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14.394</w:t>
            </w:r>
          </w:p>
        </w:tc>
      </w:tr>
      <w:tr w:rsidR="009A790F" w14:paraId="6867F283" w14:textId="77777777" w:rsidTr="002F0485">
        <w:trPr>
          <w:trHeight w:val="274"/>
          <w:jc w:val="center"/>
        </w:trPr>
        <w:tc>
          <w:tcPr>
            <w:tcW w:w="5751" w:type="dxa"/>
            <w:tcBorders>
              <w:top w:val="nil"/>
              <w:left w:val="double" w:sz="4" w:space="0" w:color="auto"/>
              <w:bottom w:val="nil"/>
              <w:right w:val="double" w:sz="4" w:space="0" w:color="auto"/>
            </w:tcBorders>
          </w:tcPr>
          <w:p w14:paraId="266087F9"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Mother with a graduate degree</w:t>
            </w:r>
          </w:p>
        </w:tc>
        <w:tc>
          <w:tcPr>
            <w:tcW w:w="1717" w:type="dxa"/>
            <w:tcBorders>
              <w:top w:val="nil"/>
              <w:left w:val="double" w:sz="4" w:space="0" w:color="auto"/>
              <w:bottom w:val="nil"/>
              <w:right w:val="double" w:sz="4" w:space="0" w:color="auto"/>
            </w:tcBorders>
            <w:vAlign w:val="center"/>
          </w:tcPr>
          <w:p w14:paraId="604D17D9"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0.220</w:t>
            </w:r>
          </w:p>
        </w:tc>
        <w:tc>
          <w:tcPr>
            <w:tcW w:w="1869" w:type="dxa"/>
            <w:tcBorders>
              <w:top w:val="nil"/>
              <w:left w:val="double" w:sz="4" w:space="0" w:color="auto"/>
              <w:bottom w:val="nil"/>
              <w:right w:val="double" w:sz="4" w:space="0" w:color="auto"/>
            </w:tcBorders>
            <w:vAlign w:val="center"/>
          </w:tcPr>
          <w:p w14:paraId="0898C91C"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25.083</w:t>
            </w:r>
          </w:p>
        </w:tc>
      </w:tr>
      <w:tr w:rsidR="009A790F" w14:paraId="1C4BFFF8" w14:textId="77777777" w:rsidTr="002F0485">
        <w:trPr>
          <w:trHeight w:val="274"/>
          <w:jc w:val="center"/>
        </w:trPr>
        <w:tc>
          <w:tcPr>
            <w:tcW w:w="5751" w:type="dxa"/>
            <w:tcBorders>
              <w:top w:val="nil"/>
              <w:left w:val="double" w:sz="4" w:space="0" w:color="auto"/>
              <w:bottom w:val="nil"/>
              <w:right w:val="double" w:sz="4" w:space="0" w:color="auto"/>
            </w:tcBorders>
          </w:tcPr>
          <w:p w14:paraId="76CF8665"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hAnsi="Times New Roman" w:cs="Times New Roman"/>
                <w:i/>
                <w:sz w:val="20"/>
                <w:szCs w:val="20"/>
              </w:rPr>
              <w:t>Household Monthly Income (base is  6000 and more euros )</w:t>
            </w:r>
          </w:p>
        </w:tc>
        <w:tc>
          <w:tcPr>
            <w:tcW w:w="1717" w:type="dxa"/>
            <w:tcBorders>
              <w:top w:val="nil"/>
              <w:left w:val="double" w:sz="4" w:space="0" w:color="auto"/>
              <w:bottom w:val="nil"/>
              <w:right w:val="double" w:sz="4" w:space="0" w:color="auto"/>
            </w:tcBorders>
            <w:vAlign w:val="center"/>
          </w:tcPr>
          <w:p w14:paraId="1263C5BC" w14:textId="77777777" w:rsidR="009A790F" w:rsidRPr="00607104" w:rsidRDefault="009A790F" w:rsidP="00607104">
            <w:pPr>
              <w:tabs>
                <w:tab w:val="decimal" w:pos="609"/>
              </w:tabs>
              <w:spacing w:before="4"/>
              <w:rPr>
                <w:rFonts w:ascii="Times New Roman" w:hAnsi="Times New Roman" w:cs="Times New Roman"/>
                <w:sz w:val="20"/>
                <w:szCs w:val="20"/>
              </w:rPr>
            </w:pPr>
          </w:p>
        </w:tc>
        <w:tc>
          <w:tcPr>
            <w:tcW w:w="1869" w:type="dxa"/>
            <w:tcBorders>
              <w:top w:val="nil"/>
              <w:left w:val="double" w:sz="4" w:space="0" w:color="auto"/>
              <w:bottom w:val="nil"/>
              <w:right w:val="double" w:sz="4" w:space="0" w:color="auto"/>
            </w:tcBorders>
            <w:vAlign w:val="center"/>
          </w:tcPr>
          <w:p w14:paraId="18A56623" w14:textId="77777777" w:rsidR="009A790F" w:rsidRPr="00607104" w:rsidRDefault="009A790F" w:rsidP="00607104">
            <w:pPr>
              <w:tabs>
                <w:tab w:val="decimal" w:pos="692"/>
              </w:tabs>
              <w:spacing w:before="4"/>
              <w:rPr>
                <w:rFonts w:ascii="Times New Roman" w:hAnsi="Times New Roman" w:cs="Times New Roman"/>
                <w:sz w:val="20"/>
                <w:szCs w:val="20"/>
              </w:rPr>
            </w:pPr>
          </w:p>
        </w:tc>
      </w:tr>
      <w:tr w:rsidR="009A790F" w14:paraId="7131A7AB" w14:textId="77777777" w:rsidTr="002F0485">
        <w:trPr>
          <w:trHeight w:val="274"/>
          <w:jc w:val="center"/>
        </w:trPr>
        <w:tc>
          <w:tcPr>
            <w:tcW w:w="5751" w:type="dxa"/>
            <w:tcBorders>
              <w:top w:val="nil"/>
              <w:left w:val="double" w:sz="4" w:space="0" w:color="auto"/>
              <w:bottom w:val="nil"/>
              <w:right w:val="double" w:sz="4" w:space="0" w:color="auto"/>
            </w:tcBorders>
          </w:tcPr>
          <w:p w14:paraId="2AA789DD"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Less than 2000 euros</w:t>
            </w:r>
          </w:p>
        </w:tc>
        <w:tc>
          <w:tcPr>
            <w:tcW w:w="1717" w:type="dxa"/>
            <w:tcBorders>
              <w:top w:val="nil"/>
              <w:left w:val="double" w:sz="4" w:space="0" w:color="auto"/>
              <w:bottom w:val="nil"/>
              <w:right w:val="double" w:sz="4" w:space="0" w:color="auto"/>
            </w:tcBorders>
            <w:vAlign w:val="center"/>
          </w:tcPr>
          <w:p w14:paraId="7860A2AC"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0.014</w:t>
            </w:r>
          </w:p>
        </w:tc>
        <w:tc>
          <w:tcPr>
            <w:tcW w:w="1869" w:type="dxa"/>
            <w:tcBorders>
              <w:top w:val="nil"/>
              <w:left w:val="double" w:sz="4" w:space="0" w:color="auto"/>
              <w:bottom w:val="nil"/>
              <w:right w:val="double" w:sz="4" w:space="0" w:color="auto"/>
            </w:tcBorders>
            <w:vAlign w:val="center"/>
          </w:tcPr>
          <w:p w14:paraId="2E4D93F3"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2.454</w:t>
            </w:r>
          </w:p>
        </w:tc>
      </w:tr>
      <w:tr w:rsidR="009A790F" w14:paraId="17936138" w14:textId="77777777" w:rsidTr="002F0485">
        <w:trPr>
          <w:trHeight w:val="274"/>
          <w:jc w:val="center"/>
        </w:trPr>
        <w:tc>
          <w:tcPr>
            <w:tcW w:w="5751" w:type="dxa"/>
            <w:tcBorders>
              <w:top w:val="nil"/>
              <w:left w:val="double" w:sz="4" w:space="0" w:color="auto"/>
              <w:bottom w:val="nil"/>
              <w:right w:val="double" w:sz="4" w:space="0" w:color="auto"/>
            </w:tcBorders>
          </w:tcPr>
          <w:p w14:paraId="18FA3586"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2000 – 3999 euros</w:t>
            </w:r>
          </w:p>
        </w:tc>
        <w:tc>
          <w:tcPr>
            <w:tcW w:w="1717" w:type="dxa"/>
            <w:tcBorders>
              <w:top w:val="nil"/>
              <w:left w:val="double" w:sz="4" w:space="0" w:color="auto"/>
              <w:bottom w:val="nil"/>
              <w:right w:val="double" w:sz="4" w:space="0" w:color="auto"/>
            </w:tcBorders>
            <w:vAlign w:val="center"/>
          </w:tcPr>
          <w:p w14:paraId="51E40675"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 xml:space="preserve">          -0.030</w:t>
            </w:r>
          </w:p>
        </w:tc>
        <w:tc>
          <w:tcPr>
            <w:tcW w:w="1869" w:type="dxa"/>
            <w:tcBorders>
              <w:top w:val="nil"/>
              <w:left w:val="double" w:sz="4" w:space="0" w:color="auto"/>
              <w:bottom w:val="nil"/>
              <w:right w:val="double" w:sz="4" w:space="0" w:color="auto"/>
            </w:tcBorders>
            <w:vAlign w:val="center"/>
          </w:tcPr>
          <w:p w14:paraId="33D899DC"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 xml:space="preserve">     -5.079</w:t>
            </w:r>
          </w:p>
        </w:tc>
      </w:tr>
      <w:tr w:rsidR="009A790F" w14:paraId="45656797" w14:textId="77777777" w:rsidTr="002F0485">
        <w:trPr>
          <w:trHeight w:val="274"/>
          <w:jc w:val="center"/>
        </w:trPr>
        <w:tc>
          <w:tcPr>
            <w:tcW w:w="5751" w:type="dxa"/>
            <w:tcBorders>
              <w:top w:val="nil"/>
              <w:left w:val="double" w:sz="4" w:space="0" w:color="auto"/>
              <w:bottom w:val="nil"/>
              <w:right w:val="double" w:sz="4" w:space="0" w:color="auto"/>
            </w:tcBorders>
          </w:tcPr>
          <w:p w14:paraId="0C056216"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4000 – 5999 euros</w:t>
            </w:r>
          </w:p>
        </w:tc>
        <w:tc>
          <w:tcPr>
            <w:tcW w:w="1717" w:type="dxa"/>
            <w:tcBorders>
              <w:top w:val="nil"/>
              <w:left w:val="double" w:sz="4" w:space="0" w:color="auto"/>
              <w:bottom w:val="nil"/>
              <w:right w:val="double" w:sz="4" w:space="0" w:color="auto"/>
            </w:tcBorders>
            <w:vAlign w:val="center"/>
          </w:tcPr>
          <w:p w14:paraId="45909712"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 xml:space="preserve">          -0.038</w:t>
            </w:r>
          </w:p>
        </w:tc>
        <w:tc>
          <w:tcPr>
            <w:tcW w:w="1869" w:type="dxa"/>
            <w:tcBorders>
              <w:top w:val="nil"/>
              <w:left w:val="double" w:sz="4" w:space="0" w:color="auto"/>
              <w:bottom w:val="nil"/>
              <w:right w:val="double" w:sz="4" w:space="0" w:color="auto"/>
            </w:tcBorders>
            <w:vAlign w:val="center"/>
          </w:tcPr>
          <w:p w14:paraId="57006667"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 xml:space="preserve">   -5.142</w:t>
            </w:r>
          </w:p>
        </w:tc>
      </w:tr>
      <w:tr w:rsidR="009A790F" w14:paraId="7005F5DB" w14:textId="77777777" w:rsidTr="002F0485">
        <w:trPr>
          <w:trHeight w:val="274"/>
          <w:jc w:val="center"/>
        </w:trPr>
        <w:tc>
          <w:tcPr>
            <w:tcW w:w="9337" w:type="dxa"/>
            <w:gridSpan w:val="3"/>
            <w:tcBorders>
              <w:top w:val="double" w:sz="4" w:space="0" w:color="auto"/>
              <w:left w:val="double" w:sz="4" w:space="0" w:color="auto"/>
              <w:right w:val="double" w:sz="4" w:space="0" w:color="auto"/>
            </w:tcBorders>
            <w:vAlign w:val="center"/>
          </w:tcPr>
          <w:p w14:paraId="5E43F474" w14:textId="77777777" w:rsidR="009A790F" w:rsidRPr="00607104" w:rsidRDefault="009A790F" w:rsidP="00607104">
            <w:pPr>
              <w:tabs>
                <w:tab w:val="decimal" w:pos="609"/>
                <w:tab w:val="decimal" w:pos="692"/>
              </w:tabs>
              <w:spacing w:before="4"/>
              <w:rPr>
                <w:rFonts w:ascii="Times New Roman" w:hAnsi="Times New Roman" w:cs="Times New Roman"/>
                <w:b/>
                <w:sz w:val="20"/>
                <w:szCs w:val="20"/>
              </w:rPr>
            </w:pPr>
            <w:r w:rsidRPr="00607104">
              <w:rPr>
                <w:rFonts w:ascii="Times New Roman" w:hAnsi="Times New Roman" w:cs="Times New Roman"/>
                <w:b/>
                <w:sz w:val="20"/>
                <w:szCs w:val="20"/>
              </w:rPr>
              <w:t>Physical Activity Propensity</w:t>
            </w:r>
          </w:p>
        </w:tc>
      </w:tr>
      <w:tr w:rsidR="009A790F" w14:paraId="0693CF5E" w14:textId="77777777" w:rsidTr="002F0485">
        <w:trPr>
          <w:trHeight w:val="274"/>
          <w:jc w:val="center"/>
        </w:trPr>
        <w:tc>
          <w:tcPr>
            <w:tcW w:w="5751" w:type="dxa"/>
            <w:tcBorders>
              <w:left w:val="double" w:sz="4" w:space="0" w:color="auto"/>
              <w:bottom w:val="nil"/>
              <w:right w:val="double" w:sz="4" w:space="0" w:color="auto"/>
            </w:tcBorders>
          </w:tcPr>
          <w:p w14:paraId="2FB5CC18"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hAnsi="Times New Roman" w:cs="Times New Roman"/>
                <w:i/>
                <w:sz w:val="20"/>
                <w:szCs w:val="20"/>
              </w:rPr>
              <w:t>Age (base is greater than 15 years old)</w:t>
            </w:r>
          </w:p>
        </w:tc>
        <w:tc>
          <w:tcPr>
            <w:tcW w:w="1717" w:type="dxa"/>
            <w:tcBorders>
              <w:left w:val="double" w:sz="4" w:space="0" w:color="auto"/>
              <w:bottom w:val="nil"/>
              <w:right w:val="double" w:sz="4" w:space="0" w:color="auto"/>
            </w:tcBorders>
            <w:vAlign w:val="center"/>
          </w:tcPr>
          <w:p w14:paraId="6C638005" w14:textId="77777777" w:rsidR="009A790F" w:rsidRPr="00607104" w:rsidRDefault="009A790F" w:rsidP="00607104">
            <w:pPr>
              <w:tabs>
                <w:tab w:val="decimal" w:pos="609"/>
              </w:tabs>
              <w:spacing w:before="4"/>
              <w:rPr>
                <w:rFonts w:ascii="Times New Roman" w:hAnsi="Times New Roman" w:cs="Times New Roman"/>
                <w:sz w:val="20"/>
                <w:szCs w:val="20"/>
              </w:rPr>
            </w:pPr>
          </w:p>
        </w:tc>
        <w:tc>
          <w:tcPr>
            <w:tcW w:w="1869" w:type="dxa"/>
            <w:tcBorders>
              <w:left w:val="double" w:sz="4" w:space="0" w:color="auto"/>
              <w:bottom w:val="nil"/>
              <w:right w:val="double" w:sz="4" w:space="0" w:color="auto"/>
            </w:tcBorders>
            <w:vAlign w:val="center"/>
          </w:tcPr>
          <w:p w14:paraId="40332EB6" w14:textId="77777777" w:rsidR="009A790F" w:rsidRPr="00607104" w:rsidRDefault="009A790F" w:rsidP="00607104">
            <w:pPr>
              <w:tabs>
                <w:tab w:val="decimal" w:pos="692"/>
              </w:tabs>
              <w:spacing w:before="4"/>
              <w:rPr>
                <w:rFonts w:ascii="Times New Roman" w:hAnsi="Times New Roman" w:cs="Times New Roman"/>
                <w:sz w:val="20"/>
                <w:szCs w:val="20"/>
              </w:rPr>
            </w:pPr>
          </w:p>
        </w:tc>
      </w:tr>
      <w:tr w:rsidR="009A790F" w14:paraId="63F4661D" w14:textId="77777777" w:rsidTr="002F0485">
        <w:trPr>
          <w:trHeight w:val="274"/>
          <w:jc w:val="center"/>
        </w:trPr>
        <w:tc>
          <w:tcPr>
            <w:tcW w:w="5751" w:type="dxa"/>
            <w:tcBorders>
              <w:top w:val="nil"/>
              <w:left w:val="double" w:sz="4" w:space="0" w:color="auto"/>
              <w:bottom w:val="nil"/>
              <w:right w:val="double" w:sz="4" w:space="0" w:color="auto"/>
            </w:tcBorders>
          </w:tcPr>
          <w:p w14:paraId="6F86F50E"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11-13 years (Yes=1,No=0)</w:t>
            </w:r>
          </w:p>
        </w:tc>
        <w:tc>
          <w:tcPr>
            <w:tcW w:w="1717" w:type="dxa"/>
            <w:tcBorders>
              <w:top w:val="nil"/>
              <w:left w:val="double" w:sz="4" w:space="0" w:color="auto"/>
              <w:bottom w:val="nil"/>
              <w:right w:val="double" w:sz="4" w:space="0" w:color="auto"/>
            </w:tcBorders>
            <w:vAlign w:val="center"/>
          </w:tcPr>
          <w:p w14:paraId="277404DC"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0.166</w:t>
            </w:r>
          </w:p>
        </w:tc>
        <w:tc>
          <w:tcPr>
            <w:tcW w:w="1869" w:type="dxa"/>
            <w:tcBorders>
              <w:top w:val="nil"/>
              <w:left w:val="double" w:sz="4" w:space="0" w:color="auto"/>
              <w:bottom w:val="nil"/>
              <w:right w:val="double" w:sz="4" w:space="0" w:color="auto"/>
            </w:tcBorders>
            <w:vAlign w:val="center"/>
          </w:tcPr>
          <w:p w14:paraId="28EB3F9E"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36.525</w:t>
            </w:r>
          </w:p>
        </w:tc>
      </w:tr>
      <w:tr w:rsidR="009A790F" w14:paraId="432F5034" w14:textId="77777777" w:rsidTr="002F0485">
        <w:trPr>
          <w:trHeight w:val="274"/>
          <w:jc w:val="center"/>
        </w:trPr>
        <w:tc>
          <w:tcPr>
            <w:tcW w:w="5751" w:type="dxa"/>
            <w:tcBorders>
              <w:top w:val="nil"/>
              <w:left w:val="double" w:sz="4" w:space="0" w:color="auto"/>
              <w:bottom w:val="nil"/>
              <w:right w:val="double" w:sz="4" w:space="0" w:color="auto"/>
            </w:tcBorders>
          </w:tcPr>
          <w:p w14:paraId="31FE5EF2" w14:textId="77777777" w:rsidR="009A790F" w:rsidRPr="00607104" w:rsidRDefault="009A790F" w:rsidP="00607104">
            <w:pPr>
              <w:spacing w:before="4"/>
              <w:rPr>
                <w:rFonts w:ascii="Times New Roman" w:hAnsi="Times New Roman" w:cs="Times New Roman"/>
                <w:sz w:val="20"/>
                <w:szCs w:val="20"/>
              </w:rPr>
            </w:pPr>
            <w:r w:rsidRPr="00607104">
              <w:rPr>
                <w:rFonts w:ascii="Times New Roman" w:hAnsi="Times New Roman" w:cs="Times New Roman"/>
                <w:sz w:val="20"/>
                <w:szCs w:val="20"/>
              </w:rPr>
              <w:t xml:space="preserve">     14-15 years (Yes=1,No=0)</w:t>
            </w:r>
          </w:p>
        </w:tc>
        <w:tc>
          <w:tcPr>
            <w:tcW w:w="1717" w:type="dxa"/>
            <w:tcBorders>
              <w:top w:val="nil"/>
              <w:left w:val="double" w:sz="4" w:space="0" w:color="auto"/>
              <w:bottom w:val="nil"/>
              <w:right w:val="double" w:sz="4" w:space="0" w:color="auto"/>
            </w:tcBorders>
            <w:vAlign w:val="center"/>
          </w:tcPr>
          <w:p w14:paraId="068D3FC9"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0.018</w:t>
            </w:r>
          </w:p>
        </w:tc>
        <w:tc>
          <w:tcPr>
            <w:tcW w:w="1869" w:type="dxa"/>
            <w:tcBorders>
              <w:top w:val="nil"/>
              <w:left w:val="double" w:sz="4" w:space="0" w:color="auto"/>
              <w:bottom w:val="nil"/>
              <w:right w:val="double" w:sz="4" w:space="0" w:color="auto"/>
            </w:tcBorders>
            <w:vAlign w:val="center"/>
          </w:tcPr>
          <w:p w14:paraId="73D4BBA3"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 xml:space="preserve"> 4.630</w:t>
            </w:r>
          </w:p>
        </w:tc>
      </w:tr>
      <w:tr w:rsidR="009A790F" w14:paraId="1AA4ADE9" w14:textId="77777777" w:rsidTr="002F0485">
        <w:trPr>
          <w:trHeight w:val="274"/>
          <w:jc w:val="center"/>
        </w:trPr>
        <w:tc>
          <w:tcPr>
            <w:tcW w:w="5751" w:type="dxa"/>
            <w:tcBorders>
              <w:top w:val="nil"/>
              <w:left w:val="double" w:sz="4" w:space="0" w:color="auto"/>
              <w:bottom w:val="nil"/>
              <w:right w:val="double" w:sz="4" w:space="0" w:color="auto"/>
            </w:tcBorders>
          </w:tcPr>
          <w:p w14:paraId="0924BBA0"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hAnsi="Times New Roman" w:cs="Times New Roman"/>
                <w:i/>
                <w:sz w:val="20"/>
                <w:szCs w:val="20"/>
              </w:rPr>
              <w:t>Sports as a hobby (Yes=1,No=0)</w:t>
            </w:r>
          </w:p>
        </w:tc>
        <w:tc>
          <w:tcPr>
            <w:tcW w:w="1717" w:type="dxa"/>
            <w:tcBorders>
              <w:top w:val="nil"/>
              <w:left w:val="double" w:sz="4" w:space="0" w:color="auto"/>
              <w:bottom w:val="nil"/>
              <w:right w:val="double" w:sz="4" w:space="0" w:color="auto"/>
            </w:tcBorders>
            <w:vAlign w:val="center"/>
          </w:tcPr>
          <w:p w14:paraId="613EAFB5"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0.178</w:t>
            </w:r>
          </w:p>
        </w:tc>
        <w:tc>
          <w:tcPr>
            <w:tcW w:w="1869" w:type="dxa"/>
            <w:tcBorders>
              <w:top w:val="nil"/>
              <w:left w:val="double" w:sz="4" w:space="0" w:color="auto"/>
              <w:bottom w:val="nil"/>
              <w:right w:val="double" w:sz="4" w:space="0" w:color="auto"/>
            </w:tcBorders>
            <w:vAlign w:val="center"/>
          </w:tcPr>
          <w:p w14:paraId="3CE790A4"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50.030</w:t>
            </w:r>
          </w:p>
        </w:tc>
      </w:tr>
      <w:tr w:rsidR="009A790F" w14:paraId="37DADAAC" w14:textId="77777777" w:rsidTr="002F0485">
        <w:trPr>
          <w:trHeight w:val="274"/>
          <w:jc w:val="center"/>
        </w:trPr>
        <w:tc>
          <w:tcPr>
            <w:tcW w:w="5751" w:type="dxa"/>
            <w:tcBorders>
              <w:top w:val="nil"/>
              <w:left w:val="double" w:sz="4" w:space="0" w:color="auto"/>
              <w:bottom w:val="double" w:sz="4" w:space="0" w:color="auto"/>
              <w:right w:val="double" w:sz="4" w:space="0" w:color="auto"/>
            </w:tcBorders>
          </w:tcPr>
          <w:p w14:paraId="3AB07E50"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hAnsi="Times New Roman" w:cs="Times New Roman"/>
                <w:i/>
                <w:sz w:val="20"/>
                <w:szCs w:val="20"/>
              </w:rPr>
              <w:t>Participates in sports activity (Yes=1,No=0)</w:t>
            </w:r>
          </w:p>
        </w:tc>
        <w:tc>
          <w:tcPr>
            <w:tcW w:w="1717" w:type="dxa"/>
            <w:tcBorders>
              <w:top w:val="nil"/>
              <w:left w:val="double" w:sz="4" w:space="0" w:color="auto"/>
              <w:bottom w:val="double" w:sz="4" w:space="0" w:color="auto"/>
              <w:right w:val="double" w:sz="4" w:space="0" w:color="auto"/>
            </w:tcBorders>
            <w:vAlign w:val="center"/>
          </w:tcPr>
          <w:p w14:paraId="1FEAA585" w14:textId="77777777" w:rsidR="009A790F" w:rsidRPr="00607104" w:rsidRDefault="009A790F" w:rsidP="00607104">
            <w:pPr>
              <w:tabs>
                <w:tab w:val="decimal" w:pos="609"/>
              </w:tabs>
              <w:spacing w:before="4"/>
              <w:rPr>
                <w:rFonts w:ascii="Times New Roman" w:hAnsi="Times New Roman" w:cs="Times New Roman"/>
                <w:sz w:val="20"/>
                <w:szCs w:val="20"/>
              </w:rPr>
            </w:pPr>
            <w:r w:rsidRPr="00607104">
              <w:rPr>
                <w:rFonts w:ascii="Times New Roman" w:hAnsi="Times New Roman" w:cs="Times New Roman"/>
                <w:sz w:val="20"/>
                <w:szCs w:val="20"/>
              </w:rPr>
              <w:t>0.086</w:t>
            </w:r>
          </w:p>
        </w:tc>
        <w:tc>
          <w:tcPr>
            <w:tcW w:w="1869" w:type="dxa"/>
            <w:tcBorders>
              <w:top w:val="nil"/>
              <w:left w:val="double" w:sz="4" w:space="0" w:color="auto"/>
              <w:bottom w:val="double" w:sz="4" w:space="0" w:color="auto"/>
              <w:right w:val="double" w:sz="4" w:space="0" w:color="auto"/>
            </w:tcBorders>
            <w:vAlign w:val="center"/>
          </w:tcPr>
          <w:p w14:paraId="07DCACB9" w14:textId="77777777" w:rsidR="009A790F" w:rsidRPr="00607104" w:rsidRDefault="009A790F" w:rsidP="00607104">
            <w:pPr>
              <w:tabs>
                <w:tab w:val="decimal" w:pos="692"/>
              </w:tabs>
              <w:spacing w:before="4"/>
              <w:rPr>
                <w:rFonts w:ascii="Times New Roman" w:hAnsi="Times New Roman" w:cs="Times New Roman"/>
                <w:sz w:val="20"/>
                <w:szCs w:val="20"/>
              </w:rPr>
            </w:pPr>
            <w:r w:rsidRPr="00607104">
              <w:rPr>
                <w:rFonts w:ascii="Times New Roman" w:hAnsi="Times New Roman" w:cs="Times New Roman"/>
                <w:sz w:val="20"/>
                <w:szCs w:val="20"/>
              </w:rPr>
              <w:t>24.618</w:t>
            </w:r>
          </w:p>
        </w:tc>
      </w:tr>
      <w:tr w:rsidR="009A790F" w14:paraId="46A017B9" w14:textId="77777777" w:rsidTr="002F0485">
        <w:trPr>
          <w:trHeight w:val="274"/>
          <w:jc w:val="center"/>
        </w:trPr>
        <w:tc>
          <w:tcPr>
            <w:tcW w:w="9337" w:type="dxa"/>
            <w:gridSpan w:val="3"/>
            <w:tcBorders>
              <w:top w:val="double" w:sz="4" w:space="0" w:color="auto"/>
              <w:left w:val="double" w:sz="4" w:space="0" w:color="auto"/>
              <w:bottom w:val="double" w:sz="4" w:space="0" w:color="auto"/>
              <w:right w:val="double" w:sz="4" w:space="0" w:color="auto"/>
            </w:tcBorders>
            <w:vAlign w:val="center"/>
          </w:tcPr>
          <w:p w14:paraId="6203CB6E" w14:textId="77777777" w:rsidR="009A790F" w:rsidRDefault="009A790F" w:rsidP="00607104">
            <w:pPr>
              <w:spacing w:before="4"/>
              <w:jc w:val="center"/>
              <w:rPr>
                <w:rFonts w:ascii="Times New Roman" w:hAnsi="Times New Roman" w:cs="Times New Roman"/>
                <w:sz w:val="24"/>
                <w:szCs w:val="24"/>
              </w:rPr>
            </w:pPr>
            <w:r>
              <w:rPr>
                <w:rFonts w:ascii="Times New Roman" w:eastAsia="Times New Roman" w:hAnsi="Times New Roman" w:cs="Times New Roman"/>
                <w:b/>
                <w:color w:val="000000"/>
                <w:sz w:val="20"/>
                <w:szCs w:val="20"/>
              </w:rPr>
              <w:t>MEASUREMENT</w:t>
            </w:r>
            <w:r w:rsidRPr="009F4891">
              <w:rPr>
                <w:rFonts w:ascii="Times New Roman" w:eastAsia="Times New Roman" w:hAnsi="Times New Roman" w:cs="Times New Roman"/>
                <w:b/>
                <w:color w:val="000000"/>
                <w:sz w:val="20"/>
                <w:szCs w:val="20"/>
              </w:rPr>
              <w:t xml:space="preserve"> EQUATION ESTIMATES</w:t>
            </w:r>
            <w:r>
              <w:rPr>
                <w:rFonts w:ascii="Times New Roman" w:eastAsia="Times New Roman" w:hAnsi="Times New Roman" w:cs="Times New Roman"/>
                <w:b/>
                <w:color w:val="000000"/>
                <w:sz w:val="20"/>
                <w:szCs w:val="20"/>
              </w:rPr>
              <w:t xml:space="preserve"> (t-statistics in parenthesis)</w:t>
            </w:r>
          </w:p>
        </w:tc>
      </w:tr>
      <w:tr w:rsidR="009A790F" w14:paraId="6C049473" w14:textId="77777777" w:rsidTr="002F0485">
        <w:trPr>
          <w:trHeight w:val="274"/>
          <w:jc w:val="center"/>
        </w:trPr>
        <w:tc>
          <w:tcPr>
            <w:tcW w:w="5751" w:type="dxa"/>
            <w:tcBorders>
              <w:top w:val="double" w:sz="4" w:space="0" w:color="auto"/>
              <w:left w:val="double" w:sz="4" w:space="0" w:color="auto"/>
              <w:bottom w:val="nil"/>
              <w:right w:val="double" w:sz="4" w:space="0" w:color="auto"/>
            </w:tcBorders>
          </w:tcPr>
          <w:p w14:paraId="06BAE91B" w14:textId="77777777" w:rsidR="009A790F" w:rsidRPr="00607104" w:rsidRDefault="009A790F" w:rsidP="00607104">
            <w:pPr>
              <w:spacing w:before="4"/>
              <w:rPr>
                <w:rFonts w:ascii="Times New Roman" w:hAnsi="Times New Roman" w:cs="Times New Roman"/>
                <w:i/>
                <w:sz w:val="20"/>
                <w:szCs w:val="20"/>
              </w:rPr>
            </w:pPr>
          </w:p>
        </w:tc>
        <w:tc>
          <w:tcPr>
            <w:tcW w:w="1717" w:type="dxa"/>
            <w:tcBorders>
              <w:top w:val="double" w:sz="4" w:space="0" w:color="auto"/>
              <w:left w:val="double" w:sz="4" w:space="0" w:color="auto"/>
              <w:bottom w:val="nil"/>
              <w:right w:val="double" w:sz="4" w:space="0" w:color="auto"/>
            </w:tcBorders>
            <w:vAlign w:val="center"/>
          </w:tcPr>
          <w:p w14:paraId="4B8D5C91"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b/>
                <w:bCs/>
                <w:color w:val="000000"/>
                <w:sz w:val="20"/>
                <w:szCs w:val="20"/>
              </w:rPr>
              <w:t>Constant (</w:t>
            </w:r>
            <w:r w:rsidRPr="00607104">
              <w:rPr>
                <w:rFonts w:ascii="Times New Roman" w:eastAsia="Times New Roman" w:hAnsi="Times New Roman" w:cs="Times New Roman"/>
                <w:b/>
                <w:bCs/>
                <w:i/>
                <w:color w:val="000000"/>
                <w:sz w:val="20"/>
                <w:szCs w:val="20"/>
              </w:rPr>
              <w:t>δ</w:t>
            </w:r>
            <w:r w:rsidRPr="00607104">
              <w:rPr>
                <w:rFonts w:ascii="Times New Roman" w:eastAsia="Times New Roman" w:hAnsi="Times New Roman" w:cs="Times New Roman"/>
                <w:b/>
                <w:bCs/>
                <w:color w:val="000000"/>
                <w:sz w:val="20"/>
                <w:szCs w:val="20"/>
              </w:rPr>
              <w:t>)</w:t>
            </w:r>
          </w:p>
        </w:tc>
        <w:tc>
          <w:tcPr>
            <w:tcW w:w="1869" w:type="dxa"/>
            <w:tcBorders>
              <w:top w:val="double" w:sz="4" w:space="0" w:color="auto"/>
              <w:left w:val="double" w:sz="4" w:space="0" w:color="auto"/>
              <w:bottom w:val="nil"/>
              <w:right w:val="double" w:sz="4" w:space="0" w:color="auto"/>
            </w:tcBorders>
            <w:vAlign w:val="center"/>
          </w:tcPr>
          <w:p w14:paraId="09250384"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b/>
                <w:bCs/>
                <w:color w:val="000000"/>
                <w:sz w:val="20"/>
                <w:szCs w:val="20"/>
              </w:rPr>
              <w:t>Factor Loading (</w:t>
            </w:r>
            <w:r w:rsidRPr="00607104">
              <w:rPr>
                <w:rFonts w:ascii="Times New Roman" w:eastAsia="Times New Roman" w:hAnsi="Times New Roman" w:cs="Times New Roman"/>
                <w:b/>
                <w:bCs/>
                <w:i/>
                <w:color w:val="000000"/>
                <w:sz w:val="20"/>
                <w:szCs w:val="20"/>
              </w:rPr>
              <w:t>d</w:t>
            </w:r>
            <w:r w:rsidRPr="00607104">
              <w:rPr>
                <w:rFonts w:ascii="Times New Roman" w:eastAsia="Times New Roman" w:hAnsi="Times New Roman" w:cs="Times New Roman"/>
                <w:b/>
                <w:bCs/>
                <w:color w:val="000000"/>
                <w:sz w:val="20"/>
                <w:szCs w:val="20"/>
              </w:rPr>
              <w:t>)</w:t>
            </w:r>
          </w:p>
        </w:tc>
      </w:tr>
      <w:tr w:rsidR="009A790F" w14:paraId="1CF73D5C" w14:textId="77777777" w:rsidTr="002F0485">
        <w:trPr>
          <w:trHeight w:val="274"/>
          <w:jc w:val="center"/>
        </w:trPr>
        <w:tc>
          <w:tcPr>
            <w:tcW w:w="5751" w:type="dxa"/>
            <w:tcBorders>
              <w:top w:val="nil"/>
              <w:left w:val="double" w:sz="4" w:space="0" w:color="auto"/>
              <w:bottom w:val="nil"/>
              <w:right w:val="double" w:sz="4" w:space="0" w:color="auto"/>
            </w:tcBorders>
          </w:tcPr>
          <w:p w14:paraId="06BFF425" w14:textId="77777777" w:rsidR="009A790F" w:rsidRPr="00607104" w:rsidRDefault="009A790F" w:rsidP="00607104">
            <w:pPr>
              <w:spacing w:before="4"/>
              <w:rPr>
                <w:rFonts w:ascii="Times New Roman" w:hAnsi="Times New Roman" w:cs="Times New Roman"/>
                <w:b/>
                <w:i/>
                <w:sz w:val="20"/>
                <w:szCs w:val="20"/>
              </w:rPr>
            </w:pPr>
            <w:r w:rsidRPr="00607104">
              <w:rPr>
                <w:rFonts w:ascii="Times New Roman" w:eastAsia="Times New Roman" w:hAnsi="Times New Roman" w:cs="Times New Roman"/>
                <w:b/>
                <w:color w:val="000000"/>
                <w:sz w:val="20"/>
                <w:szCs w:val="20"/>
              </w:rPr>
              <w:t>Indicators of Safety Conscious</w:t>
            </w:r>
          </w:p>
        </w:tc>
        <w:tc>
          <w:tcPr>
            <w:tcW w:w="1717" w:type="dxa"/>
            <w:tcBorders>
              <w:top w:val="nil"/>
              <w:left w:val="double" w:sz="4" w:space="0" w:color="auto"/>
              <w:bottom w:val="nil"/>
              <w:right w:val="double" w:sz="4" w:space="0" w:color="auto"/>
            </w:tcBorders>
          </w:tcPr>
          <w:p w14:paraId="0D05E65E"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bCs/>
                <w:color w:val="000000"/>
                <w:sz w:val="20"/>
                <w:szCs w:val="20"/>
              </w:rPr>
              <w:t> </w:t>
            </w:r>
          </w:p>
        </w:tc>
        <w:tc>
          <w:tcPr>
            <w:tcW w:w="1869" w:type="dxa"/>
            <w:tcBorders>
              <w:top w:val="nil"/>
              <w:left w:val="double" w:sz="4" w:space="0" w:color="auto"/>
              <w:bottom w:val="nil"/>
              <w:right w:val="double" w:sz="4" w:space="0" w:color="auto"/>
            </w:tcBorders>
          </w:tcPr>
          <w:p w14:paraId="36635D18"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bCs/>
                <w:color w:val="000000"/>
                <w:sz w:val="20"/>
                <w:szCs w:val="20"/>
              </w:rPr>
              <w:t> </w:t>
            </w:r>
          </w:p>
        </w:tc>
      </w:tr>
      <w:tr w:rsidR="009A790F" w14:paraId="7F96A84C" w14:textId="77777777" w:rsidTr="002F0485">
        <w:trPr>
          <w:trHeight w:val="274"/>
          <w:jc w:val="center"/>
        </w:trPr>
        <w:tc>
          <w:tcPr>
            <w:tcW w:w="5751" w:type="dxa"/>
            <w:tcBorders>
              <w:top w:val="nil"/>
              <w:left w:val="double" w:sz="4" w:space="0" w:color="auto"/>
              <w:bottom w:val="nil"/>
              <w:right w:val="double" w:sz="4" w:space="0" w:color="auto"/>
            </w:tcBorders>
          </w:tcPr>
          <w:p w14:paraId="53F9AB84"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Willing to cycle to school, but afraid of being hit by a car</w:t>
            </w:r>
          </w:p>
        </w:tc>
        <w:tc>
          <w:tcPr>
            <w:tcW w:w="1717" w:type="dxa"/>
            <w:tcBorders>
              <w:top w:val="nil"/>
              <w:left w:val="double" w:sz="4" w:space="0" w:color="auto"/>
              <w:bottom w:val="nil"/>
              <w:right w:val="double" w:sz="4" w:space="0" w:color="auto"/>
            </w:tcBorders>
          </w:tcPr>
          <w:p w14:paraId="2C35D087"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0.426 (82.080)</w:t>
            </w:r>
          </w:p>
        </w:tc>
        <w:tc>
          <w:tcPr>
            <w:tcW w:w="1869" w:type="dxa"/>
            <w:tcBorders>
              <w:top w:val="nil"/>
              <w:left w:val="double" w:sz="4" w:space="0" w:color="auto"/>
              <w:bottom w:val="nil"/>
              <w:right w:val="double" w:sz="4" w:space="0" w:color="auto"/>
            </w:tcBorders>
          </w:tcPr>
          <w:p w14:paraId="278DA243"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0.631 (34.628)</w:t>
            </w:r>
          </w:p>
        </w:tc>
      </w:tr>
      <w:tr w:rsidR="009A790F" w14:paraId="0E346C82" w14:textId="77777777" w:rsidTr="002F0485">
        <w:trPr>
          <w:trHeight w:val="274"/>
          <w:jc w:val="center"/>
        </w:trPr>
        <w:tc>
          <w:tcPr>
            <w:tcW w:w="5751" w:type="dxa"/>
            <w:tcBorders>
              <w:top w:val="nil"/>
              <w:left w:val="double" w:sz="4" w:space="0" w:color="auto"/>
              <w:bottom w:val="nil"/>
              <w:right w:val="double" w:sz="4" w:space="0" w:color="auto"/>
            </w:tcBorders>
          </w:tcPr>
          <w:p w14:paraId="51C36225"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Parents do not allow walking to school because of safety reasons</w:t>
            </w:r>
          </w:p>
        </w:tc>
        <w:tc>
          <w:tcPr>
            <w:tcW w:w="1717" w:type="dxa"/>
            <w:tcBorders>
              <w:top w:val="nil"/>
              <w:left w:val="double" w:sz="4" w:space="0" w:color="auto"/>
              <w:bottom w:val="nil"/>
              <w:right w:val="double" w:sz="4" w:space="0" w:color="auto"/>
            </w:tcBorders>
          </w:tcPr>
          <w:p w14:paraId="4F990CEB"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0.195 (31.160)</w:t>
            </w:r>
          </w:p>
        </w:tc>
        <w:tc>
          <w:tcPr>
            <w:tcW w:w="1869" w:type="dxa"/>
            <w:tcBorders>
              <w:top w:val="nil"/>
              <w:left w:val="double" w:sz="4" w:space="0" w:color="auto"/>
              <w:bottom w:val="nil"/>
              <w:right w:val="double" w:sz="4" w:space="0" w:color="auto"/>
            </w:tcBorders>
          </w:tcPr>
          <w:p w14:paraId="3D91674B"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1.008 (33.543)</w:t>
            </w:r>
          </w:p>
        </w:tc>
      </w:tr>
      <w:tr w:rsidR="009A790F" w14:paraId="42571263" w14:textId="77777777" w:rsidTr="002F0485">
        <w:trPr>
          <w:trHeight w:val="274"/>
          <w:jc w:val="center"/>
        </w:trPr>
        <w:tc>
          <w:tcPr>
            <w:tcW w:w="5751" w:type="dxa"/>
            <w:tcBorders>
              <w:top w:val="nil"/>
              <w:left w:val="double" w:sz="4" w:space="0" w:color="auto"/>
              <w:bottom w:val="nil"/>
              <w:right w:val="double" w:sz="4" w:space="0" w:color="auto"/>
            </w:tcBorders>
          </w:tcPr>
          <w:p w14:paraId="0C337CEA"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Feel safe when use the bus</w:t>
            </w:r>
          </w:p>
        </w:tc>
        <w:tc>
          <w:tcPr>
            <w:tcW w:w="1717" w:type="dxa"/>
            <w:tcBorders>
              <w:top w:val="nil"/>
              <w:left w:val="double" w:sz="4" w:space="0" w:color="auto"/>
              <w:bottom w:val="nil"/>
              <w:right w:val="double" w:sz="4" w:space="0" w:color="auto"/>
            </w:tcBorders>
          </w:tcPr>
          <w:p w14:paraId="2E4BCDA3"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0.984 (206.650)</w:t>
            </w:r>
          </w:p>
        </w:tc>
        <w:tc>
          <w:tcPr>
            <w:tcW w:w="1869" w:type="dxa"/>
            <w:tcBorders>
              <w:top w:val="nil"/>
              <w:left w:val="double" w:sz="4" w:space="0" w:color="auto"/>
              <w:bottom w:val="nil"/>
              <w:right w:val="double" w:sz="4" w:space="0" w:color="auto"/>
            </w:tcBorders>
          </w:tcPr>
          <w:p w14:paraId="2D1CBBA2"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-0.070 (-8.659)</w:t>
            </w:r>
          </w:p>
        </w:tc>
      </w:tr>
      <w:tr w:rsidR="009A790F" w14:paraId="25F69E7D" w14:textId="77777777" w:rsidTr="002F0485">
        <w:trPr>
          <w:trHeight w:val="274"/>
          <w:jc w:val="center"/>
        </w:trPr>
        <w:tc>
          <w:tcPr>
            <w:tcW w:w="5751" w:type="dxa"/>
            <w:tcBorders>
              <w:top w:val="nil"/>
              <w:left w:val="double" w:sz="4" w:space="0" w:color="auto"/>
              <w:bottom w:val="nil"/>
              <w:right w:val="double" w:sz="4" w:space="0" w:color="auto"/>
            </w:tcBorders>
          </w:tcPr>
          <w:p w14:paraId="21694652" w14:textId="77777777" w:rsidR="009A790F" w:rsidRPr="00607104" w:rsidRDefault="009A790F" w:rsidP="00607104">
            <w:pPr>
              <w:spacing w:before="4"/>
              <w:rPr>
                <w:rFonts w:ascii="Times New Roman" w:hAnsi="Times New Roman" w:cs="Times New Roman"/>
                <w:b/>
                <w:i/>
                <w:sz w:val="20"/>
                <w:szCs w:val="20"/>
              </w:rPr>
            </w:pPr>
            <w:r w:rsidRPr="00607104">
              <w:rPr>
                <w:rFonts w:ascii="Times New Roman" w:eastAsia="Times New Roman" w:hAnsi="Times New Roman" w:cs="Times New Roman"/>
                <w:b/>
                <w:color w:val="000000"/>
                <w:sz w:val="20"/>
                <w:szCs w:val="20"/>
              </w:rPr>
              <w:t>Indicators of Green Lifestyle</w:t>
            </w:r>
          </w:p>
        </w:tc>
        <w:tc>
          <w:tcPr>
            <w:tcW w:w="1717" w:type="dxa"/>
            <w:tcBorders>
              <w:top w:val="nil"/>
              <w:left w:val="double" w:sz="4" w:space="0" w:color="auto"/>
              <w:bottom w:val="nil"/>
              <w:right w:val="double" w:sz="4" w:space="0" w:color="auto"/>
            </w:tcBorders>
            <w:vAlign w:val="center"/>
          </w:tcPr>
          <w:p w14:paraId="5EBB6FE9" w14:textId="77777777" w:rsidR="009A790F" w:rsidRPr="00607104" w:rsidRDefault="009A790F" w:rsidP="00607104">
            <w:pPr>
              <w:spacing w:before="4"/>
              <w:jc w:val="center"/>
              <w:rPr>
                <w:rFonts w:ascii="Times New Roman" w:hAnsi="Times New Roman" w:cs="Times New Roman"/>
                <w:sz w:val="20"/>
                <w:szCs w:val="20"/>
              </w:rPr>
            </w:pPr>
          </w:p>
        </w:tc>
        <w:tc>
          <w:tcPr>
            <w:tcW w:w="1869" w:type="dxa"/>
            <w:tcBorders>
              <w:top w:val="nil"/>
              <w:left w:val="double" w:sz="4" w:space="0" w:color="auto"/>
              <w:bottom w:val="nil"/>
              <w:right w:val="double" w:sz="4" w:space="0" w:color="auto"/>
            </w:tcBorders>
            <w:vAlign w:val="center"/>
          </w:tcPr>
          <w:p w14:paraId="57C1195B" w14:textId="77777777" w:rsidR="009A790F" w:rsidRPr="00607104" w:rsidRDefault="009A790F" w:rsidP="00607104">
            <w:pPr>
              <w:spacing w:before="4"/>
              <w:jc w:val="center"/>
              <w:rPr>
                <w:rFonts w:ascii="Times New Roman" w:hAnsi="Times New Roman" w:cs="Times New Roman"/>
                <w:sz w:val="20"/>
                <w:szCs w:val="20"/>
              </w:rPr>
            </w:pPr>
          </w:p>
        </w:tc>
      </w:tr>
      <w:tr w:rsidR="009A790F" w14:paraId="6CA256ED" w14:textId="77777777" w:rsidTr="002F0485">
        <w:trPr>
          <w:trHeight w:val="274"/>
          <w:jc w:val="center"/>
        </w:trPr>
        <w:tc>
          <w:tcPr>
            <w:tcW w:w="5751" w:type="dxa"/>
            <w:tcBorders>
              <w:top w:val="nil"/>
              <w:left w:val="double" w:sz="4" w:space="0" w:color="auto"/>
              <w:bottom w:val="nil"/>
              <w:right w:val="double" w:sz="4" w:space="0" w:color="auto"/>
            </w:tcBorders>
          </w:tcPr>
          <w:p w14:paraId="012AE081"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Recycle daily</w:t>
            </w:r>
          </w:p>
        </w:tc>
        <w:tc>
          <w:tcPr>
            <w:tcW w:w="1717" w:type="dxa"/>
            <w:tcBorders>
              <w:top w:val="nil"/>
              <w:left w:val="double" w:sz="4" w:space="0" w:color="auto"/>
              <w:bottom w:val="nil"/>
              <w:right w:val="double" w:sz="4" w:space="0" w:color="auto"/>
            </w:tcBorders>
          </w:tcPr>
          <w:p w14:paraId="64F36617"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0.239 (35.090)</w:t>
            </w:r>
          </w:p>
        </w:tc>
        <w:tc>
          <w:tcPr>
            <w:tcW w:w="1869" w:type="dxa"/>
            <w:tcBorders>
              <w:top w:val="nil"/>
              <w:left w:val="double" w:sz="4" w:space="0" w:color="auto"/>
              <w:bottom w:val="nil"/>
              <w:right w:val="double" w:sz="4" w:space="0" w:color="auto"/>
            </w:tcBorders>
          </w:tcPr>
          <w:p w14:paraId="68A06728"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0.906 (57.043)</w:t>
            </w:r>
          </w:p>
        </w:tc>
      </w:tr>
      <w:tr w:rsidR="009A790F" w14:paraId="4D8A8574" w14:textId="77777777" w:rsidTr="002F0485">
        <w:trPr>
          <w:trHeight w:val="274"/>
          <w:jc w:val="center"/>
        </w:trPr>
        <w:tc>
          <w:tcPr>
            <w:tcW w:w="5751" w:type="dxa"/>
            <w:tcBorders>
              <w:top w:val="nil"/>
              <w:left w:val="double" w:sz="4" w:space="0" w:color="auto"/>
              <w:bottom w:val="nil"/>
              <w:right w:val="double" w:sz="4" w:space="0" w:color="auto"/>
            </w:tcBorders>
          </w:tcPr>
          <w:p w14:paraId="2AEDA36E"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 xml:space="preserve">Switch off appliances in order to reduce electricity consumption </w:t>
            </w:r>
          </w:p>
        </w:tc>
        <w:tc>
          <w:tcPr>
            <w:tcW w:w="1717" w:type="dxa"/>
            <w:tcBorders>
              <w:top w:val="nil"/>
              <w:left w:val="double" w:sz="4" w:space="0" w:color="auto"/>
              <w:bottom w:val="nil"/>
              <w:right w:val="double" w:sz="4" w:space="0" w:color="auto"/>
            </w:tcBorders>
          </w:tcPr>
          <w:p w14:paraId="79A38B00"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1.007 (67.800)</w:t>
            </w:r>
          </w:p>
        </w:tc>
        <w:tc>
          <w:tcPr>
            <w:tcW w:w="1869" w:type="dxa"/>
            <w:tcBorders>
              <w:top w:val="nil"/>
              <w:left w:val="double" w:sz="4" w:space="0" w:color="auto"/>
              <w:bottom w:val="nil"/>
              <w:right w:val="double" w:sz="4" w:space="0" w:color="auto"/>
            </w:tcBorders>
          </w:tcPr>
          <w:p w14:paraId="12186940"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1.287 (60.509)</w:t>
            </w:r>
          </w:p>
        </w:tc>
      </w:tr>
      <w:tr w:rsidR="009A790F" w14:paraId="67C1548E" w14:textId="77777777" w:rsidTr="002F0485">
        <w:trPr>
          <w:trHeight w:val="274"/>
          <w:jc w:val="center"/>
        </w:trPr>
        <w:tc>
          <w:tcPr>
            <w:tcW w:w="5751" w:type="dxa"/>
            <w:tcBorders>
              <w:top w:val="nil"/>
              <w:left w:val="double" w:sz="4" w:space="0" w:color="auto"/>
              <w:bottom w:val="nil"/>
              <w:right w:val="double" w:sz="4" w:space="0" w:color="auto"/>
            </w:tcBorders>
          </w:tcPr>
          <w:p w14:paraId="562E9EBD"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Concerned about environmental protection issues</w:t>
            </w:r>
          </w:p>
        </w:tc>
        <w:tc>
          <w:tcPr>
            <w:tcW w:w="1717" w:type="dxa"/>
            <w:tcBorders>
              <w:top w:val="nil"/>
              <w:left w:val="double" w:sz="4" w:space="0" w:color="auto"/>
              <w:bottom w:val="nil"/>
              <w:right w:val="double" w:sz="4" w:space="0" w:color="auto"/>
            </w:tcBorders>
          </w:tcPr>
          <w:p w14:paraId="558C8C34"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1.069 (64.430)</w:t>
            </w:r>
          </w:p>
        </w:tc>
        <w:tc>
          <w:tcPr>
            <w:tcW w:w="1869" w:type="dxa"/>
            <w:tcBorders>
              <w:top w:val="nil"/>
              <w:left w:val="double" w:sz="4" w:space="0" w:color="auto"/>
              <w:bottom w:val="nil"/>
              <w:right w:val="double" w:sz="4" w:space="0" w:color="auto"/>
            </w:tcBorders>
          </w:tcPr>
          <w:p w14:paraId="0BEB950A"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1.582 (59.002)</w:t>
            </w:r>
          </w:p>
        </w:tc>
      </w:tr>
      <w:tr w:rsidR="009A790F" w14:paraId="774929A4" w14:textId="77777777" w:rsidTr="002F0485">
        <w:trPr>
          <w:trHeight w:val="274"/>
          <w:jc w:val="center"/>
        </w:trPr>
        <w:tc>
          <w:tcPr>
            <w:tcW w:w="5751" w:type="dxa"/>
            <w:tcBorders>
              <w:top w:val="nil"/>
              <w:left w:val="double" w:sz="4" w:space="0" w:color="auto"/>
              <w:bottom w:val="nil"/>
              <w:right w:val="double" w:sz="4" w:space="0" w:color="auto"/>
            </w:tcBorders>
          </w:tcPr>
          <w:p w14:paraId="7ED5C710"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Willing to switch to active mode of transportation in order to protect environment</w:t>
            </w:r>
          </w:p>
        </w:tc>
        <w:tc>
          <w:tcPr>
            <w:tcW w:w="1717" w:type="dxa"/>
            <w:tcBorders>
              <w:top w:val="nil"/>
              <w:left w:val="double" w:sz="4" w:space="0" w:color="auto"/>
              <w:bottom w:val="nil"/>
              <w:right w:val="double" w:sz="4" w:space="0" w:color="auto"/>
            </w:tcBorders>
          </w:tcPr>
          <w:p w14:paraId="6A42BE33"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0.793 (166.360)</w:t>
            </w:r>
          </w:p>
        </w:tc>
        <w:tc>
          <w:tcPr>
            <w:tcW w:w="1869" w:type="dxa"/>
            <w:tcBorders>
              <w:top w:val="nil"/>
              <w:left w:val="double" w:sz="4" w:space="0" w:color="auto"/>
              <w:bottom w:val="nil"/>
              <w:right w:val="double" w:sz="4" w:space="0" w:color="auto"/>
            </w:tcBorders>
          </w:tcPr>
          <w:p w14:paraId="1D87A171"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0.071 (5.588)</w:t>
            </w:r>
          </w:p>
        </w:tc>
      </w:tr>
      <w:tr w:rsidR="009A790F" w14:paraId="382E599E" w14:textId="77777777" w:rsidTr="002F0485">
        <w:trPr>
          <w:trHeight w:val="274"/>
          <w:jc w:val="center"/>
        </w:trPr>
        <w:tc>
          <w:tcPr>
            <w:tcW w:w="5751" w:type="dxa"/>
            <w:tcBorders>
              <w:top w:val="nil"/>
              <w:left w:val="double" w:sz="4" w:space="0" w:color="auto"/>
              <w:bottom w:val="nil"/>
              <w:right w:val="double" w:sz="4" w:space="0" w:color="auto"/>
            </w:tcBorders>
          </w:tcPr>
          <w:p w14:paraId="4CCF5E41"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Prefer bus, as it “greener” than private transport mode</w:t>
            </w:r>
          </w:p>
        </w:tc>
        <w:tc>
          <w:tcPr>
            <w:tcW w:w="1717" w:type="dxa"/>
            <w:tcBorders>
              <w:top w:val="nil"/>
              <w:left w:val="double" w:sz="4" w:space="0" w:color="auto"/>
              <w:bottom w:val="nil"/>
              <w:right w:val="double" w:sz="4" w:space="0" w:color="auto"/>
            </w:tcBorders>
          </w:tcPr>
          <w:p w14:paraId="4A5FD02F"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0.844 (180.000)</w:t>
            </w:r>
          </w:p>
        </w:tc>
        <w:tc>
          <w:tcPr>
            <w:tcW w:w="1869" w:type="dxa"/>
            <w:tcBorders>
              <w:top w:val="nil"/>
              <w:left w:val="double" w:sz="4" w:space="0" w:color="auto"/>
              <w:bottom w:val="nil"/>
              <w:right w:val="double" w:sz="4" w:space="0" w:color="auto"/>
            </w:tcBorders>
          </w:tcPr>
          <w:p w14:paraId="58C27C7B"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0.233 (19.181)</w:t>
            </w:r>
          </w:p>
        </w:tc>
      </w:tr>
      <w:tr w:rsidR="009A790F" w14:paraId="48A26F30" w14:textId="77777777" w:rsidTr="002F0485">
        <w:trPr>
          <w:trHeight w:val="274"/>
          <w:jc w:val="center"/>
        </w:trPr>
        <w:tc>
          <w:tcPr>
            <w:tcW w:w="5751" w:type="dxa"/>
            <w:tcBorders>
              <w:top w:val="nil"/>
              <w:left w:val="double" w:sz="4" w:space="0" w:color="auto"/>
              <w:bottom w:val="nil"/>
              <w:right w:val="double" w:sz="4" w:space="0" w:color="auto"/>
            </w:tcBorders>
          </w:tcPr>
          <w:p w14:paraId="6530E18E" w14:textId="77777777" w:rsidR="009A790F" w:rsidRPr="00607104" w:rsidRDefault="009A790F" w:rsidP="00607104">
            <w:pPr>
              <w:spacing w:before="4"/>
              <w:rPr>
                <w:rFonts w:ascii="Times New Roman" w:hAnsi="Times New Roman" w:cs="Times New Roman"/>
                <w:b/>
                <w:i/>
                <w:sz w:val="20"/>
                <w:szCs w:val="20"/>
              </w:rPr>
            </w:pPr>
            <w:r w:rsidRPr="00607104">
              <w:rPr>
                <w:rFonts w:ascii="Times New Roman" w:eastAsia="Times New Roman" w:hAnsi="Times New Roman" w:cs="Times New Roman"/>
                <w:b/>
                <w:color w:val="000000"/>
                <w:sz w:val="20"/>
                <w:szCs w:val="20"/>
              </w:rPr>
              <w:t>Indicators of Physical Activity Propensity</w:t>
            </w:r>
          </w:p>
        </w:tc>
        <w:tc>
          <w:tcPr>
            <w:tcW w:w="1717" w:type="dxa"/>
            <w:tcBorders>
              <w:top w:val="nil"/>
              <w:left w:val="double" w:sz="4" w:space="0" w:color="auto"/>
              <w:bottom w:val="nil"/>
              <w:right w:val="double" w:sz="4" w:space="0" w:color="auto"/>
            </w:tcBorders>
          </w:tcPr>
          <w:p w14:paraId="1F49F8A7" w14:textId="77777777" w:rsidR="009A790F" w:rsidRPr="00607104" w:rsidRDefault="009A790F" w:rsidP="00607104">
            <w:pPr>
              <w:spacing w:before="4"/>
              <w:jc w:val="center"/>
              <w:rPr>
                <w:rFonts w:ascii="Times New Roman" w:hAnsi="Times New Roman" w:cs="Times New Roman"/>
                <w:sz w:val="20"/>
                <w:szCs w:val="20"/>
              </w:rPr>
            </w:pPr>
          </w:p>
        </w:tc>
        <w:tc>
          <w:tcPr>
            <w:tcW w:w="1869" w:type="dxa"/>
            <w:tcBorders>
              <w:top w:val="nil"/>
              <w:left w:val="double" w:sz="4" w:space="0" w:color="auto"/>
              <w:bottom w:val="nil"/>
              <w:right w:val="double" w:sz="4" w:space="0" w:color="auto"/>
            </w:tcBorders>
          </w:tcPr>
          <w:p w14:paraId="73D4E001" w14:textId="77777777" w:rsidR="009A790F" w:rsidRPr="00607104" w:rsidRDefault="009A790F" w:rsidP="00607104">
            <w:pPr>
              <w:spacing w:before="4"/>
              <w:jc w:val="center"/>
              <w:rPr>
                <w:rFonts w:ascii="Times New Roman" w:hAnsi="Times New Roman" w:cs="Times New Roman"/>
                <w:sz w:val="20"/>
                <w:szCs w:val="20"/>
              </w:rPr>
            </w:pPr>
          </w:p>
        </w:tc>
      </w:tr>
      <w:tr w:rsidR="009A790F" w14:paraId="730E5726" w14:textId="77777777" w:rsidTr="002F0485">
        <w:trPr>
          <w:trHeight w:val="274"/>
          <w:jc w:val="center"/>
        </w:trPr>
        <w:tc>
          <w:tcPr>
            <w:tcW w:w="5751" w:type="dxa"/>
            <w:tcBorders>
              <w:top w:val="nil"/>
              <w:left w:val="double" w:sz="4" w:space="0" w:color="auto"/>
              <w:bottom w:val="nil"/>
              <w:right w:val="double" w:sz="4" w:space="0" w:color="auto"/>
            </w:tcBorders>
          </w:tcPr>
          <w:p w14:paraId="1A9062C6"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Willing to go to school by bike or on foot to exercise myself</w:t>
            </w:r>
          </w:p>
        </w:tc>
        <w:tc>
          <w:tcPr>
            <w:tcW w:w="1717" w:type="dxa"/>
            <w:tcBorders>
              <w:top w:val="nil"/>
              <w:left w:val="double" w:sz="4" w:space="0" w:color="auto"/>
              <w:bottom w:val="nil"/>
              <w:right w:val="double" w:sz="4" w:space="0" w:color="auto"/>
            </w:tcBorders>
          </w:tcPr>
          <w:p w14:paraId="302A13B5"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0.682 (44.290)</w:t>
            </w:r>
          </w:p>
        </w:tc>
        <w:tc>
          <w:tcPr>
            <w:tcW w:w="1869" w:type="dxa"/>
            <w:tcBorders>
              <w:top w:val="nil"/>
              <w:left w:val="double" w:sz="4" w:space="0" w:color="auto"/>
              <w:bottom w:val="nil"/>
              <w:right w:val="double" w:sz="4" w:space="0" w:color="auto"/>
            </w:tcBorders>
          </w:tcPr>
          <w:p w14:paraId="5942CF0F"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1.330 (25.062)</w:t>
            </w:r>
          </w:p>
        </w:tc>
      </w:tr>
      <w:tr w:rsidR="009A790F" w14:paraId="1D52C382" w14:textId="77777777" w:rsidTr="002F0485">
        <w:trPr>
          <w:trHeight w:val="274"/>
          <w:jc w:val="center"/>
        </w:trPr>
        <w:tc>
          <w:tcPr>
            <w:tcW w:w="5751" w:type="dxa"/>
            <w:tcBorders>
              <w:top w:val="nil"/>
              <w:left w:val="double" w:sz="4" w:space="0" w:color="auto"/>
              <w:bottom w:val="double" w:sz="4" w:space="0" w:color="auto"/>
              <w:right w:val="double" w:sz="4" w:space="0" w:color="auto"/>
            </w:tcBorders>
          </w:tcPr>
          <w:p w14:paraId="083251CE" w14:textId="77777777" w:rsidR="009A790F" w:rsidRPr="00607104" w:rsidRDefault="009A790F" w:rsidP="00607104">
            <w:pPr>
              <w:spacing w:before="4"/>
              <w:rPr>
                <w:rFonts w:ascii="Times New Roman" w:hAnsi="Times New Roman" w:cs="Times New Roman"/>
                <w:i/>
                <w:sz w:val="20"/>
                <w:szCs w:val="20"/>
              </w:rPr>
            </w:pPr>
            <w:r w:rsidRPr="00607104">
              <w:rPr>
                <w:rFonts w:ascii="Times New Roman" w:eastAsia="Times New Roman" w:hAnsi="Times New Roman" w:cs="Times New Roman"/>
                <w:color w:val="000000"/>
                <w:sz w:val="20"/>
                <w:szCs w:val="20"/>
              </w:rPr>
              <w:t>Willing to substitute the motorized mode of transport with active mode of transport in order to be fit</w:t>
            </w:r>
          </w:p>
        </w:tc>
        <w:tc>
          <w:tcPr>
            <w:tcW w:w="1717" w:type="dxa"/>
            <w:tcBorders>
              <w:top w:val="nil"/>
              <w:left w:val="double" w:sz="4" w:space="0" w:color="auto"/>
              <w:bottom w:val="double" w:sz="4" w:space="0" w:color="auto"/>
              <w:right w:val="double" w:sz="4" w:space="0" w:color="auto"/>
            </w:tcBorders>
          </w:tcPr>
          <w:p w14:paraId="0D790F33"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1.174 (43.830)</w:t>
            </w:r>
          </w:p>
        </w:tc>
        <w:tc>
          <w:tcPr>
            <w:tcW w:w="1869" w:type="dxa"/>
            <w:tcBorders>
              <w:top w:val="nil"/>
              <w:left w:val="double" w:sz="4" w:space="0" w:color="auto"/>
              <w:bottom w:val="double" w:sz="4" w:space="0" w:color="auto"/>
              <w:right w:val="double" w:sz="4" w:space="0" w:color="auto"/>
            </w:tcBorders>
          </w:tcPr>
          <w:p w14:paraId="7848D650" w14:textId="77777777" w:rsidR="009A790F" w:rsidRPr="00607104" w:rsidRDefault="009A790F" w:rsidP="00607104">
            <w:pPr>
              <w:spacing w:before="4"/>
              <w:jc w:val="center"/>
              <w:rPr>
                <w:rFonts w:ascii="Times New Roman" w:hAnsi="Times New Roman" w:cs="Times New Roman"/>
                <w:sz w:val="20"/>
                <w:szCs w:val="20"/>
              </w:rPr>
            </w:pPr>
            <w:r w:rsidRPr="00607104">
              <w:rPr>
                <w:rFonts w:ascii="Times New Roman" w:eastAsia="Times New Roman" w:hAnsi="Times New Roman" w:cs="Times New Roman"/>
                <w:color w:val="000000"/>
                <w:sz w:val="20"/>
                <w:szCs w:val="20"/>
              </w:rPr>
              <w:t>1.309 (25.464)</w:t>
            </w:r>
          </w:p>
        </w:tc>
      </w:tr>
    </w:tbl>
    <w:p w14:paraId="7AD469DD" w14:textId="77777777" w:rsidR="009A790F" w:rsidRPr="00607104" w:rsidRDefault="009A790F" w:rsidP="009214E2">
      <w:pPr>
        <w:autoSpaceDE w:val="0"/>
        <w:autoSpaceDN w:val="0"/>
        <w:adjustRightInd w:val="0"/>
        <w:spacing w:after="0" w:line="240" w:lineRule="auto"/>
        <w:jc w:val="both"/>
        <w:rPr>
          <w:rFonts w:ascii="Times New Roman" w:hAnsi="Times New Roman" w:cs="Times New Roman"/>
          <w:sz w:val="24"/>
          <w:szCs w:val="24"/>
        </w:rPr>
      </w:pPr>
    </w:p>
    <w:p w14:paraId="0E60CB06" w14:textId="77777777" w:rsidR="00DB1547" w:rsidRDefault="00DB1547" w:rsidP="009214E2">
      <w:pPr>
        <w:autoSpaceDE w:val="0"/>
        <w:autoSpaceDN w:val="0"/>
        <w:adjustRightInd w:val="0"/>
        <w:spacing w:after="0" w:line="240" w:lineRule="auto"/>
        <w:jc w:val="both"/>
        <w:rPr>
          <w:rFonts w:ascii="Times" w:hAnsi="Times" w:cs="Times"/>
          <w:sz w:val="24"/>
          <w:szCs w:val="24"/>
        </w:rPr>
      </w:pPr>
      <w:r w:rsidRPr="00607104">
        <w:rPr>
          <w:rFonts w:ascii="Times New Roman" w:hAnsi="Times New Roman" w:cs="Times New Roman"/>
          <w:sz w:val="24"/>
          <w:szCs w:val="24"/>
        </w:rPr>
        <w:lastRenderedPageBreak/>
        <w:t>Although the third latent variable</w:t>
      </w:r>
      <w:r w:rsidR="002D5C9A" w:rsidRPr="00607104">
        <w:rPr>
          <w:rFonts w:ascii="Times New Roman" w:hAnsi="Times New Roman" w:cs="Times New Roman"/>
          <w:sz w:val="24"/>
          <w:szCs w:val="24"/>
        </w:rPr>
        <w:t>,</w:t>
      </w:r>
      <w:r w:rsidRPr="00607104">
        <w:rPr>
          <w:rFonts w:ascii="Times New Roman" w:hAnsi="Times New Roman" w:cs="Times New Roman"/>
          <w:sz w:val="24"/>
          <w:szCs w:val="24"/>
        </w:rPr>
        <w:t xml:space="preserve"> </w:t>
      </w:r>
      <w:r w:rsidRPr="00607104">
        <w:rPr>
          <w:rFonts w:ascii="Times New Roman" w:hAnsi="Times New Roman" w:cs="Times New Roman"/>
          <w:i/>
          <w:sz w:val="24"/>
          <w:szCs w:val="24"/>
        </w:rPr>
        <w:t>Physical Activity Propensity</w:t>
      </w:r>
      <w:r w:rsidR="002D5C9A" w:rsidRPr="00607104">
        <w:rPr>
          <w:rFonts w:ascii="Times New Roman" w:hAnsi="Times New Roman" w:cs="Times New Roman"/>
          <w:i/>
          <w:sz w:val="24"/>
          <w:szCs w:val="24"/>
        </w:rPr>
        <w:t>,</w:t>
      </w:r>
      <w:r w:rsidRPr="00607104">
        <w:rPr>
          <w:rFonts w:ascii="Times New Roman" w:hAnsi="Times New Roman" w:cs="Times New Roman"/>
          <w:sz w:val="24"/>
          <w:szCs w:val="24"/>
        </w:rPr>
        <w:t xml:space="preserve"> is widely investigated in health sciences, little work exists in the transport sector on how this variable affects mode choice. The results indicate that younger teenagers tend to have a greater propensity for physical activity, with this propensity reaching its minimum for children above the age of 15 years. This age-based reduction in physical activity propensity is consistent with earlier studies indicating that older teenagers tend to be more sedentary, and engage more in “hanging out” and “social” activities, than their younger peers (see, for example, Nelson et al., 2006). Not surprisingly, having sports</w:t>
      </w:r>
      <w:r w:rsidRPr="001015EF">
        <w:rPr>
          <w:rFonts w:ascii="Times" w:hAnsi="Times" w:cs="Times"/>
          <w:sz w:val="24"/>
          <w:szCs w:val="24"/>
        </w:rPr>
        <w:t xml:space="preserve"> as a hobby and participation in sports activities positively and significantly </w:t>
      </w:r>
      <w:r>
        <w:rPr>
          <w:rFonts w:ascii="Times" w:hAnsi="Times" w:cs="Times"/>
          <w:sz w:val="24"/>
          <w:szCs w:val="24"/>
        </w:rPr>
        <w:t xml:space="preserve">affects </w:t>
      </w:r>
      <w:r w:rsidRPr="001015EF">
        <w:rPr>
          <w:rFonts w:ascii="Times" w:hAnsi="Times" w:cs="Times"/>
          <w:sz w:val="24"/>
          <w:szCs w:val="24"/>
        </w:rPr>
        <w:t>the propensity for physical activity</w:t>
      </w:r>
      <w:r>
        <w:rPr>
          <w:rFonts w:ascii="Times" w:hAnsi="Times" w:cs="Times"/>
          <w:sz w:val="24"/>
          <w:szCs w:val="24"/>
        </w:rPr>
        <w:t>, though the directionality of this relationship could, admittedly, as well be the other way around</w:t>
      </w:r>
      <w:r w:rsidRPr="001015EF">
        <w:rPr>
          <w:rFonts w:ascii="Times" w:hAnsi="Times" w:cs="Times"/>
          <w:sz w:val="24"/>
          <w:szCs w:val="24"/>
        </w:rPr>
        <w:t>.</w:t>
      </w:r>
    </w:p>
    <w:p w14:paraId="1FBEC660" w14:textId="77777777" w:rsidR="009214E2" w:rsidRPr="001015EF" w:rsidRDefault="009214E2" w:rsidP="009214E2">
      <w:pPr>
        <w:autoSpaceDE w:val="0"/>
        <w:autoSpaceDN w:val="0"/>
        <w:adjustRightInd w:val="0"/>
        <w:spacing w:after="0" w:line="240" w:lineRule="auto"/>
        <w:jc w:val="both"/>
        <w:rPr>
          <w:rFonts w:ascii="Times" w:hAnsi="Times" w:cs="Times"/>
          <w:sz w:val="24"/>
          <w:szCs w:val="24"/>
        </w:rPr>
      </w:pPr>
    </w:p>
    <w:p w14:paraId="32595163" w14:textId="2BE365AB" w:rsidR="00DB1547" w:rsidRPr="00FB3624" w:rsidRDefault="00DB1547" w:rsidP="009214E2">
      <w:pPr>
        <w:autoSpaceDE w:val="0"/>
        <w:autoSpaceDN w:val="0"/>
        <w:adjustRightInd w:val="0"/>
        <w:spacing w:after="0" w:line="240" w:lineRule="auto"/>
        <w:jc w:val="both"/>
        <w:rPr>
          <w:rFonts w:ascii="Times" w:hAnsi="Times" w:cs="Times"/>
          <w:sz w:val="24"/>
          <w:szCs w:val="24"/>
        </w:rPr>
      </w:pPr>
      <w:r w:rsidRPr="00FB3624">
        <w:rPr>
          <w:rFonts w:ascii="Times" w:hAnsi="Times" w:cs="Times"/>
          <w:sz w:val="24"/>
          <w:szCs w:val="24"/>
        </w:rPr>
        <w:t xml:space="preserve">We also found a positive correlation between </w:t>
      </w:r>
      <w:r>
        <w:rPr>
          <w:rFonts w:ascii="Times" w:hAnsi="Times" w:cs="Times"/>
          <w:sz w:val="24"/>
          <w:szCs w:val="24"/>
        </w:rPr>
        <w:t xml:space="preserve">the </w:t>
      </w:r>
      <w:r w:rsidRPr="00FB3624">
        <w:rPr>
          <w:rFonts w:ascii="Times" w:hAnsi="Times" w:cs="Times"/>
          <w:sz w:val="24"/>
          <w:szCs w:val="24"/>
        </w:rPr>
        <w:t>safety-conscious</w:t>
      </w:r>
      <w:r>
        <w:rPr>
          <w:rFonts w:ascii="Times" w:hAnsi="Times" w:cs="Times"/>
          <w:sz w:val="24"/>
          <w:szCs w:val="24"/>
        </w:rPr>
        <w:t>ness</w:t>
      </w:r>
      <w:r w:rsidRPr="00FB3624">
        <w:rPr>
          <w:rFonts w:ascii="Times" w:hAnsi="Times" w:cs="Times"/>
          <w:sz w:val="24"/>
          <w:szCs w:val="24"/>
        </w:rPr>
        <w:t xml:space="preserve"> and physical activity propensity latent constructs</w:t>
      </w:r>
      <w:r>
        <w:rPr>
          <w:rFonts w:ascii="Times" w:hAnsi="Times" w:cs="Times"/>
          <w:sz w:val="24"/>
          <w:szCs w:val="24"/>
        </w:rPr>
        <w:t xml:space="preserve"> (see Equation (</w:t>
      </w:r>
      <w:r w:rsidR="000250FF">
        <w:rPr>
          <w:rFonts w:ascii="Times" w:hAnsi="Times" w:cs="Times"/>
          <w:sz w:val="24"/>
          <w:szCs w:val="24"/>
        </w:rPr>
        <w:t>8</w:t>
      </w:r>
      <w:r>
        <w:rPr>
          <w:rFonts w:ascii="Times" w:hAnsi="Times" w:cs="Times"/>
          <w:sz w:val="24"/>
          <w:szCs w:val="24"/>
        </w:rPr>
        <w:t>); t-statistics in parenthesis)</w:t>
      </w:r>
      <w:r w:rsidRPr="00FB3624">
        <w:rPr>
          <w:rFonts w:ascii="Times" w:hAnsi="Times" w:cs="Times"/>
          <w:sz w:val="24"/>
          <w:szCs w:val="24"/>
        </w:rPr>
        <w:t>. The correlation coeffic</w:t>
      </w:r>
      <w:r>
        <w:rPr>
          <w:rFonts w:ascii="Times" w:hAnsi="Times" w:cs="Times"/>
          <w:sz w:val="24"/>
          <w:szCs w:val="24"/>
        </w:rPr>
        <w:t>ient is 0.26 with a t-statistic</w:t>
      </w:r>
      <w:r w:rsidRPr="00FB3624">
        <w:rPr>
          <w:rFonts w:ascii="Times" w:hAnsi="Times" w:cs="Times"/>
          <w:sz w:val="24"/>
          <w:szCs w:val="24"/>
        </w:rPr>
        <w:t xml:space="preserve"> of 15.51. </w:t>
      </w:r>
      <w:r>
        <w:rPr>
          <w:rFonts w:ascii="Times" w:hAnsi="Times" w:cs="Times"/>
          <w:sz w:val="24"/>
          <w:szCs w:val="24"/>
        </w:rPr>
        <w:t xml:space="preserve">While a clear explanation for this is elusive, one possibility is that those with a high physical activity propensity are also much more aware of potential physical safety issues, which then gets transferred to safety consciousness in the context of travel. </w:t>
      </w:r>
    </w:p>
    <w:p w14:paraId="4371FBD0" w14:textId="511AA8B9" w:rsidR="0093267A" w:rsidRDefault="00C315EE" w:rsidP="002F0485">
      <w:pPr>
        <w:tabs>
          <w:tab w:val="left" w:pos="220"/>
          <w:tab w:val="left" w:pos="720"/>
        </w:tabs>
        <w:autoSpaceDE w:val="0"/>
        <w:autoSpaceDN w:val="0"/>
        <w:adjustRightInd w:val="0"/>
        <w:spacing w:before="60" w:after="60" w:line="240" w:lineRule="auto"/>
        <w:jc w:val="both"/>
        <w:rPr>
          <w:rFonts w:ascii="Times New Roman" w:hAnsi="Times New Roman" w:cs="Times New Roman"/>
          <w:sz w:val="24"/>
        </w:rPr>
      </w:pPr>
      <w:r w:rsidRPr="000273D0">
        <w:rPr>
          <w:rFonts w:ascii="Times New Roman" w:hAnsi="Times New Roman" w:cs="Times New Roman"/>
          <w:position w:val="-50"/>
          <w:sz w:val="24"/>
          <w:szCs w:val="24"/>
        </w:rPr>
        <w:object w:dxaOrig="4660" w:dyaOrig="1120" w14:anchorId="4E7646BE">
          <v:shape id="_x0000_i1138" type="#_x0000_t75" style="width:233.25pt;height:56.25pt" o:ole="">
            <v:imagedata r:id="rId172" o:title=""/>
          </v:shape>
          <o:OLEObject Type="Embed" ProgID="Equation.3" ShapeID="_x0000_i1138" DrawAspect="Content" ObjectID="_1495359855" r:id="rId173"/>
        </w:object>
      </w:r>
      <w:r w:rsidR="0093267A">
        <w:rPr>
          <w:rFonts w:ascii="Times New Roman" w:hAnsi="Times New Roman" w:cs="Times New Roman"/>
          <w:sz w:val="24"/>
        </w:rPr>
        <w:t xml:space="preserve">                                                                      </w:t>
      </w:r>
      <w:r w:rsidR="008A5C9C">
        <w:rPr>
          <w:rFonts w:ascii="Times New Roman" w:hAnsi="Times New Roman" w:cs="Times New Roman"/>
          <w:sz w:val="24"/>
        </w:rPr>
        <w:t xml:space="preserve">   </w:t>
      </w:r>
      <w:r w:rsidR="0093267A">
        <w:rPr>
          <w:rFonts w:ascii="Times New Roman" w:hAnsi="Times New Roman" w:cs="Times New Roman"/>
          <w:sz w:val="24"/>
        </w:rPr>
        <w:t>(8)</w:t>
      </w:r>
    </w:p>
    <w:p w14:paraId="74CD0E2A" w14:textId="460907DB" w:rsidR="009214E2" w:rsidRDefault="00C5520E" w:rsidP="009214E2">
      <w:pPr>
        <w:tabs>
          <w:tab w:val="left" w:pos="220"/>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The results of the measurement model are presented in the lower part of Table 4. The measurement model</w:t>
      </w:r>
      <w:r w:rsidRPr="000E74E8">
        <w:rPr>
          <w:rFonts w:ascii="Times New Roman" w:hAnsi="Times New Roman" w:cs="Times New Roman"/>
          <w:sz w:val="24"/>
          <w:szCs w:val="24"/>
        </w:rPr>
        <w:t xml:space="preserve"> link</w:t>
      </w:r>
      <w:r>
        <w:rPr>
          <w:rFonts w:ascii="Times New Roman" w:hAnsi="Times New Roman" w:cs="Times New Roman"/>
          <w:sz w:val="24"/>
          <w:szCs w:val="24"/>
        </w:rPr>
        <w:t>s</w:t>
      </w:r>
      <w:r w:rsidRPr="000E74E8">
        <w:rPr>
          <w:rFonts w:ascii="Times New Roman" w:hAnsi="Times New Roman" w:cs="Times New Roman"/>
          <w:sz w:val="24"/>
          <w:szCs w:val="24"/>
        </w:rPr>
        <w:t xml:space="preserve"> the latent psychometric variables to the attitudinal and perceptual</w:t>
      </w:r>
      <w:r>
        <w:rPr>
          <w:rFonts w:ascii="Times New Roman" w:hAnsi="Times New Roman" w:cs="Times New Roman"/>
          <w:sz w:val="24"/>
          <w:szCs w:val="24"/>
        </w:rPr>
        <w:t xml:space="preserve"> </w:t>
      </w:r>
      <w:r w:rsidRPr="000E74E8">
        <w:rPr>
          <w:rFonts w:ascii="Times New Roman" w:hAnsi="Times New Roman" w:cs="Times New Roman"/>
          <w:sz w:val="24"/>
          <w:szCs w:val="24"/>
        </w:rPr>
        <w:t>indicators (presented in Table 3)</w:t>
      </w:r>
      <w:r>
        <w:rPr>
          <w:rFonts w:ascii="Times New Roman" w:hAnsi="Times New Roman" w:cs="Times New Roman"/>
          <w:sz w:val="24"/>
          <w:szCs w:val="24"/>
        </w:rPr>
        <w:t>,</w:t>
      </w:r>
      <w:r w:rsidRPr="000E74E8">
        <w:rPr>
          <w:rFonts w:ascii="Times New Roman" w:hAnsi="Times New Roman" w:cs="Times New Roman"/>
          <w:sz w:val="24"/>
          <w:szCs w:val="24"/>
        </w:rPr>
        <w:t xml:space="preserve"> and </w:t>
      </w:r>
      <w:r>
        <w:rPr>
          <w:rFonts w:ascii="Times New Roman" w:hAnsi="Times New Roman" w:cs="Times New Roman"/>
          <w:sz w:val="24"/>
          <w:szCs w:val="24"/>
        </w:rPr>
        <w:t xml:space="preserve">captures </w:t>
      </w:r>
      <w:r w:rsidRPr="000E74E8">
        <w:rPr>
          <w:rFonts w:ascii="Times New Roman" w:hAnsi="Times New Roman" w:cs="Times New Roman"/>
          <w:sz w:val="24"/>
          <w:szCs w:val="24"/>
        </w:rPr>
        <w:t>the</w:t>
      </w:r>
      <w:r>
        <w:rPr>
          <w:rFonts w:ascii="Times New Roman" w:hAnsi="Times New Roman" w:cs="Times New Roman"/>
          <w:sz w:val="24"/>
          <w:szCs w:val="24"/>
        </w:rPr>
        <w:t xml:space="preserve"> loading </w:t>
      </w:r>
      <w:r w:rsidRPr="000E74E8">
        <w:rPr>
          <w:rFonts w:ascii="Times New Roman" w:hAnsi="Times New Roman" w:cs="Times New Roman"/>
          <w:sz w:val="24"/>
          <w:szCs w:val="24"/>
        </w:rPr>
        <w:t xml:space="preserve">of </w:t>
      </w:r>
      <w:r>
        <w:rPr>
          <w:rFonts w:ascii="Times New Roman" w:hAnsi="Times New Roman" w:cs="Times New Roman"/>
          <w:sz w:val="24"/>
          <w:szCs w:val="24"/>
        </w:rPr>
        <w:t>each</w:t>
      </w:r>
      <w:r w:rsidRPr="000E74E8">
        <w:rPr>
          <w:rFonts w:ascii="Times New Roman" w:hAnsi="Times New Roman" w:cs="Times New Roman"/>
          <w:sz w:val="24"/>
          <w:szCs w:val="24"/>
        </w:rPr>
        <w:t xml:space="preserve"> latent variable on each indicator. </w:t>
      </w:r>
      <w:r>
        <w:rPr>
          <w:rFonts w:ascii="Times New Roman" w:hAnsi="Times New Roman"/>
          <w:sz w:val="24"/>
          <w:szCs w:val="24"/>
        </w:rPr>
        <w:t>T</w:t>
      </w:r>
      <w:r w:rsidRPr="007645E5">
        <w:rPr>
          <w:rFonts w:ascii="Times New Roman" w:hAnsi="Times New Roman"/>
          <w:sz w:val="24"/>
          <w:szCs w:val="24"/>
        </w:rPr>
        <w:t>he parameter vectors</w:t>
      </w:r>
      <w:r w:rsidR="00057B44">
        <w:rPr>
          <w:rFonts w:ascii="Times New Roman" w:hAnsi="Times New Roman"/>
          <w:sz w:val="24"/>
          <w:szCs w:val="24"/>
        </w:rPr>
        <w:t xml:space="preserve"> </w:t>
      </w:r>
      <w:r w:rsidR="00057B44" w:rsidRPr="00057B44">
        <w:rPr>
          <w:rFonts w:ascii="Times New Roman" w:hAnsi="Times New Roman" w:cs="Times New Roman"/>
          <w:b/>
          <w:i/>
          <w:sz w:val="24"/>
          <w:szCs w:val="24"/>
        </w:rPr>
        <w:t>δ</w:t>
      </w:r>
      <w:r w:rsidRPr="007645E5">
        <w:rPr>
          <w:rFonts w:ascii="Times New Roman" w:hAnsi="Times New Roman"/>
          <w:sz w:val="24"/>
          <w:szCs w:val="24"/>
        </w:rPr>
        <w:t xml:space="preserve"> </w:t>
      </w:r>
      <w:r w:rsidRPr="00C84020">
        <w:rPr>
          <w:rFonts w:ascii="Times New Roman" w:hAnsi="Times New Roman"/>
          <w:sz w:val="24"/>
          <w:szCs w:val="24"/>
        </w:rPr>
        <w:t xml:space="preserve">and </w:t>
      </w:r>
      <w:r w:rsidR="00057B44" w:rsidRPr="00057B44">
        <w:rPr>
          <w:rFonts w:ascii="Times New Roman" w:hAnsi="Times New Roman" w:cs="Times New Roman"/>
          <w:b/>
          <w:i/>
          <w:sz w:val="24"/>
          <w:szCs w:val="24"/>
        </w:rPr>
        <w:t>ψ</w:t>
      </w:r>
      <w:r>
        <w:rPr>
          <w:rFonts w:ascii="Times New Roman" w:hAnsi="Times New Roman"/>
          <w:sz w:val="24"/>
          <w:szCs w:val="24"/>
        </w:rPr>
        <w:t xml:space="preserve"> (see Equation (3)) </w:t>
      </w:r>
      <w:r w:rsidRPr="009F180A">
        <w:rPr>
          <w:rFonts w:ascii="Times New Roman" w:hAnsi="Times New Roman"/>
          <w:sz w:val="24"/>
          <w:szCs w:val="24"/>
        </w:rPr>
        <w:t xml:space="preserve">map the scale of the underlying latent variable vector </w:t>
      </w:r>
      <w:r w:rsidRPr="00F07495">
        <w:rPr>
          <w:rFonts w:ascii="Times New Roman" w:hAnsi="Times New Roman"/>
          <w:b/>
          <w:i/>
          <w:sz w:val="24"/>
          <w:szCs w:val="24"/>
        </w:rPr>
        <w:t>z</w:t>
      </w:r>
      <w:r w:rsidRPr="00F07495">
        <w:rPr>
          <w:rFonts w:ascii="Times New Roman" w:hAnsi="Times New Roman"/>
          <w:b/>
          <w:i/>
          <w:sz w:val="24"/>
          <w:szCs w:val="24"/>
          <w:vertAlign w:val="superscript"/>
        </w:rPr>
        <w:t>*</w:t>
      </w:r>
      <w:r w:rsidRPr="009F180A">
        <w:rPr>
          <w:rFonts w:ascii="Times New Roman" w:hAnsi="Times New Roman"/>
          <w:sz w:val="24"/>
          <w:szCs w:val="24"/>
        </w:rPr>
        <w:t xml:space="preserve"> to the observed </w:t>
      </w:r>
      <w:r>
        <w:rPr>
          <w:rFonts w:ascii="Times New Roman" w:hAnsi="Times New Roman"/>
          <w:sz w:val="24"/>
          <w:szCs w:val="24"/>
        </w:rPr>
        <w:t xml:space="preserve">ordinal </w:t>
      </w:r>
      <w:r w:rsidRPr="009F180A">
        <w:rPr>
          <w:rFonts w:ascii="Times New Roman" w:hAnsi="Times New Roman"/>
          <w:sz w:val="24"/>
          <w:szCs w:val="24"/>
        </w:rPr>
        <w:t>indicators</w:t>
      </w:r>
      <w:r>
        <w:rPr>
          <w:rFonts w:ascii="Times New Roman" w:hAnsi="Times New Roman"/>
          <w:sz w:val="24"/>
          <w:szCs w:val="24"/>
        </w:rPr>
        <w:t xml:space="preserve">. In Table 4, the first numeric column, labeled as the “Constant”, provides estimates of the elements of </w:t>
      </w:r>
      <w:r w:rsidR="00057B44" w:rsidRPr="00057B44">
        <w:rPr>
          <w:rFonts w:ascii="Times New Roman" w:hAnsi="Times New Roman" w:cs="Times New Roman"/>
          <w:b/>
          <w:i/>
          <w:sz w:val="24"/>
          <w:szCs w:val="24"/>
        </w:rPr>
        <w:t>δ</w:t>
      </w:r>
      <w:r>
        <w:rPr>
          <w:rFonts w:ascii="Times New Roman" w:hAnsi="Times New Roman"/>
          <w:sz w:val="24"/>
          <w:szCs w:val="24"/>
        </w:rPr>
        <w:t>, while the second numeric column, labeled as the “Factor Loading”, provides the loading of the latent variable on the indicator</w:t>
      </w:r>
      <w:r w:rsidR="00057B44">
        <w:rPr>
          <w:rFonts w:ascii="Times New Roman" w:hAnsi="Times New Roman"/>
          <w:sz w:val="24"/>
          <w:szCs w:val="24"/>
        </w:rPr>
        <w:t xml:space="preserve"> </w:t>
      </w:r>
      <w:r w:rsidR="00057B44" w:rsidRPr="00057B44">
        <w:rPr>
          <w:rFonts w:ascii="Times New Roman" w:hAnsi="Times New Roman"/>
          <w:b/>
          <w:i/>
          <w:sz w:val="24"/>
          <w:szCs w:val="24"/>
        </w:rPr>
        <w:t>d</w:t>
      </w:r>
      <w:r>
        <w:rPr>
          <w:rFonts w:ascii="Times New Roman" w:hAnsi="Times New Roman"/>
          <w:sz w:val="24"/>
          <w:szCs w:val="24"/>
        </w:rPr>
        <w:t xml:space="preserve"> (for instance, 0.631 is the loading of the safety consciousness latent variable on the “willingness to cycle to school, but afraid of being hit by a car”). In Table 4, we do not show the elements of the</w:t>
      </w:r>
      <w:r w:rsidR="00057B44">
        <w:rPr>
          <w:rFonts w:ascii="Times New Roman" w:hAnsi="Times New Roman"/>
          <w:sz w:val="24"/>
          <w:szCs w:val="24"/>
        </w:rPr>
        <w:t xml:space="preserve"> </w:t>
      </w:r>
      <w:r w:rsidR="00057B44" w:rsidRPr="00057B44">
        <w:rPr>
          <w:rFonts w:ascii="Times New Roman" w:hAnsi="Times New Roman" w:cs="Times New Roman"/>
          <w:b/>
          <w:i/>
          <w:sz w:val="24"/>
          <w:szCs w:val="24"/>
        </w:rPr>
        <w:t>ψ</w:t>
      </w:r>
      <w:r>
        <w:rPr>
          <w:rFonts w:ascii="Times New Roman" w:hAnsi="Times New Roman"/>
          <w:sz w:val="24"/>
          <w:szCs w:val="24"/>
        </w:rPr>
        <w:t xml:space="preserve"> vector to avoid clutter, but these are available on request from the authors (there are five thresholds for each of the ten indicators, given that the indicators are collected on a 7-point Likert scale; see Section 2.2).</w:t>
      </w:r>
    </w:p>
    <w:p w14:paraId="781511BE" w14:textId="79A5516C" w:rsidR="00C5520E" w:rsidRPr="00DB1547" w:rsidRDefault="00C5520E" w:rsidP="009214E2">
      <w:pPr>
        <w:tabs>
          <w:tab w:val="left" w:pos="220"/>
          <w:tab w:val="left" w:pos="720"/>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p>
    <w:p w14:paraId="1FBABAB3" w14:textId="03D72BB2" w:rsidR="0093267A" w:rsidRDefault="00C5520E" w:rsidP="009214E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All the loadings of the latent constructs on the indicators (the second numeric column of Table 4) have the expected signs. Thus, for example, the latent variable </w:t>
      </w:r>
      <w:r>
        <w:rPr>
          <w:rFonts w:ascii="Times New Roman" w:hAnsi="Times New Roman" w:cs="Times New Roman"/>
          <w:i/>
          <w:sz w:val="24"/>
          <w:szCs w:val="24"/>
        </w:rPr>
        <w:t>Safety c</w:t>
      </w:r>
      <w:r w:rsidRPr="00753611">
        <w:rPr>
          <w:rFonts w:ascii="Times New Roman" w:hAnsi="Times New Roman" w:cs="Times New Roman"/>
          <w:i/>
          <w:sz w:val="24"/>
          <w:szCs w:val="24"/>
        </w:rPr>
        <w:t>onscious</w:t>
      </w:r>
      <w:r>
        <w:rPr>
          <w:rFonts w:ascii="Times New Roman" w:hAnsi="Times New Roman" w:cs="Times New Roman"/>
          <w:i/>
          <w:sz w:val="24"/>
          <w:szCs w:val="24"/>
        </w:rPr>
        <w:t>ness</w:t>
      </w:r>
      <w:r>
        <w:rPr>
          <w:rFonts w:ascii="Times New Roman" w:hAnsi="Times New Roman" w:cs="Times New Roman"/>
          <w:sz w:val="24"/>
          <w:szCs w:val="24"/>
        </w:rPr>
        <w:t xml:space="preserve"> has a positive effect on the indicator regarding parental concerns about walking and safety, indicating the strong link between parents and their children’s behavior </w:t>
      </w:r>
      <w:r w:rsidRPr="00954528">
        <w:rPr>
          <w:rFonts w:ascii="Times New Roman" w:hAnsi="Times New Roman" w:cs="Times New Roman"/>
          <w:sz w:val="24"/>
          <w:szCs w:val="24"/>
        </w:rPr>
        <w:t xml:space="preserve">(loading factor is </w:t>
      </w:r>
      <w:r w:rsidRPr="00954528">
        <w:rPr>
          <w:rFonts w:ascii="Times New Roman" w:eastAsia="Times New Roman" w:hAnsi="Times New Roman" w:cs="Times New Roman"/>
          <w:color w:val="000000"/>
          <w:sz w:val="24"/>
          <w:szCs w:val="24"/>
        </w:rPr>
        <w:t>1.008, t-statistic is 33.543).</w:t>
      </w:r>
      <w:r>
        <w:rPr>
          <w:rFonts w:ascii="Times New Roman" w:hAnsi="Times New Roman" w:cs="Times New Roman"/>
          <w:sz w:val="24"/>
          <w:szCs w:val="24"/>
        </w:rPr>
        <w:t xml:space="preserve"> The loading factor of the safety consciousness variable on </w:t>
      </w:r>
      <w:r w:rsidRPr="00954528">
        <w:rPr>
          <w:rFonts w:ascii="Times New Roman" w:hAnsi="Times New Roman" w:cs="Times New Roman"/>
          <w:sz w:val="24"/>
          <w:szCs w:val="24"/>
        </w:rPr>
        <w:t>the indicator “</w:t>
      </w:r>
      <w:r w:rsidRPr="00954528">
        <w:rPr>
          <w:rFonts w:ascii="Times New Roman" w:eastAsia="Times New Roman" w:hAnsi="Times New Roman" w:cs="Times New Roman"/>
          <w:color w:val="000000"/>
          <w:sz w:val="24"/>
          <w:szCs w:val="24"/>
        </w:rPr>
        <w:t>Feel safe when use the bus” is -0.070 (t-statistic = -8.659)</w:t>
      </w:r>
      <w:r>
        <w:rPr>
          <w:rFonts w:ascii="Times New Roman" w:hAnsi="Times New Roman" w:cs="Times New Roman"/>
          <w:sz w:val="24"/>
          <w:szCs w:val="24"/>
        </w:rPr>
        <w:t xml:space="preserve">, indicating that safety conscious teenagers do not feel safe when they use the bus. This is not surprising, given the general state of bus safety and quality of the bus equipment in Cyprus, even though a modernization effort has been begun in the past few years. Other loadings in Table 4 are self-explanatory. </w:t>
      </w:r>
    </w:p>
    <w:p w14:paraId="02B01233" w14:textId="77777777" w:rsidR="008A5C9C" w:rsidRPr="008A5C9C" w:rsidRDefault="008A5C9C" w:rsidP="00607104">
      <w:pPr>
        <w:spacing w:after="0"/>
        <w:rPr>
          <w:rFonts w:ascii="Times New Roman" w:hAnsi="Times New Roman"/>
          <w:sz w:val="24"/>
          <w:szCs w:val="24"/>
        </w:rPr>
      </w:pPr>
    </w:p>
    <w:p w14:paraId="6788E24B" w14:textId="535833D2" w:rsidR="00CE61D3" w:rsidRPr="0093267A" w:rsidRDefault="00C5520E" w:rsidP="002F0485">
      <w:pPr>
        <w:keepNext/>
        <w:keepLines/>
        <w:spacing w:after="0" w:line="240" w:lineRule="auto"/>
        <w:rPr>
          <w:rFonts w:ascii="Times New Roman" w:hAnsi="Times New Roman"/>
          <w:b/>
          <w:sz w:val="24"/>
          <w:szCs w:val="24"/>
        </w:rPr>
      </w:pPr>
      <w:r>
        <w:rPr>
          <w:rFonts w:ascii="Times New Roman" w:hAnsi="Times New Roman"/>
          <w:b/>
          <w:sz w:val="24"/>
          <w:szCs w:val="24"/>
        </w:rPr>
        <w:lastRenderedPageBreak/>
        <w:t>4.2</w:t>
      </w:r>
      <w:r w:rsidR="00E47E67">
        <w:rPr>
          <w:rFonts w:ascii="Times New Roman" w:hAnsi="Times New Roman"/>
          <w:b/>
          <w:sz w:val="24"/>
          <w:szCs w:val="24"/>
        </w:rPr>
        <w:t>.</w:t>
      </w:r>
      <w:r>
        <w:rPr>
          <w:rFonts w:ascii="Times New Roman" w:hAnsi="Times New Roman"/>
          <w:b/>
          <w:sz w:val="24"/>
          <w:szCs w:val="24"/>
        </w:rPr>
        <w:t xml:space="preserve"> </w:t>
      </w:r>
      <w:r w:rsidR="00A7426E" w:rsidRPr="0093267A">
        <w:rPr>
          <w:rFonts w:ascii="Times New Roman" w:hAnsi="Times New Roman"/>
          <w:b/>
          <w:sz w:val="24"/>
          <w:szCs w:val="24"/>
        </w:rPr>
        <w:t>Mode Choice Model</w:t>
      </w:r>
      <w:r w:rsidR="00051A74" w:rsidRPr="0093267A">
        <w:rPr>
          <w:rFonts w:ascii="Times New Roman" w:hAnsi="Times New Roman"/>
          <w:b/>
          <w:sz w:val="24"/>
          <w:szCs w:val="24"/>
        </w:rPr>
        <w:t xml:space="preserve"> </w:t>
      </w:r>
    </w:p>
    <w:p w14:paraId="6BEF36E0" w14:textId="77777777" w:rsidR="009214E2" w:rsidRDefault="00DB1547" w:rsidP="002F0485">
      <w:pPr>
        <w:keepNext/>
        <w:keepLines/>
        <w:tabs>
          <w:tab w:val="left" w:pos="560"/>
        </w:tabs>
        <w:autoSpaceDE w:val="0"/>
        <w:autoSpaceDN w:val="0"/>
        <w:adjustRightInd w:val="0"/>
        <w:spacing w:after="0" w:line="240" w:lineRule="auto"/>
        <w:jc w:val="both"/>
        <w:rPr>
          <w:rFonts w:ascii="Times New Roman" w:hAnsi="Times New Roman"/>
          <w:sz w:val="24"/>
          <w:szCs w:val="24"/>
        </w:rPr>
      </w:pPr>
      <w:r w:rsidRPr="00DB1547">
        <w:rPr>
          <w:rFonts w:ascii="Times New Roman" w:hAnsi="Times New Roman" w:cs="Times New Roman"/>
          <w:sz w:val="24"/>
          <w:szCs w:val="24"/>
        </w:rPr>
        <w:t xml:space="preserve">The estimation results of the ICLV mode-to-school choice model are presented in Table 5. </w:t>
      </w:r>
      <w:r w:rsidRPr="00DB1547">
        <w:rPr>
          <w:rFonts w:ascii="Times New Roman" w:hAnsi="Times New Roman"/>
          <w:sz w:val="24"/>
          <w:szCs w:val="24"/>
        </w:rPr>
        <w:t xml:space="preserve">In arriving at the final specification, we tested a number of interaction terms between mode specific attributes and weather conditions (i.e. walking time to the bus station was interacted with sunny weather conditions); between mode specific attributes and latent constructs (i.e. walking and cycling travel times were interacted with </w:t>
      </w:r>
      <w:r w:rsidR="001321B8">
        <w:rPr>
          <w:rFonts w:ascii="Times New Roman" w:hAnsi="Times New Roman"/>
          <w:i/>
          <w:sz w:val="24"/>
          <w:szCs w:val="24"/>
        </w:rPr>
        <w:t>P</w:t>
      </w:r>
      <w:r w:rsidRPr="00DB1547">
        <w:rPr>
          <w:rFonts w:ascii="Times New Roman" w:hAnsi="Times New Roman"/>
          <w:i/>
          <w:sz w:val="24"/>
          <w:szCs w:val="24"/>
        </w:rPr>
        <w:t>hysical activity propensity</w:t>
      </w:r>
      <w:r w:rsidRPr="00DB1547">
        <w:rPr>
          <w:rFonts w:ascii="Times New Roman" w:hAnsi="Times New Roman"/>
          <w:sz w:val="24"/>
          <w:szCs w:val="24"/>
        </w:rPr>
        <w:t xml:space="preserve">); and between route specific attributes and latent constructs (i.e. separate bike paths dummy variable was interacted with </w:t>
      </w:r>
      <w:r w:rsidRPr="00DB1547">
        <w:rPr>
          <w:rFonts w:ascii="Times New Roman" w:hAnsi="Times New Roman"/>
          <w:i/>
          <w:sz w:val="24"/>
          <w:szCs w:val="24"/>
        </w:rPr>
        <w:t>Safety consciousness</w:t>
      </w:r>
      <w:r w:rsidRPr="00DB1547">
        <w:rPr>
          <w:rFonts w:ascii="Times New Roman" w:hAnsi="Times New Roman"/>
          <w:sz w:val="24"/>
          <w:szCs w:val="24"/>
        </w:rPr>
        <w:t>). However, none of the results turned out to be statistically significant.</w:t>
      </w:r>
    </w:p>
    <w:p w14:paraId="5D9DDF6D" w14:textId="77777777" w:rsidR="00607104" w:rsidRDefault="00607104" w:rsidP="002F0485">
      <w:pPr>
        <w:tabs>
          <w:tab w:val="left" w:pos="560"/>
        </w:tabs>
        <w:autoSpaceDE w:val="0"/>
        <w:autoSpaceDN w:val="0"/>
        <w:adjustRightInd w:val="0"/>
        <w:spacing w:after="0" w:line="240" w:lineRule="auto"/>
        <w:jc w:val="both"/>
        <w:rPr>
          <w:rFonts w:ascii="Times New Roman" w:hAnsi="Times New Roman"/>
          <w:sz w:val="24"/>
          <w:szCs w:val="24"/>
        </w:rPr>
      </w:pPr>
    </w:p>
    <w:p w14:paraId="578B33B7" w14:textId="77777777" w:rsidR="002F0485" w:rsidRPr="008A5C9C" w:rsidRDefault="002F0485" w:rsidP="002F0485">
      <w:pPr>
        <w:pStyle w:val="Caption"/>
        <w:spacing w:after="60"/>
        <w:contextualSpacing/>
        <w:jc w:val="center"/>
        <w:rPr>
          <w:rFonts w:ascii="Times New Roman" w:hAnsi="Times New Roman" w:cs="Times New Roman"/>
          <w:color w:val="auto"/>
          <w:sz w:val="24"/>
          <w:szCs w:val="24"/>
        </w:rPr>
      </w:pPr>
      <w:r w:rsidRPr="008A5C9C">
        <w:rPr>
          <w:rFonts w:ascii="Times New Roman" w:hAnsi="Times New Roman" w:cs="Times New Roman"/>
          <w:color w:val="auto"/>
          <w:sz w:val="24"/>
          <w:szCs w:val="24"/>
        </w:rPr>
        <w:t>Table 5: Choice Model Estimation Results</w:t>
      </w:r>
    </w:p>
    <w:tbl>
      <w:tblPr>
        <w:tblStyle w:val="GridTable1Light1"/>
        <w:tblW w:w="9468" w:type="dxa"/>
        <w:tblLook w:val="04A0" w:firstRow="1" w:lastRow="0" w:firstColumn="1" w:lastColumn="0" w:noHBand="0" w:noVBand="1"/>
      </w:tblPr>
      <w:tblGrid>
        <w:gridCol w:w="7035"/>
        <w:gridCol w:w="1443"/>
        <w:gridCol w:w="990"/>
      </w:tblGrid>
      <w:tr w:rsidR="002F0485" w:rsidRPr="009476FE" w14:paraId="4FBA5B2E" w14:textId="77777777" w:rsidTr="00231167">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7035" w:type="dxa"/>
            <w:tcBorders>
              <w:top w:val="double" w:sz="4" w:space="0" w:color="auto"/>
              <w:left w:val="double" w:sz="4" w:space="0" w:color="auto"/>
            </w:tcBorders>
            <w:noWrap/>
            <w:vAlign w:val="center"/>
            <w:hideMark/>
          </w:tcPr>
          <w:p w14:paraId="124BD21E" w14:textId="77777777" w:rsidR="002F0485" w:rsidRPr="009476FE" w:rsidRDefault="002F0485" w:rsidP="002F0485">
            <w:pPr>
              <w:contextualSpacing/>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Variables</w:t>
            </w:r>
          </w:p>
        </w:tc>
        <w:tc>
          <w:tcPr>
            <w:tcW w:w="1443" w:type="dxa"/>
            <w:tcBorders>
              <w:top w:val="double" w:sz="4" w:space="0" w:color="auto"/>
            </w:tcBorders>
            <w:noWrap/>
            <w:vAlign w:val="center"/>
            <w:hideMark/>
          </w:tcPr>
          <w:p w14:paraId="01C88C30" w14:textId="77777777" w:rsidR="002F0485" w:rsidRPr="009476FE" w:rsidRDefault="002F0485" w:rsidP="002F048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Coefficient</w:t>
            </w:r>
            <w:r>
              <w:rPr>
                <w:rFonts w:ascii="Times New Roman" w:eastAsia="Times New Roman" w:hAnsi="Times New Roman" w:cs="Times New Roman"/>
                <w:color w:val="000000"/>
                <w:sz w:val="20"/>
                <w:szCs w:val="20"/>
              </w:rPr>
              <w:t xml:space="preserve"> (</w:t>
            </w:r>
            <w:r w:rsidRPr="00607104">
              <w:rPr>
                <w:rFonts w:ascii="Times New Roman" w:eastAsia="Times New Roman" w:hAnsi="Times New Roman" w:cs="Times New Roman"/>
                <w:i/>
                <w:color w:val="000000"/>
                <w:sz w:val="20"/>
                <w:szCs w:val="20"/>
              </w:rPr>
              <w:t>β</w:t>
            </w:r>
            <w:r>
              <w:rPr>
                <w:rFonts w:ascii="Times New Roman" w:eastAsia="Times New Roman" w:hAnsi="Times New Roman" w:cs="Times New Roman"/>
                <w:color w:val="000000"/>
                <w:sz w:val="20"/>
                <w:szCs w:val="20"/>
              </w:rPr>
              <w:t>)</w:t>
            </w:r>
          </w:p>
        </w:tc>
        <w:tc>
          <w:tcPr>
            <w:tcW w:w="990" w:type="dxa"/>
            <w:tcBorders>
              <w:top w:val="double" w:sz="4" w:space="0" w:color="auto"/>
              <w:right w:val="double" w:sz="4" w:space="0" w:color="auto"/>
            </w:tcBorders>
            <w:noWrap/>
            <w:vAlign w:val="center"/>
            <w:hideMark/>
          </w:tcPr>
          <w:p w14:paraId="05B6C543" w14:textId="77777777" w:rsidR="002F0485" w:rsidRPr="009476FE" w:rsidRDefault="002F0485" w:rsidP="002F0485">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T-stat</w:t>
            </w:r>
          </w:p>
        </w:tc>
      </w:tr>
      <w:tr w:rsidR="002F0485" w:rsidRPr="009476FE" w14:paraId="4511C398"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tcPr>
          <w:p w14:paraId="3B48DB42" w14:textId="77777777" w:rsidR="002F0485" w:rsidRPr="009476FE" w:rsidRDefault="002F0485" w:rsidP="002F0485">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Alternative specific constant (Car is the base category)</w:t>
            </w:r>
          </w:p>
        </w:tc>
        <w:tc>
          <w:tcPr>
            <w:tcW w:w="1443" w:type="dxa"/>
            <w:noWrap/>
          </w:tcPr>
          <w:p w14:paraId="75104638"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0" w:type="dxa"/>
            <w:tcBorders>
              <w:right w:val="double" w:sz="4" w:space="0" w:color="auto"/>
            </w:tcBorders>
            <w:noWrap/>
          </w:tcPr>
          <w:p w14:paraId="0C62CAF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2F0485" w:rsidRPr="009476FE" w14:paraId="7E474B0F"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tcPr>
          <w:p w14:paraId="558971D6" w14:textId="77777777" w:rsidR="002F0485" w:rsidRPr="00937E08" w:rsidRDefault="002F0485" w:rsidP="002F0485">
            <w:pPr>
              <w:rPr>
                <w:rFonts w:ascii="Times New Roman" w:eastAsia="Times New Roman" w:hAnsi="Times New Roman" w:cs="Times New Roman"/>
                <w:b w:val="0"/>
                <w:color w:val="000000"/>
                <w:sz w:val="20"/>
                <w:szCs w:val="20"/>
              </w:rPr>
            </w:pPr>
            <w:r w:rsidRPr="00937E08">
              <w:rPr>
                <w:rFonts w:ascii="Times New Roman" w:eastAsia="Times New Roman" w:hAnsi="Times New Roman" w:cs="Times New Roman"/>
                <w:b w:val="0"/>
                <w:color w:val="000000"/>
                <w:sz w:val="20"/>
                <w:szCs w:val="20"/>
              </w:rPr>
              <w:t>Motorcycle</w:t>
            </w:r>
          </w:p>
        </w:tc>
        <w:tc>
          <w:tcPr>
            <w:tcW w:w="1443" w:type="dxa"/>
            <w:noWrap/>
            <w:vAlign w:val="center"/>
          </w:tcPr>
          <w:p w14:paraId="14E113DC"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0.535</w:t>
            </w:r>
          </w:p>
        </w:tc>
        <w:tc>
          <w:tcPr>
            <w:tcW w:w="990" w:type="dxa"/>
            <w:tcBorders>
              <w:right w:val="double" w:sz="4" w:space="0" w:color="auto"/>
            </w:tcBorders>
            <w:noWrap/>
            <w:vAlign w:val="center"/>
          </w:tcPr>
          <w:p w14:paraId="19C38EB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30.087</w:t>
            </w:r>
          </w:p>
        </w:tc>
      </w:tr>
      <w:tr w:rsidR="002F0485" w:rsidRPr="009476FE" w14:paraId="62AE9704"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tcPr>
          <w:p w14:paraId="10178852" w14:textId="77777777" w:rsidR="002F0485" w:rsidRPr="00937E08" w:rsidRDefault="002F0485" w:rsidP="002F0485">
            <w:pPr>
              <w:rPr>
                <w:rFonts w:ascii="Times New Roman" w:eastAsia="Times New Roman" w:hAnsi="Times New Roman" w:cs="Times New Roman"/>
                <w:b w:val="0"/>
                <w:color w:val="000000"/>
                <w:sz w:val="20"/>
                <w:szCs w:val="20"/>
              </w:rPr>
            </w:pPr>
            <w:r w:rsidRPr="00937E08">
              <w:rPr>
                <w:rFonts w:ascii="Times New Roman" w:eastAsia="Times New Roman" w:hAnsi="Times New Roman" w:cs="Times New Roman"/>
                <w:b w:val="0"/>
                <w:color w:val="000000"/>
                <w:sz w:val="20"/>
                <w:szCs w:val="20"/>
              </w:rPr>
              <w:t>Public Transit</w:t>
            </w:r>
          </w:p>
        </w:tc>
        <w:tc>
          <w:tcPr>
            <w:tcW w:w="1443" w:type="dxa"/>
            <w:noWrap/>
            <w:vAlign w:val="center"/>
          </w:tcPr>
          <w:p w14:paraId="71D56DA7"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-0.190</w:t>
            </w:r>
          </w:p>
        </w:tc>
        <w:tc>
          <w:tcPr>
            <w:tcW w:w="990" w:type="dxa"/>
            <w:tcBorders>
              <w:right w:val="double" w:sz="4" w:space="0" w:color="auto"/>
            </w:tcBorders>
            <w:noWrap/>
            <w:vAlign w:val="center"/>
          </w:tcPr>
          <w:p w14:paraId="23DCA4E4"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-18.457</w:t>
            </w:r>
          </w:p>
        </w:tc>
      </w:tr>
      <w:tr w:rsidR="002F0485" w:rsidRPr="009476FE" w14:paraId="51593D2F"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tcPr>
          <w:p w14:paraId="5EE46CA3" w14:textId="77777777" w:rsidR="002F0485" w:rsidRPr="00937E08" w:rsidRDefault="002F0485" w:rsidP="002F0485">
            <w:pPr>
              <w:rPr>
                <w:rFonts w:ascii="Times New Roman" w:eastAsia="Times New Roman" w:hAnsi="Times New Roman" w:cs="Times New Roman"/>
                <w:b w:val="0"/>
                <w:color w:val="000000"/>
                <w:sz w:val="20"/>
                <w:szCs w:val="20"/>
              </w:rPr>
            </w:pPr>
            <w:r w:rsidRPr="00937E08">
              <w:rPr>
                <w:rFonts w:ascii="Times New Roman" w:eastAsia="Times New Roman" w:hAnsi="Times New Roman" w:cs="Times New Roman"/>
                <w:b w:val="0"/>
                <w:color w:val="000000"/>
                <w:sz w:val="20"/>
                <w:szCs w:val="20"/>
              </w:rPr>
              <w:t>Walk</w:t>
            </w:r>
          </w:p>
        </w:tc>
        <w:tc>
          <w:tcPr>
            <w:tcW w:w="1443" w:type="dxa"/>
            <w:noWrap/>
            <w:vAlign w:val="center"/>
          </w:tcPr>
          <w:p w14:paraId="7C28908A"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-0.994</w:t>
            </w:r>
          </w:p>
        </w:tc>
        <w:tc>
          <w:tcPr>
            <w:tcW w:w="990" w:type="dxa"/>
            <w:tcBorders>
              <w:right w:val="double" w:sz="4" w:space="0" w:color="auto"/>
            </w:tcBorders>
            <w:noWrap/>
            <w:vAlign w:val="center"/>
          </w:tcPr>
          <w:p w14:paraId="3B3DEA7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-94.986</w:t>
            </w:r>
          </w:p>
        </w:tc>
      </w:tr>
      <w:tr w:rsidR="002F0485" w:rsidRPr="009476FE" w14:paraId="7F205069"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tcPr>
          <w:p w14:paraId="678D1F5F" w14:textId="77777777" w:rsidR="002F0485" w:rsidRPr="00937E08" w:rsidRDefault="002F0485" w:rsidP="002F0485">
            <w:pPr>
              <w:rPr>
                <w:rFonts w:ascii="Times New Roman" w:eastAsia="Times New Roman" w:hAnsi="Times New Roman" w:cs="Times New Roman"/>
                <w:b w:val="0"/>
                <w:color w:val="000000"/>
                <w:sz w:val="20"/>
                <w:szCs w:val="20"/>
              </w:rPr>
            </w:pPr>
            <w:r w:rsidRPr="00937E08">
              <w:rPr>
                <w:rFonts w:ascii="Times New Roman" w:eastAsia="Times New Roman" w:hAnsi="Times New Roman" w:cs="Times New Roman"/>
                <w:b w:val="0"/>
                <w:color w:val="000000"/>
                <w:sz w:val="20"/>
                <w:szCs w:val="20"/>
              </w:rPr>
              <w:t>Bicycle</w:t>
            </w:r>
          </w:p>
        </w:tc>
        <w:tc>
          <w:tcPr>
            <w:tcW w:w="1443" w:type="dxa"/>
            <w:noWrap/>
            <w:vAlign w:val="center"/>
          </w:tcPr>
          <w:p w14:paraId="2BF95D8C"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-0.538</w:t>
            </w:r>
          </w:p>
        </w:tc>
        <w:tc>
          <w:tcPr>
            <w:tcW w:w="990" w:type="dxa"/>
            <w:tcBorders>
              <w:right w:val="double" w:sz="4" w:space="0" w:color="auto"/>
            </w:tcBorders>
            <w:noWrap/>
            <w:vAlign w:val="center"/>
          </w:tcPr>
          <w:p w14:paraId="18869C21"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-54.031</w:t>
            </w:r>
          </w:p>
        </w:tc>
      </w:tr>
      <w:tr w:rsidR="002F0485" w:rsidRPr="009476FE" w14:paraId="2011EAB0"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15B9D5B7" w14:textId="77777777" w:rsidR="002F0485" w:rsidRPr="00937E08" w:rsidRDefault="002F0485" w:rsidP="002F0485">
            <w:pPr>
              <w:rPr>
                <w:rFonts w:ascii="Times New Roman" w:eastAsia="Times New Roman" w:hAnsi="Times New Roman" w:cs="Times New Roman"/>
                <w:bCs w:val="0"/>
                <w:color w:val="000000"/>
                <w:sz w:val="20"/>
                <w:szCs w:val="20"/>
              </w:rPr>
            </w:pPr>
            <w:r w:rsidRPr="00937E08">
              <w:rPr>
                <w:rFonts w:ascii="Times New Roman" w:eastAsia="Times New Roman" w:hAnsi="Times New Roman" w:cs="Times New Roman"/>
                <w:bCs w:val="0"/>
                <w:color w:val="000000"/>
                <w:sz w:val="20"/>
                <w:szCs w:val="20"/>
              </w:rPr>
              <w:t>Travel time (in minutes)</w:t>
            </w:r>
          </w:p>
        </w:tc>
        <w:tc>
          <w:tcPr>
            <w:tcW w:w="1443" w:type="dxa"/>
            <w:noWrap/>
            <w:vAlign w:val="center"/>
            <w:hideMark/>
          </w:tcPr>
          <w:p w14:paraId="154893D7"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0" w:type="dxa"/>
            <w:tcBorders>
              <w:right w:val="double" w:sz="4" w:space="0" w:color="auto"/>
            </w:tcBorders>
            <w:noWrap/>
            <w:vAlign w:val="center"/>
            <w:hideMark/>
          </w:tcPr>
          <w:p w14:paraId="1C5C6817"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2F0485" w:rsidRPr="009476FE" w14:paraId="0C64D719"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6A651B7B"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Travel time by car</w:t>
            </w:r>
          </w:p>
        </w:tc>
        <w:tc>
          <w:tcPr>
            <w:tcW w:w="1443" w:type="dxa"/>
            <w:vAlign w:val="center"/>
            <w:hideMark/>
          </w:tcPr>
          <w:p w14:paraId="43DC2AB4"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-0.014</w:t>
            </w:r>
          </w:p>
        </w:tc>
        <w:tc>
          <w:tcPr>
            <w:tcW w:w="990" w:type="dxa"/>
            <w:tcBorders>
              <w:right w:val="double" w:sz="4" w:space="0" w:color="auto"/>
            </w:tcBorders>
            <w:vAlign w:val="center"/>
            <w:hideMark/>
          </w:tcPr>
          <w:p w14:paraId="705F203E"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-47.635</w:t>
            </w:r>
          </w:p>
        </w:tc>
      </w:tr>
      <w:tr w:rsidR="002F0485" w:rsidRPr="009476FE" w14:paraId="3818AC27"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139C9534"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Travel time by PTW</w:t>
            </w:r>
          </w:p>
        </w:tc>
        <w:tc>
          <w:tcPr>
            <w:tcW w:w="1443" w:type="dxa"/>
            <w:vAlign w:val="center"/>
            <w:hideMark/>
          </w:tcPr>
          <w:p w14:paraId="7914AB6D"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-0.087</w:t>
            </w:r>
          </w:p>
        </w:tc>
        <w:tc>
          <w:tcPr>
            <w:tcW w:w="990" w:type="dxa"/>
            <w:tcBorders>
              <w:right w:val="double" w:sz="4" w:space="0" w:color="auto"/>
            </w:tcBorders>
            <w:vAlign w:val="center"/>
            <w:hideMark/>
          </w:tcPr>
          <w:p w14:paraId="29017600"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-45.494</w:t>
            </w:r>
          </w:p>
        </w:tc>
      </w:tr>
      <w:tr w:rsidR="002F0485" w:rsidRPr="009476FE" w14:paraId="62D6A8A9"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259118F4"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Travel time by bus</w:t>
            </w:r>
          </w:p>
        </w:tc>
        <w:tc>
          <w:tcPr>
            <w:tcW w:w="1443" w:type="dxa"/>
            <w:vAlign w:val="center"/>
            <w:hideMark/>
          </w:tcPr>
          <w:p w14:paraId="4A7718BD"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-0.008</w:t>
            </w:r>
          </w:p>
        </w:tc>
        <w:tc>
          <w:tcPr>
            <w:tcW w:w="990" w:type="dxa"/>
            <w:tcBorders>
              <w:right w:val="double" w:sz="4" w:space="0" w:color="auto"/>
            </w:tcBorders>
            <w:vAlign w:val="center"/>
            <w:hideMark/>
          </w:tcPr>
          <w:p w14:paraId="55FCEB2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-26.939</w:t>
            </w:r>
          </w:p>
        </w:tc>
      </w:tr>
      <w:tr w:rsidR="002F0485" w:rsidRPr="009476FE" w14:paraId="2AD6C22E"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601145A4"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Travel time - specific to walk</w:t>
            </w:r>
          </w:p>
        </w:tc>
        <w:tc>
          <w:tcPr>
            <w:tcW w:w="1443" w:type="dxa"/>
            <w:vAlign w:val="center"/>
            <w:hideMark/>
          </w:tcPr>
          <w:p w14:paraId="11A99426"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-0.009</w:t>
            </w:r>
          </w:p>
        </w:tc>
        <w:tc>
          <w:tcPr>
            <w:tcW w:w="990" w:type="dxa"/>
            <w:tcBorders>
              <w:right w:val="double" w:sz="4" w:space="0" w:color="auto"/>
            </w:tcBorders>
            <w:vAlign w:val="center"/>
            <w:hideMark/>
          </w:tcPr>
          <w:p w14:paraId="31A53B0A"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-21.991</w:t>
            </w:r>
          </w:p>
        </w:tc>
      </w:tr>
      <w:tr w:rsidR="002F0485" w:rsidRPr="009476FE" w14:paraId="7B2FFD7C"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0BE4267F"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Travel time by bicycle</w:t>
            </w:r>
          </w:p>
        </w:tc>
        <w:tc>
          <w:tcPr>
            <w:tcW w:w="1443" w:type="dxa"/>
            <w:vAlign w:val="center"/>
            <w:hideMark/>
          </w:tcPr>
          <w:p w14:paraId="4AA58A10"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-0.032</w:t>
            </w:r>
          </w:p>
        </w:tc>
        <w:tc>
          <w:tcPr>
            <w:tcW w:w="990" w:type="dxa"/>
            <w:tcBorders>
              <w:right w:val="double" w:sz="4" w:space="0" w:color="auto"/>
            </w:tcBorders>
            <w:vAlign w:val="center"/>
            <w:hideMark/>
          </w:tcPr>
          <w:p w14:paraId="4BAE5CEE"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-51.261</w:t>
            </w:r>
          </w:p>
        </w:tc>
      </w:tr>
      <w:tr w:rsidR="002F0485" w:rsidRPr="009476FE" w14:paraId="72DD695F"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7B1C74E1" w14:textId="77777777" w:rsidR="002F0485" w:rsidRPr="00937E08" w:rsidRDefault="002F0485" w:rsidP="002F0485">
            <w:pPr>
              <w:rPr>
                <w:rFonts w:ascii="Times New Roman" w:eastAsia="Times New Roman" w:hAnsi="Times New Roman" w:cs="Times New Roman"/>
                <w:bCs w:val="0"/>
                <w:color w:val="000000"/>
                <w:sz w:val="20"/>
                <w:szCs w:val="20"/>
              </w:rPr>
            </w:pPr>
            <w:r w:rsidRPr="00937E08">
              <w:rPr>
                <w:rFonts w:ascii="Times New Roman" w:eastAsia="Times New Roman" w:hAnsi="Times New Roman" w:cs="Times New Roman"/>
                <w:bCs w:val="0"/>
                <w:color w:val="000000"/>
                <w:sz w:val="20"/>
                <w:szCs w:val="20"/>
              </w:rPr>
              <w:t>Travel cost (in Euro)</w:t>
            </w:r>
          </w:p>
        </w:tc>
        <w:tc>
          <w:tcPr>
            <w:tcW w:w="1443" w:type="dxa"/>
            <w:noWrap/>
            <w:vAlign w:val="center"/>
            <w:hideMark/>
          </w:tcPr>
          <w:p w14:paraId="0DBCDF17"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0" w:type="dxa"/>
            <w:tcBorders>
              <w:right w:val="double" w:sz="4" w:space="0" w:color="auto"/>
            </w:tcBorders>
            <w:noWrap/>
            <w:vAlign w:val="center"/>
            <w:hideMark/>
          </w:tcPr>
          <w:p w14:paraId="21C738DE"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2F0485" w:rsidRPr="009476FE" w14:paraId="2E418611"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332061B7"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Travel cost by car</w:t>
            </w:r>
          </w:p>
        </w:tc>
        <w:tc>
          <w:tcPr>
            <w:tcW w:w="1443" w:type="dxa"/>
            <w:vAlign w:val="center"/>
            <w:hideMark/>
          </w:tcPr>
          <w:p w14:paraId="7C517B39"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-0.043</w:t>
            </w:r>
          </w:p>
        </w:tc>
        <w:tc>
          <w:tcPr>
            <w:tcW w:w="990" w:type="dxa"/>
            <w:tcBorders>
              <w:right w:val="double" w:sz="4" w:space="0" w:color="auto"/>
            </w:tcBorders>
            <w:vAlign w:val="center"/>
            <w:hideMark/>
          </w:tcPr>
          <w:p w14:paraId="5CF1406D"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-19.243</w:t>
            </w:r>
          </w:p>
        </w:tc>
      </w:tr>
      <w:tr w:rsidR="002F0485" w:rsidRPr="009476FE" w14:paraId="2F546A93"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22C1064E"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Travel cost by PTW</w:t>
            </w:r>
          </w:p>
        </w:tc>
        <w:tc>
          <w:tcPr>
            <w:tcW w:w="1443" w:type="dxa"/>
            <w:vAlign w:val="center"/>
            <w:hideMark/>
          </w:tcPr>
          <w:p w14:paraId="621BA6CA"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-0.344</w:t>
            </w:r>
          </w:p>
        </w:tc>
        <w:tc>
          <w:tcPr>
            <w:tcW w:w="990" w:type="dxa"/>
            <w:tcBorders>
              <w:right w:val="double" w:sz="4" w:space="0" w:color="auto"/>
            </w:tcBorders>
            <w:vAlign w:val="center"/>
            <w:hideMark/>
          </w:tcPr>
          <w:p w14:paraId="59DA8606"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-31.474</w:t>
            </w:r>
          </w:p>
        </w:tc>
      </w:tr>
      <w:tr w:rsidR="002F0485" w:rsidRPr="009476FE" w14:paraId="46BF70CE"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54894D70"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Travel cost by bus</w:t>
            </w:r>
          </w:p>
        </w:tc>
        <w:tc>
          <w:tcPr>
            <w:tcW w:w="1443" w:type="dxa"/>
            <w:vAlign w:val="center"/>
            <w:hideMark/>
          </w:tcPr>
          <w:p w14:paraId="326C98D5"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-0.208</w:t>
            </w:r>
          </w:p>
        </w:tc>
        <w:tc>
          <w:tcPr>
            <w:tcW w:w="990" w:type="dxa"/>
            <w:tcBorders>
              <w:right w:val="double" w:sz="4" w:space="0" w:color="auto"/>
            </w:tcBorders>
            <w:vAlign w:val="center"/>
            <w:hideMark/>
          </w:tcPr>
          <w:p w14:paraId="0B2FE060"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-39.046</w:t>
            </w:r>
          </w:p>
        </w:tc>
      </w:tr>
      <w:tr w:rsidR="002F0485" w:rsidRPr="009476FE" w14:paraId="6903E2DE"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395775F0" w14:textId="77777777" w:rsidR="002F0485" w:rsidRPr="00937E08" w:rsidRDefault="002F0485" w:rsidP="002F0485">
            <w:pPr>
              <w:rPr>
                <w:rFonts w:ascii="Times New Roman" w:eastAsia="Times New Roman" w:hAnsi="Times New Roman" w:cs="Times New Roman"/>
                <w:bCs w:val="0"/>
                <w:color w:val="000000"/>
                <w:sz w:val="20"/>
                <w:szCs w:val="20"/>
              </w:rPr>
            </w:pPr>
            <w:r w:rsidRPr="00937E08">
              <w:rPr>
                <w:rFonts w:ascii="Times New Roman" w:eastAsia="Times New Roman" w:hAnsi="Times New Roman" w:cs="Times New Roman"/>
                <w:bCs w:val="0"/>
                <w:color w:val="000000"/>
                <w:sz w:val="20"/>
                <w:szCs w:val="20"/>
              </w:rPr>
              <w:t>Weather Conditions (</w:t>
            </w:r>
            <w:r w:rsidRPr="00937E08">
              <w:rPr>
                <w:rFonts w:ascii="Times New Roman" w:eastAsia="Times New Roman" w:hAnsi="Times New Roman" w:cs="Times New Roman"/>
                <w:bCs w:val="0"/>
                <w:i/>
                <w:color w:val="000000"/>
                <w:sz w:val="20"/>
                <w:szCs w:val="20"/>
              </w:rPr>
              <w:t>Rain is the base category</w:t>
            </w:r>
            <w:r w:rsidRPr="00937E08">
              <w:rPr>
                <w:rFonts w:ascii="Times New Roman" w:eastAsia="Times New Roman" w:hAnsi="Times New Roman" w:cs="Times New Roman"/>
                <w:bCs w:val="0"/>
                <w:color w:val="000000"/>
                <w:sz w:val="20"/>
                <w:szCs w:val="20"/>
              </w:rPr>
              <w:t>)</w:t>
            </w:r>
          </w:p>
        </w:tc>
        <w:tc>
          <w:tcPr>
            <w:tcW w:w="1443" w:type="dxa"/>
            <w:noWrap/>
            <w:vAlign w:val="center"/>
            <w:hideMark/>
          </w:tcPr>
          <w:p w14:paraId="6B544FA0"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0" w:type="dxa"/>
            <w:tcBorders>
              <w:right w:val="double" w:sz="4" w:space="0" w:color="auto"/>
            </w:tcBorders>
            <w:noWrap/>
            <w:vAlign w:val="center"/>
            <w:hideMark/>
          </w:tcPr>
          <w:p w14:paraId="1C7FAC5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2F0485" w:rsidRPr="009476FE" w14:paraId="78BFB5FC"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5523473F"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Sunny weather - specific to walk</w:t>
            </w:r>
          </w:p>
        </w:tc>
        <w:tc>
          <w:tcPr>
            <w:tcW w:w="1443" w:type="dxa"/>
            <w:vAlign w:val="center"/>
            <w:hideMark/>
          </w:tcPr>
          <w:p w14:paraId="45712B9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0.239</w:t>
            </w:r>
          </w:p>
        </w:tc>
        <w:tc>
          <w:tcPr>
            <w:tcW w:w="990" w:type="dxa"/>
            <w:tcBorders>
              <w:right w:val="double" w:sz="4" w:space="0" w:color="auto"/>
            </w:tcBorders>
            <w:vAlign w:val="center"/>
            <w:hideMark/>
          </w:tcPr>
          <w:p w14:paraId="21A2AC7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50.606</w:t>
            </w:r>
          </w:p>
        </w:tc>
      </w:tr>
      <w:tr w:rsidR="002F0485" w:rsidRPr="009476FE" w14:paraId="3AD55462"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6DB57370"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Sunny weather - specific to bicycle</w:t>
            </w:r>
          </w:p>
        </w:tc>
        <w:tc>
          <w:tcPr>
            <w:tcW w:w="1443" w:type="dxa"/>
            <w:vAlign w:val="center"/>
            <w:hideMark/>
          </w:tcPr>
          <w:p w14:paraId="651A894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0.193</w:t>
            </w:r>
          </w:p>
        </w:tc>
        <w:tc>
          <w:tcPr>
            <w:tcW w:w="990" w:type="dxa"/>
            <w:tcBorders>
              <w:right w:val="double" w:sz="4" w:space="0" w:color="auto"/>
            </w:tcBorders>
            <w:vAlign w:val="center"/>
            <w:hideMark/>
          </w:tcPr>
          <w:p w14:paraId="4611FAF5"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41.835</w:t>
            </w:r>
          </w:p>
        </w:tc>
      </w:tr>
      <w:tr w:rsidR="002F0485" w:rsidRPr="009476FE" w14:paraId="0B0C8AD4"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2513031A" w14:textId="77777777" w:rsidR="002F0485" w:rsidRPr="00937E08" w:rsidRDefault="002F0485" w:rsidP="002F0485">
            <w:pPr>
              <w:rPr>
                <w:rFonts w:ascii="Times New Roman" w:eastAsia="Times New Roman" w:hAnsi="Times New Roman" w:cs="Times New Roman"/>
                <w:bCs w:val="0"/>
                <w:color w:val="000000"/>
                <w:sz w:val="20"/>
                <w:szCs w:val="20"/>
              </w:rPr>
            </w:pPr>
            <w:r w:rsidRPr="00937E08">
              <w:rPr>
                <w:rFonts w:ascii="Times New Roman" w:eastAsia="Times New Roman" w:hAnsi="Times New Roman" w:cs="Times New Roman"/>
                <w:bCs w:val="0"/>
                <w:color w:val="000000"/>
                <w:sz w:val="20"/>
                <w:szCs w:val="20"/>
              </w:rPr>
              <w:t>Network Characteristics</w:t>
            </w:r>
          </w:p>
        </w:tc>
        <w:tc>
          <w:tcPr>
            <w:tcW w:w="1443" w:type="dxa"/>
            <w:noWrap/>
            <w:vAlign w:val="center"/>
            <w:hideMark/>
          </w:tcPr>
          <w:p w14:paraId="656ACB91"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0" w:type="dxa"/>
            <w:tcBorders>
              <w:right w:val="double" w:sz="4" w:space="0" w:color="auto"/>
            </w:tcBorders>
            <w:noWrap/>
            <w:vAlign w:val="center"/>
            <w:hideMark/>
          </w:tcPr>
          <w:p w14:paraId="4D1072AF"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2F0485" w:rsidRPr="009476FE" w14:paraId="20B2EF5D"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7B36A607"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Separate bicycle path - specific to bicycle  (Yes = 1, No = 0)</w:t>
            </w:r>
          </w:p>
        </w:tc>
        <w:tc>
          <w:tcPr>
            <w:tcW w:w="1443" w:type="dxa"/>
            <w:vAlign w:val="center"/>
            <w:hideMark/>
          </w:tcPr>
          <w:p w14:paraId="7A8C5187"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0.155</w:t>
            </w:r>
          </w:p>
        </w:tc>
        <w:tc>
          <w:tcPr>
            <w:tcW w:w="990" w:type="dxa"/>
            <w:tcBorders>
              <w:right w:val="double" w:sz="4" w:space="0" w:color="auto"/>
            </w:tcBorders>
            <w:vAlign w:val="center"/>
            <w:hideMark/>
          </w:tcPr>
          <w:p w14:paraId="742092F6"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37.353</w:t>
            </w:r>
          </w:p>
        </w:tc>
      </w:tr>
      <w:tr w:rsidR="002F0485" w:rsidRPr="009476FE" w14:paraId="6D72E978"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0B959057"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Narrow sidewalks - specific to walk (base - “too narrow sidewalks”)</w:t>
            </w:r>
          </w:p>
        </w:tc>
        <w:tc>
          <w:tcPr>
            <w:tcW w:w="1443" w:type="dxa"/>
            <w:vAlign w:val="center"/>
            <w:hideMark/>
          </w:tcPr>
          <w:p w14:paraId="03CF0D03"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0.183</w:t>
            </w:r>
          </w:p>
        </w:tc>
        <w:tc>
          <w:tcPr>
            <w:tcW w:w="990" w:type="dxa"/>
            <w:tcBorders>
              <w:right w:val="double" w:sz="4" w:space="0" w:color="auto"/>
            </w:tcBorders>
            <w:vAlign w:val="center"/>
            <w:hideMark/>
          </w:tcPr>
          <w:p w14:paraId="3932D06E"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33.407</w:t>
            </w:r>
          </w:p>
        </w:tc>
      </w:tr>
      <w:tr w:rsidR="002F0485" w:rsidRPr="009476FE" w14:paraId="40C9E8E7"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6C7394CE"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Narrow sidewalks with safety bars - specific to walk (base - “too narrow sidewalks”)</w:t>
            </w:r>
          </w:p>
        </w:tc>
        <w:tc>
          <w:tcPr>
            <w:tcW w:w="1443" w:type="dxa"/>
            <w:vAlign w:val="center"/>
            <w:hideMark/>
          </w:tcPr>
          <w:p w14:paraId="2920988D"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0.197</w:t>
            </w:r>
          </w:p>
        </w:tc>
        <w:tc>
          <w:tcPr>
            <w:tcW w:w="990" w:type="dxa"/>
            <w:tcBorders>
              <w:right w:val="double" w:sz="4" w:space="0" w:color="auto"/>
            </w:tcBorders>
            <w:vAlign w:val="center"/>
            <w:hideMark/>
          </w:tcPr>
          <w:p w14:paraId="62891A7C"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37.199</w:t>
            </w:r>
          </w:p>
        </w:tc>
      </w:tr>
      <w:tr w:rsidR="002F0485" w:rsidRPr="009476FE" w14:paraId="59BA4181"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1CF8C84D"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Wide sidewalks - specific to walk (base - “too narrow sidewalks”)</w:t>
            </w:r>
          </w:p>
        </w:tc>
        <w:tc>
          <w:tcPr>
            <w:tcW w:w="1443" w:type="dxa"/>
            <w:vAlign w:val="center"/>
            <w:hideMark/>
          </w:tcPr>
          <w:p w14:paraId="0F28F869"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0.44</w:t>
            </w:r>
            <w:r>
              <w:rPr>
                <w:rFonts w:ascii="Times New Roman" w:eastAsia="Times New Roman" w:hAnsi="Times New Roman" w:cs="Times New Roman"/>
                <w:color w:val="000000"/>
                <w:sz w:val="20"/>
                <w:szCs w:val="20"/>
              </w:rPr>
              <w:t>0</w:t>
            </w:r>
          </w:p>
        </w:tc>
        <w:tc>
          <w:tcPr>
            <w:tcW w:w="990" w:type="dxa"/>
            <w:tcBorders>
              <w:right w:val="double" w:sz="4" w:space="0" w:color="auto"/>
            </w:tcBorders>
            <w:vAlign w:val="center"/>
            <w:hideMark/>
          </w:tcPr>
          <w:p w14:paraId="31CE7DB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87.29</w:t>
            </w:r>
            <w:r>
              <w:rPr>
                <w:rFonts w:ascii="Times New Roman" w:eastAsia="Times New Roman" w:hAnsi="Times New Roman" w:cs="Times New Roman"/>
                <w:color w:val="000000"/>
                <w:sz w:val="20"/>
                <w:szCs w:val="20"/>
              </w:rPr>
              <w:t>0</w:t>
            </w:r>
          </w:p>
        </w:tc>
      </w:tr>
      <w:tr w:rsidR="002F0485" w:rsidRPr="009476FE" w14:paraId="5D7FC78D"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596FD225"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Parking availability - specific to PTW (Yes = 1, No = 0)</w:t>
            </w:r>
          </w:p>
        </w:tc>
        <w:tc>
          <w:tcPr>
            <w:tcW w:w="1443" w:type="dxa"/>
            <w:vAlign w:val="center"/>
            <w:hideMark/>
          </w:tcPr>
          <w:p w14:paraId="31DDBEF1"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0.079</w:t>
            </w:r>
          </w:p>
        </w:tc>
        <w:tc>
          <w:tcPr>
            <w:tcW w:w="990" w:type="dxa"/>
            <w:tcBorders>
              <w:right w:val="double" w:sz="4" w:space="0" w:color="auto"/>
            </w:tcBorders>
            <w:vAlign w:val="center"/>
            <w:hideMark/>
          </w:tcPr>
          <w:p w14:paraId="22F2F3CD"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9.519</w:t>
            </w:r>
          </w:p>
        </w:tc>
      </w:tr>
      <w:tr w:rsidR="002F0485" w:rsidRPr="009476FE" w14:paraId="153C8690"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0A176263"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Parking availability - specific to bicycle (Yes = 1, No = 0)</w:t>
            </w:r>
          </w:p>
        </w:tc>
        <w:tc>
          <w:tcPr>
            <w:tcW w:w="1443" w:type="dxa"/>
            <w:vAlign w:val="center"/>
            <w:hideMark/>
          </w:tcPr>
          <w:p w14:paraId="3E263499"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0.106</w:t>
            </w:r>
          </w:p>
        </w:tc>
        <w:tc>
          <w:tcPr>
            <w:tcW w:w="990" w:type="dxa"/>
            <w:tcBorders>
              <w:right w:val="double" w:sz="4" w:space="0" w:color="auto"/>
            </w:tcBorders>
            <w:vAlign w:val="center"/>
            <w:hideMark/>
          </w:tcPr>
          <w:p w14:paraId="5ABCBA1B"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26.351</w:t>
            </w:r>
          </w:p>
        </w:tc>
      </w:tr>
      <w:tr w:rsidR="002F0485" w:rsidRPr="009476FE" w14:paraId="499D31A7"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4E02F33D" w14:textId="77777777" w:rsidR="002F0485" w:rsidRPr="00937E08" w:rsidRDefault="002F0485" w:rsidP="002F0485">
            <w:pPr>
              <w:rPr>
                <w:rFonts w:ascii="Times New Roman" w:eastAsia="Times New Roman" w:hAnsi="Times New Roman" w:cs="Times New Roman"/>
                <w:bCs w:val="0"/>
                <w:color w:val="000000"/>
                <w:sz w:val="20"/>
                <w:szCs w:val="20"/>
              </w:rPr>
            </w:pPr>
            <w:r w:rsidRPr="00937E08">
              <w:rPr>
                <w:rFonts w:ascii="Times New Roman" w:eastAsia="Times New Roman" w:hAnsi="Times New Roman" w:cs="Times New Roman"/>
                <w:bCs w:val="0"/>
                <w:color w:val="000000"/>
                <w:sz w:val="20"/>
                <w:szCs w:val="20"/>
              </w:rPr>
              <w:t>Latent Variables</w:t>
            </w:r>
            <w:r>
              <w:rPr>
                <w:rFonts w:ascii="Times New Roman" w:eastAsia="Times New Roman" w:hAnsi="Times New Roman" w:cs="Times New Roman"/>
                <w:bCs w:val="0"/>
                <w:color w:val="000000"/>
                <w:sz w:val="20"/>
                <w:szCs w:val="20"/>
              </w:rPr>
              <w:t xml:space="preserve"> (</w:t>
            </w:r>
            <w:r w:rsidRPr="00607104">
              <w:rPr>
                <w:rFonts w:ascii="Times New Roman" w:eastAsia="Times New Roman" w:hAnsi="Times New Roman" w:cs="Times New Roman"/>
                <w:bCs w:val="0"/>
                <w:i/>
                <w:color w:val="000000"/>
                <w:sz w:val="20"/>
                <w:szCs w:val="20"/>
              </w:rPr>
              <w:t>λ</w:t>
            </w:r>
            <w:r>
              <w:rPr>
                <w:rFonts w:ascii="Times New Roman" w:eastAsia="Times New Roman" w:hAnsi="Times New Roman" w:cs="Times New Roman"/>
                <w:bCs w:val="0"/>
                <w:color w:val="000000"/>
                <w:sz w:val="20"/>
                <w:szCs w:val="20"/>
              </w:rPr>
              <w:t>)</w:t>
            </w:r>
          </w:p>
        </w:tc>
        <w:tc>
          <w:tcPr>
            <w:tcW w:w="1443" w:type="dxa"/>
            <w:noWrap/>
            <w:vAlign w:val="center"/>
            <w:hideMark/>
          </w:tcPr>
          <w:p w14:paraId="623A5C73"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c>
          <w:tcPr>
            <w:tcW w:w="990" w:type="dxa"/>
            <w:tcBorders>
              <w:right w:val="double" w:sz="4" w:space="0" w:color="auto"/>
            </w:tcBorders>
            <w:noWrap/>
            <w:vAlign w:val="center"/>
            <w:hideMark/>
          </w:tcPr>
          <w:p w14:paraId="73F99A31"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p>
        </w:tc>
      </w:tr>
      <w:tr w:rsidR="002F0485" w:rsidRPr="009476FE" w14:paraId="70F2B5AA"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2E86A411"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Safety Consciousness - specific to car</w:t>
            </w:r>
          </w:p>
        </w:tc>
        <w:tc>
          <w:tcPr>
            <w:tcW w:w="1443" w:type="dxa"/>
            <w:vAlign w:val="center"/>
            <w:hideMark/>
          </w:tcPr>
          <w:p w14:paraId="7E50F631"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0.258</w:t>
            </w:r>
          </w:p>
        </w:tc>
        <w:tc>
          <w:tcPr>
            <w:tcW w:w="990" w:type="dxa"/>
            <w:tcBorders>
              <w:right w:val="double" w:sz="4" w:space="0" w:color="auto"/>
            </w:tcBorders>
            <w:vAlign w:val="center"/>
            <w:hideMark/>
          </w:tcPr>
          <w:p w14:paraId="0301A3BA"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22.137</w:t>
            </w:r>
          </w:p>
        </w:tc>
      </w:tr>
      <w:tr w:rsidR="002F0485" w:rsidRPr="009476FE" w14:paraId="329BD4AC"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2A302336"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Safety Consciousness - specific to bus</w:t>
            </w:r>
          </w:p>
        </w:tc>
        <w:tc>
          <w:tcPr>
            <w:tcW w:w="1443" w:type="dxa"/>
            <w:vAlign w:val="center"/>
            <w:hideMark/>
          </w:tcPr>
          <w:p w14:paraId="13C3A0F7"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-0.242</w:t>
            </w:r>
          </w:p>
        </w:tc>
        <w:tc>
          <w:tcPr>
            <w:tcW w:w="990" w:type="dxa"/>
            <w:tcBorders>
              <w:right w:val="double" w:sz="4" w:space="0" w:color="auto"/>
            </w:tcBorders>
            <w:vAlign w:val="center"/>
            <w:hideMark/>
          </w:tcPr>
          <w:p w14:paraId="5302EF1C"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-20.856</w:t>
            </w:r>
          </w:p>
        </w:tc>
      </w:tr>
      <w:tr w:rsidR="002F0485" w:rsidRPr="009476FE" w14:paraId="3F7B7C3A"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1F3A999C"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Safety Consciousness - specific to walk</w:t>
            </w:r>
          </w:p>
        </w:tc>
        <w:tc>
          <w:tcPr>
            <w:tcW w:w="1443" w:type="dxa"/>
            <w:vAlign w:val="center"/>
            <w:hideMark/>
          </w:tcPr>
          <w:p w14:paraId="2623C852"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-0.138</w:t>
            </w:r>
          </w:p>
        </w:tc>
        <w:tc>
          <w:tcPr>
            <w:tcW w:w="990" w:type="dxa"/>
            <w:tcBorders>
              <w:right w:val="double" w:sz="4" w:space="0" w:color="auto"/>
            </w:tcBorders>
            <w:vAlign w:val="center"/>
            <w:hideMark/>
          </w:tcPr>
          <w:p w14:paraId="45C8B2AD"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-12.041</w:t>
            </w:r>
          </w:p>
        </w:tc>
      </w:tr>
      <w:tr w:rsidR="002F0485" w:rsidRPr="009476FE" w14:paraId="09368D16"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7F598DB1"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Green Lifestyle - specific to car</w:t>
            </w:r>
          </w:p>
        </w:tc>
        <w:tc>
          <w:tcPr>
            <w:tcW w:w="1443" w:type="dxa"/>
            <w:vAlign w:val="center"/>
            <w:hideMark/>
          </w:tcPr>
          <w:p w14:paraId="299DAA3A"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-0.213</w:t>
            </w:r>
          </w:p>
        </w:tc>
        <w:tc>
          <w:tcPr>
            <w:tcW w:w="990" w:type="dxa"/>
            <w:tcBorders>
              <w:right w:val="double" w:sz="4" w:space="0" w:color="auto"/>
            </w:tcBorders>
            <w:vAlign w:val="center"/>
            <w:hideMark/>
          </w:tcPr>
          <w:p w14:paraId="20982E57"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-10.589</w:t>
            </w:r>
          </w:p>
        </w:tc>
      </w:tr>
      <w:tr w:rsidR="002F0485" w:rsidRPr="009476FE" w14:paraId="6F39A2E2"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0CCF316E"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Green Lifestyle - specific to PTW</w:t>
            </w:r>
          </w:p>
        </w:tc>
        <w:tc>
          <w:tcPr>
            <w:tcW w:w="1443" w:type="dxa"/>
            <w:vAlign w:val="center"/>
            <w:hideMark/>
          </w:tcPr>
          <w:p w14:paraId="03A7F16D"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-0.313</w:t>
            </w:r>
          </w:p>
        </w:tc>
        <w:tc>
          <w:tcPr>
            <w:tcW w:w="990" w:type="dxa"/>
            <w:tcBorders>
              <w:right w:val="double" w:sz="4" w:space="0" w:color="auto"/>
            </w:tcBorders>
            <w:vAlign w:val="center"/>
            <w:hideMark/>
          </w:tcPr>
          <w:p w14:paraId="5CE5995E"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-7.914</w:t>
            </w:r>
          </w:p>
        </w:tc>
      </w:tr>
      <w:tr w:rsidR="002F0485" w:rsidRPr="009476FE" w14:paraId="2BE1C25F"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112A9BFC"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Green Lifestyle - specific to bus</w:t>
            </w:r>
          </w:p>
        </w:tc>
        <w:tc>
          <w:tcPr>
            <w:tcW w:w="1443" w:type="dxa"/>
            <w:vAlign w:val="center"/>
            <w:hideMark/>
          </w:tcPr>
          <w:p w14:paraId="2AAECAF8"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0.049</w:t>
            </w:r>
          </w:p>
        </w:tc>
        <w:tc>
          <w:tcPr>
            <w:tcW w:w="990" w:type="dxa"/>
            <w:tcBorders>
              <w:right w:val="double" w:sz="4" w:space="0" w:color="auto"/>
            </w:tcBorders>
            <w:vAlign w:val="center"/>
            <w:hideMark/>
          </w:tcPr>
          <w:p w14:paraId="0EAD5D52"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2.725</w:t>
            </w:r>
          </w:p>
        </w:tc>
      </w:tr>
      <w:tr w:rsidR="002F0485" w:rsidRPr="009476FE" w14:paraId="3C40C907"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0EEA771A"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Physical Activity Propensity - specific to car</w:t>
            </w:r>
          </w:p>
        </w:tc>
        <w:tc>
          <w:tcPr>
            <w:tcW w:w="1443" w:type="dxa"/>
            <w:vAlign w:val="center"/>
            <w:hideMark/>
          </w:tcPr>
          <w:p w14:paraId="53E7E9F3"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-0.23</w:t>
            </w:r>
            <w:r>
              <w:rPr>
                <w:rFonts w:ascii="Times New Roman" w:eastAsia="Times New Roman" w:hAnsi="Times New Roman" w:cs="Times New Roman"/>
                <w:color w:val="000000"/>
                <w:sz w:val="20"/>
                <w:szCs w:val="20"/>
              </w:rPr>
              <w:t>0</w:t>
            </w:r>
          </w:p>
        </w:tc>
        <w:tc>
          <w:tcPr>
            <w:tcW w:w="990" w:type="dxa"/>
            <w:tcBorders>
              <w:right w:val="double" w:sz="4" w:space="0" w:color="auto"/>
            </w:tcBorders>
            <w:vAlign w:val="center"/>
            <w:hideMark/>
          </w:tcPr>
          <w:p w14:paraId="0306F063"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-9.456</w:t>
            </w:r>
          </w:p>
        </w:tc>
      </w:tr>
      <w:tr w:rsidR="002F0485" w:rsidRPr="009476FE" w14:paraId="7B882422"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1C6CDAD4"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Physical Activity Propensity - specific to bus</w:t>
            </w:r>
          </w:p>
        </w:tc>
        <w:tc>
          <w:tcPr>
            <w:tcW w:w="1443" w:type="dxa"/>
            <w:vAlign w:val="center"/>
            <w:hideMark/>
          </w:tcPr>
          <w:p w14:paraId="1713B3DC"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-0.125</w:t>
            </w:r>
          </w:p>
        </w:tc>
        <w:tc>
          <w:tcPr>
            <w:tcW w:w="990" w:type="dxa"/>
            <w:tcBorders>
              <w:right w:val="double" w:sz="4" w:space="0" w:color="auto"/>
            </w:tcBorders>
            <w:vAlign w:val="center"/>
            <w:hideMark/>
          </w:tcPr>
          <w:p w14:paraId="69E7C547"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9476FE">
              <w:rPr>
                <w:rFonts w:ascii="Times New Roman" w:eastAsia="Times New Roman" w:hAnsi="Times New Roman" w:cs="Times New Roman"/>
                <w:color w:val="000000"/>
                <w:sz w:val="20"/>
                <w:szCs w:val="20"/>
              </w:rPr>
              <w:t>-5.176</w:t>
            </w:r>
          </w:p>
        </w:tc>
      </w:tr>
      <w:tr w:rsidR="002F0485" w:rsidRPr="009476FE" w14:paraId="6A234BBF"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30DF2968"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Physical Activity Propensity - specific to walk</w:t>
            </w:r>
          </w:p>
        </w:tc>
        <w:tc>
          <w:tcPr>
            <w:tcW w:w="1443" w:type="dxa"/>
            <w:vAlign w:val="center"/>
            <w:hideMark/>
          </w:tcPr>
          <w:p w14:paraId="7C445AC3"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0.161</w:t>
            </w:r>
          </w:p>
        </w:tc>
        <w:tc>
          <w:tcPr>
            <w:tcW w:w="990" w:type="dxa"/>
            <w:tcBorders>
              <w:right w:val="double" w:sz="4" w:space="0" w:color="auto"/>
            </w:tcBorders>
            <w:vAlign w:val="center"/>
            <w:hideMark/>
          </w:tcPr>
          <w:p w14:paraId="655ADED4"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6.494</w:t>
            </w:r>
          </w:p>
        </w:tc>
      </w:tr>
      <w:tr w:rsidR="002F0485" w:rsidRPr="009476FE" w14:paraId="6A810870"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hideMark/>
          </w:tcPr>
          <w:p w14:paraId="671DCB55" w14:textId="77777777" w:rsidR="002F0485" w:rsidRPr="00FA1204" w:rsidRDefault="002F0485" w:rsidP="002F0485">
            <w:pPr>
              <w:rPr>
                <w:rFonts w:ascii="Times New Roman" w:eastAsia="Times New Roman" w:hAnsi="Times New Roman" w:cs="Times New Roman"/>
                <w:b w:val="0"/>
                <w:color w:val="000000"/>
                <w:sz w:val="20"/>
                <w:szCs w:val="20"/>
              </w:rPr>
            </w:pPr>
            <w:r w:rsidRPr="00FA1204">
              <w:rPr>
                <w:rFonts w:ascii="Times New Roman" w:eastAsia="Times New Roman" w:hAnsi="Times New Roman" w:cs="Times New Roman"/>
                <w:b w:val="0"/>
                <w:color w:val="000000"/>
                <w:sz w:val="20"/>
                <w:szCs w:val="20"/>
              </w:rPr>
              <w:t>Physical Activity Propensity - specific to bicycle</w:t>
            </w:r>
          </w:p>
        </w:tc>
        <w:tc>
          <w:tcPr>
            <w:tcW w:w="1443" w:type="dxa"/>
            <w:vAlign w:val="center"/>
            <w:hideMark/>
          </w:tcPr>
          <w:p w14:paraId="7D0E59C3"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0.177</w:t>
            </w:r>
          </w:p>
        </w:tc>
        <w:tc>
          <w:tcPr>
            <w:tcW w:w="990" w:type="dxa"/>
            <w:tcBorders>
              <w:right w:val="double" w:sz="4" w:space="0" w:color="auto"/>
            </w:tcBorders>
            <w:vAlign w:val="center"/>
            <w:hideMark/>
          </w:tcPr>
          <w:p w14:paraId="2A967E89" w14:textId="77777777" w:rsidR="002F0485" w:rsidRPr="009476FE"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476FE">
              <w:rPr>
                <w:rFonts w:ascii="Times New Roman" w:eastAsia="Times New Roman" w:hAnsi="Times New Roman" w:cs="Times New Roman"/>
                <w:color w:val="000000"/>
                <w:sz w:val="20"/>
                <w:szCs w:val="20"/>
              </w:rPr>
              <w:t>7.206</w:t>
            </w:r>
          </w:p>
        </w:tc>
      </w:tr>
      <w:tr w:rsidR="002F0485" w:rsidRPr="009476FE" w14:paraId="6B368D5E"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tcPr>
          <w:p w14:paraId="732D9324" w14:textId="77777777" w:rsidR="002F0485" w:rsidRPr="00FA1204" w:rsidRDefault="002F0485" w:rsidP="002F0485">
            <w:pPr>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Composite marginal log-likelihood value at convergence (overall ICLV model)</w:t>
            </w:r>
          </w:p>
        </w:tc>
        <w:tc>
          <w:tcPr>
            <w:tcW w:w="2433" w:type="dxa"/>
            <w:gridSpan w:val="2"/>
            <w:tcBorders>
              <w:right w:val="double" w:sz="4" w:space="0" w:color="auto"/>
            </w:tcBorders>
            <w:vAlign w:val="center"/>
          </w:tcPr>
          <w:p w14:paraId="3672BFD8" w14:textId="77777777" w:rsidR="002F0485"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-450351.73</w:t>
            </w:r>
          </w:p>
        </w:tc>
      </w:tr>
      <w:tr w:rsidR="002F0485" w:rsidRPr="009476FE" w14:paraId="683EB66D"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tcPr>
          <w:p w14:paraId="26DA4F6D" w14:textId="77777777" w:rsidR="002F0485" w:rsidRPr="00FA1204" w:rsidRDefault="002F0485" w:rsidP="002F0485">
            <w:pPr>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Predictive log-likelihood value of choice model at converged values</w:t>
            </w:r>
          </w:p>
        </w:tc>
        <w:tc>
          <w:tcPr>
            <w:tcW w:w="2433" w:type="dxa"/>
            <w:gridSpan w:val="2"/>
            <w:tcBorders>
              <w:right w:val="double" w:sz="4" w:space="0" w:color="auto"/>
            </w:tcBorders>
            <w:vAlign w:val="center"/>
          </w:tcPr>
          <w:p w14:paraId="2025E13D" w14:textId="77777777" w:rsidR="002F0485"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-5943.74</w:t>
            </w:r>
          </w:p>
        </w:tc>
      </w:tr>
      <w:tr w:rsidR="002F0485" w:rsidRPr="009476FE" w14:paraId="394FC63B"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tcBorders>
            <w:noWrap/>
            <w:vAlign w:val="center"/>
          </w:tcPr>
          <w:p w14:paraId="48E9688F" w14:textId="77777777" w:rsidR="002F0485" w:rsidRDefault="002F0485" w:rsidP="002F0485">
            <w:pPr>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Predictive log-likelihood value of choice model at sample shares</w:t>
            </w:r>
          </w:p>
        </w:tc>
        <w:tc>
          <w:tcPr>
            <w:tcW w:w="2433" w:type="dxa"/>
            <w:gridSpan w:val="2"/>
            <w:tcBorders>
              <w:right w:val="double" w:sz="4" w:space="0" w:color="auto"/>
            </w:tcBorders>
            <w:vAlign w:val="center"/>
          </w:tcPr>
          <w:p w14:paraId="3D5D248B" w14:textId="77777777" w:rsidR="002F0485"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-6383.37</w:t>
            </w:r>
          </w:p>
        </w:tc>
      </w:tr>
      <w:tr w:rsidR="002F0485" w:rsidRPr="009476FE" w14:paraId="24F181D3" w14:textId="77777777" w:rsidTr="00231167">
        <w:trPr>
          <w:trHeight w:val="230"/>
        </w:trPr>
        <w:tc>
          <w:tcPr>
            <w:cnfStyle w:val="001000000000" w:firstRow="0" w:lastRow="0" w:firstColumn="1" w:lastColumn="0" w:oddVBand="0" w:evenVBand="0" w:oddHBand="0" w:evenHBand="0" w:firstRowFirstColumn="0" w:firstRowLastColumn="0" w:lastRowFirstColumn="0" w:lastRowLastColumn="0"/>
            <w:tcW w:w="7035" w:type="dxa"/>
            <w:tcBorders>
              <w:left w:val="double" w:sz="4" w:space="0" w:color="auto"/>
              <w:bottom w:val="double" w:sz="4" w:space="0" w:color="auto"/>
            </w:tcBorders>
            <w:noWrap/>
            <w:vAlign w:val="center"/>
          </w:tcPr>
          <w:p w14:paraId="4474A830" w14:textId="77777777" w:rsidR="002F0485" w:rsidRDefault="002F0485" w:rsidP="002F0485">
            <w:pPr>
              <w:rPr>
                <w:rFonts w:ascii="Times New Roman" w:eastAsia="Times New Roman" w:hAnsi="Times New Roman" w:cs="Times New Roman"/>
                <w:b w:val="0"/>
                <w:color w:val="000000"/>
                <w:sz w:val="20"/>
                <w:szCs w:val="20"/>
              </w:rPr>
            </w:pPr>
            <w:r>
              <w:rPr>
                <w:rFonts w:ascii="Times New Roman" w:eastAsia="Times New Roman" w:hAnsi="Times New Roman" w:cs="Times New Roman"/>
                <w:b w:val="0"/>
                <w:color w:val="000000"/>
                <w:sz w:val="20"/>
                <w:szCs w:val="20"/>
              </w:rPr>
              <w:t>Predictive log-likelihood value of choice model at equal shares</w:t>
            </w:r>
          </w:p>
        </w:tc>
        <w:tc>
          <w:tcPr>
            <w:tcW w:w="2433" w:type="dxa"/>
            <w:gridSpan w:val="2"/>
            <w:tcBorders>
              <w:bottom w:val="double" w:sz="4" w:space="0" w:color="auto"/>
              <w:right w:val="double" w:sz="4" w:space="0" w:color="auto"/>
            </w:tcBorders>
            <w:vAlign w:val="center"/>
          </w:tcPr>
          <w:p w14:paraId="4A6522B6" w14:textId="77777777" w:rsidR="002F0485" w:rsidRDefault="002F0485" w:rsidP="002F048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-6988.18</w:t>
            </w:r>
          </w:p>
        </w:tc>
      </w:tr>
    </w:tbl>
    <w:p w14:paraId="0337DEFB" w14:textId="77777777" w:rsidR="00957C97" w:rsidRDefault="00957C97" w:rsidP="002F0485">
      <w:pPr>
        <w:tabs>
          <w:tab w:val="left" w:pos="560"/>
        </w:tabs>
        <w:autoSpaceDE w:val="0"/>
        <w:autoSpaceDN w:val="0"/>
        <w:adjustRightInd w:val="0"/>
        <w:spacing w:after="0" w:line="240" w:lineRule="auto"/>
        <w:jc w:val="both"/>
        <w:rPr>
          <w:rFonts w:ascii="Times New Roman" w:hAnsi="Times New Roman" w:cs="Times New Roman"/>
          <w:sz w:val="24"/>
          <w:szCs w:val="24"/>
        </w:rPr>
      </w:pPr>
      <w:r w:rsidRPr="00DB1547">
        <w:rPr>
          <w:rFonts w:ascii="Times New Roman" w:hAnsi="Times New Roman" w:cs="Times New Roman"/>
          <w:sz w:val="24"/>
          <w:szCs w:val="24"/>
        </w:rPr>
        <w:lastRenderedPageBreak/>
        <w:t xml:space="preserve">Overall, the estimated values of the parameters are in agreement with prior expectations. The constants in the model capture intrinsic preferences for the modes in the population of teenagers under study, though they also serve to adjust for the presence of continuous variables (such as times and costs, and the latent variables themselves) in the modal utilities. Interestingly, in this case, the constants do seem to reflect the preference of teenagers in Cyprus </w:t>
      </w:r>
      <w:r>
        <w:rPr>
          <w:rFonts w:ascii="Times New Roman" w:hAnsi="Times New Roman" w:cs="Times New Roman"/>
          <w:sz w:val="24"/>
          <w:szCs w:val="24"/>
        </w:rPr>
        <w:t>for</w:t>
      </w:r>
      <w:r w:rsidRPr="00DB1547">
        <w:rPr>
          <w:rFonts w:ascii="Times New Roman" w:hAnsi="Times New Roman" w:cs="Times New Roman"/>
          <w:sz w:val="24"/>
          <w:szCs w:val="24"/>
        </w:rPr>
        <w:t xml:space="preserve"> private motorized vehicles (the car mode and the PTW) and their reluctance to use the bus mode and the active transport modes (walk and bicycle).  Indeed, Cyprus is a country heavily depend</w:t>
      </w:r>
      <w:r>
        <w:rPr>
          <w:rFonts w:ascii="Times New Roman" w:hAnsi="Times New Roman" w:cs="Times New Roman"/>
          <w:sz w:val="24"/>
          <w:szCs w:val="24"/>
        </w:rPr>
        <w:t>ent</w:t>
      </w:r>
      <w:r w:rsidRPr="00DB1547">
        <w:rPr>
          <w:rFonts w:ascii="Times New Roman" w:hAnsi="Times New Roman" w:cs="Times New Roman"/>
          <w:sz w:val="24"/>
          <w:szCs w:val="24"/>
        </w:rPr>
        <w:t xml:space="preserve"> on private motorized vehicles, whil</w:t>
      </w:r>
      <w:r>
        <w:rPr>
          <w:rFonts w:ascii="Times New Roman" w:hAnsi="Times New Roman" w:cs="Times New Roman"/>
          <w:sz w:val="24"/>
          <w:szCs w:val="24"/>
        </w:rPr>
        <w:t>e</w:t>
      </w:r>
      <w:r w:rsidRPr="00DB1547">
        <w:rPr>
          <w:rFonts w:ascii="Times New Roman" w:hAnsi="Times New Roman" w:cs="Times New Roman"/>
          <w:sz w:val="24"/>
          <w:szCs w:val="24"/>
        </w:rPr>
        <w:t xml:space="preserve"> active transport is </w:t>
      </w:r>
      <w:r>
        <w:rPr>
          <w:rFonts w:ascii="Times New Roman" w:hAnsi="Times New Roman" w:cs="Times New Roman"/>
          <w:sz w:val="24"/>
          <w:szCs w:val="24"/>
        </w:rPr>
        <w:t xml:space="preserve">largely unused. </w:t>
      </w:r>
    </w:p>
    <w:p w14:paraId="3EF9F5EB" w14:textId="77777777" w:rsidR="00957C97" w:rsidRDefault="00957C97" w:rsidP="002F0485">
      <w:pPr>
        <w:pStyle w:val="Caption"/>
        <w:spacing w:after="0"/>
        <w:contextualSpacing/>
        <w:rPr>
          <w:rFonts w:ascii="Times New Roman" w:hAnsi="Times New Roman" w:cs="Times New Roman"/>
          <w:color w:val="auto"/>
          <w:sz w:val="24"/>
          <w:szCs w:val="24"/>
        </w:rPr>
      </w:pPr>
    </w:p>
    <w:p w14:paraId="4EE3DF27" w14:textId="77777777" w:rsidR="00957C97" w:rsidRDefault="00957C97" w:rsidP="002F0485">
      <w:pPr>
        <w:widowControl w:val="0"/>
        <w:autoSpaceDE w:val="0"/>
        <w:autoSpaceDN w:val="0"/>
        <w:adjustRightInd w:val="0"/>
        <w:spacing w:after="0" w:line="240" w:lineRule="auto"/>
        <w:jc w:val="both"/>
        <w:rPr>
          <w:rFonts w:ascii="Times New Roman" w:hAnsi="Times New Roman" w:cs="Times New Roman"/>
          <w:sz w:val="24"/>
          <w:szCs w:val="24"/>
        </w:rPr>
      </w:pPr>
      <w:r w:rsidRPr="00DB1547">
        <w:rPr>
          <w:rFonts w:ascii="Times New Roman" w:hAnsi="Times New Roman" w:cs="Times New Roman"/>
          <w:sz w:val="24"/>
          <w:szCs w:val="24"/>
        </w:rPr>
        <w:t xml:space="preserve">Travel times, travel costs and walking time from/to the bus station have the expected negative signs. We allowed mode-specific coefficients on times and costs because of the relatively substantial differences we noticed in some of these coefficients across modes. In terms of time, the disutility caused by an additional minute is in the same range for the car, bus, and walk modes, but higher for the PTW and bicycle modes. This may be tied to exposure issues, since the accident rates of PTW and bicycle modes per unit of exposure in Cyprus are much higher than the accident rates for other modes per unit of </w:t>
      </w:r>
      <w:r w:rsidRPr="004D5B2C">
        <w:rPr>
          <w:rFonts w:ascii="Times New Roman" w:hAnsi="Times New Roman" w:cs="Times New Roman"/>
          <w:sz w:val="24"/>
          <w:szCs w:val="24"/>
        </w:rPr>
        <w:t>exposure (Cyprus Police, 2013). There</w:t>
      </w:r>
      <w:r w:rsidRPr="00DB1547">
        <w:rPr>
          <w:rFonts w:ascii="Times New Roman" w:hAnsi="Times New Roman" w:cs="Times New Roman"/>
          <w:sz w:val="24"/>
          <w:szCs w:val="24"/>
        </w:rPr>
        <w:t xml:space="preserve"> are also variations in travel cost sensitivities across the modes, with the travel cost sensitivity </w:t>
      </w:r>
      <w:r>
        <w:rPr>
          <w:rFonts w:ascii="Times New Roman" w:hAnsi="Times New Roman" w:cs="Times New Roman"/>
          <w:sz w:val="24"/>
          <w:szCs w:val="24"/>
        </w:rPr>
        <w:t>for</w:t>
      </w:r>
      <w:r w:rsidRPr="00DB1547">
        <w:rPr>
          <w:rFonts w:ascii="Times New Roman" w:hAnsi="Times New Roman" w:cs="Times New Roman"/>
          <w:sz w:val="24"/>
          <w:szCs w:val="24"/>
        </w:rPr>
        <w:t xml:space="preserve"> the car mode being the lowest. The higher travel cost sensitivity </w:t>
      </w:r>
      <w:r>
        <w:rPr>
          <w:rFonts w:ascii="Times New Roman" w:hAnsi="Times New Roman" w:cs="Times New Roman"/>
          <w:sz w:val="24"/>
          <w:szCs w:val="24"/>
        </w:rPr>
        <w:t>for the</w:t>
      </w:r>
      <w:r w:rsidRPr="00DB1547">
        <w:rPr>
          <w:rFonts w:ascii="Times New Roman" w:hAnsi="Times New Roman" w:cs="Times New Roman"/>
          <w:sz w:val="24"/>
          <w:szCs w:val="24"/>
        </w:rPr>
        <w:t xml:space="preserve"> public transport mode relative to the car mode may be because, when the survey took place, high-school students of Cyprus had a student card that allowed them to use the bus without any charge. In our experimental design, however, we included scenarios where the students had to pay for using the bus. The substantial negative reaction of students to pay for using the bus is reflected in the high negative utility associated with cost for this mode. Weather conditions also significantly affect the mode choice behavior, with the results indicating that sunny weather positively affects walk and bicycle utilities.</w:t>
      </w:r>
    </w:p>
    <w:p w14:paraId="1D7C8272" w14:textId="77777777" w:rsidR="00851C55" w:rsidRDefault="00851C55" w:rsidP="00851C55">
      <w:pPr>
        <w:widowControl w:val="0"/>
        <w:autoSpaceDE w:val="0"/>
        <w:autoSpaceDN w:val="0"/>
        <w:adjustRightInd w:val="0"/>
        <w:spacing w:after="0" w:line="240" w:lineRule="auto"/>
        <w:jc w:val="both"/>
        <w:rPr>
          <w:rFonts w:ascii="Times New Roman" w:hAnsi="Times New Roman" w:cs="Times New Roman"/>
          <w:sz w:val="24"/>
          <w:szCs w:val="24"/>
        </w:rPr>
      </w:pPr>
    </w:p>
    <w:p w14:paraId="1A9136AC" w14:textId="77777777" w:rsidR="00851C55" w:rsidRDefault="00851C55" w:rsidP="00851C55">
      <w:pPr>
        <w:widowControl w:val="0"/>
        <w:autoSpaceDE w:val="0"/>
        <w:autoSpaceDN w:val="0"/>
        <w:adjustRightInd w:val="0"/>
        <w:spacing w:after="0" w:line="240" w:lineRule="auto"/>
        <w:jc w:val="both"/>
        <w:rPr>
          <w:rFonts w:ascii="Times New Roman" w:hAnsi="Times New Roman" w:cs="Times New Roman"/>
          <w:sz w:val="24"/>
          <w:szCs w:val="24"/>
        </w:rPr>
      </w:pPr>
      <w:r w:rsidRPr="00DB1547">
        <w:rPr>
          <w:rFonts w:ascii="Times New Roman" w:hAnsi="Times New Roman" w:cs="Times New Roman"/>
          <w:sz w:val="24"/>
          <w:szCs w:val="24"/>
        </w:rPr>
        <w:t xml:space="preserve">In terms of networks characteristics, not surprisingly, the existence of separate bicycle paths positively and significantly affects the choice of the bicycle mode (relative to the base condition of too narrow sidewalks). </w:t>
      </w:r>
      <w:r>
        <w:rPr>
          <w:rFonts w:ascii="Times New Roman" w:hAnsi="Times New Roman" w:cs="Times New Roman"/>
          <w:sz w:val="24"/>
          <w:szCs w:val="24"/>
        </w:rPr>
        <w:t xml:space="preserve">Also, the provision of wider sidewalks appears to be a factor in choosing the walk mode. </w:t>
      </w:r>
      <w:r w:rsidRPr="00DB1547">
        <w:rPr>
          <w:rFonts w:ascii="Times New Roman" w:hAnsi="Times New Roman" w:cs="Times New Roman"/>
          <w:sz w:val="24"/>
          <w:szCs w:val="24"/>
        </w:rPr>
        <w:t>In particular, narrow sidewalks (with and without safety bars) increase the likelihood of walking</w:t>
      </w:r>
      <w:r>
        <w:rPr>
          <w:rFonts w:ascii="Times New Roman" w:hAnsi="Times New Roman" w:cs="Times New Roman"/>
          <w:sz w:val="24"/>
          <w:szCs w:val="24"/>
        </w:rPr>
        <w:t xml:space="preserve"> (relative to the base condition of “too narrow sidewalks”</w:t>
      </w:r>
      <w:r w:rsidRPr="00DB1547">
        <w:rPr>
          <w:rFonts w:ascii="Times New Roman" w:hAnsi="Times New Roman" w:cs="Times New Roman"/>
          <w:sz w:val="24"/>
          <w:szCs w:val="24"/>
        </w:rPr>
        <w:t>, though the marginal increase in the likelihood because of safety bars appears to be negligible. On the other hand, the existence of wide sidewalks has a tangible and much higher impact on the choice of the walk mode relative to narrow sidewalks</w:t>
      </w:r>
      <w:r>
        <w:rPr>
          <w:rFonts w:ascii="Times New Roman" w:hAnsi="Times New Roman" w:cs="Times New Roman"/>
          <w:sz w:val="24"/>
          <w:szCs w:val="24"/>
        </w:rPr>
        <w:t xml:space="preserve"> (with and without safety bars)</w:t>
      </w:r>
      <w:r w:rsidRPr="00DB1547">
        <w:rPr>
          <w:rFonts w:ascii="Times New Roman" w:hAnsi="Times New Roman" w:cs="Times New Roman"/>
          <w:sz w:val="24"/>
          <w:szCs w:val="24"/>
        </w:rPr>
        <w:t xml:space="preserve">.  Overall, the walking facility results indicate that providing for more of a “space cushion” for walking increases the probability of choosing to walk. Finally, in the category of explanatory variables, the availability of PTW and bicycle parking places at the school increases the probability of choosing these two alternatives.  The latter result suggests that small investments in bicycling infrastructure can have a positive impact on the choice to use active means of transportation.  </w:t>
      </w:r>
    </w:p>
    <w:p w14:paraId="009C6A52" w14:textId="77777777" w:rsidR="00231167" w:rsidRDefault="00231167" w:rsidP="00231167">
      <w:pPr>
        <w:widowControl w:val="0"/>
        <w:autoSpaceDE w:val="0"/>
        <w:autoSpaceDN w:val="0"/>
        <w:adjustRightInd w:val="0"/>
        <w:spacing w:after="0" w:line="240" w:lineRule="auto"/>
        <w:jc w:val="both"/>
        <w:rPr>
          <w:rFonts w:ascii="Times New Roman" w:hAnsi="Times New Roman" w:cs="Times New Roman"/>
          <w:color w:val="030303"/>
          <w:sz w:val="24"/>
          <w:szCs w:val="24"/>
        </w:rPr>
      </w:pPr>
    </w:p>
    <w:p w14:paraId="339F0751" w14:textId="77777777" w:rsidR="00231167" w:rsidRDefault="00851C55" w:rsidP="00231167">
      <w:pPr>
        <w:widowControl w:val="0"/>
        <w:autoSpaceDE w:val="0"/>
        <w:autoSpaceDN w:val="0"/>
        <w:adjustRightInd w:val="0"/>
        <w:spacing w:after="0" w:line="240" w:lineRule="auto"/>
        <w:jc w:val="both"/>
        <w:rPr>
          <w:rFonts w:ascii="Times New Roman" w:hAnsi="Times New Roman" w:cs="Times New Roman"/>
          <w:color w:val="030303"/>
          <w:sz w:val="24"/>
          <w:szCs w:val="24"/>
        </w:rPr>
      </w:pPr>
      <w:r>
        <w:rPr>
          <w:rFonts w:ascii="Times New Roman" w:hAnsi="Times New Roman" w:cs="Times New Roman"/>
          <w:color w:val="030303"/>
          <w:sz w:val="24"/>
          <w:szCs w:val="24"/>
        </w:rPr>
        <w:t>Table 5 also shows that t</w:t>
      </w:r>
      <w:r w:rsidRPr="005A4F3A">
        <w:rPr>
          <w:rFonts w:ascii="Times New Roman" w:hAnsi="Times New Roman" w:cs="Times New Roman"/>
          <w:color w:val="030303"/>
          <w:sz w:val="24"/>
          <w:szCs w:val="24"/>
        </w:rPr>
        <w:t xml:space="preserve">he latent variables significantly affect </w:t>
      </w:r>
      <w:r>
        <w:rPr>
          <w:rFonts w:ascii="Times New Roman" w:hAnsi="Times New Roman" w:cs="Times New Roman"/>
          <w:color w:val="030303"/>
          <w:sz w:val="24"/>
          <w:szCs w:val="24"/>
        </w:rPr>
        <w:t xml:space="preserve">mode </w:t>
      </w:r>
      <w:r w:rsidRPr="005A4F3A">
        <w:rPr>
          <w:rFonts w:ascii="Times New Roman" w:hAnsi="Times New Roman" w:cs="Times New Roman"/>
          <w:color w:val="030303"/>
          <w:sz w:val="24"/>
          <w:szCs w:val="24"/>
        </w:rPr>
        <w:t>choice.</w:t>
      </w:r>
      <w:r>
        <w:rPr>
          <w:rFonts w:ascii="Times New Roman" w:hAnsi="Times New Roman" w:cs="Times New Roman"/>
          <w:color w:val="030303"/>
          <w:sz w:val="24"/>
          <w:szCs w:val="24"/>
        </w:rPr>
        <w:t xml:space="preserve"> These effects are consistent with our expectations,</w:t>
      </w:r>
      <w:r w:rsidR="00231167">
        <w:rPr>
          <w:rFonts w:ascii="Times New Roman" w:hAnsi="Times New Roman" w:cs="Times New Roman"/>
          <w:color w:val="030303"/>
          <w:sz w:val="24"/>
          <w:szCs w:val="24"/>
        </w:rPr>
        <w:t xml:space="preserve"> as presented in Section 4.1. </w:t>
      </w:r>
    </w:p>
    <w:p w14:paraId="512C6109" w14:textId="77777777" w:rsidR="00231167" w:rsidRDefault="00231167" w:rsidP="00231167">
      <w:pPr>
        <w:widowControl w:val="0"/>
        <w:autoSpaceDE w:val="0"/>
        <w:autoSpaceDN w:val="0"/>
        <w:adjustRightInd w:val="0"/>
        <w:spacing w:after="0" w:line="240" w:lineRule="auto"/>
        <w:jc w:val="both"/>
        <w:rPr>
          <w:rFonts w:ascii="Times New Roman" w:hAnsi="Times New Roman" w:cs="Times New Roman"/>
          <w:color w:val="030303"/>
          <w:sz w:val="24"/>
          <w:szCs w:val="24"/>
        </w:rPr>
      </w:pPr>
    </w:p>
    <w:p w14:paraId="49EFC0BF" w14:textId="58D4E275" w:rsidR="00257EA6" w:rsidRPr="00BD3379" w:rsidRDefault="004B318C" w:rsidP="009214E2">
      <w:pPr>
        <w:spacing w:after="0" w:line="240" w:lineRule="auto"/>
        <w:jc w:val="both"/>
        <w:rPr>
          <w:rFonts w:ascii="Times New Roman" w:hAnsi="Times New Roman" w:cs="Times New Roman"/>
          <w:b/>
          <w:sz w:val="24"/>
          <w:szCs w:val="24"/>
        </w:rPr>
      </w:pPr>
      <w:r w:rsidRPr="00BD3379">
        <w:rPr>
          <w:rFonts w:ascii="Times New Roman" w:hAnsi="Times New Roman" w:cs="Times New Roman"/>
          <w:color w:val="030303"/>
          <w:sz w:val="24"/>
          <w:szCs w:val="24"/>
        </w:rPr>
        <w:t>In the choice model, we allowed for a general covariance matrix</w:t>
      </w:r>
      <w:r w:rsidR="00607104">
        <w:rPr>
          <w:rFonts w:ascii="Times New Roman" w:hAnsi="Times New Roman" w:cs="Times New Roman"/>
          <w:color w:val="030303"/>
          <w:sz w:val="24"/>
          <w:szCs w:val="24"/>
        </w:rPr>
        <w:t xml:space="preserve"> </w:t>
      </w:r>
      <w:r w:rsidR="00607104" w:rsidRPr="00607104">
        <w:rPr>
          <w:rFonts w:ascii="Times New Roman" w:hAnsi="Times New Roman" w:cs="Times New Roman"/>
          <w:b/>
          <w:color w:val="030303"/>
          <w:sz w:val="24"/>
          <w:szCs w:val="24"/>
        </w:rPr>
        <w:t>Λ</w:t>
      </w:r>
      <w:r w:rsidR="000250FF">
        <w:t xml:space="preserve"> </w:t>
      </w:r>
      <w:r w:rsidRPr="00BD3379">
        <w:rPr>
          <w:rFonts w:ascii="Times New Roman" w:hAnsi="Times New Roman" w:cs="Times New Roman"/>
          <w:color w:val="030303"/>
          <w:sz w:val="24"/>
          <w:szCs w:val="24"/>
        </w:rPr>
        <w:t xml:space="preserve">across alternatives for the utilities at each choice occasion, but the estimable </w:t>
      </w:r>
      <w:r w:rsidR="00C0312D" w:rsidRPr="00B163FA">
        <w:rPr>
          <w:position w:val="-4"/>
        </w:rPr>
        <w:object w:dxaOrig="260" w:dyaOrig="320" w14:anchorId="4DF8713A">
          <v:shape id="_x0000_i1139" type="#_x0000_t75" style="width:12.75pt;height:15.75pt" o:ole="">
            <v:imagedata r:id="rId174" o:title=""/>
          </v:shape>
          <o:OLEObject Type="Embed" ProgID="Equation.3" ShapeID="_x0000_i1139" DrawAspect="Content" ObjectID="_1495359856" r:id="rId175"/>
        </w:object>
      </w:r>
      <w:r w:rsidRPr="00BD3379">
        <w:rPr>
          <w:rFonts w:ascii="Times New Roman" w:hAnsi="Times New Roman" w:cs="Times New Roman"/>
          <w:color w:val="030303"/>
          <w:sz w:val="24"/>
          <w:szCs w:val="24"/>
        </w:rPr>
        <w:t xml:space="preserve"> matrix that we obtained (for the difference of the error terms; see Section 3) </w:t>
      </w:r>
      <w:r w:rsidR="006A4891">
        <w:rPr>
          <w:rFonts w:ascii="Times New Roman" w:hAnsi="Times New Roman" w:cs="Times New Roman"/>
          <w:color w:val="030303"/>
          <w:sz w:val="24"/>
          <w:szCs w:val="24"/>
        </w:rPr>
        <w:t>did</w:t>
      </w:r>
      <w:r w:rsidRPr="00BD3379">
        <w:rPr>
          <w:rFonts w:ascii="Times New Roman" w:hAnsi="Times New Roman" w:cs="Times New Roman"/>
          <w:color w:val="030303"/>
          <w:sz w:val="24"/>
          <w:szCs w:val="24"/>
        </w:rPr>
        <w:t xml:space="preserve"> not reject the hypothesis of the original error terms in the </w:t>
      </w:r>
      <w:r w:rsidRPr="00BD3379">
        <w:rPr>
          <w:rFonts w:ascii="Times New Roman" w:hAnsi="Times New Roman" w:cs="Times New Roman"/>
          <w:color w:val="030303"/>
          <w:sz w:val="24"/>
          <w:szCs w:val="24"/>
        </w:rPr>
        <w:lastRenderedPageBreak/>
        <w:t>choice model being independent and identicall</w:t>
      </w:r>
      <w:r w:rsidRPr="009067C9">
        <w:rPr>
          <w:rFonts w:ascii="Times New Roman" w:hAnsi="Times New Roman" w:cs="Times New Roman"/>
          <w:color w:val="030303"/>
          <w:sz w:val="24"/>
          <w:szCs w:val="24"/>
        </w:rPr>
        <w:t xml:space="preserve">y distributed (IID) with a scale of 0.5. Thus, we maintained the IID assumption for the choice error terms </w:t>
      </w:r>
      <w:r w:rsidR="008A5C9C" w:rsidRPr="0093267A">
        <w:rPr>
          <w:rFonts w:ascii="Times New Roman" w:hAnsi="Times New Roman" w:cs="Times New Roman"/>
          <w:position w:val="-12"/>
          <w:sz w:val="24"/>
          <w:szCs w:val="24"/>
        </w:rPr>
        <w:object w:dxaOrig="260" w:dyaOrig="360" w14:anchorId="5C511AEB">
          <v:shape id="_x0000_i1140" type="#_x0000_t75" style="width:12.75pt;height:18.75pt" o:ole="" o:preferrelative="f">
            <v:imagedata r:id="rId176" o:title=""/>
            <o:lock v:ext="edit" aspectratio="f"/>
          </v:shape>
          <o:OLEObject Type="Embed" ProgID="Equation.3" ShapeID="_x0000_i1140" DrawAspect="Content" ObjectID="_1495359857" r:id="rId177"/>
        </w:object>
      </w:r>
      <w:r w:rsidR="008A5C9C">
        <w:rPr>
          <w:rFonts w:ascii="Times New Roman" w:hAnsi="Times New Roman" w:cs="Times New Roman"/>
          <w:sz w:val="24"/>
          <w:szCs w:val="24"/>
        </w:rPr>
        <w:t xml:space="preserve"> </w:t>
      </w:r>
      <w:r w:rsidR="009067C9" w:rsidRPr="00C0312D">
        <w:rPr>
          <w:rFonts w:ascii="Times New Roman" w:hAnsi="Times New Roman" w:cs="Times New Roman"/>
          <w:sz w:val="24"/>
          <w:szCs w:val="24"/>
        </w:rPr>
        <w:t xml:space="preserve">at each choice occasion </w:t>
      </w:r>
      <w:r w:rsidR="009067C9" w:rsidRPr="00C0312D">
        <w:rPr>
          <w:rFonts w:ascii="Times New Roman" w:hAnsi="Times New Roman" w:cs="Times New Roman"/>
          <w:i/>
          <w:sz w:val="24"/>
          <w:szCs w:val="24"/>
        </w:rPr>
        <w:t>t</w:t>
      </w:r>
      <w:r w:rsidR="009067C9" w:rsidRPr="00C0312D">
        <w:rPr>
          <w:rFonts w:ascii="Times New Roman" w:hAnsi="Times New Roman" w:cs="Times New Roman"/>
          <w:sz w:val="24"/>
          <w:szCs w:val="24"/>
        </w:rPr>
        <w:t xml:space="preserve">. However, this does not mean that the overall utilities are IID across alternatives at each choice occasion, because of the presence of the stochastic latent construct vector </w:t>
      </w:r>
      <w:r w:rsidR="009067C9" w:rsidRPr="00BD3379">
        <w:rPr>
          <w:rFonts w:ascii="Times New Roman" w:hAnsi="Times New Roman" w:cs="Times New Roman"/>
          <w:noProof/>
          <w:position w:val="-6"/>
          <w:sz w:val="24"/>
          <w:szCs w:val="24"/>
        </w:rPr>
        <w:drawing>
          <wp:inline distT="0" distB="0" distL="0" distR="0" wp14:anchorId="71B06D8A" wp14:editId="186743F7">
            <wp:extent cx="1524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pic:cNvPicPr>
                      <a:picLocks noChangeAspect="1" noChangeArrowheads="1"/>
                    </pic:cNvPicPr>
                  </pic:nvPicPr>
                  <pic:blipFill>
                    <a:blip r:embed="rId163">
                      <a:extLst>
                        <a:ext uri="{28A0092B-C50C-407E-A947-70E740481C1C}">
                          <a14:useLocalDpi xmlns:a14="http://schemas.microsoft.com/office/drawing/2010/main" val="0"/>
                        </a:ext>
                      </a:extLst>
                    </a:blip>
                    <a:srcRect/>
                    <a:stretch>
                      <a:fillRect/>
                    </a:stretch>
                  </pic:blipFill>
                  <pic:spPr bwMode="auto">
                    <a:xfrm>
                      <a:off x="0" y="0"/>
                      <a:ext cx="152400" cy="198120"/>
                    </a:xfrm>
                    <a:prstGeom prst="rect">
                      <a:avLst/>
                    </a:prstGeom>
                    <a:noFill/>
                    <a:ln>
                      <a:noFill/>
                    </a:ln>
                  </pic:spPr>
                </pic:pic>
              </a:graphicData>
            </a:graphic>
          </wp:inline>
        </w:drawing>
      </w:r>
      <w:r w:rsidR="009067C9" w:rsidRPr="00C0312D">
        <w:rPr>
          <w:rFonts w:ascii="Times New Roman" w:hAnsi="Times New Roman" w:cs="Times New Roman"/>
          <w:sz w:val="24"/>
          <w:szCs w:val="24"/>
        </w:rPr>
        <w:t xml:space="preserve">. For example, the physical activity propensity latent variable impacts both the utilities of walk and bike, engendering a positive correlation in the utilities of these two alternatives at each choice occasion. </w:t>
      </w:r>
    </w:p>
    <w:p w14:paraId="0DC22A52" w14:textId="77777777" w:rsidR="00A14CD3" w:rsidRDefault="00A14CD3" w:rsidP="00183AC7">
      <w:pPr>
        <w:spacing w:after="0"/>
        <w:jc w:val="both"/>
        <w:rPr>
          <w:rFonts w:ascii="Times New Roman" w:hAnsi="Times New Roman"/>
          <w:b/>
          <w:sz w:val="24"/>
          <w:szCs w:val="24"/>
        </w:rPr>
      </w:pPr>
    </w:p>
    <w:p w14:paraId="6CDE317A" w14:textId="0B0EA923" w:rsidR="00746B2D" w:rsidRPr="00C0312D" w:rsidRDefault="00962A3C" w:rsidP="009214E2">
      <w:pPr>
        <w:pStyle w:val="ListParagraph"/>
        <w:keepNext/>
        <w:keepLines/>
        <w:numPr>
          <w:ilvl w:val="1"/>
          <w:numId w:val="16"/>
        </w:numPr>
        <w:tabs>
          <w:tab w:val="left" w:pos="567"/>
        </w:tabs>
        <w:spacing w:after="0" w:line="240" w:lineRule="auto"/>
        <w:jc w:val="both"/>
        <w:rPr>
          <w:rFonts w:ascii="Times New Roman" w:hAnsi="Times New Roman"/>
          <w:b/>
          <w:sz w:val="24"/>
          <w:szCs w:val="24"/>
        </w:rPr>
      </w:pPr>
      <w:r w:rsidRPr="00C0312D">
        <w:rPr>
          <w:rFonts w:ascii="Times New Roman" w:hAnsi="Times New Roman"/>
          <w:b/>
          <w:sz w:val="24"/>
          <w:szCs w:val="24"/>
        </w:rPr>
        <w:t xml:space="preserve"> </w:t>
      </w:r>
      <w:r w:rsidR="009214E2">
        <w:rPr>
          <w:rFonts w:ascii="Times New Roman" w:hAnsi="Times New Roman"/>
          <w:b/>
          <w:sz w:val="24"/>
          <w:szCs w:val="24"/>
        </w:rPr>
        <w:t>Measurements of F</w:t>
      </w:r>
      <w:r w:rsidR="003F13AE" w:rsidRPr="00C0312D">
        <w:rPr>
          <w:rFonts w:ascii="Times New Roman" w:hAnsi="Times New Roman"/>
          <w:b/>
          <w:sz w:val="24"/>
          <w:szCs w:val="24"/>
        </w:rPr>
        <w:t xml:space="preserve">it </w:t>
      </w:r>
      <w:r w:rsidR="00746B2D" w:rsidRPr="00C0312D">
        <w:rPr>
          <w:rFonts w:ascii="Times New Roman" w:hAnsi="Times New Roman"/>
          <w:b/>
          <w:sz w:val="24"/>
          <w:szCs w:val="24"/>
        </w:rPr>
        <w:t>of ICLV and</w:t>
      </w:r>
      <w:r w:rsidR="00183AC7" w:rsidRPr="00C0312D">
        <w:rPr>
          <w:rFonts w:ascii="Times New Roman" w:hAnsi="Times New Roman"/>
          <w:b/>
          <w:sz w:val="24"/>
          <w:szCs w:val="24"/>
        </w:rPr>
        <w:t xml:space="preserve"> MNP</w:t>
      </w:r>
      <w:r w:rsidR="00746B2D" w:rsidRPr="00C0312D">
        <w:rPr>
          <w:rFonts w:ascii="Times New Roman" w:hAnsi="Times New Roman"/>
          <w:b/>
          <w:sz w:val="24"/>
          <w:szCs w:val="24"/>
        </w:rPr>
        <w:t xml:space="preserve"> </w:t>
      </w:r>
      <w:r w:rsidR="00567BEC" w:rsidRPr="00C0312D">
        <w:rPr>
          <w:rFonts w:ascii="Times New Roman" w:hAnsi="Times New Roman"/>
          <w:b/>
          <w:sz w:val="24"/>
          <w:szCs w:val="24"/>
        </w:rPr>
        <w:t xml:space="preserve">Choice </w:t>
      </w:r>
      <w:r w:rsidR="009214E2">
        <w:rPr>
          <w:rFonts w:ascii="Times New Roman" w:hAnsi="Times New Roman"/>
          <w:b/>
          <w:sz w:val="24"/>
          <w:szCs w:val="24"/>
        </w:rPr>
        <w:t>M</w:t>
      </w:r>
      <w:r w:rsidR="00746B2D" w:rsidRPr="00C0312D">
        <w:rPr>
          <w:rFonts w:ascii="Times New Roman" w:hAnsi="Times New Roman"/>
          <w:b/>
          <w:sz w:val="24"/>
          <w:szCs w:val="24"/>
        </w:rPr>
        <w:t>odels</w:t>
      </w:r>
      <w:r w:rsidR="004670CB" w:rsidRPr="00C0312D">
        <w:rPr>
          <w:rFonts w:ascii="Times New Roman" w:hAnsi="Times New Roman"/>
          <w:b/>
          <w:sz w:val="24"/>
          <w:szCs w:val="24"/>
        </w:rPr>
        <w:t xml:space="preserve">  </w:t>
      </w:r>
    </w:p>
    <w:p w14:paraId="2A295189" w14:textId="6B087CF6" w:rsidR="00DB1547" w:rsidRDefault="00DB1547" w:rsidP="009214E2">
      <w:pPr>
        <w:keepNext/>
        <w:keepLines/>
        <w:spacing w:after="0" w:line="240" w:lineRule="auto"/>
        <w:jc w:val="both"/>
        <w:rPr>
          <w:rFonts w:ascii="Times New Roman" w:hAnsi="Times New Roman"/>
          <w:sz w:val="24"/>
          <w:szCs w:val="24"/>
        </w:rPr>
      </w:pPr>
      <w:r w:rsidRPr="00F14A86">
        <w:rPr>
          <w:rFonts w:ascii="Times New Roman" w:hAnsi="Times New Roman" w:cs="Times New Roman"/>
          <w:sz w:val="24"/>
          <w:szCs w:val="24"/>
        </w:rPr>
        <w:t xml:space="preserve">This section presents the results of the multinomial probit (MNP) model </w:t>
      </w:r>
      <w:r w:rsidRPr="009F180A">
        <w:rPr>
          <w:rFonts w:ascii="Times New Roman" w:hAnsi="Times New Roman"/>
          <w:sz w:val="24"/>
          <w:szCs w:val="24"/>
        </w:rPr>
        <w:t>that ignores the latent constructs</w:t>
      </w:r>
      <w:r>
        <w:rPr>
          <w:rFonts w:ascii="Times New Roman" w:hAnsi="Times New Roman"/>
          <w:sz w:val="24"/>
          <w:szCs w:val="24"/>
        </w:rPr>
        <w:t>,</w:t>
      </w:r>
      <w:r w:rsidRPr="009F180A">
        <w:rPr>
          <w:rFonts w:ascii="Times New Roman" w:hAnsi="Times New Roman"/>
          <w:sz w:val="24"/>
          <w:szCs w:val="24"/>
        </w:rPr>
        <w:t xml:space="preserve"> but considers observed and unobserved heterogeneity in the effects of</w:t>
      </w:r>
      <w:r>
        <w:rPr>
          <w:rFonts w:ascii="Times New Roman" w:hAnsi="Times New Roman"/>
          <w:sz w:val="24"/>
          <w:szCs w:val="24"/>
        </w:rPr>
        <w:t xml:space="preserve"> mode choice. U</w:t>
      </w:r>
      <w:r w:rsidRPr="009F180A">
        <w:rPr>
          <w:rFonts w:ascii="Times New Roman" w:hAnsi="Times New Roman"/>
          <w:sz w:val="24"/>
          <w:szCs w:val="24"/>
        </w:rPr>
        <w:t>nlike many earlier ICLV</w:t>
      </w:r>
      <w:r>
        <w:rPr>
          <w:rFonts w:ascii="Times New Roman" w:hAnsi="Times New Roman"/>
          <w:sz w:val="24"/>
          <w:szCs w:val="24"/>
        </w:rPr>
        <w:t xml:space="preserve"> models </w:t>
      </w:r>
      <w:r w:rsidRPr="009F180A">
        <w:rPr>
          <w:rFonts w:ascii="Times New Roman" w:hAnsi="Times New Roman"/>
          <w:sz w:val="24"/>
          <w:szCs w:val="24"/>
        </w:rPr>
        <w:t xml:space="preserve">that compare the ICLV model with a simple </w:t>
      </w:r>
      <w:r>
        <w:rPr>
          <w:rFonts w:ascii="Times New Roman" w:hAnsi="Times New Roman"/>
          <w:sz w:val="24"/>
          <w:szCs w:val="24"/>
        </w:rPr>
        <w:t>DCM</w:t>
      </w:r>
      <w:r w:rsidRPr="009F180A">
        <w:rPr>
          <w:rFonts w:ascii="Times New Roman" w:hAnsi="Times New Roman"/>
          <w:sz w:val="24"/>
          <w:szCs w:val="24"/>
        </w:rPr>
        <w:t xml:space="preserve"> without any accommodation of observed or unobserved heterogeneity, we consider both observed and unobserved heterogeneity in the MNP specification. </w:t>
      </w:r>
      <w:r>
        <w:rPr>
          <w:rFonts w:ascii="Times New Roman" w:hAnsi="Times New Roman"/>
          <w:sz w:val="24"/>
          <w:szCs w:val="24"/>
        </w:rPr>
        <w:t>I</w:t>
      </w:r>
      <w:r w:rsidRPr="009F180A">
        <w:rPr>
          <w:rFonts w:ascii="Times New Roman" w:hAnsi="Times New Roman"/>
          <w:sz w:val="24"/>
          <w:szCs w:val="24"/>
        </w:rPr>
        <w:t xml:space="preserve">n developing our MNP specification, we extensively tested for observed and unobserved heterogeneity. </w:t>
      </w:r>
      <w:r>
        <w:rPr>
          <w:rFonts w:ascii="Times New Roman" w:hAnsi="Times New Roman"/>
          <w:sz w:val="24"/>
          <w:szCs w:val="24"/>
        </w:rPr>
        <w:t xml:space="preserve">We could not find any </w:t>
      </w:r>
      <w:r w:rsidR="00797709">
        <w:rPr>
          <w:rFonts w:ascii="Times New Roman" w:hAnsi="Times New Roman"/>
          <w:sz w:val="24"/>
          <w:szCs w:val="24"/>
        </w:rPr>
        <w:t xml:space="preserve">statistically significant </w:t>
      </w:r>
      <w:r>
        <w:rPr>
          <w:rFonts w:ascii="Times New Roman" w:hAnsi="Times New Roman"/>
          <w:sz w:val="24"/>
          <w:szCs w:val="24"/>
        </w:rPr>
        <w:t xml:space="preserve">random (normal) distribution for any of the parameters in the MNP model; however, a few interactions (such as bicycle-path with gender and age) turned out to be significant in the MNP model. </w:t>
      </w:r>
    </w:p>
    <w:p w14:paraId="140ACB45" w14:textId="77777777" w:rsidR="009214E2" w:rsidRDefault="009214E2" w:rsidP="009214E2">
      <w:pPr>
        <w:keepNext/>
        <w:keepLines/>
        <w:spacing w:after="0" w:line="240" w:lineRule="auto"/>
        <w:jc w:val="both"/>
        <w:rPr>
          <w:rFonts w:ascii="Times New Roman" w:hAnsi="Times New Roman"/>
          <w:sz w:val="24"/>
          <w:szCs w:val="24"/>
        </w:rPr>
      </w:pPr>
    </w:p>
    <w:p w14:paraId="0E29B25D" w14:textId="5412B3BA" w:rsidR="00DB1547" w:rsidRDefault="00DB1547" w:rsidP="009214E2">
      <w:pPr>
        <w:spacing w:after="0" w:line="240" w:lineRule="auto"/>
        <w:jc w:val="both"/>
        <w:rPr>
          <w:rFonts w:ascii="Times New Roman" w:hAnsi="Times New Roman"/>
          <w:sz w:val="24"/>
          <w:szCs w:val="24"/>
        </w:rPr>
      </w:pPr>
      <w:r>
        <w:rPr>
          <w:rFonts w:ascii="Times New Roman" w:hAnsi="Times New Roman"/>
          <w:sz w:val="24"/>
          <w:szCs w:val="24"/>
        </w:rPr>
        <w:t xml:space="preserve">The final MNP specification is available </w:t>
      </w:r>
      <w:r w:rsidR="007C6617">
        <w:rPr>
          <w:rFonts w:ascii="Times New Roman" w:hAnsi="Times New Roman"/>
          <w:sz w:val="24"/>
          <w:szCs w:val="24"/>
        </w:rPr>
        <w:t xml:space="preserve">in an online supplement to this paper at </w:t>
      </w:r>
      <w:bookmarkStart w:id="0" w:name="_GoBack"/>
      <w:r w:rsidR="00FC670F">
        <w:fldChar w:fldCharType="begin"/>
      </w:r>
      <w:r w:rsidR="00FC670F">
        <w:instrText xml:space="preserve"> HYPERLINK "http://www.caee.utexas.edu/prof/bhat/ABSTRACTS/SchoolTravelICLV/MNP_Estimates.pdf" </w:instrText>
      </w:r>
      <w:r w:rsidR="00FC670F">
        <w:fldChar w:fldCharType="separate"/>
      </w:r>
      <w:r w:rsidR="001A783C" w:rsidRPr="00421121">
        <w:rPr>
          <w:rStyle w:val="Hyperlink"/>
          <w:rFonts w:ascii="Times New Roman" w:hAnsi="Times New Roman"/>
        </w:rPr>
        <w:t>http://www.caee.utexas.edu/prof/bhat/ABSTRACTS/SchoolTravelICLV/MNP_Estimates.pdf</w:t>
      </w:r>
      <w:r w:rsidR="00FC670F">
        <w:rPr>
          <w:rStyle w:val="Hyperlink"/>
          <w:rFonts w:ascii="Times New Roman" w:hAnsi="Times New Roman"/>
        </w:rPr>
        <w:fldChar w:fldCharType="end"/>
      </w:r>
      <w:bookmarkEnd w:id="0"/>
      <w:r w:rsidR="001A783C" w:rsidRPr="001A783C">
        <w:rPr>
          <w:rStyle w:val="Hyperlink"/>
          <w:rFonts w:ascii="Times New Roman" w:hAnsi="Times New Roman"/>
          <w:u w:val="none"/>
        </w:rPr>
        <w:t>,</w:t>
      </w:r>
      <w:r w:rsidR="001A783C">
        <w:rPr>
          <w:rStyle w:val="Hyperlink"/>
          <w:rFonts w:ascii="Times New Roman" w:hAnsi="Times New Roman"/>
          <w:u w:val="none"/>
        </w:rPr>
        <w:t xml:space="preserve"> </w:t>
      </w:r>
      <w:r>
        <w:rPr>
          <w:rFonts w:ascii="Times New Roman" w:hAnsi="Times New Roman"/>
          <w:sz w:val="24"/>
          <w:szCs w:val="24"/>
        </w:rPr>
        <w:t xml:space="preserve">though we would like to state here that the effects of latent variables in the ICLV model did get manifested in the MNP model </w:t>
      </w:r>
      <w:r w:rsidR="00797709">
        <w:rPr>
          <w:rFonts w:ascii="Times New Roman" w:hAnsi="Times New Roman"/>
          <w:sz w:val="24"/>
          <w:szCs w:val="24"/>
        </w:rPr>
        <w:t>directly through socio-demographic variables</w:t>
      </w:r>
      <w:r>
        <w:rPr>
          <w:rFonts w:ascii="Times New Roman" w:hAnsi="Times New Roman"/>
          <w:sz w:val="24"/>
          <w:szCs w:val="24"/>
        </w:rPr>
        <w:t>. Thus, for example, in the MNP model, girls of age 11-15 years had a negative inclination toward walking, a reflection of safety consciousness as indicated in the structural equation component of the ICLV model. However, while some of the observed heterogeneity implicit in the ICLV model can be accommodated by including additional demographic variables in the MNP specification, the ICLV model also implicitly incorporates unobserved heterogeneity because the latent variables are stochastic. On the other hand, in our MNP specification, trying to explicitly capture unobserved heterogeneity through random intercepts and coefficients did not yield any statistically significant results.</w:t>
      </w:r>
    </w:p>
    <w:p w14:paraId="7D24D78D" w14:textId="77777777" w:rsidR="009214E2" w:rsidRDefault="009214E2" w:rsidP="009214E2">
      <w:pPr>
        <w:spacing w:after="0" w:line="240" w:lineRule="auto"/>
        <w:jc w:val="both"/>
        <w:rPr>
          <w:rFonts w:ascii="Times New Roman" w:hAnsi="Times New Roman"/>
          <w:sz w:val="24"/>
          <w:szCs w:val="24"/>
        </w:rPr>
      </w:pPr>
    </w:p>
    <w:p w14:paraId="7B0E5C71" w14:textId="5F16BCDA" w:rsidR="00C5520E" w:rsidRDefault="00DB1547" w:rsidP="009214E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ICLV and MNP models may be compared based on a non-nested adjusted predictive likelihood ratio test. </w:t>
      </w:r>
      <w:r w:rsidR="00797709">
        <w:rPr>
          <w:rFonts w:ascii="Times New Roman" w:hAnsi="Times New Roman"/>
          <w:sz w:val="24"/>
          <w:szCs w:val="24"/>
        </w:rPr>
        <w:t xml:space="preserve">We are not aware of such a test being proposed and used earlier to test the ICLV model with a model that does not consider the latent constructs. </w:t>
      </w:r>
      <w:r>
        <w:rPr>
          <w:rFonts w:ascii="Times New Roman" w:hAnsi="Times New Roman"/>
          <w:sz w:val="24"/>
          <w:szCs w:val="24"/>
        </w:rPr>
        <w:t xml:space="preserve">To do so, we obtained the implied (predictive) log-likelihood values of the ICLV and MNP models at the convergent values (this is done because the model estimations are undertaken using </w:t>
      </w:r>
      <w:r w:rsidR="00B96E6D">
        <w:rPr>
          <w:rFonts w:ascii="Times New Roman" w:hAnsi="Times New Roman"/>
          <w:sz w:val="24"/>
          <w:szCs w:val="24"/>
        </w:rPr>
        <w:t>a composite marginal likelihood</w:t>
      </w:r>
      <w:r>
        <w:rPr>
          <w:rFonts w:ascii="Times New Roman" w:hAnsi="Times New Roman"/>
          <w:sz w:val="24"/>
          <w:szCs w:val="24"/>
        </w:rPr>
        <w:t xml:space="preserve"> procedure, but the implied log-likelihood values are the ones needed for the non-nested test). The implied log-likelihood values for the two models can be obtained immediately from the converged values of the parameters. The non-nested adjusted likelihood ratio test </w:t>
      </w:r>
      <w:r w:rsidRPr="00C84020">
        <w:rPr>
          <w:rFonts w:ascii="Times New Roman" w:hAnsi="Times New Roman"/>
          <w:sz w:val="24"/>
          <w:szCs w:val="24"/>
        </w:rPr>
        <w:t xml:space="preserve">determines if the adjusted likelihood ratio indices of two non-nested models are significantly different. </w:t>
      </w:r>
      <w:r w:rsidR="00C5520E">
        <w:rPr>
          <w:rFonts w:ascii="Times New Roman" w:hAnsi="Times New Roman"/>
          <w:sz w:val="24"/>
          <w:szCs w:val="24"/>
        </w:rPr>
        <w:t>The adjusted likelihood ratio index can be calculated as follows:</w:t>
      </w:r>
    </w:p>
    <w:p w14:paraId="70FD497E" w14:textId="77777777" w:rsidR="00C5520E" w:rsidRDefault="004B318C" w:rsidP="009214E2">
      <w:pPr>
        <w:autoSpaceDE w:val="0"/>
        <w:autoSpaceDN w:val="0"/>
        <w:adjustRightInd w:val="0"/>
        <w:spacing w:after="0" w:line="240" w:lineRule="auto"/>
        <w:jc w:val="both"/>
        <w:rPr>
          <w:rFonts w:ascii="Times New Roman" w:hAnsi="Times New Roman"/>
          <w:sz w:val="24"/>
          <w:szCs w:val="24"/>
        </w:rPr>
      </w:pPr>
      <w:r w:rsidRPr="003A2D8B">
        <w:rPr>
          <w:rFonts w:ascii="Times New Roman" w:hAnsi="Times New Roman"/>
          <w:position w:val="-28"/>
          <w:sz w:val="24"/>
          <w:szCs w:val="24"/>
        </w:rPr>
        <w:object w:dxaOrig="1880" w:dyaOrig="660" w14:anchorId="6A13068A">
          <v:shape id="_x0000_i1141" type="#_x0000_t75" style="width:94.5pt;height:33pt" o:ole="">
            <v:imagedata r:id="rId178" o:title=""/>
          </v:shape>
          <o:OLEObject Type="Embed" ProgID="Equation.3" ShapeID="_x0000_i1141" DrawAspect="Content" ObjectID="_1495359858" r:id="rId179"/>
        </w:object>
      </w:r>
    </w:p>
    <w:p w14:paraId="70AC5919" w14:textId="246D60AD" w:rsidR="00DB1547" w:rsidRDefault="008A5C9C" w:rsidP="009214E2">
      <w:pPr>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w:t>
      </w:r>
      <w:r w:rsidR="00C5520E" w:rsidRPr="00983323">
        <w:rPr>
          <w:position w:val="-10"/>
        </w:rPr>
        <w:object w:dxaOrig="520" w:dyaOrig="320" w14:anchorId="76EEC960">
          <v:shape id="_x0000_i1142" type="#_x0000_t75" style="width:26.25pt;height:15.75pt" o:ole="">
            <v:imagedata r:id="rId180" o:title=""/>
          </v:shape>
          <o:OLEObject Type="Embed" ProgID="Equation.3" ShapeID="_x0000_i1142" DrawAspect="Content" ObjectID="_1495359859" r:id="rId181"/>
        </w:object>
      </w:r>
      <w:r w:rsidR="00231167">
        <w:t xml:space="preserve"> </w:t>
      </w:r>
      <w:r w:rsidR="00C5520E" w:rsidRPr="003A2D8B">
        <w:rPr>
          <w:rFonts w:ascii="Times New Roman" w:hAnsi="Times New Roman"/>
          <w:sz w:val="24"/>
          <w:szCs w:val="24"/>
        </w:rPr>
        <w:t>and</w:t>
      </w:r>
      <w:r w:rsidR="00C5520E">
        <w:t xml:space="preserve"> </w:t>
      </w:r>
      <w:r w:rsidR="000206DF" w:rsidRPr="00983323">
        <w:rPr>
          <w:position w:val="-10"/>
        </w:rPr>
        <w:object w:dxaOrig="460" w:dyaOrig="320" w14:anchorId="41B061A2">
          <v:shape id="_x0000_i1143" type="#_x0000_t75" style="width:23.25pt;height:15.75pt" o:ole="">
            <v:imagedata r:id="rId182" o:title=""/>
          </v:shape>
          <o:OLEObject Type="Embed" ProgID="Equation.3" ShapeID="_x0000_i1143" DrawAspect="Content" ObjectID="_1495359860" r:id="rId183"/>
        </w:object>
      </w:r>
      <w:r w:rsidR="00231167">
        <w:t xml:space="preserve"> </w:t>
      </w:r>
      <w:r w:rsidR="00C5520E" w:rsidRPr="003A2D8B">
        <w:rPr>
          <w:rFonts w:ascii="Times New Roman" w:hAnsi="Times New Roman"/>
          <w:sz w:val="24"/>
          <w:szCs w:val="24"/>
        </w:rPr>
        <w:t xml:space="preserve">are the implied log-likelihood values at converged parameters and equal shares respectively and </w:t>
      </w:r>
      <w:r w:rsidR="00C5520E" w:rsidRPr="003A2D8B">
        <w:rPr>
          <w:rFonts w:ascii="Times New Roman" w:hAnsi="Times New Roman"/>
          <w:i/>
          <w:sz w:val="24"/>
          <w:szCs w:val="24"/>
        </w:rPr>
        <w:t>M</w:t>
      </w:r>
      <w:r w:rsidR="00C5520E" w:rsidRPr="003A2D8B">
        <w:rPr>
          <w:rFonts w:ascii="Times New Roman" w:hAnsi="Times New Roman"/>
          <w:sz w:val="24"/>
          <w:szCs w:val="24"/>
        </w:rPr>
        <w:t xml:space="preserve"> is the number of parameters. </w:t>
      </w:r>
      <w:r w:rsidR="000206DF">
        <w:rPr>
          <w:rFonts w:ascii="Times New Roman" w:hAnsi="Times New Roman"/>
          <w:sz w:val="24"/>
          <w:szCs w:val="24"/>
        </w:rPr>
        <w:t xml:space="preserve">To compute the </w:t>
      </w:r>
      <w:r w:rsidR="000206DF" w:rsidRPr="0069479F">
        <w:rPr>
          <w:position w:val="-10"/>
        </w:rPr>
        <w:object w:dxaOrig="300" w:dyaOrig="360" w14:anchorId="37B7964F">
          <v:shape id="_x0000_i1144" type="#_x0000_t75" style="width:15pt;height:18.75pt" o:ole="">
            <v:imagedata r:id="rId184" o:title=""/>
          </v:shape>
          <o:OLEObject Type="Embed" ProgID="Equation.3" ShapeID="_x0000_i1144" DrawAspect="Content" ObjectID="_1495359861" r:id="rId185"/>
        </w:object>
      </w:r>
      <w:r w:rsidR="00057B44">
        <w:t xml:space="preserve"> </w:t>
      </w:r>
      <w:r w:rsidR="000206DF">
        <w:rPr>
          <w:rFonts w:ascii="Times New Roman" w:hAnsi="Times New Roman"/>
          <w:sz w:val="24"/>
          <w:szCs w:val="24"/>
        </w:rPr>
        <w:t xml:space="preserve">measure for the </w:t>
      </w:r>
      <w:r w:rsidR="000206DF">
        <w:rPr>
          <w:rFonts w:ascii="Times New Roman" w:hAnsi="Times New Roman"/>
          <w:sz w:val="24"/>
          <w:szCs w:val="24"/>
        </w:rPr>
        <w:lastRenderedPageBreak/>
        <w:t xml:space="preserve">ICLV model, we go back to Equation </w:t>
      </w:r>
      <w:r w:rsidR="00396A3B">
        <w:rPr>
          <w:rFonts w:ascii="Times New Roman" w:hAnsi="Times New Roman"/>
          <w:sz w:val="24"/>
          <w:szCs w:val="24"/>
        </w:rPr>
        <w:t>(7</w:t>
      </w:r>
      <w:r w:rsidR="000206DF">
        <w:rPr>
          <w:rFonts w:ascii="Times New Roman" w:hAnsi="Times New Roman"/>
          <w:sz w:val="24"/>
          <w:szCs w:val="24"/>
        </w:rPr>
        <w:t xml:space="preserve">), which is the </w:t>
      </w:r>
      <w:r w:rsidR="00396A3B">
        <w:rPr>
          <w:rFonts w:ascii="Times New Roman" w:hAnsi="Times New Roman"/>
          <w:sz w:val="24"/>
          <w:szCs w:val="24"/>
        </w:rPr>
        <w:t xml:space="preserve">reduced form for the choice model. The number of parameters </w:t>
      </w:r>
      <w:r w:rsidR="004B318C" w:rsidRPr="003A2D8B">
        <w:rPr>
          <w:rFonts w:ascii="Times New Roman" w:hAnsi="Times New Roman"/>
          <w:i/>
          <w:sz w:val="24"/>
          <w:szCs w:val="24"/>
        </w:rPr>
        <w:t>M</w:t>
      </w:r>
      <w:r w:rsidR="004B318C">
        <w:rPr>
          <w:rFonts w:ascii="Times New Roman" w:hAnsi="Times New Roman"/>
          <w:sz w:val="24"/>
          <w:szCs w:val="24"/>
        </w:rPr>
        <w:t xml:space="preserve"> </w:t>
      </w:r>
      <w:r w:rsidR="00396A3B">
        <w:rPr>
          <w:rFonts w:ascii="Times New Roman" w:hAnsi="Times New Roman"/>
          <w:sz w:val="24"/>
          <w:szCs w:val="24"/>
        </w:rPr>
        <w:t xml:space="preserve">in this reduced-form choice model corresponds to </w:t>
      </w:r>
      <w:r w:rsidR="005E1D81">
        <w:rPr>
          <w:rFonts w:ascii="Times New Roman" w:hAnsi="Times New Roman"/>
          <w:sz w:val="24"/>
          <w:szCs w:val="24"/>
        </w:rPr>
        <w:t>45 (30 parameters in the choice model of Table 5</w:t>
      </w:r>
      <w:r w:rsidR="004B318C">
        <w:rPr>
          <w:rFonts w:ascii="Times New Roman" w:hAnsi="Times New Roman"/>
          <w:sz w:val="24"/>
          <w:szCs w:val="24"/>
        </w:rPr>
        <w:t>, 14</w:t>
      </w:r>
      <w:r w:rsidR="005E1D81">
        <w:rPr>
          <w:rFonts w:ascii="Times New Roman" w:hAnsi="Times New Roman"/>
          <w:sz w:val="24"/>
          <w:szCs w:val="24"/>
        </w:rPr>
        <w:t xml:space="preserve"> parameters in the structural equations model of Table </w:t>
      </w:r>
      <w:r w:rsidR="004B318C">
        <w:rPr>
          <w:rFonts w:ascii="Times New Roman" w:hAnsi="Times New Roman"/>
          <w:sz w:val="24"/>
          <w:szCs w:val="24"/>
        </w:rPr>
        <w:t>4, and 1 parameter in the error covariance matrix of Equation (</w:t>
      </w:r>
      <w:r w:rsidR="00C0312D">
        <w:rPr>
          <w:rFonts w:ascii="Times New Roman" w:hAnsi="Times New Roman"/>
          <w:sz w:val="24"/>
          <w:szCs w:val="24"/>
        </w:rPr>
        <w:t>8</w:t>
      </w:r>
      <w:r w:rsidR="004B318C">
        <w:rPr>
          <w:rFonts w:ascii="Times New Roman" w:hAnsi="Times New Roman"/>
          <w:sz w:val="24"/>
          <w:szCs w:val="24"/>
        </w:rPr>
        <w:t xml:space="preserve">) in the structural equation system). The </w:t>
      </w:r>
      <w:r w:rsidR="004B318C" w:rsidRPr="00C0312D">
        <w:rPr>
          <w:rFonts w:ascii="Times New Roman" w:hAnsi="Times New Roman" w:cs="Times New Roman"/>
          <w:sz w:val="24"/>
          <w:szCs w:val="24"/>
        </w:rPr>
        <w:t xml:space="preserve">corresponding </w:t>
      </w:r>
      <w:r w:rsidR="004B318C" w:rsidRPr="00C0312D">
        <w:rPr>
          <w:rFonts w:ascii="Times New Roman" w:hAnsi="Times New Roman" w:cs="Times New Roman"/>
          <w:position w:val="-10"/>
          <w:sz w:val="24"/>
          <w:szCs w:val="24"/>
        </w:rPr>
        <w:object w:dxaOrig="300" w:dyaOrig="360" w14:anchorId="603443AB">
          <v:shape id="_x0000_i1145" type="#_x0000_t75" style="width:15pt;height:18.75pt" o:ole="">
            <v:imagedata r:id="rId184" o:title=""/>
          </v:shape>
          <o:OLEObject Type="Embed" ProgID="Equation.3" ShapeID="_x0000_i1145" DrawAspect="Content" ObjectID="_1495359862" r:id="rId186"/>
        </w:object>
      </w:r>
      <w:r w:rsidR="00231167">
        <w:rPr>
          <w:rFonts w:ascii="Times New Roman" w:hAnsi="Times New Roman" w:cs="Times New Roman"/>
          <w:sz w:val="24"/>
          <w:szCs w:val="24"/>
        </w:rPr>
        <w:t xml:space="preserve"> </w:t>
      </w:r>
      <w:r w:rsidR="004B318C" w:rsidRPr="00C0312D">
        <w:rPr>
          <w:rFonts w:ascii="Times New Roman" w:hAnsi="Times New Roman" w:cs="Times New Roman"/>
          <w:sz w:val="24"/>
          <w:szCs w:val="24"/>
        </w:rPr>
        <w:t>value for the ICLV model is then</w:t>
      </w:r>
      <w:r w:rsidR="00567BEC" w:rsidRPr="00C0312D">
        <w:rPr>
          <w:rFonts w:ascii="Times New Roman" w:hAnsi="Times New Roman" w:cs="Times New Roman"/>
          <w:sz w:val="24"/>
          <w:szCs w:val="24"/>
        </w:rPr>
        <w:t xml:space="preserve"> 0.14</w:t>
      </w:r>
      <w:r w:rsidR="00C0312D" w:rsidRPr="00C0312D">
        <w:rPr>
          <w:rFonts w:ascii="Times New Roman" w:hAnsi="Times New Roman" w:cs="Times New Roman"/>
          <w:sz w:val="24"/>
          <w:szCs w:val="24"/>
        </w:rPr>
        <w:t>4</w:t>
      </w:r>
      <w:r w:rsidR="004B318C" w:rsidRPr="00C0312D">
        <w:rPr>
          <w:rFonts w:ascii="Times New Roman" w:hAnsi="Times New Roman" w:cs="Times New Roman"/>
          <w:sz w:val="24"/>
          <w:szCs w:val="24"/>
        </w:rPr>
        <w:t xml:space="preserve">. </w:t>
      </w:r>
      <w:r w:rsidR="009067C9" w:rsidRPr="00C0312D">
        <w:rPr>
          <w:rFonts w:ascii="Times New Roman" w:hAnsi="Times New Roman" w:cs="Times New Roman"/>
          <w:sz w:val="24"/>
          <w:szCs w:val="24"/>
        </w:rPr>
        <w:t xml:space="preserve">For the MNP model, the best </w:t>
      </w:r>
      <w:r w:rsidR="007C6617" w:rsidRPr="00C0312D">
        <w:rPr>
          <w:rFonts w:ascii="Times New Roman" w:hAnsi="Times New Roman" w:cs="Times New Roman"/>
          <w:sz w:val="24"/>
          <w:szCs w:val="24"/>
        </w:rPr>
        <w:t>specification includes 34</w:t>
      </w:r>
      <w:r w:rsidR="009067C9" w:rsidRPr="00C0312D">
        <w:rPr>
          <w:rFonts w:ascii="Times New Roman" w:hAnsi="Times New Roman" w:cs="Times New Roman"/>
          <w:sz w:val="24"/>
          <w:szCs w:val="24"/>
        </w:rPr>
        <w:t xml:space="preserve"> parameters in all, with the </w:t>
      </w:r>
      <w:r w:rsidR="009067C9" w:rsidRPr="00C0312D">
        <w:rPr>
          <w:rFonts w:ascii="Times New Roman" w:hAnsi="Times New Roman" w:cs="Times New Roman"/>
          <w:position w:val="-10"/>
          <w:sz w:val="24"/>
          <w:szCs w:val="24"/>
        </w:rPr>
        <w:object w:dxaOrig="520" w:dyaOrig="320" w14:anchorId="2802A08D">
          <v:shape id="_x0000_i1146" type="#_x0000_t75" style="width:26.25pt;height:15.75pt" o:ole="">
            <v:imagedata r:id="rId180" o:title=""/>
          </v:shape>
          <o:OLEObject Type="Embed" ProgID="Equation.3" ShapeID="_x0000_i1146" DrawAspect="Content" ObjectID="_1495359863" r:id="rId187"/>
        </w:object>
      </w:r>
      <w:r w:rsidR="00057B44">
        <w:rPr>
          <w:rFonts w:ascii="Times New Roman" w:hAnsi="Times New Roman" w:cs="Times New Roman"/>
          <w:sz w:val="24"/>
          <w:szCs w:val="24"/>
        </w:rPr>
        <w:t xml:space="preserve"> </w:t>
      </w:r>
      <w:r w:rsidR="009067C9" w:rsidRPr="00C0312D">
        <w:rPr>
          <w:rFonts w:ascii="Times New Roman" w:hAnsi="Times New Roman" w:cs="Times New Roman"/>
          <w:sz w:val="24"/>
          <w:szCs w:val="24"/>
        </w:rPr>
        <w:t xml:space="preserve">value being -6070.59. Thus the </w:t>
      </w:r>
      <w:r w:rsidR="009067C9" w:rsidRPr="00C0312D">
        <w:rPr>
          <w:rFonts w:ascii="Times New Roman" w:hAnsi="Times New Roman" w:cs="Times New Roman"/>
          <w:position w:val="-10"/>
          <w:sz w:val="24"/>
          <w:szCs w:val="24"/>
        </w:rPr>
        <w:object w:dxaOrig="300" w:dyaOrig="360" w14:anchorId="33877496">
          <v:shape id="_x0000_i1147" type="#_x0000_t75" style="width:15pt;height:18.75pt" o:ole="">
            <v:imagedata r:id="rId184" o:title=""/>
          </v:shape>
          <o:OLEObject Type="Embed" ProgID="Equation.3" ShapeID="_x0000_i1147" DrawAspect="Content" ObjectID="_1495359864" r:id="rId188"/>
        </w:object>
      </w:r>
      <w:r w:rsidR="009067C9" w:rsidRPr="00C0312D">
        <w:rPr>
          <w:rFonts w:ascii="Times New Roman" w:hAnsi="Times New Roman" w:cs="Times New Roman"/>
          <w:sz w:val="24"/>
          <w:szCs w:val="24"/>
        </w:rPr>
        <w:t>value for the MNP</w:t>
      </w:r>
      <w:r w:rsidR="00797709" w:rsidRPr="00C0312D">
        <w:rPr>
          <w:rFonts w:ascii="Times New Roman" w:hAnsi="Times New Roman" w:cs="Times New Roman"/>
          <w:sz w:val="24"/>
          <w:szCs w:val="24"/>
        </w:rPr>
        <w:t xml:space="preserve"> model is </w:t>
      </w:r>
      <w:r w:rsidR="00567BEC" w:rsidRPr="00C0312D">
        <w:rPr>
          <w:rFonts w:ascii="Times New Roman" w:hAnsi="Times New Roman" w:cs="Times New Roman"/>
          <w:sz w:val="24"/>
          <w:szCs w:val="24"/>
        </w:rPr>
        <w:t>0.12</w:t>
      </w:r>
      <w:r w:rsidR="00C0312D" w:rsidRPr="00C0312D">
        <w:rPr>
          <w:rFonts w:ascii="Times New Roman" w:hAnsi="Times New Roman" w:cs="Times New Roman"/>
          <w:sz w:val="24"/>
          <w:szCs w:val="24"/>
        </w:rPr>
        <w:t>7</w:t>
      </w:r>
      <w:r w:rsidR="00797709" w:rsidRPr="00C0312D">
        <w:rPr>
          <w:rFonts w:ascii="Times New Roman" w:hAnsi="Times New Roman" w:cs="Times New Roman"/>
          <w:sz w:val="24"/>
          <w:szCs w:val="24"/>
        </w:rPr>
        <w:t xml:space="preserve">, with the difference between the </w:t>
      </w:r>
      <w:r w:rsidR="00797709" w:rsidRPr="00C0312D">
        <w:rPr>
          <w:rFonts w:ascii="Times New Roman" w:hAnsi="Times New Roman" w:cs="Times New Roman"/>
          <w:position w:val="-10"/>
          <w:sz w:val="24"/>
          <w:szCs w:val="24"/>
        </w:rPr>
        <w:object w:dxaOrig="300" w:dyaOrig="360" w14:anchorId="68E45B8E">
          <v:shape id="_x0000_i1148" type="#_x0000_t75" style="width:15pt;height:18.75pt" o:ole="">
            <v:imagedata r:id="rId184" o:title=""/>
          </v:shape>
          <o:OLEObject Type="Embed" ProgID="Equation.3" ShapeID="_x0000_i1148" DrawAspect="Content" ObjectID="_1495359865" r:id="rId189"/>
        </w:object>
      </w:r>
      <w:r w:rsidR="00797709" w:rsidRPr="00C0312D">
        <w:rPr>
          <w:rFonts w:ascii="Times New Roman" w:hAnsi="Times New Roman" w:cs="Times New Roman"/>
          <w:sz w:val="24"/>
          <w:szCs w:val="24"/>
        </w:rPr>
        <w:t xml:space="preserve"> values</w:t>
      </w:r>
      <w:r w:rsidR="00797709">
        <w:rPr>
          <w:rFonts w:ascii="Times New Roman" w:hAnsi="Times New Roman" w:cs="Times New Roman"/>
          <w:sz w:val="24"/>
          <w:szCs w:val="24"/>
        </w:rPr>
        <w:t xml:space="preserve"> for the ICLV and </w:t>
      </w:r>
      <w:r w:rsidR="00567BEC">
        <w:rPr>
          <w:rFonts w:ascii="Times New Roman" w:hAnsi="Times New Roman" w:cs="Times New Roman"/>
          <w:sz w:val="24"/>
          <w:szCs w:val="24"/>
        </w:rPr>
        <w:t xml:space="preserve">MNP models being </w:t>
      </w:r>
      <w:r w:rsidR="00BD3379" w:rsidRPr="0069479F">
        <w:rPr>
          <w:position w:val="-6"/>
        </w:rPr>
        <w:object w:dxaOrig="180" w:dyaOrig="220" w14:anchorId="7FD806CF">
          <v:shape id="_x0000_i1149" type="#_x0000_t75" style="width:9pt;height:11.25pt" o:ole="">
            <v:imagedata r:id="rId190" o:title=""/>
          </v:shape>
          <o:OLEObject Type="Embed" ProgID="Equation.3" ShapeID="_x0000_i1149" DrawAspect="Content" ObjectID="_1495359866" r:id="rId191"/>
        </w:object>
      </w:r>
      <w:r w:rsidR="00BD3379">
        <w:t>=</w:t>
      </w:r>
      <w:r w:rsidR="00567BEC">
        <w:rPr>
          <w:rFonts w:ascii="Times New Roman" w:hAnsi="Times New Roman" w:cs="Times New Roman"/>
          <w:sz w:val="24"/>
          <w:szCs w:val="24"/>
        </w:rPr>
        <w:t>0.017</w:t>
      </w:r>
      <w:r w:rsidR="00797709">
        <w:rPr>
          <w:rFonts w:ascii="Times New Roman" w:hAnsi="Times New Roman" w:cs="Times New Roman"/>
          <w:sz w:val="24"/>
          <w:szCs w:val="24"/>
        </w:rPr>
        <w:t xml:space="preserve">. </w:t>
      </w:r>
      <w:r w:rsidR="00797709">
        <w:rPr>
          <w:rFonts w:ascii="Times New Roman" w:hAnsi="Times New Roman"/>
          <w:sz w:val="24"/>
          <w:szCs w:val="24"/>
        </w:rPr>
        <w:t>T</w:t>
      </w:r>
      <w:r w:rsidR="00C5520E" w:rsidRPr="00C84020">
        <w:rPr>
          <w:rFonts w:ascii="Times New Roman" w:hAnsi="Times New Roman"/>
          <w:sz w:val="24"/>
          <w:szCs w:val="24"/>
        </w:rPr>
        <w:t>he probability that this difference could have occurred by chance is no larger than</w:t>
      </w:r>
      <w:r w:rsidR="00C5520E" w:rsidRPr="00EE36B0">
        <w:t xml:space="preserve"> </w:t>
      </w:r>
      <w:r w:rsidR="00BD3379" w:rsidRPr="00EE36B0">
        <w:rPr>
          <w:position w:val="-10"/>
        </w:rPr>
        <w:object w:dxaOrig="2799" w:dyaOrig="380" w14:anchorId="257455DA">
          <v:shape id="_x0000_i1150" type="#_x0000_t75" style="width:139.5pt;height:18.75pt" o:ole="">
            <v:imagedata r:id="rId192" o:title=""/>
          </v:shape>
          <o:OLEObject Type="Embed" ProgID="Equation.3" ShapeID="_x0000_i1150" DrawAspect="Content" ObjectID="_1495359867" r:id="rId193"/>
        </w:object>
      </w:r>
      <w:r w:rsidR="00C5520E" w:rsidRPr="00C84020">
        <w:rPr>
          <w:rFonts w:ascii="Times New Roman" w:hAnsi="Times New Roman"/>
          <w:sz w:val="24"/>
          <w:szCs w:val="24"/>
        </w:rPr>
        <w:t xml:space="preserve"> in the asymptotic limit.</w:t>
      </w:r>
      <w:r w:rsidR="00C5520E">
        <w:rPr>
          <w:rFonts w:ascii="Times New Roman" w:hAnsi="Times New Roman"/>
          <w:sz w:val="24"/>
          <w:szCs w:val="24"/>
        </w:rPr>
        <w:t xml:space="preserve"> </w:t>
      </w:r>
      <w:r w:rsidR="00DB1547" w:rsidRPr="00C84020">
        <w:rPr>
          <w:rFonts w:ascii="Times New Roman" w:hAnsi="Times New Roman"/>
          <w:sz w:val="24"/>
          <w:szCs w:val="24"/>
        </w:rPr>
        <w:t>A small value of the probability of chance occurrence indicates that the difference is statistically significant and that the model with the higher value of adjusted likelihood ratio index is to be preferred.</w:t>
      </w:r>
      <w:r w:rsidR="00DB1547">
        <w:rPr>
          <w:rFonts w:ascii="Times New Roman" w:hAnsi="Times New Roman"/>
          <w:sz w:val="24"/>
          <w:szCs w:val="24"/>
        </w:rPr>
        <w:t xml:space="preserve"> In our case, the statistic turned out to </w:t>
      </w:r>
      <w:proofErr w:type="gramStart"/>
      <w:r w:rsidR="00DB1547">
        <w:rPr>
          <w:rFonts w:ascii="Times New Roman" w:hAnsi="Times New Roman"/>
          <w:sz w:val="24"/>
          <w:szCs w:val="24"/>
        </w:rPr>
        <w:t xml:space="preserve">be </w:t>
      </w:r>
      <w:proofErr w:type="gramEnd"/>
      <w:r w:rsidR="00231167" w:rsidRPr="00EE36B0">
        <w:rPr>
          <w:position w:val="-10"/>
        </w:rPr>
        <w:object w:dxaOrig="1060" w:dyaOrig="340" w14:anchorId="2F20BEE1">
          <v:shape id="_x0000_i1151" type="#_x0000_t75" style="width:53.25pt;height:17.25pt" o:ole="">
            <v:imagedata r:id="rId194" o:title=""/>
          </v:shape>
          <o:OLEObject Type="Embed" ProgID="Equation.3" ShapeID="_x0000_i1151" DrawAspect="Content" ObjectID="_1495359868" r:id="rId195"/>
        </w:object>
      </w:r>
      <w:r w:rsidR="00BD3379" w:rsidRPr="00C0312D">
        <w:rPr>
          <w:rFonts w:ascii="Times New Roman" w:hAnsi="Times New Roman" w:cs="Times New Roman"/>
          <w:sz w:val="24"/>
          <w:szCs w:val="24"/>
        </w:rPr>
        <w:t>,</w:t>
      </w:r>
      <w:r w:rsidR="00BD3379">
        <w:t xml:space="preserve"> </w:t>
      </w:r>
      <w:r w:rsidR="00DB1547">
        <w:rPr>
          <w:rFonts w:ascii="Times New Roman" w:hAnsi="Times New Roman" w:cs="Times New Roman"/>
          <w:sz w:val="24"/>
          <w:szCs w:val="24"/>
        </w:rPr>
        <w:t xml:space="preserve">showing that the probability of the superior performance of the ICLV model being a chance occurrence is almost zero. </w:t>
      </w:r>
    </w:p>
    <w:p w14:paraId="1EE30095" w14:textId="77777777" w:rsidR="00DB1547" w:rsidRPr="00C84020" w:rsidRDefault="00DB1547" w:rsidP="009214E2">
      <w:pPr>
        <w:autoSpaceDE w:val="0"/>
        <w:autoSpaceDN w:val="0"/>
        <w:adjustRightInd w:val="0"/>
        <w:spacing w:after="0" w:line="240" w:lineRule="auto"/>
        <w:jc w:val="both"/>
        <w:rPr>
          <w:rFonts w:ascii="Times New Roman" w:hAnsi="Times New Roman"/>
          <w:sz w:val="24"/>
          <w:szCs w:val="24"/>
        </w:rPr>
      </w:pPr>
    </w:p>
    <w:p w14:paraId="059A0835" w14:textId="6F9EF29B" w:rsidR="00DB1547" w:rsidRDefault="00DB1547" w:rsidP="009214E2">
      <w:pPr>
        <w:tabs>
          <w:tab w:val="left" w:pos="2127"/>
        </w:tabs>
        <w:spacing w:after="0" w:line="240" w:lineRule="auto"/>
        <w:jc w:val="both"/>
        <w:rPr>
          <w:rFonts w:ascii="Times New Roman" w:hAnsi="Times New Roman"/>
          <w:sz w:val="24"/>
          <w:szCs w:val="24"/>
        </w:rPr>
      </w:pPr>
      <w:r>
        <w:rPr>
          <w:rFonts w:ascii="Times New Roman" w:hAnsi="Times New Roman"/>
          <w:sz w:val="24"/>
          <w:szCs w:val="24"/>
        </w:rPr>
        <w:t xml:space="preserve">To ensure that the superior data fit of the ICLV model in the full estimation sample is not simply an artifact of over-fitting, we also test the performance of the two models on different segments of the sample based on age, gender and income. </w:t>
      </w:r>
      <w:r w:rsidR="00797709">
        <w:rPr>
          <w:rFonts w:ascii="Times New Roman" w:hAnsi="Times New Roman"/>
          <w:sz w:val="24"/>
          <w:szCs w:val="24"/>
        </w:rPr>
        <w:t xml:space="preserve">Again, we are not aware of any earlier study that has used such a market segmentation approach to evaluate the effectiveness of an ICLV formulation. </w:t>
      </w:r>
      <w:r>
        <w:rPr>
          <w:rFonts w:ascii="Times New Roman" w:hAnsi="Times New Roman"/>
          <w:sz w:val="24"/>
          <w:szCs w:val="24"/>
        </w:rPr>
        <w:t xml:space="preserve">In particular, we compare the ICLV and MNP model fits on the segments based on (1) the disparity between the observed and predicted shares of each mode, as captured by the root mean square error (RMSE) and mean absolute percentage error (MAPE) statistics, and (2) a non-nested adjusted predictive likelihood ratio test. </w:t>
      </w:r>
    </w:p>
    <w:p w14:paraId="63A6C3A3" w14:textId="77777777" w:rsidR="009214E2" w:rsidRDefault="009214E2" w:rsidP="009214E2">
      <w:pPr>
        <w:tabs>
          <w:tab w:val="left" w:pos="2127"/>
        </w:tabs>
        <w:spacing w:after="0" w:line="240" w:lineRule="auto"/>
        <w:jc w:val="both"/>
        <w:rPr>
          <w:rFonts w:ascii="Times New Roman" w:hAnsi="Times New Roman"/>
          <w:sz w:val="24"/>
          <w:szCs w:val="24"/>
        </w:rPr>
      </w:pPr>
    </w:p>
    <w:p w14:paraId="013995F3" w14:textId="45075479" w:rsidR="00DB1547" w:rsidRDefault="00DB1547" w:rsidP="009214E2">
      <w:pPr>
        <w:spacing w:after="0" w:line="240" w:lineRule="auto"/>
        <w:jc w:val="both"/>
        <w:rPr>
          <w:rFonts w:ascii="Times New Roman" w:hAnsi="Times New Roman"/>
          <w:sz w:val="24"/>
          <w:szCs w:val="24"/>
        </w:rPr>
      </w:pPr>
      <w:r>
        <w:rPr>
          <w:rFonts w:ascii="Times New Roman" w:hAnsi="Times New Roman"/>
          <w:sz w:val="24"/>
          <w:szCs w:val="24"/>
        </w:rPr>
        <w:t>To obtain the predicted modal shares for each segment from the ICLV model, the required parameters (</w:t>
      </w:r>
      <w:r w:rsidR="00FC670F">
        <w:rPr>
          <w:rFonts w:ascii="Times New Roman" w:hAnsi="Times New Roman"/>
          <w:position w:val="-10"/>
          <w:sz w:val="24"/>
          <w:szCs w:val="24"/>
        </w:rPr>
        <w:pict w14:anchorId="5BC18891">
          <v:shape id="_x0000_i1152" type="#_x0000_t75" style="width:74.25pt;height:15.75pt" o:preferrelative="f">
            <v:imagedata r:id="rId196" o:title=""/>
            <o:lock v:ext="edit" aspectratio="f"/>
          </v:shape>
        </w:pict>
      </w:r>
      <w:r>
        <w:rPr>
          <w:rFonts w:ascii="Times New Roman" w:hAnsi="Times New Roman"/>
          <w:sz w:val="24"/>
          <w:szCs w:val="24"/>
        </w:rPr>
        <w:t xml:space="preserve">) were drawn from their respective distributions and the </w:t>
      </w:r>
      <w:r w:rsidR="007C4267" w:rsidRPr="007C4267">
        <w:rPr>
          <w:rFonts w:ascii="Times New Roman" w:hAnsi="Times New Roman"/>
          <w:b/>
          <w:i/>
          <w:sz w:val="24"/>
          <w:szCs w:val="24"/>
        </w:rPr>
        <w:t>U</w:t>
      </w:r>
      <w:r w:rsidR="007C12D4">
        <w:rPr>
          <w:rFonts w:ascii="Times New Roman" w:hAnsi="Times New Roman"/>
          <w:sz w:val="24"/>
          <w:szCs w:val="24"/>
        </w:rPr>
        <w:t xml:space="preserve"> vector of size </w:t>
      </w:r>
      <w:r w:rsidR="007C12D4" w:rsidRPr="007C12D4">
        <w:rPr>
          <w:rFonts w:ascii="Times New Roman" w:hAnsi="Times New Roman"/>
          <w:position w:val="-10"/>
          <w:sz w:val="24"/>
          <w:szCs w:val="24"/>
        </w:rPr>
        <w:object w:dxaOrig="840" w:dyaOrig="320" w14:anchorId="69DF020D">
          <v:shape id="_x0000_i1153" type="#_x0000_t75" style="width:42pt;height:15.75pt" o:ole="">
            <v:imagedata r:id="rId197" o:title=""/>
          </v:shape>
          <o:OLEObject Type="Embed" ProgID="Equation.3" ShapeID="_x0000_i1153" DrawAspect="Content" ObjectID="_1495359869" r:id="rId198"/>
        </w:object>
      </w:r>
      <w:r>
        <w:rPr>
          <w:rFonts w:ascii="Times New Roman" w:hAnsi="Times New Roman"/>
          <w:position w:val="-10"/>
          <w:sz w:val="24"/>
          <w:szCs w:val="24"/>
        </w:rPr>
        <w:t xml:space="preserve"> </w:t>
      </w:r>
      <w:r>
        <w:rPr>
          <w:rFonts w:ascii="Times New Roman" w:hAnsi="Times New Roman"/>
          <w:sz w:val="24"/>
          <w:szCs w:val="24"/>
        </w:rPr>
        <w:t xml:space="preserve">was formed using Equation (7). Then, based on the highest value of the utility, the predicted mode choices were obtained for each choice instance of each individual belonging to the particular segment under consideration. These choices were aggregated across choice instances and individuals in the segment to obtain the segment-specific mode shares. This procedure was repeated 1000 times and the average across the 1000 times was taken as the segment-specific predicted mode shares. </w:t>
      </w:r>
    </w:p>
    <w:p w14:paraId="0FAC391B" w14:textId="77777777" w:rsidR="009214E2" w:rsidRDefault="009214E2" w:rsidP="009214E2">
      <w:pPr>
        <w:spacing w:after="0" w:line="240" w:lineRule="auto"/>
        <w:jc w:val="both"/>
        <w:rPr>
          <w:rFonts w:ascii="Times New Roman" w:hAnsi="Times New Roman"/>
          <w:sz w:val="24"/>
          <w:szCs w:val="24"/>
        </w:rPr>
      </w:pPr>
    </w:p>
    <w:p w14:paraId="193A43B3" w14:textId="77777777" w:rsidR="00320286" w:rsidRDefault="00DB1547" w:rsidP="009214E2">
      <w:pPr>
        <w:spacing w:after="0" w:line="240" w:lineRule="auto"/>
        <w:jc w:val="both"/>
        <w:rPr>
          <w:rFonts w:ascii="Times New Roman" w:hAnsi="Times New Roman"/>
          <w:sz w:val="24"/>
          <w:szCs w:val="24"/>
        </w:rPr>
      </w:pPr>
      <w:r>
        <w:rPr>
          <w:rFonts w:ascii="Times New Roman" w:hAnsi="Times New Roman"/>
          <w:sz w:val="24"/>
          <w:szCs w:val="24"/>
        </w:rPr>
        <w:t xml:space="preserve">Table 6 provides the actual aggregate mode shares (as a percentage) and the predicted mode shares (as a percentage) from the ICLV and MNP models for each of several segments. The corresponding number of observations in each segment, RMSE, MAPE, and non-nested likelihood predictive likelihood ratio test statistics are provided in the rows below the modal shares. The table clearly indicates the superior data fit of the ICLV model over the MNP model based on RMSE, MAPE and likelihood ratio statistics for all the segments. Indeed, the differences are remarkable. For example, for the “Age 11-13 years” segment, the RMSE (MAPE) value for the MNP model is 165% (145%) higher than that of the ICLV model. Similar substantial differences may be observed in all other segments. Finally, the non-nested adjusted predictive likelihood ratio test clearly favors the ICLV model over the MNP model for all the segments.  </w:t>
      </w:r>
    </w:p>
    <w:p w14:paraId="11BB1A06" w14:textId="77777777" w:rsidR="009214E2" w:rsidRDefault="009214E2">
      <w:pPr>
        <w:rPr>
          <w:rFonts w:ascii="Times New Roman" w:hAnsi="Times New Roman" w:cs="Times New Roman"/>
          <w:b/>
          <w:bCs/>
          <w:sz w:val="24"/>
          <w:szCs w:val="24"/>
        </w:rPr>
      </w:pPr>
      <w:r>
        <w:rPr>
          <w:rFonts w:ascii="Times New Roman" w:hAnsi="Times New Roman" w:cs="Times New Roman"/>
          <w:sz w:val="24"/>
          <w:szCs w:val="24"/>
        </w:rPr>
        <w:br w:type="page"/>
      </w:r>
    </w:p>
    <w:p w14:paraId="2ECFBE08" w14:textId="28D86C2F" w:rsidR="00C0312D" w:rsidRPr="008A5C9C" w:rsidRDefault="00C0312D" w:rsidP="009214E2">
      <w:pPr>
        <w:pStyle w:val="Caption"/>
        <w:spacing w:after="120"/>
        <w:jc w:val="center"/>
        <w:rPr>
          <w:rFonts w:ascii="Times New Roman" w:hAnsi="Times New Roman" w:cs="Times New Roman"/>
          <w:color w:val="auto"/>
          <w:sz w:val="24"/>
          <w:szCs w:val="24"/>
        </w:rPr>
      </w:pPr>
      <w:r w:rsidRPr="008A5C9C">
        <w:rPr>
          <w:rFonts w:ascii="Times New Roman" w:hAnsi="Times New Roman" w:cs="Times New Roman"/>
          <w:color w:val="auto"/>
          <w:sz w:val="24"/>
          <w:szCs w:val="24"/>
        </w:rPr>
        <w:lastRenderedPageBreak/>
        <w:t>Table 6: Aggregate and Disaggregate Measures of Fit in the Estimation Sample</w:t>
      </w:r>
    </w:p>
    <w:tbl>
      <w:tblPr>
        <w:tblW w:w="9927" w:type="dxa"/>
        <w:jc w:val="center"/>
        <w:tblLayout w:type="fixed"/>
        <w:tblLook w:val="04A0" w:firstRow="1" w:lastRow="0" w:firstColumn="1" w:lastColumn="0" w:noHBand="0" w:noVBand="1"/>
      </w:tblPr>
      <w:tblGrid>
        <w:gridCol w:w="1710"/>
        <w:gridCol w:w="885"/>
        <w:gridCol w:w="973"/>
        <w:gridCol w:w="969"/>
        <w:gridCol w:w="810"/>
        <w:gridCol w:w="950"/>
        <w:gridCol w:w="948"/>
        <w:gridCol w:w="810"/>
        <w:gridCol w:w="961"/>
        <w:gridCol w:w="911"/>
      </w:tblGrid>
      <w:tr w:rsidR="00C0312D" w:rsidRPr="006C4C8C" w14:paraId="51866CB9" w14:textId="77777777" w:rsidTr="00231167">
        <w:trPr>
          <w:trHeight w:val="320"/>
          <w:jc w:val="center"/>
        </w:trPr>
        <w:tc>
          <w:tcPr>
            <w:tcW w:w="1710" w:type="dxa"/>
            <w:vMerge w:val="restart"/>
            <w:tcBorders>
              <w:top w:val="double" w:sz="4" w:space="0" w:color="auto"/>
              <w:left w:val="double" w:sz="4" w:space="0" w:color="auto"/>
              <w:bottom w:val="nil"/>
              <w:right w:val="single" w:sz="8" w:space="0" w:color="auto"/>
            </w:tcBorders>
            <w:shd w:val="clear" w:color="auto" w:fill="auto"/>
            <w:vAlign w:val="center"/>
            <w:hideMark/>
          </w:tcPr>
          <w:p w14:paraId="72B9F7C5"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Alternatives</w:t>
            </w:r>
          </w:p>
        </w:tc>
        <w:tc>
          <w:tcPr>
            <w:tcW w:w="2827" w:type="dxa"/>
            <w:gridSpan w:val="3"/>
            <w:tcBorders>
              <w:top w:val="double" w:sz="4" w:space="0" w:color="auto"/>
              <w:left w:val="nil"/>
              <w:bottom w:val="single" w:sz="8" w:space="0" w:color="auto"/>
              <w:right w:val="single" w:sz="8" w:space="0" w:color="000000"/>
            </w:tcBorders>
            <w:shd w:val="clear" w:color="auto" w:fill="D9D9D9" w:themeFill="background1" w:themeFillShade="D9"/>
            <w:vAlign w:val="center"/>
            <w:hideMark/>
          </w:tcPr>
          <w:p w14:paraId="6363299D"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Age 11-13 years</w:t>
            </w:r>
          </w:p>
        </w:tc>
        <w:tc>
          <w:tcPr>
            <w:tcW w:w="2708" w:type="dxa"/>
            <w:gridSpan w:val="3"/>
            <w:tcBorders>
              <w:top w:val="double" w:sz="4" w:space="0" w:color="auto"/>
              <w:left w:val="nil"/>
              <w:bottom w:val="single" w:sz="8" w:space="0" w:color="auto"/>
              <w:right w:val="single" w:sz="8" w:space="0" w:color="000000"/>
            </w:tcBorders>
            <w:shd w:val="clear" w:color="auto" w:fill="D9D9D9" w:themeFill="background1" w:themeFillShade="D9"/>
            <w:vAlign w:val="center"/>
            <w:hideMark/>
          </w:tcPr>
          <w:p w14:paraId="6E405F59"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Age 14-15 years</w:t>
            </w:r>
          </w:p>
        </w:tc>
        <w:tc>
          <w:tcPr>
            <w:tcW w:w="2682" w:type="dxa"/>
            <w:gridSpan w:val="3"/>
            <w:tcBorders>
              <w:top w:val="double" w:sz="4" w:space="0" w:color="auto"/>
              <w:left w:val="nil"/>
              <w:bottom w:val="single" w:sz="8" w:space="0" w:color="auto"/>
              <w:right w:val="double" w:sz="4" w:space="0" w:color="auto"/>
            </w:tcBorders>
            <w:shd w:val="clear" w:color="auto" w:fill="D9D9D9" w:themeFill="background1" w:themeFillShade="D9"/>
            <w:vAlign w:val="center"/>
            <w:hideMark/>
          </w:tcPr>
          <w:p w14:paraId="3696C814"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Age 16</w:t>
            </w:r>
            <w:r w:rsidRPr="002B6D9C">
              <w:rPr>
                <w:rFonts w:ascii="Times New Roman" w:eastAsia="Times New Roman" w:hAnsi="Times New Roman" w:cs="Times New Roman"/>
                <w:b/>
                <w:bCs/>
                <w:color w:val="000000"/>
                <w:sz w:val="20"/>
                <w:szCs w:val="20"/>
              </w:rPr>
              <w:t>-19 years</w:t>
            </w:r>
          </w:p>
        </w:tc>
      </w:tr>
      <w:tr w:rsidR="00C0312D" w:rsidRPr="006C4C8C" w14:paraId="4796ECC5" w14:textId="77777777" w:rsidTr="00231167">
        <w:trPr>
          <w:trHeight w:val="280"/>
          <w:jc w:val="center"/>
        </w:trPr>
        <w:tc>
          <w:tcPr>
            <w:tcW w:w="1710" w:type="dxa"/>
            <w:vMerge/>
            <w:tcBorders>
              <w:top w:val="single" w:sz="4" w:space="0" w:color="auto"/>
              <w:left w:val="double" w:sz="4" w:space="0" w:color="auto"/>
              <w:bottom w:val="single" w:sz="4" w:space="0" w:color="auto"/>
              <w:right w:val="single" w:sz="8" w:space="0" w:color="auto"/>
            </w:tcBorders>
            <w:vAlign w:val="center"/>
            <w:hideMark/>
          </w:tcPr>
          <w:p w14:paraId="2D05DDA9" w14:textId="77777777" w:rsidR="00C0312D" w:rsidRPr="002B6D9C" w:rsidRDefault="00C0312D" w:rsidP="00C0312D">
            <w:pPr>
              <w:spacing w:after="0" w:line="240" w:lineRule="auto"/>
              <w:rPr>
                <w:rFonts w:ascii="Times New Roman" w:eastAsia="Times New Roman" w:hAnsi="Times New Roman" w:cs="Times New Roman"/>
                <w:b/>
                <w:bCs/>
                <w:color w:val="000000"/>
                <w:sz w:val="20"/>
                <w:szCs w:val="20"/>
              </w:rPr>
            </w:pPr>
          </w:p>
        </w:tc>
        <w:tc>
          <w:tcPr>
            <w:tcW w:w="885" w:type="dxa"/>
            <w:tcBorders>
              <w:top w:val="nil"/>
              <w:left w:val="nil"/>
              <w:bottom w:val="single" w:sz="4" w:space="0" w:color="auto"/>
              <w:right w:val="single" w:sz="8" w:space="0" w:color="auto"/>
            </w:tcBorders>
            <w:shd w:val="clear" w:color="auto" w:fill="auto"/>
            <w:vAlign w:val="center"/>
            <w:hideMark/>
          </w:tcPr>
          <w:p w14:paraId="551557D0"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Actual</w:t>
            </w:r>
          </w:p>
        </w:tc>
        <w:tc>
          <w:tcPr>
            <w:tcW w:w="973" w:type="dxa"/>
            <w:tcBorders>
              <w:top w:val="nil"/>
              <w:left w:val="nil"/>
              <w:bottom w:val="single" w:sz="4" w:space="0" w:color="auto"/>
              <w:right w:val="single" w:sz="8" w:space="0" w:color="auto"/>
            </w:tcBorders>
            <w:shd w:val="clear" w:color="auto" w:fill="auto"/>
            <w:vAlign w:val="center"/>
            <w:hideMark/>
          </w:tcPr>
          <w:p w14:paraId="2ED6A1FA"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ICLV</w:t>
            </w:r>
          </w:p>
        </w:tc>
        <w:tc>
          <w:tcPr>
            <w:tcW w:w="969" w:type="dxa"/>
            <w:tcBorders>
              <w:top w:val="nil"/>
              <w:left w:val="nil"/>
              <w:bottom w:val="single" w:sz="4" w:space="0" w:color="auto"/>
              <w:right w:val="single" w:sz="8" w:space="0" w:color="auto"/>
            </w:tcBorders>
            <w:shd w:val="clear" w:color="auto" w:fill="auto"/>
            <w:vAlign w:val="center"/>
            <w:hideMark/>
          </w:tcPr>
          <w:p w14:paraId="7B10BE5F"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MNP</w:t>
            </w:r>
          </w:p>
        </w:tc>
        <w:tc>
          <w:tcPr>
            <w:tcW w:w="810" w:type="dxa"/>
            <w:tcBorders>
              <w:top w:val="nil"/>
              <w:left w:val="nil"/>
              <w:bottom w:val="single" w:sz="4" w:space="0" w:color="auto"/>
              <w:right w:val="single" w:sz="8" w:space="0" w:color="auto"/>
            </w:tcBorders>
            <w:shd w:val="clear" w:color="auto" w:fill="auto"/>
            <w:vAlign w:val="center"/>
            <w:hideMark/>
          </w:tcPr>
          <w:p w14:paraId="4C643873"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Actual</w:t>
            </w:r>
          </w:p>
        </w:tc>
        <w:tc>
          <w:tcPr>
            <w:tcW w:w="950" w:type="dxa"/>
            <w:tcBorders>
              <w:top w:val="nil"/>
              <w:left w:val="nil"/>
              <w:bottom w:val="single" w:sz="4" w:space="0" w:color="auto"/>
              <w:right w:val="single" w:sz="8" w:space="0" w:color="auto"/>
            </w:tcBorders>
            <w:shd w:val="clear" w:color="auto" w:fill="auto"/>
            <w:vAlign w:val="center"/>
            <w:hideMark/>
          </w:tcPr>
          <w:p w14:paraId="3BD66A05"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ICLV</w:t>
            </w:r>
          </w:p>
        </w:tc>
        <w:tc>
          <w:tcPr>
            <w:tcW w:w="948" w:type="dxa"/>
            <w:tcBorders>
              <w:top w:val="nil"/>
              <w:left w:val="nil"/>
              <w:bottom w:val="single" w:sz="4" w:space="0" w:color="auto"/>
              <w:right w:val="single" w:sz="8" w:space="0" w:color="auto"/>
            </w:tcBorders>
            <w:shd w:val="clear" w:color="auto" w:fill="auto"/>
            <w:vAlign w:val="center"/>
            <w:hideMark/>
          </w:tcPr>
          <w:p w14:paraId="2BAE1E48"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MNP</w:t>
            </w:r>
          </w:p>
        </w:tc>
        <w:tc>
          <w:tcPr>
            <w:tcW w:w="810" w:type="dxa"/>
            <w:tcBorders>
              <w:top w:val="nil"/>
              <w:left w:val="nil"/>
              <w:bottom w:val="single" w:sz="4" w:space="0" w:color="auto"/>
              <w:right w:val="single" w:sz="8" w:space="0" w:color="auto"/>
            </w:tcBorders>
            <w:shd w:val="clear" w:color="auto" w:fill="auto"/>
            <w:vAlign w:val="center"/>
            <w:hideMark/>
          </w:tcPr>
          <w:p w14:paraId="51CC692D"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Actual</w:t>
            </w:r>
          </w:p>
        </w:tc>
        <w:tc>
          <w:tcPr>
            <w:tcW w:w="961" w:type="dxa"/>
            <w:tcBorders>
              <w:top w:val="nil"/>
              <w:left w:val="nil"/>
              <w:bottom w:val="single" w:sz="4" w:space="0" w:color="auto"/>
              <w:right w:val="single" w:sz="8" w:space="0" w:color="auto"/>
            </w:tcBorders>
            <w:shd w:val="clear" w:color="auto" w:fill="auto"/>
            <w:vAlign w:val="center"/>
            <w:hideMark/>
          </w:tcPr>
          <w:p w14:paraId="29EBC5F4"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ICLV</w:t>
            </w:r>
          </w:p>
        </w:tc>
        <w:tc>
          <w:tcPr>
            <w:tcW w:w="911" w:type="dxa"/>
            <w:tcBorders>
              <w:top w:val="nil"/>
              <w:left w:val="nil"/>
              <w:bottom w:val="single" w:sz="4" w:space="0" w:color="auto"/>
              <w:right w:val="double" w:sz="4" w:space="0" w:color="auto"/>
            </w:tcBorders>
            <w:shd w:val="clear" w:color="auto" w:fill="auto"/>
            <w:vAlign w:val="center"/>
            <w:hideMark/>
          </w:tcPr>
          <w:p w14:paraId="5515FCFA"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MNP</w:t>
            </w:r>
          </w:p>
        </w:tc>
      </w:tr>
      <w:tr w:rsidR="00C0312D" w:rsidRPr="006C4C8C" w14:paraId="29856AEA" w14:textId="77777777" w:rsidTr="00231167">
        <w:trPr>
          <w:trHeight w:val="260"/>
          <w:jc w:val="center"/>
        </w:trPr>
        <w:tc>
          <w:tcPr>
            <w:tcW w:w="1710" w:type="dxa"/>
            <w:tcBorders>
              <w:top w:val="single" w:sz="4" w:space="0" w:color="auto"/>
              <w:left w:val="double" w:sz="4" w:space="0" w:color="auto"/>
              <w:bottom w:val="single" w:sz="8" w:space="0" w:color="auto"/>
              <w:right w:val="single" w:sz="8" w:space="0" w:color="auto"/>
            </w:tcBorders>
            <w:shd w:val="clear" w:color="auto" w:fill="auto"/>
            <w:vAlign w:val="center"/>
            <w:hideMark/>
          </w:tcPr>
          <w:p w14:paraId="04061544"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Car</w:t>
            </w:r>
          </w:p>
        </w:tc>
        <w:tc>
          <w:tcPr>
            <w:tcW w:w="885" w:type="dxa"/>
            <w:tcBorders>
              <w:top w:val="single" w:sz="4" w:space="0" w:color="auto"/>
              <w:left w:val="nil"/>
              <w:bottom w:val="single" w:sz="8" w:space="0" w:color="auto"/>
              <w:right w:val="single" w:sz="8" w:space="0" w:color="auto"/>
            </w:tcBorders>
            <w:shd w:val="clear" w:color="auto" w:fill="auto"/>
            <w:vAlign w:val="center"/>
            <w:hideMark/>
          </w:tcPr>
          <w:p w14:paraId="786A810E" w14:textId="77777777" w:rsidR="00C0312D" w:rsidRPr="008326D8" w:rsidRDefault="00C0312D" w:rsidP="00C0312D">
            <w:pPr>
              <w:tabs>
                <w:tab w:val="decimal" w:pos="237"/>
                <w:tab w:val="decimal" w:pos="462"/>
              </w:tabs>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42.64</w:t>
            </w:r>
          </w:p>
        </w:tc>
        <w:tc>
          <w:tcPr>
            <w:tcW w:w="973" w:type="dxa"/>
            <w:tcBorders>
              <w:top w:val="single" w:sz="4" w:space="0" w:color="auto"/>
              <w:left w:val="nil"/>
              <w:bottom w:val="single" w:sz="8" w:space="0" w:color="auto"/>
              <w:right w:val="single" w:sz="8" w:space="0" w:color="auto"/>
            </w:tcBorders>
            <w:shd w:val="clear" w:color="auto" w:fill="auto"/>
            <w:vAlign w:val="center"/>
            <w:hideMark/>
          </w:tcPr>
          <w:p w14:paraId="28E5EE7F" w14:textId="77777777" w:rsidR="00C0312D" w:rsidRPr="008326D8" w:rsidRDefault="00C0312D" w:rsidP="00C0312D">
            <w:pPr>
              <w:tabs>
                <w:tab w:val="decimal" w:pos="162"/>
              </w:tabs>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33.38</w:t>
            </w:r>
          </w:p>
        </w:tc>
        <w:tc>
          <w:tcPr>
            <w:tcW w:w="969" w:type="dxa"/>
            <w:tcBorders>
              <w:top w:val="single" w:sz="4" w:space="0" w:color="auto"/>
              <w:left w:val="nil"/>
              <w:bottom w:val="single" w:sz="8" w:space="0" w:color="auto"/>
              <w:right w:val="single" w:sz="8" w:space="0" w:color="auto"/>
            </w:tcBorders>
            <w:shd w:val="clear" w:color="auto" w:fill="auto"/>
            <w:vAlign w:val="center"/>
            <w:hideMark/>
          </w:tcPr>
          <w:p w14:paraId="17FB5415"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21.78</w:t>
            </w:r>
          </w:p>
        </w:tc>
        <w:tc>
          <w:tcPr>
            <w:tcW w:w="810" w:type="dxa"/>
            <w:tcBorders>
              <w:top w:val="single" w:sz="4" w:space="0" w:color="auto"/>
              <w:left w:val="nil"/>
              <w:bottom w:val="single" w:sz="8" w:space="0" w:color="auto"/>
              <w:right w:val="single" w:sz="8" w:space="0" w:color="auto"/>
            </w:tcBorders>
            <w:shd w:val="clear" w:color="auto" w:fill="auto"/>
            <w:vAlign w:val="center"/>
            <w:hideMark/>
          </w:tcPr>
          <w:p w14:paraId="1FD56A38"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37.16</w:t>
            </w:r>
          </w:p>
        </w:tc>
        <w:tc>
          <w:tcPr>
            <w:tcW w:w="950" w:type="dxa"/>
            <w:tcBorders>
              <w:top w:val="single" w:sz="4" w:space="0" w:color="auto"/>
              <w:left w:val="nil"/>
              <w:bottom w:val="single" w:sz="8" w:space="0" w:color="auto"/>
              <w:right w:val="single" w:sz="8" w:space="0" w:color="auto"/>
            </w:tcBorders>
            <w:shd w:val="clear" w:color="auto" w:fill="auto"/>
            <w:vAlign w:val="center"/>
            <w:hideMark/>
          </w:tcPr>
          <w:p w14:paraId="5958AFD9"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34.04</w:t>
            </w:r>
          </w:p>
        </w:tc>
        <w:tc>
          <w:tcPr>
            <w:tcW w:w="948" w:type="dxa"/>
            <w:tcBorders>
              <w:top w:val="single" w:sz="4" w:space="0" w:color="auto"/>
              <w:left w:val="nil"/>
              <w:bottom w:val="single" w:sz="8" w:space="0" w:color="auto"/>
              <w:right w:val="single" w:sz="8" w:space="0" w:color="auto"/>
            </w:tcBorders>
            <w:shd w:val="clear" w:color="auto" w:fill="auto"/>
            <w:vAlign w:val="center"/>
            <w:hideMark/>
          </w:tcPr>
          <w:p w14:paraId="3A5EF8F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20.02</w:t>
            </w:r>
          </w:p>
        </w:tc>
        <w:tc>
          <w:tcPr>
            <w:tcW w:w="810" w:type="dxa"/>
            <w:tcBorders>
              <w:top w:val="single" w:sz="4" w:space="0" w:color="auto"/>
              <w:left w:val="nil"/>
              <w:bottom w:val="single" w:sz="8" w:space="0" w:color="auto"/>
              <w:right w:val="single" w:sz="8" w:space="0" w:color="auto"/>
            </w:tcBorders>
            <w:shd w:val="clear" w:color="auto" w:fill="auto"/>
            <w:vAlign w:val="center"/>
            <w:hideMark/>
          </w:tcPr>
          <w:p w14:paraId="6880F89C"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40.64</w:t>
            </w:r>
          </w:p>
        </w:tc>
        <w:tc>
          <w:tcPr>
            <w:tcW w:w="961" w:type="dxa"/>
            <w:tcBorders>
              <w:top w:val="single" w:sz="4" w:space="0" w:color="auto"/>
              <w:left w:val="nil"/>
              <w:bottom w:val="single" w:sz="8" w:space="0" w:color="auto"/>
              <w:right w:val="single" w:sz="8" w:space="0" w:color="auto"/>
            </w:tcBorders>
            <w:shd w:val="clear" w:color="auto" w:fill="auto"/>
            <w:vAlign w:val="center"/>
            <w:hideMark/>
          </w:tcPr>
          <w:p w14:paraId="36CE685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32.98</w:t>
            </w:r>
          </w:p>
        </w:tc>
        <w:tc>
          <w:tcPr>
            <w:tcW w:w="911" w:type="dxa"/>
            <w:tcBorders>
              <w:top w:val="single" w:sz="4" w:space="0" w:color="auto"/>
              <w:left w:val="nil"/>
              <w:bottom w:val="single" w:sz="8" w:space="0" w:color="auto"/>
              <w:right w:val="double" w:sz="4" w:space="0" w:color="auto"/>
            </w:tcBorders>
            <w:shd w:val="clear" w:color="auto" w:fill="auto"/>
            <w:vAlign w:val="center"/>
            <w:hideMark/>
          </w:tcPr>
          <w:p w14:paraId="2784B7A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22.38</w:t>
            </w:r>
          </w:p>
        </w:tc>
      </w:tr>
      <w:tr w:rsidR="00C0312D" w:rsidRPr="006C4C8C" w14:paraId="60FB88EE" w14:textId="77777777" w:rsidTr="00231167">
        <w:trPr>
          <w:trHeight w:val="32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7E635B29"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Motorcycle</w:t>
            </w:r>
          </w:p>
        </w:tc>
        <w:tc>
          <w:tcPr>
            <w:tcW w:w="885" w:type="dxa"/>
            <w:tcBorders>
              <w:top w:val="nil"/>
              <w:left w:val="nil"/>
              <w:bottom w:val="single" w:sz="8" w:space="0" w:color="auto"/>
              <w:right w:val="single" w:sz="8" w:space="0" w:color="auto"/>
            </w:tcBorders>
            <w:shd w:val="clear" w:color="auto" w:fill="auto"/>
            <w:vAlign w:val="center"/>
            <w:hideMark/>
          </w:tcPr>
          <w:p w14:paraId="44AD3106"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4.17</w:t>
            </w:r>
          </w:p>
        </w:tc>
        <w:tc>
          <w:tcPr>
            <w:tcW w:w="973" w:type="dxa"/>
            <w:tcBorders>
              <w:top w:val="nil"/>
              <w:left w:val="nil"/>
              <w:bottom w:val="single" w:sz="8" w:space="0" w:color="auto"/>
              <w:right w:val="single" w:sz="8" w:space="0" w:color="auto"/>
            </w:tcBorders>
            <w:shd w:val="clear" w:color="auto" w:fill="auto"/>
            <w:vAlign w:val="center"/>
            <w:hideMark/>
          </w:tcPr>
          <w:p w14:paraId="433E9A35"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5.48</w:t>
            </w:r>
          </w:p>
        </w:tc>
        <w:tc>
          <w:tcPr>
            <w:tcW w:w="969" w:type="dxa"/>
            <w:tcBorders>
              <w:top w:val="nil"/>
              <w:left w:val="nil"/>
              <w:bottom w:val="single" w:sz="8" w:space="0" w:color="auto"/>
              <w:right w:val="single" w:sz="8" w:space="0" w:color="auto"/>
            </w:tcBorders>
            <w:shd w:val="clear" w:color="auto" w:fill="auto"/>
            <w:vAlign w:val="center"/>
            <w:hideMark/>
          </w:tcPr>
          <w:p w14:paraId="53AEB3BA"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5.70</w:t>
            </w:r>
          </w:p>
        </w:tc>
        <w:tc>
          <w:tcPr>
            <w:tcW w:w="810" w:type="dxa"/>
            <w:tcBorders>
              <w:top w:val="nil"/>
              <w:left w:val="nil"/>
              <w:bottom w:val="single" w:sz="8" w:space="0" w:color="auto"/>
              <w:right w:val="single" w:sz="8" w:space="0" w:color="auto"/>
            </w:tcBorders>
            <w:shd w:val="clear" w:color="auto" w:fill="auto"/>
            <w:vAlign w:val="center"/>
            <w:hideMark/>
          </w:tcPr>
          <w:p w14:paraId="7031C38E"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6.21</w:t>
            </w:r>
          </w:p>
        </w:tc>
        <w:tc>
          <w:tcPr>
            <w:tcW w:w="950" w:type="dxa"/>
            <w:tcBorders>
              <w:top w:val="nil"/>
              <w:left w:val="nil"/>
              <w:bottom w:val="single" w:sz="8" w:space="0" w:color="auto"/>
              <w:right w:val="single" w:sz="8" w:space="0" w:color="auto"/>
            </w:tcBorders>
            <w:shd w:val="clear" w:color="auto" w:fill="auto"/>
            <w:vAlign w:val="center"/>
            <w:hideMark/>
          </w:tcPr>
          <w:p w14:paraId="40280863"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6.44</w:t>
            </w:r>
          </w:p>
        </w:tc>
        <w:tc>
          <w:tcPr>
            <w:tcW w:w="948" w:type="dxa"/>
            <w:tcBorders>
              <w:top w:val="nil"/>
              <w:left w:val="nil"/>
              <w:bottom w:val="single" w:sz="8" w:space="0" w:color="auto"/>
              <w:right w:val="single" w:sz="8" w:space="0" w:color="auto"/>
            </w:tcBorders>
            <w:shd w:val="clear" w:color="auto" w:fill="auto"/>
            <w:vAlign w:val="center"/>
            <w:hideMark/>
          </w:tcPr>
          <w:p w14:paraId="5AD683B9"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6.21</w:t>
            </w:r>
          </w:p>
        </w:tc>
        <w:tc>
          <w:tcPr>
            <w:tcW w:w="810" w:type="dxa"/>
            <w:tcBorders>
              <w:top w:val="nil"/>
              <w:left w:val="nil"/>
              <w:bottom w:val="single" w:sz="8" w:space="0" w:color="auto"/>
              <w:right w:val="single" w:sz="8" w:space="0" w:color="auto"/>
            </w:tcBorders>
            <w:shd w:val="clear" w:color="auto" w:fill="auto"/>
            <w:vAlign w:val="center"/>
            <w:hideMark/>
          </w:tcPr>
          <w:p w14:paraId="72882E2A"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5.08</w:t>
            </w:r>
          </w:p>
        </w:tc>
        <w:tc>
          <w:tcPr>
            <w:tcW w:w="961" w:type="dxa"/>
            <w:tcBorders>
              <w:top w:val="nil"/>
              <w:left w:val="nil"/>
              <w:bottom w:val="single" w:sz="8" w:space="0" w:color="auto"/>
              <w:right w:val="single" w:sz="8" w:space="0" w:color="auto"/>
            </w:tcBorders>
            <w:shd w:val="clear" w:color="auto" w:fill="auto"/>
            <w:vAlign w:val="center"/>
            <w:hideMark/>
          </w:tcPr>
          <w:p w14:paraId="6D5FF8EA"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7.06</w:t>
            </w:r>
          </w:p>
        </w:tc>
        <w:tc>
          <w:tcPr>
            <w:tcW w:w="911" w:type="dxa"/>
            <w:tcBorders>
              <w:top w:val="nil"/>
              <w:left w:val="nil"/>
              <w:bottom w:val="single" w:sz="8" w:space="0" w:color="auto"/>
              <w:right w:val="double" w:sz="4" w:space="0" w:color="auto"/>
            </w:tcBorders>
            <w:shd w:val="clear" w:color="auto" w:fill="auto"/>
            <w:vAlign w:val="center"/>
            <w:hideMark/>
          </w:tcPr>
          <w:p w14:paraId="15DD2C5C"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6.76</w:t>
            </w:r>
          </w:p>
        </w:tc>
      </w:tr>
      <w:tr w:rsidR="00C0312D" w:rsidRPr="006C4C8C" w14:paraId="404082C9" w14:textId="77777777" w:rsidTr="00231167">
        <w:trPr>
          <w:trHeight w:val="26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2CC1058D"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Bus</w:t>
            </w:r>
          </w:p>
        </w:tc>
        <w:tc>
          <w:tcPr>
            <w:tcW w:w="885" w:type="dxa"/>
            <w:tcBorders>
              <w:top w:val="nil"/>
              <w:left w:val="nil"/>
              <w:bottom w:val="single" w:sz="8" w:space="0" w:color="auto"/>
              <w:right w:val="single" w:sz="8" w:space="0" w:color="auto"/>
            </w:tcBorders>
            <w:shd w:val="clear" w:color="auto" w:fill="auto"/>
            <w:vAlign w:val="center"/>
            <w:hideMark/>
          </w:tcPr>
          <w:p w14:paraId="03FECC1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16.00</w:t>
            </w:r>
          </w:p>
        </w:tc>
        <w:tc>
          <w:tcPr>
            <w:tcW w:w="973" w:type="dxa"/>
            <w:tcBorders>
              <w:top w:val="nil"/>
              <w:left w:val="nil"/>
              <w:bottom w:val="single" w:sz="8" w:space="0" w:color="auto"/>
              <w:right w:val="single" w:sz="8" w:space="0" w:color="auto"/>
            </w:tcBorders>
            <w:shd w:val="clear" w:color="auto" w:fill="auto"/>
            <w:vAlign w:val="center"/>
            <w:hideMark/>
          </w:tcPr>
          <w:p w14:paraId="60E7537C"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17.64</w:t>
            </w:r>
          </w:p>
        </w:tc>
        <w:tc>
          <w:tcPr>
            <w:tcW w:w="969" w:type="dxa"/>
            <w:tcBorders>
              <w:top w:val="nil"/>
              <w:left w:val="nil"/>
              <w:bottom w:val="single" w:sz="8" w:space="0" w:color="auto"/>
              <w:right w:val="single" w:sz="8" w:space="0" w:color="auto"/>
            </w:tcBorders>
            <w:shd w:val="clear" w:color="auto" w:fill="auto"/>
            <w:vAlign w:val="center"/>
            <w:hideMark/>
          </w:tcPr>
          <w:p w14:paraId="257A9570"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34.19</w:t>
            </w:r>
          </w:p>
        </w:tc>
        <w:tc>
          <w:tcPr>
            <w:tcW w:w="810" w:type="dxa"/>
            <w:tcBorders>
              <w:top w:val="nil"/>
              <w:left w:val="nil"/>
              <w:bottom w:val="single" w:sz="8" w:space="0" w:color="auto"/>
              <w:right w:val="single" w:sz="8" w:space="0" w:color="auto"/>
            </w:tcBorders>
            <w:shd w:val="clear" w:color="auto" w:fill="auto"/>
            <w:vAlign w:val="center"/>
            <w:hideMark/>
          </w:tcPr>
          <w:p w14:paraId="6AC3B7E9"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22.64</w:t>
            </w:r>
          </w:p>
        </w:tc>
        <w:tc>
          <w:tcPr>
            <w:tcW w:w="950" w:type="dxa"/>
            <w:tcBorders>
              <w:top w:val="nil"/>
              <w:left w:val="nil"/>
              <w:bottom w:val="single" w:sz="8" w:space="0" w:color="auto"/>
              <w:right w:val="single" w:sz="8" w:space="0" w:color="auto"/>
            </w:tcBorders>
            <w:shd w:val="clear" w:color="auto" w:fill="auto"/>
            <w:vAlign w:val="center"/>
            <w:hideMark/>
          </w:tcPr>
          <w:p w14:paraId="717357C2"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19.50</w:t>
            </w:r>
          </w:p>
        </w:tc>
        <w:tc>
          <w:tcPr>
            <w:tcW w:w="948" w:type="dxa"/>
            <w:tcBorders>
              <w:top w:val="nil"/>
              <w:left w:val="nil"/>
              <w:bottom w:val="single" w:sz="8" w:space="0" w:color="auto"/>
              <w:right w:val="single" w:sz="8" w:space="0" w:color="auto"/>
            </w:tcBorders>
            <w:shd w:val="clear" w:color="auto" w:fill="auto"/>
            <w:vAlign w:val="center"/>
            <w:hideMark/>
          </w:tcPr>
          <w:p w14:paraId="70FA9FD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30.83</w:t>
            </w:r>
          </w:p>
        </w:tc>
        <w:tc>
          <w:tcPr>
            <w:tcW w:w="810" w:type="dxa"/>
            <w:tcBorders>
              <w:top w:val="nil"/>
              <w:left w:val="nil"/>
              <w:bottom w:val="single" w:sz="8" w:space="0" w:color="auto"/>
              <w:right w:val="single" w:sz="8" w:space="0" w:color="auto"/>
            </w:tcBorders>
            <w:shd w:val="clear" w:color="auto" w:fill="auto"/>
            <w:vAlign w:val="center"/>
            <w:hideMark/>
          </w:tcPr>
          <w:p w14:paraId="59D1F5F5"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18.89</w:t>
            </w:r>
          </w:p>
        </w:tc>
        <w:tc>
          <w:tcPr>
            <w:tcW w:w="961" w:type="dxa"/>
            <w:tcBorders>
              <w:top w:val="nil"/>
              <w:left w:val="nil"/>
              <w:bottom w:val="single" w:sz="8" w:space="0" w:color="auto"/>
              <w:right w:val="single" w:sz="8" w:space="0" w:color="auto"/>
            </w:tcBorders>
            <w:shd w:val="clear" w:color="auto" w:fill="auto"/>
            <w:vAlign w:val="center"/>
            <w:hideMark/>
          </w:tcPr>
          <w:p w14:paraId="66D59A88"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20.66</w:t>
            </w:r>
          </w:p>
        </w:tc>
        <w:tc>
          <w:tcPr>
            <w:tcW w:w="911" w:type="dxa"/>
            <w:tcBorders>
              <w:top w:val="nil"/>
              <w:left w:val="nil"/>
              <w:bottom w:val="single" w:sz="8" w:space="0" w:color="auto"/>
              <w:right w:val="double" w:sz="4" w:space="0" w:color="auto"/>
            </w:tcBorders>
            <w:shd w:val="clear" w:color="auto" w:fill="auto"/>
            <w:vAlign w:val="center"/>
            <w:hideMark/>
          </w:tcPr>
          <w:p w14:paraId="2B964E24"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33.92</w:t>
            </w:r>
          </w:p>
        </w:tc>
      </w:tr>
      <w:tr w:rsidR="00C0312D" w:rsidRPr="006C4C8C" w14:paraId="6E81BB89" w14:textId="77777777" w:rsidTr="00231167">
        <w:trPr>
          <w:trHeight w:val="26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05E62C58"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Walk</w:t>
            </w:r>
          </w:p>
        </w:tc>
        <w:tc>
          <w:tcPr>
            <w:tcW w:w="885" w:type="dxa"/>
            <w:tcBorders>
              <w:top w:val="nil"/>
              <w:left w:val="nil"/>
              <w:bottom w:val="single" w:sz="8" w:space="0" w:color="auto"/>
              <w:right w:val="single" w:sz="8" w:space="0" w:color="auto"/>
            </w:tcBorders>
            <w:shd w:val="clear" w:color="auto" w:fill="auto"/>
            <w:vAlign w:val="center"/>
            <w:hideMark/>
          </w:tcPr>
          <w:p w14:paraId="6A3FDED8"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15.11</w:t>
            </w:r>
          </w:p>
        </w:tc>
        <w:tc>
          <w:tcPr>
            <w:tcW w:w="973" w:type="dxa"/>
            <w:tcBorders>
              <w:top w:val="nil"/>
              <w:left w:val="nil"/>
              <w:bottom w:val="single" w:sz="8" w:space="0" w:color="auto"/>
              <w:right w:val="single" w:sz="8" w:space="0" w:color="auto"/>
            </w:tcBorders>
            <w:shd w:val="clear" w:color="auto" w:fill="auto"/>
            <w:vAlign w:val="center"/>
            <w:hideMark/>
          </w:tcPr>
          <w:p w14:paraId="2F54EB1F"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17.56</w:t>
            </w:r>
          </w:p>
        </w:tc>
        <w:tc>
          <w:tcPr>
            <w:tcW w:w="969" w:type="dxa"/>
            <w:tcBorders>
              <w:top w:val="nil"/>
              <w:left w:val="nil"/>
              <w:bottom w:val="single" w:sz="8" w:space="0" w:color="auto"/>
              <w:right w:val="single" w:sz="8" w:space="0" w:color="auto"/>
            </w:tcBorders>
            <w:shd w:val="clear" w:color="auto" w:fill="auto"/>
            <w:vAlign w:val="center"/>
            <w:hideMark/>
          </w:tcPr>
          <w:p w14:paraId="67CCD84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18.12</w:t>
            </w:r>
          </w:p>
        </w:tc>
        <w:tc>
          <w:tcPr>
            <w:tcW w:w="810" w:type="dxa"/>
            <w:tcBorders>
              <w:top w:val="nil"/>
              <w:left w:val="nil"/>
              <w:bottom w:val="single" w:sz="8" w:space="0" w:color="auto"/>
              <w:right w:val="single" w:sz="8" w:space="0" w:color="auto"/>
            </w:tcBorders>
            <w:shd w:val="clear" w:color="auto" w:fill="auto"/>
            <w:vAlign w:val="center"/>
            <w:hideMark/>
          </w:tcPr>
          <w:p w14:paraId="38912735"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13.68</w:t>
            </w:r>
          </w:p>
        </w:tc>
        <w:tc>
          <w:tcPr>
            <w:tcW w:w="950" w:type="dxa"/>
            <w:tcBorders>
              <w:top w:val="nil"/>
              <w:left w:val="nil"/>
              <w:bottom w:val="single" w:sz="8" w:space="0" w:color="auto"/>
              <w:right w:val="single" w:sz="8" w:space="0" w:color="auto"/>
            </w:tcBorders>
            <w:shd w:val="clear" w:color="auto" w:fill="auto"/>
            <w:vAlign w:val="center"/>
            <w:hideMark/>
          </w:tcPr>
          <w:p w14:paraId="3399DDD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16.59</w:t>
            </w:r>
          </w:p>
        </w:tc>
        <w:tc>
          <w:tcPr>
            <w:tcW w:w="948" w:type="dxa"/>
            <w:tcBorders>
              <w:top w:val="nil"/>
              <w:left w:val="nil"/>
              <w:bottom w:val="single" w:sz="8" w:space="0" w:color="auto"/>
              <w:right w:val="single" w:sz="8" w:space="0" w:color="auto"/>
            </w:tcBorders>
            <w:shd w:val="clear" w:color="auto" w:fill="auto"/>
            <w:vAlign w:val="center"/>
            <w:hideMark/>
          </w:tcPr>
          <w:p w14:paraId="30DF724B"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27.19</w:t>
            </w:r>
          </w:p>
        </w:tc>
        <w:tc>
          <w:tcPr>
            <w:tcW w:w="810" w:type="dxa"/>
            <w:tcBorders>
              <w:top w:val="nil"/>
              <w:left w:val="nil"/>
              <w:bottom w:val="single" w:sz="8" w:space="0" w:color="auto"/>
              <w:right w:val="single" w:sz="8" w:space="0" w:color="auto"/>
            </w:tcBorders>
            <w:shd w:val="clear" w:color="auto" w:fill="auto"/>
            <w:vAlign w:val="center"/>
            <w:hideMark/>
          </w:tcPr>
          <w:p w14:paraId="07307926"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14.71</w:t>
            </w:r>
          </w:p>
        </w:tc>
        <w:tc>
          <w:tcPr>
            <w:tcW w:w="961" w:type="dxa"/>
            <w:tcBorders>
              <w:top w:val="nil"/>
              <w:left w:val="nil"/>
              <w:bottom w:val="single" w:sz="8" w:space="0" w:color="auto"/>
              <w:right w:val="single" w:sz="8" w:space="0" w:color="auto"/>
            </w:tcBorders>
            <w:shd w:val="clear" w:color="auto" w:fill="auto"/>
            <w:vAlign w:val="center"/>
            <w:hideMark/>
          </w:tcPr>
          <w:p w14:paraId="69A4485F"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17.17</w:t>
            </w:r>
          </w:p>
        </w:tc>
        <w:tc>
          <w:tcPr>
            <w:tcW w:w="911" w:type="dxa"/>
            <w:tcBorders>
              <w:top w:val="nil"/>
              <w:left w:val="nil"/>
              <w:bottom w:val="single" w:sz="8" w:space="0" w:color="auto"/>
              <w:right w:val="double" w:sz="4" w:space="0" w:color="auto"/>
            </w:tcBorders>
            <w:shd w:val="clear" w:color="auto" w:fill="auto"/>
            <w:vAlign w:val="center"/>
            <w:hideMark/>
          </w:tcPr>
          <w:p w14:paraId="5E794CBC"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17.70</w:t>
            </w:r>
          </w:p>
        </w:tc>
      </w:tr>
      <w:tr w:rsidR="00C0312D" w:rsidRPr="006C4C8C" w14:paraId="1792F2C2" w14:textId="77777777" w:rsidTr="00231167">
        <w:trPr>
          <w:trHeight w:val="24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02045E8D"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Bicycle</w:t>
            </w:r>
          </w:p>
        </w:tc>
        <w:tc>
          <w:tcPr>
            <w:tcW w:w="885" w:type="dxa"/>
            <w:tcBorders>
              <w:top w:val="nil"/>
              <w:left w:val="nil"/>
              <w:bottom w:val="single" w:sz="8" w:space="0" w:color="auto"/>
              <w:right w:val="single" w:sz="8" w:space="0" w:color="auto"/>
            </w:tcBorders>
            <w:shd w:val="clear" w:color="auto" w:fill="auto"/>
            <w:vAlign w:val="center"/>
            <w:hideMark/>
          </w:tcPr>
          <w:p w14:paraId="7CABEA5C"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22.07</w:t>
            </w:r>
          </w:p>
        </w:tc>
        <w:tc>
          <w:tcPr>
            <w:tcW w:w="973" w:type="dxa"/>
            <w:tcBorders>
              <w:top w:val="nil"/>
              <w:left w:val="nil"/>
              <w:bottom w:val="single" w:sz="8" w:space="0" w:color="auto"/>
              <w:right w:val="single" w:sz="8" w:space="0" w:color="auto"/>
            </w:tcBorders>
            <w:shd w:val="clear" w:color="auto" w:fill="auto"/>
            <w:vAlign w:val="center"/>
            <w:hideMark/>
          </w:tcPr>
          <w:p w14:paraId="6A4AD2E4"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25.94</w:t>
            </w:r>
          </w:p>
        </w:tc>
        <w:tc>
          <w:tcPr>
            <w:tcW w:w="969" w:type="dxa"/>
            <w:tcBorders>
              <w:top w:val="nil"/>
              <w:left w:val="nil"/>
              <w:bottom w:val="single" w:sz="8" w:space="0" w:color="auto"/>
              <w:right w:val="single" w:sz="8" w:space="0" w:color="auto"/>
            </w:tcBorders>
            <w:shd w:val="clear" w:color="auto" w:fill="auto"/>
            <w:vAlign w:val="center"/>
            <w:hideMark/>
          </w:tcPr>
          <w:p w14:paraId="53897554"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20.21</w:t>
            </w:r>
          </w:p>
        </w:tc>
        <w:tc>
          <w:tcPr>
            <w:tcW w:w="810" w:type="dxa"/>
            <w:tcBorders>
              <w:top w:val="nil"/>
              <w:left w:val="nil"/>
              <w:bottom w:val="single" w:sz="8" w:space="0" w:color="auto"/>
              <w:right w:val="single" w:sz="8" w:space="0" w:color="auto"/>
            </w:tcBorders>
            <w:shd w:val="clear" w:color="auto" w:fill="auto"/>
            <w:vAlign w:val="center"/>
            <w:hideMark/>
          </w:tcPr>
          <w:p w14:paraId="5B67050F"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20.31</w:t>
            </w:r>
          </w:p>
        </w:tc>
        <w:tc>
          <w:tcPr>
            <w:tcW w:w="950" w:type="dxa"/>
            <w:tcBorders>
              <w:top w:val="nil"/>
              <w:left w:val="nil"/>
              <w:bottom w:val="single" w:sz="8" w:space="0" w:color="auto"/>
              <w:right w:val="single" w:sz="8" w:space="0" w:color="auto"/>
            </w:tcBorders>
            <w:shd w:val="clear" w:color="auto" w:fill="auto"/>
            <w:vAlign w:val="center"/>
            <w:hideMark/>
          </w:tcPr>
          <w:p w14:paraId="1A39FFB8"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23.44</w:t>
            </w:r>
          </w:p>
        </w:tc>
        <w:tc>
          <w:tcPr>
            <w:tcW w:w="948" w:type="dxa"/>
            <w:tcBorders>
              <w:top w:val="nil"/>
              <w:left w:val="nil"/>
              <w:bottom w:val="single" w:sz="8" w:space="0" w:color="auto"/>
              <w:right w:val="single" w:sz="8" w:space="0" w:color="auto"/>
            </w:tcBorders>
            <w:shd w:val="clear" w:color="auto" w:fill="auto"/>
            <w:vAlign w:val="center"/>
            <w:hideMark/>
          </w:tcPr>
          <w:p w14:paraId="3E14059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15.75</w:t>
            </w:r>
          </w:p>
        </w:tc>
        <w:tc>
          <w:tcPr>
            <w:tcW w:w="810" w:type="dxa"/>
            <w:tcBorders>
              <w:top w:val="nil"/>
              <w:left w:val="nil"/>
              <w:bottom w:val="single" w:sz="8" w:space="0" w:color="auto"/>
              <w:right w:val="single" w:sz="8" w:space="0" w:color="auto"/>
            </w:tcBorders>
            <w:shd w:val="clear" w:color="auto" w:fill="auto"/>
            <w:vAlign w:val="center"/>
            <w:hideMark/>
          </w:tcPr>
          <w:p w14:paraId="21266FB5"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20.68</w:t>
            </w:r>
          </w:p>
        </w:tc>
        <w:tc>
          <w:tcPr>
            <w:tcW w:w="961" w:type="dxa"/>
            <w:tcBorders>
              <w:top w:val="nil"/>
              <w:left w:val="nil"/>
              <w:bottom w:val="single" w:sz="8" w:space="0" w:color="auto"/>
              <w:right w:val="single" w:sz="8" w:space="0" w:color="auto"/>
            </w:tcBorders>
            <w:shd w:val="clear" w:color="auto" w:fill="auto"/>
            <w:vAlign w:val="center"/>
            <w:hideMark/>
          </w:tcPr>
          <w:p w14:paraId="5A983909"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22.14</w:t>
            </w:r>
          </w:p>
        </w:tc>
        <w:tc>
          <w:tcPr>
            <w:tcW w:w="911" w:type="dxa"/>
            <w:tcBorders>
              <w:top w:val="nil"/>
              <w:left w:val="nil"/>
              <w:bottom w:val="single" w:sz="8" w:space="0" w:color="auto"/>
              <w:right w:val="double" w:sz="4" w:space="0" w:color="auto"/>
            </w:tcBorders>
            <w:shd w:val="clear" w:color="auto" w:fill="auto"/>
            <w:vAlign w:val="center"/>
            <w:hideMark/>
          </w:tcPr>
          <w:p w14:paraId="1CD0F6A6"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19.24</w:t>
            </w:r>
          </w:p>
        </w:tc>
      </w:tr>
      <w:tr w:rsidR="00C0312D" w:rsidRPr="006C4C8C" w14:paraId="41A2E4E0" w14:textId="77777777" w:rsidTr="00231167">
        <w:trPr>
          <w:trHeight w:val="26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7B77B5A5"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Observations</w:t>
            </w:r>
          </w:p>
        </w:tc>
        <w:tc>
          <w:tcPr>
            <w:tcW w:w="2827" w:type="dxa"/>
            <w:gridSpan w:val="3"/>
            <w:tcBorders>
              <w:top w:val="single" w:sz="8" w:space="0" w:color="auto"/>
              <w:left w:val="nil"/>
              <w:bottom w:val="single" w:sz="8" w:space="0" w:color="auto"/>
              <w:right w:val="single" w:sz="8" w:space="0" w:color="000000"/>
            </w:tcBorders>
            <w:shd w:val="clear" w:color="auto" w:fill="auto"/>
            <w:vAlign w:val="center"/>
            <w:hideMark/>
          </w:tcPr>
          <w:p w14:paraId="3A806B7C"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1034</w:t>
            </w:r>
          </w:p>
        </w:tc>
        <w:tc>
          <w:tcPr>
            <w:tcW w:w="2708" w:type="dxa"/>
            <w:gridSpan w:val="3"/>
            <w:tcBorders>
              <w:top w:val="single" w:sz="8" w:space="0" w:color="auto"/>
              <w:left w:val="nil"/>
              <w:bottom w:val="single" w:sz="8" w:space="0" w:color="auto"/>
              <w:right w:val="single" w:sz="8" w:space="0" w:color="000000"/>
            </w:tcBorders>
            <w:shd w:val="clear" w:color="auto" w:fill="auto"/>
            <w:vAlign w:val="center"/>
            <w:hideMark/>
          </w:tcPr>
          <w:p w14:paraId="6BA8474A"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2162</w:t>
            </w:r>
          </w:p>
        </w:tc>
        <w:tc>
          <w:tcPr>
            <w:tcW w:w="2682" w:type="dxa"/>
            <w:gridSpan w:val="3"/>
            <w:tcBorders>
              <w:top w:val="single" w:sz="8" w:space="0" w:color="auto"/>
              <w:left w:val="nil"/>
              <w:bottom w:val="single" w:sz="8" w:space="0" w:color="auto"/>
              <w:right w:val="double" w:sz="4" w:space="0" w:color="auto"/>
            </w:tcBorders>
            <w:shd w:val="clear" w:color="auto" w:fill="auto"/>
            <w:vAlign w:val="center"/>
            <w:hideMark/>
          </w:tcPr>
          <w:p w14:paraId="31C3DA85"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1146</w:t>
            </w:r>
          </w:p>
        </w:tc>
      </w:tr>
      <w:tr w:rsidR="00C0312D" w:rsidRPr="006C4C8C" w14:paraId="3EFA48A4" w14:textId="77777777" w:rsidTr="00231167">
        <w:trPr>
          <w:trHeight w:val="26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213346EF"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RMSE</w:t>
            </w:r>
          </w:p>
        </w:tc>
        <w:tc>
          <w:tcPr>
            <w:tcW w:w="885" w:type="dxa"/>
            <w:tcBorders>
              <w:top w:val="nil"/>
              <w:left w:val="nil"/>
              <w:bottom w:val="single" w:sz="8" w:space="0" w:color="auto"/>
              <w:right w:val="single" w:sz="8" w:space="0" w:color="auto"/>
            </w:tcBorders>
            <w:shd w:val="clear" w:color="auto" w:fill="auto"/>
            <w:vAlign w:val="center"/>
            <w:hideMark/>
          </w:tcPr>
          <w:p w14:paraId="47350555"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r w:rsidRPr="008326D8">
              <w:rPr>
                <w:rFonts w:ascii="Times New Roman" w:eastAsia="Times New Roman" w:hAnsi="Times New Roman" w:cs="Times New Roman"/>
                <w:b/>
                <w:bCs/>
                <w:color w:val="000000"/>
                <w:sz w:val="20"/>
                <w:szCs w:val="20"/>
              </w:rPr>
              <w:t>-</w:t>
            </w:r>
          </w:p>
        </w:tc>
        <w:tc>
          <w:tcPr>
            <w:tcW w:w="973" w:type="dxa"/>
            <w:tcBorders>
              <w:top w:val="nil"/>
              <w:left w:val="nil"/>
              <w:bottom w:val="single" w:sz="8" w:space="0" w:color="auto"/>
              <w:right w:val="single" w:sz="8" w:space="0" w:color="auto"/>
            </w:tcBorders>
            <w:shd w:val="clear" w:color="auto" w:fill="auto"/>
            <w:vAlign w:val="center"/>
            <w:hideMark/>
          </w:tcPr>
          <w:p w14:paraId="581A64CB"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4.72</w:t>
            </w:r>
          </w:p>
        </w:tc>
        <w:tc>
          <w:tcPr>
            <w:tcW w:w="969" w:type="dxa"/>
            <w:tcBorders>
              <w:top w:val="nil"/>
              <w:left w:val="nil"/>
              <w:bottom w:val="single" w:sz="8" w:space="0" w:color="auto"/>
              <w:right w:val="single" w:sz="8" w:space="0" w:color="auto"/>
            </w:tcBorders>
            <w:shd w:val="clear" w:color="auto" w:fill="auto"/>
            <w:vAlign w:val="center"/>
            <w:hideMark/>
          </w:tcPr>
          <w:p w14:paraId="0799B490"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12.50</w:t>
            </w:r>
          </w:p>
        </w:tc>
        <w:tc>
          <w:tcPr>
            <w:tcW w:w="810" w:type="dxa"/>
            <w:tcBorders>
              <w:top w:val="nil"/>
              <w:left w:val="nil"/>
              <w:bottom w:val="single" w:sz="8" w:space="0" w:color="auto"/>
              <w:right w:val="single" w:sz="8" w:space="0" w:color="auto"/>
            </w:tcBorders>
            <w:shd w:val="clear" w:color="auto" w:fill="auto"/>
            <w:vAlign w:val="center"/>
            <w:hideMark/>
          </w:tcPr>
          <w:p w14:paraId="2EB0B29C"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r w:rsidRPr="008326D8">
              <w:rPr>
                <w:rFonts w:ascii="Times New Roman" w:eastAsia="Times New Roman" w:hAnsi="Times New Roman" w:cs="Times New Roman"/>
                <w:b/>
                <w:bCs/>
                <w:color w:val="000000"/>
                <w:sz w:val="20"/>
                <w:szCs w:val="20"/>
              </w:rPr>
              <w:t>-</w:t>
            </w:r>
          </w:p>
        </w:tc>
        <w:tc>
          <w:tcPr>
            <w:tcW w:w="950" w:type="dxa"/>
            <w:tcBorders>
              <w:top w:val="nil"/>
              <w:left w:val="nil"/>
              <w:bottom w:val="single" w:sz="8" w:space="0" w:color="auto"/>
              <w:right w:val="single" w:sz="8" w:space="0" w:color="auto"/>
            </w:tcBorders>
            <w:shd w:val="clear" w:color="auto" w:fill="auto"/>
            <w:vAlign w:val="center"/>
            <w:hideMark/>
          </w:tcPr>
          <w:p w14:paraId="4BC0CA49"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2.76</w:t>
            </w:r>
          </w:p>
        </w:tc>
        <w:tc>
          <w:tcPr>
            <w:tcW w:w="948" w:type="dxa"/>
            <w:tcBorders>
              <w:top w:val="nil"/>
              <w:left w:val="nil"/>
              <w:bottom w:val="single" w:sz="8" w:space="0" w:color="auto"/>
              <w:right w:val="single" w:sz="8" w:space="0" w:color="auto"/>
            </w:tcBorders>
            <w:shd w:val="clear" w:color="auto" w:fill="auto"/>
            <w:vAlign w:val="center"/>
            <w:hideMark/>
          </w:tcPr>
          <w:p w14:paraId="3E1D3487"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10.62</w:t>
            </w:r>
          </w:p>
        </w:tc>
        <w:tc>
          <w:tcPr>
            <w:tcW w:w="810" w:type="dxa"/>
            <w:tcBorders>
              <w:top w:val="nil"/>
              <w:left w:val="nil"/>
              <w:bottom w:val="single" w:sz="8" w:space="0" w:color="auto"/>
              <w:right w:val="single" w:sz="8" w:space="0" w:color="auto"/>
            </w:tcBorders>
            <w:shd w:val="clear" w:color="auto" w:fill="auto"/>
            <w:vAlign w:val="center"/>
            <w:hideMark/>
          </w:tcPr>
          <w:p w14:paraId="0174E900"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r w:rsidRPr="008326D8">
              <w:rPr>
                <w:rFonts w:ascii="Times New Roman" w:eastAsia="Times New Roman" w:hAnsi="Times New Roman" w:cs="Times New Roman"/>
                <w:b/>
                <w:bCs/>
                <w:color w:val="000000"/>
                <w:sz w:val="20"/>
                <w:szCs w:val="20"/>
              </w:rPr>
              <w:t>-</w:t>
            </w:r>
          </w:p>
        </w:tc>
        <w:tc>
          <w:tcPr>
            <w:tcW w:w="961" w:type="dxa"/>
            <w:tcBorders>
              <w:top w:val="nil"/>
              <w:left w:val="nil"/>
              <w:bottom w:val="single" w:sz="8" w:space="0" w:color="auto"/>
              <w:right w:val="single" w:sz="8" w:space="0" w:color="auto"/>
            </w:tcBorders>
            <w:shd w:val="clear" w:color="auto" w:fill="auto"/>
            <w:vAlign w:val="center"/>
            <w:hideMark/>
          </w:tcPr>
          <w:p w14:paraId="7D1B6330"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3.84</w:t>
            </w:r>
          </w:p>
        </w:tc>
        <w:tc>
          <w:tcPr>
            <w:tcW w:w="911" w:type="dxa"/>
            <w:tcBorders>
              <w:top w:val="nil"/>
              <w:left w:val="nil"/>
              <w:bottom w:val="single" w:sz="8" w:space="0" w:color="auto"/>
              <w:right w:val="double" w:sz="4" w:space="0" w:color="auto"/>
            </w:tcBorders>
            <w:shd w:val="clear" w:color="auto" w:fill="auto"/>
            <w:vAlign w:val="center"/>
            <w:hideMark/>
          </w:tcPr>
          <w:p w14:paraId="1EB91F8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10.71</w:t>
            </w:r>
          </w:p>
        </w:tc>
      </w:tr>
      <w:tr w:rsidR="00C0312D" w:rsidRPr="006C4C8C" w14:paraId="05DF4C82"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22C19EEF"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MAPE</w:t>
            </w:r>
          </w:p>
        </w:tc>
        <w:tc>
          <w:tcPr>
            <w:tcW w:w="885" w:type="dxa"/>
            <w:tcBorders>
              <w:top w:val="nil"/>
              <w:left w:val="nil"/>
              <w:bottom w:val="single" w:sz="8" w:space="0" w:color="auto"/>
              <w:right w:val="single" w:sz="8" w:space="0" w:color="auto"/>
            </w:tcBorders>
            <w:shd w:val="clear" w:color="auto" w:fill="auto"/>
            <w:vAlign w:val="center"/>
            <w:hideMark/>
          </w:tcPr>
          <w:p w14:paraId="78FB0B1E"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r w:rsidRPr="008326D8">
              <w:rPr>
                <w:rFonts w:ascii="Times New Roman" w:eastAsia="Times New Roman" w:hAnsi="Times New Roman" w:cs="Times New Roman"/>
                <w:b/>
                <w:bCs/>
                <w:color w:val="000000"/>
                <w:sz w:val="20"/>
                <w:szCs w:val="20"/>
              </w:rPr>
              <w:t>-</w:t>
            </w:r>
          </w:p>
        </w:tc>
        <w:tc>
          <w:tcPr>
            <w:tcW w:w="973" w:type="dxa"/>
            <w:tcBorders>
              <w:top w:val="nil"/>
              <w:left w:val="nil"/>
              <w:bottom w:val="single" w:sz="8" w:space="0" w:color="auto"/>
              <w:right w:val="single" w:sz="8" w:space="0" w:color="auto"/>
            </w:tcBorders>
            <w:shd w:val="clear" w:color="auto" w:fill="auto"/>
            <w:vAlign w:val="center"/>
            <w:hideMark/>
          </w:tcPr>
          <w:p w14:paraId="51E66500"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3.71</w:t>
            </w:r>
          </w:p>
        </w:tc>
        <w:tc>
          <w:tcPr>
            <w:tcW w:w="969" w:type="dxa"/>
            <w:tcBorders>
              <w:top w:val="nil"/>
              <w:left w:val="nil"/>
              <w:bottom w:val="single" w:sz="8" w:space="0" w:color="auto"/>
              <w:right w:val="single" w:sz="8" w:space="0" w:color="auto"/>
            </w:tcBorders>
            <w:shd w:val="clear" w:color="auto" w:fill="auto"/>
            <w:vAlign w:val="center"/>
            <w:hideMark/>
          </w:tcPr>
          <w:p w14:paraId="0EBD8872"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9.09</w:t>
            </w:r>
          </w:p>
        </w:tc>
        <w:tc>
          <w:tcPr>
            <w:tcW w:w="810" w:type="dxa"/>
            <w:tcBorders>
              <w:top w:val="nil"/>
              <w:left w:val="nil"/>
              <w:bottom w:val="single" w:sz="8" w:space="0" w:color="auto"/>
              <w:right w:val="single" w:sz="8" w:space="0" w:color="auto"/>
            </w:tcBorders>
            <w:shd w:val="clear" w:color="auto" w:fill="auto"/>
            <w:vAlign w:val="center"/>
            <w:hideMark/>
          </w:tcPr>
          <w:p w14:paraId="18282FEB"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r w:rsidRPr="008326D8">
              <w:rPr>
                <w:rFonts w:ascii="Times New Roman" w:eastAsia="Times New Roman" w:hAnsi="Times New Roman" w:cs="Times New Roman"/>
                <w:b/>
                <w:bCs/>
                <w:color w:val="000000"/>
                <w:sz w:val="20"/>
                <w:szCs w:val="20"/>
              </w:rPr>
              <w:t>-</w:t>
            </w:r>
          </w:p>
        </w:tc>
        <w:tc>
          <w:tcPr>
            <w:tcW w:w="950" w:type="dxa"/>
            <w:tcBorders>
              <w:top w:val="nil"/>
              <w:left w:val="nil"/>
              <w:bottom w:val="single" w:sz="8" w:space="0" w:color="auto"/>
              <w:right w:val="single" w:sz="8" w:space="0" w:color="auto"/>
            </w:tcBorders>
            <w:shd w:val="clear" w:color="auto" w:fill="auto"/>
            <w:vAlign w:val="center"/>
            <w:hideMark/>
          </w:tcPr>
          <w:p w14:paraId="58C30E2E"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2.51</w:t>
            </w:r>
          </w:p>
        </w:tc>
        <w:tc>
          <w:tcPr>
            <w:tcW w:w="948" w:type="dxa"/>
            <w:tcBorders>
              <w:top w:val="nil"/>
              <w:left w:val="nil"/>
              <w:bottom w:val="single" w:sz="8" w:space="0" w:color="auto"/>
              <w:right w:val="single" w:sz="8" w:space="0" w:color="auto"/>
            </w:tcBorders>
            <w:shd w:val="clear" w:color="auto" w:fill="auto"/>
            <w:vAlign w:val="center"/>
            <w:hideMark/>
          </w:tcPr>
          <w:p w14:paraId="4E03E34F"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8.68</w:t>
            </w:r>
          </w:p>
        </w:tc>
        <w:tc>
          <w:tcPr>
            <w:tcW w:w="810" w:type="dxa"/>
            <w:tcBorders>
              <w:top w:val="nil"/>
              <w:left w:val="nil"/>
              <w:bottom w:val="single" w:sz="8" w:space="0" w:color="auto"/>
              <w:right w:val="single" w:sz="8" w:space="0" w:color="auto"/>
            </w:tcBorders>
            <w:shd w:val="clear" w:color="auto" w:fill="auto"/>
            <w:vAlign w:val="center"/>
            <w:hideMark/>
          </w:tcPr>
          <w:p w14:paraId="06343D6C"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r w:rsidRPr="008326D8">
              <w:rPr>
                <w:rFonts w:ascii="Times New Roman" w:eastAsia="Times New Roman" w:hAnsi="Times New Roman" w:cs="Times New Roman"/>
                <w:b/>
                <w:bCs/>
                <w:color w:val="000000"/>
                <w:sz w:val="20"/>
                <w:szCs w:val="20"/>
              </w:rPr>
              <w:t>-</w:t>
            </w:r>
          </w:p>
        </w:tc>
        <w:tc>
          <w:tcPr>
            <w:tcW w:w="961" w:type="dxa"/>
            <w:tcBorders>
              <w:top w:val="nil"/>
              <w:left w:val="nil"/>
              <w:bottom w:val="single" w:sz="8" w:space="0" w:color="auto"/>
              <w:right w:val="single" w:sz="8" w:space="0" w:color="auto"/>
            </w:tcBorders>
            <w:shd w:val="clear" w:color="auto" w:fill="auto"/>
            <w:vAlign w:val="center"/>
            <w:hideMark/>
          </w:tcPr>
          <w:p w14:paraId="1D25050B"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3.06</w:t>
            </w:r>
          </w:p>
        </w:tc>
        <w:tc>
          <w:tcPr>
            <w:tcW w:w="911" w:type="dxa"/>
            <w:tcBorders>
              <w:top w:val="nil"/>
              <w:left w:val="nil"/>
              <w:bottom w:val="single" w:sz="8" w:space="0" w:color="auto"/>
              <w:right w:val="double" w:sz="4" w:space="0" w:color="auto"/>
            </w:tcBorders>
            <w:shd w:val="clear" w:color="auto" w:fill="auto"/>
            <w:vAlign w:val="center"/>
            <w:hideMark/>
          </w:tcPr>
          <w:p w14:paraId="303F424D"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7.88</w:t>
            </w:r>
          </w:p>
        </w:tc>
      </w:tr>
      <w:tr w:rsidR="00C0312D" w:rsidRPr="006C4C8C" w14:paraId="566F52D4"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tcPr>
          <w:p w14:paraId="6286C41B"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hAnsi="Times New Roman" w:cs="Times New Roman"/>
                <w:sz w:val="20"/>
                <w:szCs w:val="20"/>
              </w:rPr>
              <w:t>Log-likelihood at equal share</w:t>
            </w:r>
          </w:p>
        </w:tc>
        <w:tc>
          <w:tcPr>
            <w:tcW w:w="885" w:type="dxa"/>
            <w:tcBorders>
              <w:top w:val="nil"/>
              <w:left w:val="nil"/>
              <w:bottom w:val="single" w:sz="8" w:space="0" w:color="auto"/>
              <w:right w:val="single" w:sz="8" w:space="0" w:color="auto"/>
            </w:tcBorders>
            <w:shd w:val="clear" w:color="auto" w:fill="auto"/>
            <w:vAlign w:val="center"/>
          </w:tcPr>
          <w:p w14:paraId="671E3871"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1942" w:type="dxa"/>
            <w:gridSpan w:val="2"/>
            <w:tcBorders>
              <w:top w:val="nil"/>
              <w:left w:val="nil"/>
              <w:bottom w:val="single" w:sz="8" w:space="0" w:color="auto"/>
              <w:right w:val="single" w:sz="8" w:space="0" w:color="auto"/>
            </w:tcBorders>
            <w:shd w:val="clear" w:color="auto" w:fill="auto"/>
            <w:vAlign w:val="center"/>
          </w:tcPr>
          <w:p w14:paraId="0D6831D4"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-1664.16</w:t>
            </w:r>
          </w:p>
        </w:tc>
        <w:tc>
          <w:tcPr>
            <w:tcW w:w="810" w:type="dxa"/>
            <w:tcBorders>
              <w:top w:val="nil"/>
              <w:left w:val="nil"/>
              <w:bottom w:val="single" w:sz="8" w:space="0" w:color="auto"/>
              <w:right w:val="single" w:sz="8" w:space="0" w:color="auto"/>
            </w:tcBorders>
            <w:shd w:val="clear" w:color="auto" w:fill="auto"/>
            <w:vAlign w:val="center"/>
          </w:tcPr>
          <w:p w14:paraId="714C3F45"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1898" w:type="dxa"/>
            <w:gridSpan w:val="2"/>
            <w:tcBorders>
              <w:top w:val="nil"/>
              <w:left w:val="nil"/>
              <w:bottom w:val="single" w:sz="8" w:space="0" w:color="auto"/>
              <w:right w:val="single" w:sz="8" w:space="0" w:color="auto"/>
            </w:tcBorders>
            <w:shd w:val="clear" w:color="auto" w:fill="auto"/>
            <w:vAlign w:val="center"/>
          </w:tcPr>
          <w:p w14:paraId="15242F2F"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-3479.61</w:t>
            </w:r>
          </w:p>
        </w:tc>
        <w:tc>
          <w:tcPr>
            <w:tcW w:w="810" w:type="dxa"/>
            <w:tcBorders>
              <w:top w:val="nil"/>
              <w:left w:val="nil"/>
              <w:bottom w:val="single" w:sz="8" w:space="0" w:color="auto"/>
              <w:right w:val="single" w:sz="8" w:space="0" w:color="auto"/>
            </w:tcBorders>
            <w:shd w:val="clear" w:color="auto" w:fill="auto"/>
            <w:vAlign w:val="center"/>
          </w:tcPr>
          <w:p w14:paraId="2832CDF5"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1872" w:type="dxa"/>
            <w:gridSpan w:val="2"/>
            <w:tcBorders>
              <w:top w:val="nil"/>
              <w:left w:val="nil"/>
              <w:bottom w:val="single" w:sz="8" w:space="0" w:color="auto"/>
              <w:right w:val="double" w:sz="4" w:space="0" w:color="auto"/>
            </w:tcBorders>
            <w:shd w:val="clear" w:color="auto" w:fill="auto"/>
            <w:vAlign w:val="center"/>
          </w:tcPr>
          <w:p w14:paraId="4013E61A"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-1844.42</w:t>
            </w:r>
          </w:p>
        </w:tc>
      </w:tr>
      <w:tr w:rsidR="00C0312D" w:rsidRPr="006C4C8C" w14:paraId="7CE53B86"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tcPr>
          <w:p w14:paraId="07C971A0"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hAnsi="Times New Roman" w:cs="Times New Roman"/>
                <w:sz w:val="20"/>
                <w:szCs w:val="20"/>
              </w:rPr>
              <w:t>Log-likelihood at convergence</w:t>
            </w:r>
          </w:p>
        </w:tc>
        <w:tc>
          <w:tcPr>
            <w:tcW w:w="885" w:type="dxa"/>
            <w:tcBorders>
              <w:top w:val="nil"/>
              <w:left w:val="nil"/>
              <w:bottom w:val="single" w:sz="8" w:space="0" w:color="auto"/>
              <w:right w:val="single" w:sz="8" w:space="0" w:color="auto"/>
            </w:tcBorders>
            <w:shd w:val="clear" w:color="auto" w:fill="auto"/>
            <w:vAlign w:val="center"/>
          </w:tcPr>
          <w:p w14:paraId="5618BC19"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73" w:type="dxa"/>
            <w:tcBorders>
              <w:top w:val="nil"/>
              <w:left w:val="nil"/>
              <w:bottom w:val="single" w:sz="8" w:space="0" w:color="auto"/>
              <w:right w:val="single" w:sz="8" w:space="0" w:color="auto"/>
            </w:tcBorders>
            <w:shd w:val="clear" w:color="auto" w:fill="auto"/>
            <w:vAlign w:val="center"/>
          </w:tcPr>
          <w:p w14:paraId="0DF4F509"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-1389.57</w:t>
            </w:r>
          </w:p>
        </w:tc>
        <w:tc>
          <w:tcPr>
            <w:tcW w:w="969" w:type="dxa"/>
            <w:tcBorders>
              <w:top w:val="nil"/>
              <w:left w:val="nil"/>
              <w:bottom w:val="single" w:sz="8" w:space="0" w:color="auto"/>
              <w:right w:val="single" w:sz="8" w:space="0" w:color="auto"/>
            </w:tcBorders>
            <w:shd w:val="clear" w:color="auto" w:fill="auto"/>
            <w:vAlign w:val="center"/>
          </w:tcPr>
          <w:p w14:paraId="0969079B"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-1434.78</w:t>
            </w:r>
          </w:p>
        </w:tc>
        <w:tc>
          <w:tcPr>
            <w:tcW w:w="810" w:type="dxa"/>
            <w:tcBorders>
              <w:top w:val="nil"/>
              <w:left w:val="nil"/>
              <w:bottom w:val="single" w:sz="8" w:space="0" w:color="auto"/>
              <w:right w:val="single" w:sz="8" w:space="0" w:color="auto"/>
            </w:tcBorders>
            <w:shd w:val="clear" w:color="auto" w:fill="auto"/>
            <w:vAlign w:val="center"/>
          </w:tcPr>
          <w:p w14:paraId="1D5574AA"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50" w:type="dxa"/>
            <w:tcBorders>
              <w:top w:val="nil"/>
              <w:left w:val="nil"/>
              <w:bottom w:val="single" w:sz="8" w:space="0" w:color="auto"/>
              <w:right w:val="single" w:sz="8" w:space="0" w:color="auto"/>
            </w:tcBorders>
            <w:shd w:val="clear" w:color="auto" w:fill="auto"/>
            <w:vAlign w:val="center"/>
          </w:tcPr>
          <w:p w14:paraId="72696FCD"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-3013.54</w:t>
            </w:r>
          </w:p>
        </w:tc>
        <w:tc>
          <w:tcPr>
            <w:tcW w:w="948" w:type="dxa"/>
            <w:tcBorders>
              <w:top w:val="nil"/>
              <w:left w:val="nil"/>
              <w:bottom w:val="single" w:sz="8" w:space="0" w:color="auto"/>
              <w:right w:val="single" w:sz="8" w:space="0" w:color="auto"/>
            </w:tcBorders>
            <w:shd w:val="clear" w:color="auto" w:fill="auto"/>
            <w:vAlign w:val="center"/>
          </w:tcPr>
          <w:p w14:paraId="51F307B4"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-3038.94</w:t>
            </w:r>
          </w:p>
        </w:tc>
        <w:tc>
          <w:tcPr>
            <w:tcW w:w="810" w:type="dxa"/>
            <w:tcBorders>
              <w:top w:val="nil"/>
              <w:left w:val="nil"/>
              <w:bottom w:val="single" w:sz="8" w:space="0" w:color="auto"/>
              <w:right w:val="single" w:sz="8" w:space="0" w:color="auto"/>
            </w:tcBorders>
            <w:shd w:val="clear" w:color="auto" w:fill="auto"/>
            <w:vAlign w:val="center"/>
          </w:tcPr>
          <w:p w14:paraId="737B6485"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61" w:type="dxa"/>
            <w:tcBorders>
              <w:top w:val="nil"/>
              <w:left w:val="nil"/>
              <w:bottom w:val="single" w:sz="8" w:space="0" w:color="auto"/>
              <w:right w:val="single" w:sz="8" w:space="0" w:color="auto"/>
            </w:tcBorders>
            <w:shd w:val="clear" w:color="auto" w:fill="auto"/>
            <w:vAlign w:val="center"/>
          </w:tcPr>
          <w:p w14:paraId="5FCC443E"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-1523.33</w:t>
            </w:r>
          </w:p>
        </w:tc>
        <w:tc>
          <w:tcPr>
            <w:tcW w:w="911" w:type="dxa"/>
            <w:tcBorders>
              <w:top w:val="nil"/>
              <w:left w:val="nil"/>
              <w:bottom w:val="single" w:sz="8" w:space="0" w:color="auto"/>
              <w:right w:val="double" w:sz="4" w:space="0" w:color="auto"/>
            </w:tcBorders>
            <w:shd w:val="clear" w:color="auto" w:fill="auto"/>
            <w:vAlign w:val="center"/>
          </w:tcPr>
          <w:p w14:paraId="3A62D72A"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-1598.87</w:t>
            </w:r>
          </w:p>
        </w:tc>
      </w:tr>
      <w:tr w:rsidR="00C0312D" w:rsidRPr="006C4C8C" w14:paraId="08B44DDA"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tcPr>
          <w:p w14:paraId="012978A6" w14:textId="77777777" w:rsidR="00C0312D" w:rsidRPr="003E2D33" w:rsidRDefault="00C0312D" w:rsidP="00C0312D">
            <w:pPr>
              <w:spacing w:after="0" w:line="240" w:lineRule="auto"/>
              <w:rPr>
                <w:rFonts w:ascii="Times New Roman" w:hAnsi="Times New Roman" w:cs="Times New Roman"/>
                <w:sz w:val="20"/>
                <w:szCs w:val="20"/>
              </w:rPr>
            </w:pPr>
            <w:r w:rsidRPr="003E2D33">
              <w:rPr>
                <w:rFonts w:ascii="Times New Roman" w:hAnsi="Times New Roman" w:cs="Times New Roman"/>
                <w:sz w:val="20"/>
                <w:szCs w:val="20"/>
              </w:rPr>
              <w:t># of parameters</w:t>
            </w:r>
          </w:p>
        </w:tc>
        <w:tc>
          <w:tcPr>
            <w:tcW w:w="885" w:type="dxa"/>
            <w:tcBorders>
              <w:top w:val="nil"/>
              <w:left w:val="nil"/>
              <w:bottom w:val="single" w:sz="8" w:space="0" w:color="auto"/>
              <w:right w:val="single" w:sz="8" w:space="0" w:color="auto"/>
            </w:tcBorders>
            <w:shd w:val="clear" w:color="auto" w:fill="auto"/>
            <w:vAlign w:val="center"/>
          </w:tcPr>
          <w:p w14:paraId="2F061A40"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73" w:type="dxa"/>
            <w:tcBorders>
              <w:top w:val="nil"/>
              <w:left w:val="nil"/>
              <w:bottom w:val="single" w:sz="8" w:space="0" w:color="auto"/>
              <w:right w:val="single" w:sz="8" w:space="0" w:color="auto"/>
            </w:tcBorders>
            <w:shd w:val="clear" w:color="auto" w:fill="auto"/>
            <w:vAlign w:val="center"/>
          </w:tcPr>
          <w:p w14:paraId="1829C798"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69" w:type="dxa"/>
            <w:tcBorders>
              <w:top w:val="nil"/>
              <w:left w:val="nil"/>
              <w:bottom w:val="single" w:sz="8" w:space="0" w:color="auto"/>
              <w:right w:val="single" w:sz="8" w:space="0" w:color="auto"/>
            </w:tcBorders>
            <w:shd w:val="clear" w:color="auto" w:fill="auto"/>
            <w:vAlign w:val="center"/>
          </w:tcPr>
          <w:p w14:paraId="15DAD5FF"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810" w:type="dxa"/>
            <w:tcBorders>
              <w:top w:val="nil"/>
              <w:left w:val="nil"/>
              <w:bottom w:val="single" w:sz="8" w:space="0" w:color="auto"/>
              <w:right w:val="single" w:sz="8" w:space="0" w:color="auto"/>
            </w:tcBorders>
            <w:shd w:val="clear" w:color="auto" w:fill="auto"/>
            <w:vAlign w:val="center"/>
          </w:tcPr>
          <w:p w14:paraId="07504336"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50" w:type="dxa"/>
            <w:tcBorders>
              <w:top w:val="nil"/>
              <w:left w:val="nil"/>
              <w:bottom w:val="single" w:sz="8" w:space="0" w:color="auto"/>
              <w:right w:val="single" w:sz="8" w:space="0" w:color="auto"/>
            </w:tcBorders>
            <w:shd w:val="clear" w:color="auto" w:fill="auto"/>
            <w:vAlign w:val="center"/>
          </w:tcPr>
          <w:p w14:paraId="2D2F26DA"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48" w:type="dxa"/>
            <w:tcBorders>
              <w:top w:val="nil"/>
              <w:left w:val="nil"/>
              <w:bottom w:val="single" w:sz="8" w:space="0" w:color="auto"/>
              <w:right w:val="single" w:sz="8" w:space="0" w:color="auto"/>
            </w:tcBorders>
            <w:shd w:val="clear" w:color="auto" w:fill="auto"/>
            <w:vAlign w:val="center"/>
          </w:tcPr>
          <w:p w14:paraId="04F24C2F"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810" w:type="dxa"/>
            <w:tcBorders>
              <w:top w:val="nil"/>
              <w:left w:val="nil"/>
              <w:bottom w:val="single" w:sz="8" w:space="0" w:color="auto"/>
              <w:right w:val="single" w:sz="8" w:space="0" w:color="auto"/>
            </w:tcBorders>
            <w:shd w:val="clear" w:color="auto" w:fill="auto"/>
            <w:vAlign w:val="center"/>
          </w:tcPr>
          <w:p w14:paraId="5E614DC6"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61" w:type="dxa"/>
            <w:tcBorders>
              <w:top w:val="nil"/>
              <w:left w:val="nil"/>
              <w:bottom w:val="single" w:sz="8" w:space="0" w:color="auto"/>
              <w:right w:val="single" w:sz="8" w:space="0" w:color="auto"/>
            </w:tcBorders>
            <w:shd w:val="clear" w:color="auto" w:fill="auto"/>
            <w:vAlign w:val="center"/>
          </w:tcPr>
          <w:p w14:paraId="55F18AF2"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11" w:type="dxa"/>
            <w:tcBorders>
              <w:top w:val="nil"/>
              <w:left w:val="nil"/>
              <w:bottom w:val="single" w:sz="8" w:space="0" w:color="auto"/>
              <w:right w:val="double" w:sz="4" w:space="0" w:color="auto"/>
            </w:tcBorders>
            <w:shd w:val="clear" w:color="auto" w:fill="auto"/>
            <w:vAlign w:val="center"/>
          </w:tcPr>
          <w:p w14:paraId="2E6C3830"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C0312D" w:rsidRPr="006C4C8C" w14:paraId="708CB73F"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tcPr>
          <w:p w14:paraId="081B5175" w14:textId="18ABD97C" w:rsidR="00C0312D" w:rsidRPr="003E2D33" w:rsidRDefault="003E2D33" w:rsidP="00C0312D">
            <w:pPr>
              <w:spacing w:after="0" w:line="240" w:lineRule="auto"/>
              <w:rPr>
                <w:rFonts w:ascii="Times New Roman" w:eastAsia="Times New Roman" w:hAnsi="Times New Roman" w:cs="Times New Roman"/>
                <w:color w:val="000000"/>
                <w:sz w:val="20"/>
                <w:szCs w:val="20"/>
              </w:rPr>
            </w:pPr>
            <w:r w:rsidRPr="003E2D33">
              <w:rPr>
                <w:rFonts w:ascii="Times New Roman" w:hAnsi="Times New Roman" w:cs="Times New Roman"/>
                <w:position w:val="-10"/>
                <w:sz w:val="20"/>
                <w:szCs w:val="20"/>
              </w:rPr>
              <w:object w:dxaOrig="320" w:dyaOrig="360" w14:anchorId="59CC9638">
                <v:shape id="_x0000_i1154" type="#_x0000_t75" style="width:14.25pt;height:16.5pt" o:ole="">
                  <v:imagedata r:id="rId199" o:title=""/>
                </v:shape>
                <o:OLEObject Type="Embed" ProgID="Equation.3" ShapeID="_x0000_i1154" DrawAspect="Content" ObjectID="_1495359870" r:id="rId200"/>
              </w:object>
            </w:r>
            <w:r w:rsidR="00C0312D" w:rsidRPr="003E2D33">
              <w:rPr>
                <w:rFonts w:ascii="Times New Roman" w:hAnsi="Times New Roman" w:cs="Times New Roman"/>
                <w:sz w:val="20"/>
                <w:szCs w:val="20"/>
              </w:rPr>
              <w:t xml:space="preserve"> value</w:t>
            </w:r>
          </w:p>
        </w:tc>
        <w:tc>
          <w:tcPr>
            <w:tcW w:w="885" w:type="dxa"/>
            <w:tcBorders>
              <w:top w:val="nil"/>
              <w:left w:val="nil"/>
              <w:bottom w:val="single" w:sz="8" w:space="0" w:color="auto"/>
              <w:right w:val="single" w:sz="8" w:space="0" w:color="auto"/>
            </w:tcBorders>
            <w:shd w:val="clear" w:color="auto" w:fill="auto"/>
            <w:vAlign w:val="center"/>
          </w:tcPr>
          <w:p w14:paraId="1B109DE5"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73" w:type="dxa"/>
            <w:tcBorders>
              <w:top w:val="nil"/>
              <w:left w:val="nil"/>
              <w:bottom w:val="single" w:sz="8" w:space="0" w:color="auto"/>
              <w:right w:val="single" w:sz="8" w:space="0" w:color="auto"/>
            </w:tcBorders>
            <w:shd w:val="clear" w:color="auto" w:fill="auto"/>
            <w:vAlign w:val="center"/>
          </w:tcPr>
          <w:p w14:paraId="678609FE"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0.138</w:t>
            </w:r>
          </w:p>
        </w:tc>
        <w:tc>
          <w:tcPr>
            <w:tcW w:w="969" w:type="dxa"/>
            <w:tcBorders>
              <w:top w:val="nil"/>
              <w:left w:val="nil"/>
              <w:bottom w:val="single" w:sz="8" w:space="0" w:color="auto"/>
              <w:right w:val="single" w:sz="8" w:space="0" w:color="auto"/>
            </w:tcBorders>
            <w:shd w:val="clear" w:color="auto" w:fill="auto"/>
            <w:vAlign w:val="center"/>
          </w:tcPr>
          <w:p w14:paraId="1C3A5122"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0.117</w:t>
            </w:r>
          </w:p>
        </w:tc>
        <w:tc>
          <w:tcPr>
            <w:tcW w:w="810" w:type="dxa"/>
            <w:tcBorders>
              <w:top w:val="nil"/>
              <w:left w:val="nil"/>
              <w:bottom w:val="single" w:sz="8" w:space="0" w:color="auto"/>
              <w:right w:val="single" w:sz="8" w:space="0" w:color="auto"/>
            </w:tcBorders>
            <w:shd w:val="clear" w:color="auto" w:fill="auto"/>
            <w:vAlign w:val="center"/>
          </w:tcPr>
          <w:p w14:paraId="0447427F"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50" w:type="dxa"/>
            <w:tcBorders>
              <w:top w:val="nil"/>
              <w:left w:val="nil"/>
              <w:bottom w:val="single" w:sz="8" w:space="0" w:color="auto"/>
              <w:right w:val="single" w:sz="8" w:space="0" w:color="auto"/>
            </w:tcBorders>
            <w:shd w:val="clear" w:color="auto" w:fill="auto"/>
            <w:vAlign w:val="center"/>
          </w:tcPr>
          <w:p w14:paraId="3CCEBE0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0.121</w:t>
            </w:r>
          </w:p>
        </w:tc>
        <w:tc>
          <w:tcPr>
            <w:tcW w:w="948" w:type="dxa"/>
            <w:tcBorders>
              <w:top w:val="nil"/>
              <w:left w:val="nil"/>
              <w:bottom w:val="single" w:sz="8" w:space="0" w:color="auto"/>
              <w:right w:val="single" w:sz="8" w:space="0" w:color="auto"/>
            </w:tcBorders>
            <w:shd w:val="clear" w:color="auto" w:fill="auto"/>
            <w:vAlign w:val="center"/>
          </w:tcPr>
          <w:p w14:paraId="625C0B39"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0.117</w:t>
            </w:r>
          </w:p>
        </w:tc>
        <w:tc>
          <w:tcPr>
            <w:tcW w:w="810" w:type="dxa"/>
            <w:tcBorders>
              <w:top w:val="nil"/>
              <w:left w:val="nil"/>
              <w:bottom w:val="single" w:sz="8" w:space="0" w:color="auto"/>
              <w:right w:val="single" w:sz="8" w:space="0" w:color="auto"/>
            </w:tcBorders>
            <w:shd w:val="clear" w:color="auto" w:fill="auto"/>
            <w:vAlign w:val="center"/>
          </w:tcPr>
          <w:p w14:paraId="002761E7"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61" w:type="dxa"/>
            <w:tcBorders>
              <w:top w:val="nil"/>
              <w:left w:val="nil"/>
              <w:bottom w:val="single" w:sz="8" w:space="0" w:color="auto"/>
              <w:right w:val="single" w:sz="8" w:space="0" w:color="auto"/>
            </w:tcBorders>
            <w:shd w:val="clear" w:color="auto" w:fill="auto"/>
            <w:vAlign w:val="center"/>
          </w:tcPr>
          <w:p w14:paraId="01E3866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0.150</w:t>
            </w:r>
          </w:p>
        </w:tc>
        <w:tc>
          <w:tcPr>
            <w:tcW w:w="911" w:type="dxa"/>
            <w:tcBorders>
              <w:top w:val="nil"/>
              <w:left w:val="nil"/>
              <w:bottom w:val="single" w:sz="8" w:space="0" w:color="auto"/>
              <w:right w:val="double" w:sz="4" w:space="0" w:color="auto"/>
            </w:tcBorders>
            <w:shd w:val="clear" w:color="auto" w:fill="auto"/>
            <w:vAlign w:val="center"/>
          </w:tcPr>
          <w:p w14:paraId="10A6F835"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0.115</w:t>
            </w:r>
          </w:p>
        </w:tc>
      </w:tr>
      <w:tr w:rsidR="00C0312D" w:rsidRPr="006C4C8C" w14:paraId="1108728A" w14:textId="77777777" w:rsidTr="003E1FBD">
        <w:trPr>
          <w:trHeight w:val="504"/>
          <w:jc w:val="center"/>
        </w:trPr>
        <w:tc>
          <w:tcPr>
            <w:tcW w:w="1710" w:type="dxa"/>
            <w:tcBorders>
              <w:top w:val="nil"/>
              <w:left w:val="double" w:sz="4" w:space="0" w:color="auto"/>
              <w:bottom w:val="single" w:sz="4" w:space="0" w:color="auto"/>
              <w:right w:val="single" w:sz="8" w:space="0" w:color="auto"/>
            </w:tcBorders>
            <w:shd w:val="clear" w:color="auto" w:fill="auto"/>
            <w:vAlign w:val="center"/>
            <w:hideMark/>
          </w:tcPr>
          <w:p w14:paraId="615EDA11"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 xml:space="preserve">Predictive likelihood ratio </w:t>
            </w:r>
          </w:p>
        </w:tc>
        <w:tc>
          <w:tcPr>
            <w:tcW w:w="2827" w:type="dxa"/>
            <w:gridSpan w:val="3"/>
            <w:tcBorders>
              <w:top w:val="single" w:sz="8" w:space="0" w:color="auto"/>
              <w:left w:val="nil"/>
              <w:bottom w:val="single" w:sz="8" w:space="0" w:color="000000"/>
              <w:right w:val="single" w:sz="8" w:space="0" w:color="000000"/>
            </w:tcBorders>
            <w:shd w:val="clear" w:color="auto" w:fill="auto"/>
            <w:vAlign w:val="center"/>
          </w:tcPr>
          <w:p w14:paraId="0EE0AF3F" w14:textId="563BA058" w:rsidR="00C0312D" w:rsidRPr="00921415" w:rsidRDefault="003E2D33" w:rsidP="00C0312D">
            <w:pPr>
              <w:spacing w:after="0" w:line="240" w:lineRule="auto"/>
              <w:jc w:val="center"/>
              <w:rPr>
                <w:b/>
                <w:bCs/>
                <w:position w:val="-10"/>
              </w:rPr>
            </w:pPr>
            <w:r w:rsidRPr="003E2D33">
              <w:rPr>
                <w:rFonts w:ascii="Times New Roman" w:hAnsi="Times New Roman" w:cs="Times New Roman"/>
                <w:bCs/>
                <w:position w:val="-10"/>
                <w:sz w:val="20"/>
                <w:szCs w:val="20"/>
              </w:rPr>
              <w:object w:dxaOrig="1880" w:dyaOrig="340" w14:anchorId="4406DC3B">
                <v:shape id="_x0000_i1155" type="#_x0000_t75" style="width:84pt;height:15pt" o:ole="">
                  <v:imagedata r:id="rId201" o:title=""/>
                </v:shape>
                <o:OLEObject Type="Embed" ProgID="Equation.3" ShapeID="_x0000_i1155" DrawAspect="Content" ObjectID="_1495359871" r:id="rId202"/>
              </w:object>
            </w:r>
          </w:p>
        </w:tc>
        <w:tc>
          <w:tcPr>
            <w:tcW w:w="2708" w:type="dxa"/>
            <w:gridSpan w:val="3"/>
            <w:tcBorders>
              <w:top w:val="single" w:sz="8" w:space="0" w:color="auto"/>
              <w:left w:val="nil"/>
              <w:bottom w:val="single" w:sz="8" w:space="0" w:color="000000"/>
              <w:right w:val="single" w:sz="8" w:space="0" w:color="000000"/>
            </w:tcBorders>
            <w:shd w:val="clear" w:color="auto" w:fill="auto"/>
            <w:vAlign w:val="center"/>
          </w:tcPr>
          <w:p w14:paraId="5CAFBB08" w14:textId="01B7B242" w:rsidR="00C0312D" w:rsidRPr="00921415" w:rsidRDefault="003E2D33" w:rsidP="00C0312D">
            <w:pPr>
              <w:spacing w:after="0" w:line="240" w:lineRule="auto"/>
              <w:jc w:val="center"/>
              <w:rPr>
                <w:b/>
                <w:bCs/>
                <w:position w:val="-10"/>
              </w:rPr>
            </w:pPr>
            <w:r w:rsidRPr="00921415">
              <w:rPr>
                <w:b/>
                <w:bCs/>
                <w:position w:val="-10"/>
              </w:rPr>
              <w:object w:dxaOrig="1900" w:dyaOrig="340" w14:anchorId="0B136288">
                <v:shape id="_x0000_i1156" type="#_x0000_t75" style="width:84pt;height:15pt" o:ole="">
                  <v:imagedata r:id="rId203" o:title=""/>
                </v:shape>
                <o:OLEObject Type="Embed" ProgID="Equation.3" ShapeID="_x0000_i1156" DrawAspect="Content" ObjectID="_1495359872" r:id="rId204"/>
              </w:object>
            </w:r>
          </w:p>
        </w:tc>
        <w:tc>
          <w:tcPr>
            <w:tcW w:w="2682" w:type="dxa"/>
            <w:gridSpan w:val="3"/>
            <w:tcBorders>
              <w:top w:val="single" w:sz="8" w:space="0" w:color="auto"/>
              <w:left w:val="nil"/>
              <w:bottom w:val="single" w:sz="8" w:space="0" w:color="000000"/>
              <w:right w:val="double" w:sz="4" w:space="0" w:color="auto"/>
            </w:tcBorders>
            <w:shd w:val="clear" w:color="auto" w:fill="auto"/>
            <w:vAlign w:val="center"/>
          </w:tcPr>
          <w:p w14:paraId="5CA7161E" w14:textId="004B89B0" w:rsidR="00C0312D" w:rsidRPr="00921415" w:rsidRDefault="003E2D33" w:rsidP="00C0312D">
            <w:pPr>
              <w:spacing w:after="0" w:line="240" w:lineRule="auto"/>
              <w:jc w:val="center"/>
              <w:rPr>
                <w:b/>
                <w:bCs/>
                <w:position w:val="-10"/>
              </w:rPr>
            </w:pPr>
            <w:r w:rsidRPr="00921415">
              <w:rPr>
                <w:b/>
                <w:bCs/>
                <w:position w:val="-10"/>
              </w:rPr>
              <w:object w:dxaOrig="2020" w:dyaOrig="340" w14:anchorId="7B40CED4">
                <v:shape id="_x0000_i1157" type="#_x0000_t75" style="width:88.5pt;height:15pt" o:ole="">
                  <v:imagedata r:id="rId205" o:title=""/>
                </v:shape>
                <o:OLEObject Type="Embed" ProgID="Equation.3" ShapeID="_x0000_i1157" DrawAspect="Content" ObjectID="_1495359873" r:id="rId206"/>
              </w:object>
            </w:r>
          </w:p>
        </w:tc>
      </w:tr>
      <w:tr w:rsidR="00C0312D" w:rsidRPr="006C4C8C" w14:paraId="1F700445" w14:textId="77777777" w:rsidTr="003E1FBD">
        <w:trPr>
          <w:trHeight w:val="358"/>
          <w:jc w:val="center"/>
        </w:trPr>
        <w:tc>
          <w:tcPr>
            <w:tcW w:w="1710" w:type="dxa"/>
            <w:vMerge w:val="restart"/>
            <w:tcBorders>
              <w:top w:val="single" w:sz="4" w:space="0" w:color="auto"/>
              <w:left w:val="double" w:sz="4" w:space="0" w:color="auto"/>
              <w:right w:val="single" w:sz="8" w:space="0" w:color="auto"/>
            </w:tcBorders>
            <w:shd w:val="clear" w:color="auto" w:fill="auto"/>
            <w:vAlign w:val="center"/>
          </w:tcPr>
          <w:p w14:paraId="0C1ED25B"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b/>
                <w:bCs/>
                <w:color w:val="000000"/>
                <w:sz w:val="20"/>
                <w:szCs w:val="20"/>
              </w:rPr>
              <w:t>Alternatives</w:t>
            </w:r>
          </w:p>
        </w:tc>
        <w:tc>
          <w:tcPr>
            <w:tcW w:w="2827" w:type="dxa"/>
            <w:gridSpan w:val="3"/>
            <w:tcBorders>
              <w:top w:val="single" w:sz="8" w:space="0" w:color="000000"/>
              <w:left w:val="nil"/>
              <w:bottom w:val="single" w:sz="4" w:space="0" w:color="auto"/>
              <w:right w:val="single" w:sz="8" w:space="0" w:color="000000"/>
            </w:tcBorders>
            <w:shd w:val="clear" w:color="auto" w:fill="D9D9D9" w:themeFill="background1" w:themeFillShade="D9"/>
            <w:vAlign w:val="center"/>
          </w:tcPr>
          <w:p w14:paraId="1578A5B5"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Income less than 2000</w:t>
            </w:r>
          </w:p>
        </w:tc>
        <w:tc>
          <w:tcPr>
            <w:tcW w:w="2708" w:type="dxa"/>
            <w:gridSpan w:val="3"/>
            <w:tcBorders>
              <w:top w:val="single" w:sz="8" w:space="0" w:color="000000"/>
              <w:left w:val="nil"/>
              <w:bottom w:val="single" w:sz="8" w:space="0" w:color="auto"/>
              <w:right w:val="single" w:sz="8" w:space="0" w:color="000000"/>
            </w:tcBorders>
            <w:shd w:val="clear" w:color="auto" w:fill="D9D9D9" w:themeFill="background1" w:themeFillShade="D9"/>
            <w:vAlign w:val="center"/>
          </w:tcPr>
          <w:p w14:paraId="5079D084" w14:textId="77777777" w:rsidR="00C0312D" w:rsidRPr="00921415" w:rsidRDefault="00C0312D" w:rsidP="00C0312D">
            <w:pPr>
              <w:spacing w:after="0" w:line="240" w:lineRule="auto"/>
              <w:jc w:val="center"/>
              <w:rPr>
                <w:rFonts w:ascii="Times New Roman" w:eastAsia="Times New Roman" w:hAnsi="Times New Roman" w:cs="Times New Roman"/>
                <w:b/>
                <w:bCs/>
                <w:color w:val="000000"/>
                <w:sz w:val="20"/>
                <w:szCs w:val="20"/>
              </w:rPr>
            </w:pPr>
            <w:r w:rsidRPr="00921415">
              <w:rPr>
                <w:rFonts w:ascii="Times New Roman" w:eastAsia="Times New Roman" w:hAnsi="Times New Roman" w:cs="Times New Roman"/>
                <w:b/>
                <w:bCs/>
                <w:color w:val="000000"/>
                <w:sz w:val="20"/>
                <w:szCs w:val="20"/>
              </w:rPr>
              <w:t>Income 2000-3999</w:t>
            </w:r>
          </w:p>
        </w:tc>
        <w:tc>
          <w:tcPr>
            <w:tcW w:w="2682" w:type="dxa"/>
            <w:gridSpan w:val="3"/>
            <w:tcBorders>
              <w:top w:val="single" w:sz="8" w:space="0" w:color="000000"/>
              <w:left w:val="nil"/>
              <w:bottom w:val="single" w:sz="8" w:space="0" w:color="auto"/>
              <w:right w:val="double" w:sz="4" w:space="0" w:color="auto"/>
            </w:tcBorders>
            <w:shd w:val="clear" w:color="auto" w:fill="D9D9D9" w:themeFill="background1" w:themeFillShade="D9"/>
            <w:vAlign w:val="center"/>
          </w:tcPr>
          <w:p w14:paraId="6C4147E5" w14:textId="77777777" w:rsidR="00C0312D" w:rsidRPr="00921415" w:rsidRDefault="00C0312D" w:rsidP="00C0312D">
            <w:pPr>
              <w:spacing w:after="0" w:line="240" w:lineRule="auto"/>
              <w:jc w:val="center"/>
              <w:rPr>
                <w:rFonts w:ascii="Times New Roman" w:eastAsia="Times New Roman" w:hAnsi="Times New Roman" w:cs="Times New Roman"/>
                <w:b/>
                <w:bCs/>
                <w:color w:val="000000"/>
                <w:sz w:val="20"/>
                <w:szCs w:val="20"/>
              </w:rPr>
            </w:pPr>
            <w:r w:rsidRPr="00921415">
              <w:rPr>
                <w:rFonts w:ascii="Times New Roman" w:eastAsia="Times New Roman" w:hAnsi="Times New Roman" w:cs="Times New Roman"/>
                <w:b/>
                <w:bCs/>
                <w:color w:val="000000"/>
                <w:sz w:val="20"/>
                <w:szCs w:val="20"/>
              </w:rPr>
              <w:t>Income 4000 and more</w:t>
            </w:r>
          </w:p>
        </w:tc>
      </w:tr>
      <w:tr w:rsidR="00C0312D" w:rsidRPr="006C4C8C" w14:paraId="25EA2E1B" w14:textId="77777777" w:rsidTr="00231167">
        <w:trPr>
          <w:trHeight w:val="322"/>
          <w:jc w:val="center"/>
        </w:trPr>
        <w:tc>
          <w:tcPr>
            <w:tcW w:w="1710" w:type="dxa"/>
            <w:vMerge/>
            <w:tcBorders>
              <w:left w:val="double" w:sz="4" w:space="0" w:color="auto"/>
              <w:bottom w:val="single" w:sz="4" w:space="0" w:color="auto"/>
              <w:right w:val="single" w:sz="8" w:space="0" w:color="auto"/>
            </w:tcBorders>
            <w:shd w:val="clear" w:color="auto" w:fill="auto"/>
            <w:vAlign w:val="center"/>
          </w:tcPr>
          <w:p w14:paraId="27608A15"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p>
        </w:tc>
        <w:tc>
          <w:tcPr>
            <w:tcW w:w="885" w:type="dxa"/>
            <w:tcBorders>
              <w:top w:val="single" w:sz="4" w:space="0" w:color="auto"/>
              <w:left w:val="nil"/>
              <w:bottom w:val="single" w:sz="4" w:space="0" w:color="auto"/>
              <w:right w:val="single" w:sz="8" w:space="0" w:color="000000"/>
            </w:tcBorders>
            <w:shd w:val="clear" w:color="auto" w:fill="auto"/>
            <w:vAlign w:val="center"/>
          </w:tcPr>
          <w:p w14:paraId="3D9E1841"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Actual</w:t>
            </w:r>
          </w:p>
        </w:tc>
        <w:tc>
          <w:tcPr>
            <w:tcW w:w="973" w:type="dxa"/>
            <w:tcBorders>
              <w:top w:val="single" w:sz="4" w:space="0" w:color="auto"/>
              <w:left w:val="nil"/>
              <w:bottom w:val="single" w:sz="4" w:space="0" w:color="auto"/>
              <w:right w:val="single" w:sz="8" w:space="0" w:color="000000"/>
            </w:tcBorders>
            <w:shd w:val="clear" w:color="auto" w:fill="auto"/>
            <w:vAlign w:val="center"/>
          </w:tcPr>
          <w:p w14:paraId="75153A2B"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ICLV</w:t>
            </w:r>
          </w:p>
        </w:tc>
        <w:tc>
          <w:tcPr>
            <w:tcW w:w="969" w:type="dxa"/>
            <w:tcBorders>
              <w:top w:val="single" w:sz="4" w:space="0" w:color="auto"/>
              <w:left w:val="nil"/>
              <w:bottom w:val="single" w:sz="4" w:space="0" w:color="auto"/>
              <w:right w:val="single" w:sz="8" w:space="0" w:color="000000"/>
            </w:tcBorders>
            <w:shd w:val="clear" w:color="auto" w:fill="auto"/>
            <w:vAlign w:val="center"/>
          </w:tcPr>
          <w:p w14:paraId="4A658B8A"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MNP</w:t>
            </w:r>
          </w:p>
        </w:tc>
        <w:tc>
          <w:tcPr>
            <w:tcW w:w="810" w:type="dxa"/>
            <w:tcBorders>
              <w:top w:val="single" w:sz="8" w:space="0" w:color="auto"/>
              <w:left w:val="nil"/>
              <w:bottom w:val="single" w:sz="8" w:space="0" w:color="auto"/>
              <w:right w:val="single" w:sz="8" w:space="0" w:color="000000"/>
            </w:tcBorders>
            <w:shd w:val="clear" w:color="auto" w:fill="auto"/>
            <w:vAlign w:val="center"/>
          </w:tcPr>
          <w:p w14:paraId="34A71A28"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Actual</w:t>
            </w:r>
          </w:p>
        </w:tc>
        <w:tc>
          <w:tcPr>
            <w:tcW w:w="950" w:type="dxa"/>
            <w:tcBorders>
              <w:top w:val="single" w:sz="8" w:space="0" w:color="auto"/>
              <w:left w:val="nil"/>
              <w:bottom w:val="single" w:sz="8" w:space="0" w:color="auto"/>
              <w:right w:val="single" w:sz="8" w:space="0" w:color="000000"/>
            </w:tcBorders>
            <w:shd w:val="clear" w:color="auto" w:fill="auto"/>
            <w:vAlign w:val="center"/>
          </w:tcPr>
          <w:p w14:paraId="09A32F06"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ICLV</w:t>
            </w:r>
          </w:p>
        </w:tc>
        <w:tc>
          <w:tcPr>
            <w:tcW w:w="948" w:type="dxa"/>
            <w:tcBorders>
              <w:top w:val="single" w:sz="8" w:space="0" w:color="auto"/>
              <w:left w:val="nil"/>
              <w:bottom w:val="single" w:sz="8" w:space="0" w:color="auto"/>
              <w:right w:val="single" w:sz="8" w:space="0" w:color="000000"/>
            </w:tcBorders>
            <w:shd w:val="clear" w:color="auto" w:fill="auto"/>
            <w:vAlign w:val="center"/>
          </w:tcPr>
          <w:p w14:paraId="544FBF63"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MNP</w:t>
            </w:r>
          </w:p>
        </w:tc>
        <w:tc>
          <w:tcPr>
            <w:tcW w:w="810" w:type="dxa"/>
            <w:tcBorders>
              <w:top w:val="single" w:sz="8" w:space="0" w:color="auto"/>
              <w:left w:val="nil"/>
              <w:bottom w:val="single" w:sz="8" w:space="0" w:color="auto"/>
              <w:right w:val="single" w:sz="4" w:space="0" w:color="auto"/>
            </w:tcBorders>
            <w:shd w:val="clear" w:color="auto" w:fill="auto"/>
            <w:vAlign w:val="center"/>
          </w:tcPr>
          <w:p w14:paraId="126E1A60"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Actual</w:t>
            </w: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24F68D73"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ICLV</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219D2D93"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MNP</w:t>
            </w:r>
          </w:p>
        </w:tc>
      </w:tr>
      <w:tr w:rsidR="00C0312D" w:rsidRPr="006C4C8C" w14:paraId="31D72A90" w14:textId="77777777" w:rsidTr="00231167">
        <w:trPr>
          <w:trHeight w:val="268"/>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23F78326"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Car</w:t>
            </w:r>
          </w:p>
        </w:tc>
        <w:tc>
          <w:tcPr>
            <w:tcW w:w="885" w:type="dxa"/>
            <w:tcBorders>
              <w:top w:val="single" w:sz="4" w:space="0" w:color="auto"/>
              <w:left w:val="nil"/>
              <w:bottom w:val="single" w:sz="4" w:space="0" w:color="auto"/>
              <w:right w:val="single" w:sz="8" w:space="0" w:color="000000"/>
            </w:tcBorders>
            <w:shd w:val="clear" w:color="auto" w:fill="auto"/>
            <w:vAlign w:val="center"/>
          </w:tcPr>
          <w:p w14:paraId="696F0B44"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39.26</w:t>
            </w:r>
          </w:p>
        </w:tc>
        <w:tc>
          <w:tcPr>
            <w:tcW w:w="973" w:type="dxa"/>
            <w:tcBorders>
              <w:top w:val="single" w:sz="4" w:space="0" w:color="auto"/>
              <w:left w:val="nil"/>
              <w:bottom w:val="single" w:sz="4" w:space="0" w:color="auto"/>
              <w:right w:val="single" w:sz="8" w:space="0" w:color="000000"/>
            </w:tcBorders>
            <w:shd w:val="clear" w:color="auto" w:fill="auto"/>
            <w:vAlign w:val="center"/>
          </w:tcPr>
          <w:p w14:paraId="64100DF6"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33.26</w:t>
            </w:r>
          </w:p>
        </w:tc>
        <w:tc>
          <w:tcPr>
            <w:tcW w:w="969" w:type="dxa"/>
            <w:tcBorders>
              <w:top w:val="single" w:sz="4" w:space="0" w:color="auto"/>
              <w:left w:val="nil"/>
              <w:bottom w:val="single" w:sz="4" w:space="0" w:color="auto"/>
              <w:right w:val="single" w:sz="8" w:space="0" w:color="000000"/>
            </w:tcBorders>
            <w:shd w:val="clear" w:color="auto" w:fill="auto"/>
            <w:vAlign w:val="center"/>
          </w:tcPr>
          <w:p w14:paraId="56F48389"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20.1</w:t>
            </w:r>
          </w:p>
        </w:tc>
        <w:tc>
          <w:tcPr>
            <w:tcW w:w="810" w:type="dxa"/>
            <w:tcBorders>
              <w:top w:val="single" w:sz="8" w:space="0" w:color="auto"/>
              <w:left w:val="nil"/>
              <w:bottom w:val="single" w:sz="8" w:space="0" w:color="auto"/>
              <w:right w:val="single" w:sz="8" w:space="0" w:color="000000"/>
            </w:tcBorders>
            <w:shd w:val="clear" w:color="auto" w:fill="auto"/>
            <w:vAlign w:val="center"/>
          </w:tcPr>
          <w:p w14:paraId="7D67118E"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37.12</w:t>
            </w:r>
          </w:p>
        </w:tc>
        <w:tc>
          <w:tcPr>
            <w:tcW w:w="950" w:type="dxa"/>
            <w:tcBorders>
              <w:top w:val="single" w:sz="8" w:space="0" w:color="auto"/>
              <w:left w:val="nil"/>
              <w:bottom w:val="single" w:sz="8" w:space="0" w:color="auto"/>
              <w:right w:val="single" w:sz="8" w:space="0" w:color="000000"/>
            </w:tcBorders>
            <w:shd w:val="clear" w:color="auto" w:fill="auto"/>
            <w:vAlign w:val="center"/>
          </w:tcPr>
          <w:p w14:paraId="76197F46"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33.21</w:t>
            </w:r>
          </w:p>
        </w:tc>
        <w:tc>
          <w:tcPr>
            <w:tcW w:w="948" w:type="dxa"/>
            <w:tcBorders>
              <w:top w:val="single" w:sz="8" w:space="0" w:color="auto"/>
              <w:left w:val="nil"/>
              <w:bottom w:val="single" w:sz="8" w:space="0" w:color="auto"/>
              <w:right w:val="single" w:sz="8" w:space="0" w:color="000000"/>
            </w:tcBorders>
            <w:shd w:val="clear" w:color="auto" w:fill="auto"/>
            <w:vAlign w:val="center"/>
          </w:tcPr>
          <w:p w14:paraId="4B34A906"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22.76</w:t>
            </w:r>
          </w:p>
        </w:tc>
        <w:tc>
          <w:tcPr>
            <w:tcW w:w="810" w:type="dxa"/>
            <w:tcBorders>
              <w:top w:val="single" w:sz="8" w:space="0" w:color="auto"/>
              <w:left w:val="nil"/>
              <w:bottom w:val="single" w:sz="8" w:space="0" w:color="auto"/>
              <w:right w:val="single" w:sz="4" w:space="0" w:color="auto"/>
            </w:tcBorders>
            <w:shd w:val="clear" w:color="auto" w:fill="auto"/>
            <w:vAlign w:val="center"/>
          </w:tcPr>
          <w:p w14:paraId="3E452A1D"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43.65</w:t>
            </w: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7E6D79B1"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35.18</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48E26F5D"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21.93</w:t>
            </w:r>
          </w:p>
        </w:tc>
      </w:tr>
      <w:tr w:rsidR="00C0312D" w:rsidRPr="006C4C8C" w14:paraId="59236B7D" w14:textId="77777777" w:rsidTr="00231167">
        <w:trPr>
          <w:trHeight w:val="277"/>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26889FBE"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Motorcycle</w:t>
            </w:r>
          </w:p>
        </w:tc>
        <w:tc>
          <w:tcPr>
            <w:tcW w:w="885" w:type="dxa"/>
            <w:tcBorders>
              <w:top w:val="single" w:sz="4" w:space="0" w:color="auto"/>
              <w:left w:val="nil"/>
              <w:bottom w:val="single" w:sz="4" w:space="0" w:color="auto"/>
              <w:right w:val="single" w:sz="8" w:space="0" w:color="000000"/>
            </w:tcBorders>
            <w:shd w:val="clear" w:color="auto" w:fill="auto"/>
            <w:vAlign w:val="center"/>
          </w:tcPr>
          <w:p w14:paraId="62651629"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5.43</w:t>
            </w:r>
          </w:p>
        </w:tc>
        <w:tc>
          <w:tcPr>
            <w:tcW w:w="973" w:type="dxa"/>
            <w:tcBorders>
              <w:top w:val="single" w:sz="4" w:space="0" w:color="auto"/>
              <w:left w:val="nil"/>
              <w:bottom w:val="single" w:sz="4" w:space="0" w:color="auto"/>
              <w:right w:val="single" w:sz="8" w:space="0" w:color="000000"/>
            </w:tcBorders>
            <w:shd w:val="clear" w:color="auto" w:fill="auto"/>
            <w:vAlign w:val="center"/>
          </w:tcPr>
          <w:p w14:paraId="5B101070"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6.36</w:t>
            </w:r>
          </w:p>
        </w:tc>
        <w:tc>
          <w:tcPr>
            <w:tcW w:w="969" w:type="dxa"/>
            <w:tcBorders>
              <w:top w:val="single" w:sz="4" w:space="0" w:color="auto"/>
              <w:left w:val="nil"/>
              <w:bottom w:val="single" w:sz="4" w:space="0" w:color="auto"/>
              <w:right w:val="single" w:sz="8" w:space="0" w:color="000000"/>
            </w:tcBorders>
            <w:shd w:val="clear" w:color="auto" w:fill="auto"/>
            <w:vAlign w:val="center"/>
          </w:tcPr>
          <w:p w14:paraId="125387F6"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6.02</w:t>
            </w:r>
          </w:p>
        </w:tc>
        <w:tc>
          <w:tcPr>
            <w:tcW w:w="810" w:type="dxa"/>
            <w:tcBorders>
              <w:top w:val="single" w:sz="8" w:space="0" w:color="auto"/>
              <w:left w:val="nil"/>
              <w:bottom w:val="single" w:sz="8" w:space="0" w:color="auto"/>
              <w:right w:val="single" w:sz="8" w:space="0" w:color="000000"/>
            </w:tcBorders>
            <w:shd w:val="clear" w:color="auto" w:fill="auto"/>
            <w:vAlign w:val="center"/>
          </w:tcPr>
          <w:p w14:paraId="299391BB"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5.38</w:t>
            </w:r>
          </w:p>
        </w:tc>
        <w:tc>
          <w:tcPr>
            <w:tcW w:w="950" w:type="dxa"/>
            <w:tcBorders>
              <w:top w:val="single" w:sz="8" w:space="0" w:color="auto"/>
              <w:left w:val="nil"/>
              <w:bottom w:val="single" w:sz="8" w:space="0" w:color="auto"/>
              <w:right w:val="single" w:sz="8" w:space="0" w:color="000000"/>
            </w:tcBorders>
            <w:shd w:val="clear" w:color="auto" w:fill="auto"/>
            <w:vAlign w:val="center"/>
          </w:tcPr>
          <w:p w14:paraId="1D4A709A"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6.45</w:t>
            </w:r>
          </w:p>
        </w:tc>
        <w:tc>
          <w:tcPr>
            <w:tcW w:w="948" w:type="dxa"/>
            <w:tcBorders>
              <w:top w:val="single" w:sz="8" w:space="0" w:color="auto"/>
              <w:left w:val="nil"/>
              <w:bottom w:val="single" w:sz="8" w:space="0" w:color="auto"/>
              <w:right w:val="single" w:sz="8" w:space="0" w:color="000000"/>
            </w:tcBorders>
            <w:shd w:val="clear" w:color="auto" w:fill="auto"/>
            <w:vAlign w:val="center"/>
          </w:tcPr>
          <w:p w14:paraId="4BCE8A3A"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6.08</w:t>
            </w:r>
          </w:p>
        </w:tc>
        <w:tc>
          <w:tcPr>
            <w:tcW w:w="810" w:type="dxa"/>
            <w:tcBorders>
              <w:top w:val="single" w:sz="8" w:space="0" w:color="auto"/>
              <w:left w:val="nil"/>
              <w:bottom w:val="single" w:sz="8" w:space="0" w:color="auto"/>
              <w:right w:val="single" w:sz="4" w:space="0" w:color="auto"/>
            </w:tcBorders>
            <w:shd w:val="clear" w:color="auto" w:fill="auto"/>
            <w:vAlign w:val="center"/>
          </w:tcPr>
          <w:p w14:paraId="4D99BB72"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5.88</w:t>
            </w: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1DB8DF3B"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6.52</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5858939A"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7.81</w:t>
            </w:r>
          </w:p>
        </w:tc>
      </w:tr>
      <w:tr w:rsidR="00C0312D" w:rsidRPr="006C4C8C" w14:paraId="312B0880" w14:textId="77777777" w:rsidTr="00231167">
        <w:trPr>
          <w:trHeight w:val="250"/>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3EDF6D82"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Bus</w:t>
            </w:r>
          </w:p>
        </w:tc>
        <w:tc>
          <w:tcPr>
            <w:tcW w:w="885" w:type="dxa"/>
            <w:tcBorders>
              <w:top w:val="single" w:sz="4" w:space="0" w:color="auto"/>
              <w:left w:val="nil"/>
              <w:bottom w:val="single" w:sz="4" w:space="0" w:color="auto"/>
              <w:right w:val="single" w:sz="8" w:space="0" w:color="000000"/>
            </w:tcBorders>
            <w:shd w:val="clear" w:color="auto" w:fill="auto"/>
            <w:vAlign w:val="center"/>
          </w:tcPr>
          <w:p w14:paraId="1C78D890"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21.99</w:t>
            </w:r>
          </w:p>
        </w:tc>
        <w:tc>
          <w:tcPr>
            <w:tcW w:w="973" w:type="dxa"/>
            <w:tcBorders>
              <w:top w:val="single" w:sz="4" w:space="0" w:color="auto"/>
              <w:left w:val="nil"/>
              <w:bottom w:val="single" w:sz="4" w:space="0" w:color="auto"/>
              <w:right w:val="single" w:sz="8" w:space="0" w:color="000000"/>
            </w:tcBorders>
            <w:shd w:val="clear" w:color="auto" w:fill="auto"/>
            <w:vAlign w:val="center"/>
          </w:tcPr>
          <w:p w14:paraId="6318D8F6"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19.68</w:t>
            </w:r>
          </w:p>
        </w:tc>
        <w:tc>
          <w:tcPr>
            <w:tcW w:w="969" w:type="dxa"/>
            <w:tcBorders>
              <w:top w:val="single" w:sz="4" w:space="0" w:color="auto"/>
              <w:left w:val="nil"/>
              <w:bottom w:val="single" w:sz="4" w:space="0" w:color="auto"/>
              <w:right w:val="single" w:sz="8" w:space="0" w:color="000000"/>
            </w:tcBorders>
            <w:shd w:val="clear" w:color="auto" w:fill="auto"/>
            <w:vAlign w:val="center"/>
          </w:tcPr>
          <w:p w14:paraId="4B484E9A"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35.82</w:t>
            </w:r>
          </w:p>
        </w:tc>
        <w:tc>
          <w:tcPr>
            <w:tcW w:w="810" w:type="dxa"/>
            <w:tcBorders>
              <w:top w:val="single" w:sz="8" w:space="0" w:color="auto"/>
              <w:left w:val="nil"/>
              <w:bottom w:val="single" w:sz="8" w:space="0" w:color="auto"/>
              <w:right w:val="single" w:sz="8" w:space="0" w:color="000000"/>
            </w:tcBorders>
            <w:shd w:val="clear" w:color="auto" w:fill="auto"/>
            <w:vAlign w:val="center"/>
          </w:tcPr>
          <w:p w14:paraId="2FFC3FBD"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19.88</w:t>
            </w:r>
          </w:p>
        </w:tc>
        <w:tc>
          <w:tcPr>
            <w:tcW w:w="950" w:type="dxa"/>
            <w:tcBorders>
              <w:top w:val="single" w:sz="8" w:space="0" w:color="auto"/>
              <w:left w:val="nil"/>
              <w:bottom w:val="single" w:sz="8" w:space="0" w:color="auto"/>
              <w:right w:val="single" w:sz="8" w:space="0" w:color="000000"/>
            </w:tcBorders>
            <w:shd w:val="clear" w:color="auto" w:fill="auto"/>
            <w:vAlign w:val="center"/>
          </w:tcPr>
          <w:p w14:paraId="7B260EAC"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19.61</w:t>
            </w:r>
          </w:p>
        </w:tc>
        <w:tc>
          <w:tcPr>
            <w:tcW w:w="948" w:type="dxa"/>
            <w:tcBorders>
              <w:top w:val="single" w:sz="8" w:space="0" w:color="auto"/>
              <w:left w:val="nil"/>
              <w:bottom w:val="single" w:sz="8" w:space="0" w:color="auto"/>
              <w:right w:val="single" w:sz="8" w:space="0" w:color="000000"/>
            </w:tcBorders>
            <w:shd w:val="clear" w:color="auto" w:fill="auto"/>
            <w:vAlign w:val="center"/>
          </w:tcPr>
          <w:p w14:paraId="7E0DD497"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33.62</w:t>
            </w:r>
          </w:p>
        </w:tc>
        <w:tc>
          <w:tcPr>
            <w:tcW w:w="810" w:type="dxa"/>
            <w:tcBorders>
              <w:top w:val="single" w:sz="8" w:space="0" w:color="auto"/>
              <w:left w:val="nil"/>
              <w:bottom w:val="single" w:sz="8" w:space="0" w:color="auto"/>
              <w:right w:val="single" w:sz="4" w:space="0" w:color="auto"/>
            </w:tcBorders>
            <w:shd w:val="clear" w:color="auto" w:fill="auto"/>
            <w:vAlign w:val="center"/>
          </w:tcPr>
          <w:p w14:paraId="73A1ABA6"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12.69</w:t>
            </w: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1C42F6D1"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17.62</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50037EF9"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16.37</w:t>
            </w:r>
          </w:p>
        </w:tc>
      </w:tr>
      <w:tr w:rsidR="00C0312D" w:rsidRPr="006C4C8C" w14:paraId="23E6CBD1" w14:textId="77777777" w:rsidTr="00231167">
        <w:trPr>
          <w:trHeight w:val="250"/>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5AF1DB82"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Walk</w:t>
            </w:r>
          </w:p>
        </w:tc>
        <w:tc>
          <w:tcPr>
            <w:tcW w:w="885" w:type="dxa"/>
            <w:tcBorders>
              <w:top w:val="single" w:sz="4" w:space="0" w:color="auto"/>
              <w:left w:val="nil"/>
              <w:bottom w:val="single" w:sz="4" w:space="0" w:color="auto"/>
              <w:right w:val="single" w:sz="8" w:space="0" w:color="000000"/>
            </w:tcBorders>
            <w:shd w:val="clear" w:color="auto" w:fill="auto"/>
            <w:vAlign w:val="center"/>
          </w:tcPr>
          <w:p w14:paraId="0B7EEF3C"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14.26</w:t>
            </w:r>
          </w:p>
        </w:tc>
        <w:tc>
          <w:tcPr>
            <w:tcW w:w="973" w:type="dxa"/>
            <w:tcBorders>
              <w:top w:val="single" w:sz="4" w:space="0" w:color="auto"/>
              <w:left w:val="nil"/>
              <w:bottom w:val="single" w:sz="4" w:space="0" w:color="auto"/>
              <w:right w:val="single" w:sz="8" w:space="0" w:color="000000"/>
            </w:tcBorders>
            <w:shd w:val="clear" w:color="auto" w:fill="auto"/>
            <w:vAlign w:val="center"/>
          </w:tcPr>
          <w:p w14:paraId="1FAC7E95"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17.01</w:t>
            </w:r>
          </w:p>
        </w:tc>
        <w:tc>
          <w:tcPr>
            <w:tcW w:w="969" w:type="dxa"/>
            <w:tcBorders>
              <w:top w:val="single" w:sz="4" w:space="0" w:color="auto"/>
              <w:left w:val="nil"/>
              <w:bottom w:val="single" w:sz="4" w:space="0" w:color="auto"/>
              <w:right w:val="single" w:sz="8" w:space="0" w:color="000000"/>
            </w:tcBorders>
            <w:shd w:val="clear" w:color="auto" w:fill="auto"/>
            <w:vAlign w:val="center"/>
          </w:tcPr>
          <w:p w14:paraId="3780CCEE"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21.6</w:t>
            </w:r>
          </w:p>
        </w:tc>
        <w:tc>
          <w:tcPr>
            <w:tcW w:w="810" w:type="dxa"/>
            <w:tcBorders>
              <w:top w:val="single" w:sz="8" w:space="0" w:color="auto"/>
              <w:left w:val="nil"/>
              <w:bottom w:val="single" w:sz="8" w:space="0" w:color="auto"/>
              <w:right w:val="single" w:sz="8" w:space="0" w:color="000000"/>
            </w:tcBorders>
            <w:shd w:val="clear" w:color="auto" w:fill="auto"/>
            <w:vAlign w:val="center"/>
          </w:tcPr>
          <w:p w14:paraId="6342A624"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13.57</w:t>
            </w:r>
          </w:p>
        </w:tc>
        <w:tc>
          <w:tcPr>
            <w:tcW w:w="950" w:type="dxa"/>
            <w:tcBorders>
              <w:top w:val="single" w:sz="8" w:space="0" w:color="auto"/>
              <w:left w:val="nil"/>
              <w:bottom w:val="single" w:sz="8" w:space="0" w:color="auto"/>
              <w:right w:val="single" w:sz="8" w:space="0" w:color="000000"/>
            </w:tcBorders>
            <w:shd w:val="clear" w:color="auto" w:fill="auto"/>
            <w:vAlign w:val="center"/>
          </w:tcPr>
          <w:p w14:paraId="0EECB18F"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17.29</w:t>
            </w:r>
          </w:p>
        </w:tc>
        <w:tc>
          <w:tcPr>
            <w:tcW w:w="948" w:type="dxa"/>
            <w:tcBorders>
              <w:top w:val="single" w:sz="8" w:space="0" w:color="auto"/>
              <w:left w:val="nil"/>
              <w:bottom w:val="single" w:sz="8" w:space="0" w:color="auto"/>
              <w:right w:val="single" w:sz="8" w:space="0" w:color="000000"/>
            </w:tcBorders>
            <w:shd w:val="clear" w:color="auto" w:fill="auto"/>
            <w:vAlign w:val="center"/>
          </w:tcPr>
          <w:p w14:paraId="296485CE"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21.64</w:t>
            </w:r>
          </w:p>
        </w:tc>
        <w:tc>
          <w:tcPr>
            <w:tcW w:w="810" w:type="dxa"/>
            <w:tcBorders>
              <w:top w:val="single" w:sz="8" w:space="0" w:color="auto"/>
              <w:left w:val="nil"/>
              <w:bottom w:val="single" w:sz="8" w:space="0" w:color="auto"/>
              <w:right w:val="single" w:sz="4" w:space="0" w:color="auto"/>
            </w:tcBorders>
            <w:shd w:val="clear" w:color="auto" w:fill="auto"/>
            <w:vAlign w:val="center"/>
          </w:tcPr>
          <w:p w14:paraId="106DF4EC"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15.94</w:t>
            </w: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6559C757"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16.53</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40414AFE"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28.22</w:t>
            </w:r>
          </w:p>
        </w:tc>
      </w:tr>
      <w:tr w:rsidR="00C0312D" w:rsidRPr="006C4C8C" w14:paraId="02538B7F" w14:textId="77777777" w:rsidTr="00231167">
        <w:trPr>
          <w:trHeight w:val="250"/>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6825C6B9"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Bicycle</w:t>
            </w:r>
          </w:p>
        </w:tc>
        <w:tc>
          <w:tcPr>
            <w:tcW w:w="885" w:type="dxa"/>
            <w:tcBorders>
              <w:top w:val="single" w:sz="4" w:space="0" w:color="auto"/>
              <w:left w:val="nil"/>
              <w:bottom w:val="single" w:sz="4" w:space="0" w:color="auto"/>
              <w:right w:val="single" w:sz="8" w:space="0" w:color="000000"/>
            </w:tcBorders>
            <w:shd w:val="clear" w:color="auto" w:fill="auto"/>
            <w:vAlign w:val="center"/>
          </w:tcPr>
          <w:p w14:paraId="0C459116"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19.06</w:t>
            </w:r>
          </w:p>
        </w:tc>
        <w:tc>
          <w:tcPr>
            <w:tcW w:w="973" w:type="dxa"/>
            <w:tcBorders>
              <w:top w:val="single" w:sz="4" w:space="0" w:color="auto"/>
              <w:left w:val="nil"/>
              <w:bottom w:val="single" w:sz="4" w:space="0" w:color="auto"/>
              <w:right w:val="single" w:sz="8" w:space="0" w:color="000000"/>
            </w:tcBorders>
            <w:shd w:val="clear" w:color="auto" w:fill="auto"/>
            <w:vAlign w:val="center"/>
          </w:tcPr>
          <w:p w14:paraId="63DB9F5B"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23.69</w:t>
            </w:r>
          </w:p>
        </w:tc>
        <w:tc>
          <w:tcPr>
            <w:tcW w:w="969" w:type="dxa"/>
            <w:tcBorders>
              <w:top w:val="single" w:sz="4" w:space="0" w:color="auto"/>
              <w:left w:val="nil"/>
              <w:bottom w:val="single" w:sz="4" w:space="0" w:color="auto"/>
              <w:right w:val="single" w:sz="8" w:space="0" w:color="000000"/>
            </w:tcBorders>
            <w:shd w:val="clear" w:color="auto" w:fill="auto"/>
            <w:vAlign w:val="center"/>
          </w:tcPr>
          <w:p w14:paraId="7B7D3FE5"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16.47</w:t>
            </w:r>
          </w:p>
        </w:tc>
        <w:tc>
          <w:tcPr>
            <w:tcW w:w="810" w:type="dxa"/>
            <w:tcBorders>
              <w:top w:val="single" w:sz="8" w:space="0" w:color="auto"/>
              <w:left w:val="nil"/>
              <w:bottom w:val="single" w:sz="8" w:space="0" w:color="auto"/>
              <w:right w:val="single" w:sz="8" w:space="0" w:color="000000"/>
            </w:tcBorders>
            <w:shd w:val="clear" w:color="auto" w:fill="auto"/>
            <w:vAlign w:val="center"/>
          </w:tcPr>
          <w:p w14:paraId="0F092C3B"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24.06</w:t>
            </w:r>
          </w:p>
        </w:tc>
        <w:tc>
          <w:tcPr>
            <w:tcW w:w="950" w:type="dxa"/>
            <w:tcBorders>
              <w:top w:val="single" w:sz="8" w:space="0" w:color="auto"/>
              <w:left w:val="nil"/>
              <w:bottom w:val="single" w:sz="8" w:space="0" w:color="auto"/>
              <w:right w:val="single" w:sz="8" w:space="0" w:color="000000"/>
            </w:tcBorders>
            <w:shd w:val="clear" w:color="auto" w:fill="auto"/>
            <w:vAlign w:val="center"/>
          </w:tcPr>
          <w:p w14:paraId="6DF2869B"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23.43</w:t>
            </w:r>
          </w:p>
        </w:tc>
        <w:tc>
          <w:tcPr>
            <w:tcW w:w="948" w:type="dxa"/>
            <w:tcBorders>
              <w:top w:val="single" w:sz="8" w:space="0" w:color="auto"/>
              <w:left w:val="nil"/>
              <w:bottom w:val="single" w:sz="8" w:space="0" w:color="auto"/>
              <w:right w:val="single" w:sz="8" w:space="0" w:color="000000"/>
            </w:tcBorders>
            <w:shd w:val="clear" w:color="auto" w:fill="auto"/>
            <w:vAlign w:val="center"/>
          </w:tcPr>
          <w:p w14:paraId="0C22EAD6"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15.9</w:t>
            </w:r>
            <w:r>
              <w:rPr>
                <w:rFonts w:ascii="Times New Roman" w:eastAsia="Times New Roman" w:hAnsi="Times New Roman" w:cs="Times New Roman"/>
                <w:color w:val="000000"/>
                <w:sz w:val="20"/>
                <w:szCs w:val="20"/>
              </w:rPr>
              <w:t>0</w:t>
            </w:r>
          </w:p>
        </w:tc>
        <w:tc>
          <w:tcPr>
            <w:tcW w:w="810" w:type="dxa"/>
            <w:tcBorders>
              <w:top w:val="single" w:sz="8" w:space="0" w:color="auto"/>
              <w:left w:val="nil"/>
              <w:bottom w:val="single" w:sz="8" w:space="0" w:color="auto"/>
              <w:right w:val="single" w:sz="4" w:space="0" w:color="auto"/>
            </w:tcBorders>
            <w:shd w:val="clear" w:color="auto" w:fill="auto"/>
            <w:vAlign w:val="center"/>
          </w:tcPr>
          <w:p w14:paraId="3297D767"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21.83</w:t>
            </w: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062F6516"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24.16</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6345A839"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25.67</w:t>
            </w:r>
          </w:p>
        </w:tc>
      </w:tr>
      <w:tr w:rsidR="00C0312D" w:rsidRPr="006C4C8C" w14:paraId="26E12F69" w14:textId="77777777" w:rsidTr="00231167">
        <w:trPr>
          <w:trHeight w:val="250"/>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5A1B331E"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Observations</w:t>
            </w:r>
          </w:p>
        </w:tc>
        <w:tc>
          <w:tcPr>
            <w:tcW w:w="2827" w:type="dxa"/>
            <w:gridSpan w:val="3"/>
            <w:tcBorders>
              <w:top w:val="single" w:sz="4" w:space="0" w:color="auto"/>
              <w:left w:val="nil"/>
              <w:bottom w:val="single" w:sz="4" w:space="0" w:color="auto"/>
              <w:right w:val="single" w:sz="8" w:space="0" w:color="000000"/>
            </w:tcBorders>
            <w:shd w:val="clear" w:color="auto" w:fill="auto"/>
            <w:vAlign w:val="center"/>
          </w:tcPr>
          <w:p w14:paraId="6084F7A4"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2524</w:t>
            </w:r>
          </w:p>
        </w:tc>
        <w:tc>
          <w:tcPr>
            <w:tcW w:w="2708" w:type="dxa"/>
            <w:gridSpan w:val="3"/>
            <w:tcBorders>
              <w:top w:val="single" w:sz="8" w:space="0" w:color="auto"/>
              <w:left w:val="nil"/>
              <w:bottom w:val="single" w:sz="8" w:space="0" w:color="auto"/>
              <w:right w:val="single" w:sz="8" w:space="0" w:color="000000"/>
            </w:tcBorders>
            <w:shd w:val="clear" w:color="auto" w:fill="auto"/>
          </w:tcPr>
          <w:p w14:paraId="681D3514" w14:textId="77777777" w:rsidR="00C0312D" w:rsidRPr="00921415" w:rsidRDefault="00C0312D" w:rsidP="00C0312D">
            <w:pPr>
              <w:spacing w:after="0" w:line="240" w:lineRule="auto"/>
              <w:jc w:val="center"/>
              <w:rPr>
                <w:b/>
                <w:bCs/>
                <w:position w:val="-10"/>
              </w:rPr>
            </w:pPr>
          </w:p>
        </w:tc>
        <w:tc>
          <w:tcPr>
            <w:tcW w:w="2682" w:type="dxa"/>
            <w:gridSpan w:val="3"/>
            <w:tcBorders>
              <w:top w:val="single" w:sz="8" w:space="0" w:color="auto"/>
              <w:left w:val="nil"/>
              <w:bottom w:val="single" w:sz="8" w:space="0" w:color="auto"/>
              <w:right w:val="double" w:sz="4" w:space="0" w:color="auto"/>
            </w:tcBorders>
            <w:shd w:val="clear" w:color="auto" w:fill="auto"/>
            <w:vAlign w:val="center"/>
          </w:tcPr>
          <w:p w14:paraId="438A2CB0" w14:textId="77777777" w:rsidR="00C0312D" w:rsidRPr="00921415" w:rsidRDefault="00C0312D" w:rsidP="00C0312D">
            <w:pPr>
              <w:spacing w:after="0" w:line="240" w:lineRule="auto"/>
              <w:jc w:val="center"/>
              <w:rPr>
                <w:b/>
                <w:bCs/>
                <w:position w:val="-10"/>
              </w:rPr>
            </w:pPr>
          </w:p>
        </w:tc>
      </w:tr>
      <w:tr w:rsidR="00C0312D" w:rsidRPr="006C4C8C" w14:paraId="1A75AE26" w14:textId="77777777" w:rsidTr="00231167">
        <w:trPr>
          <w:trHeight w:val="322"/>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27E48FF6"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RMSE</w:t>
            </w:r>
          </w:p>
        </w:tc>
        <w:tc>
          <w:tcPr>
            <w:tcW w:w="885" w:type="dxa"/>
            <w:tcBorders>
              <w:top w:val="single" w:sz="4" w:space="0" w:color="auto"/>
              <w:left w:val="nil"/>
              <w:bottom w:val="single" w:sz="4" w:space="0" w:color="auto"/>
              <w:right w:val="single" w:sz="8" w:space="0" w:color="000000"/>
            </w:tcBorders>
            <w:shd w:val="clear" w:color="auto" w:fill="auto"/>
            <w:vAlign w:val="center"/>
          </w:tcPr>
          <w:p w14:paraId="0673886B"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r w:rsidRPr="008326D8">
              <w:rPr>
                <w:rFonts w:ascii="Times New Roman" w:eastAsia="Times New Roman" w:hAnsi="Times New Roman" w:cs="Times New Roman"/>
                <w:b/>
                <w:bCs/>
                <w:color w:val="000000"/>
                <w:sz w:val="20"/>
                <w:szCs w:val="20"/>
              </w:rPr>
              <w:t>-</w:t>
            </w:r>
          </w:p>
        </w:tc>
        <w:tc>
          <w:tcPr>
            <w:tcW w:w="973" w:type="dxa"/>
            <w:tcBorders>
              <w:top w:val="single" w:sz="4" w:space="0" w:color="auto"/>
              <w:left w:val="nil"/>
              <w:bottom w:val="single" w:sz="4" w:space="0" w:color="auto"/>
              <w:right w:val="single" w:sz="8" w:space="0" w:color="000000"/>
            </w:tcBorders>
            <w:shd w:val="clear" w:color="auto" w:fill="auto"/>
            <w:vAlign w:val="center"/>
          </w:tcPr>
          <w:p w14:paraId="19451F41"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3.77</w:t>
            </w:r>
          </w:p>
        </w:tc>
        <w:tc>
          <w:tcPr>
            <w:tcW w:w="969" w:type="dxa"/>
            <w:tcBorders>
              <w:top w:val="single" w:sz="4" w:space="0" w:color="auto"/>
              <w:left w:val="nil"/>
              <w:bottom w:val="single" w:sz="4" w:space="0" w:color="auto"/>
              <w:right w:val="single" w:sz="8" w:space="0" w:color="000000"/>
            </w:tcBorders>
            <w:shd w:val="clear" w:color="auto" w:fill="auto"/>
            <w:vAlign w:val="center"/>
          </w:tcPr>
          <w:p w14:paraId="0BCCC4CD"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11.13</w:t>
            </w:r>
          </w:p>
        </w:tc>
        <w:tc>
          <w:tcPr>
            <w:tcW w:w="810" w:type="dxa"/>
            <w:tcBorders>
              <w:top w:val="single" w:sz="8" w:space="0" w:color="auto"/>
              <w:left w:val="nil"/>
              <w:bottom w:val="single" w:sz="8" w:space="0" w:color="auto"/>
              <w:right w:val="single" w:sz="8" w:space="0" w:color="000000"/>
            </w:tcBorders>
            <w:shd w:val="clear" w:color="auto" w:fill="auto"/>
            <w:vAlign w:val="center"/>
          </w:tcPr>
          <w:p w14:paraId="49A6AB30"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w:t>
            </w:r>
          </w:p>
        </w:tc>
        <w:tc>
          <w:tcPr>
            <w:tcW w:w="950" w:type="dxa"/>
            <w:tcBorders>
              <w:top w:val="single" w:sz="8" w:space="0" w:color="auto"/>
              <w:left w:val="nil"/>
              <w:bottom w:val="single" w:sz="8" w:space="0" w:color="auto"/>
              <w:right w:val="single" w:sz="8" w:space="0" w:color="000000"/>
            </w:tcBorders>
            <w:shd w:val="clear" w:color="auto" w:fill="auto"/>
            <w:vAlign w:val="center"/>
          </w:tcPr>
          <w:p w14:paraId="1A022B8E"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2.48</w:t>
            </w:r>
          </w:p>
        </w:tc>
        <w:tc>
          <w:tcPr>
            <w:tcW w:w="948" w:type="dxa"/>
            <w:tcBorders>
              <w:top w:val="single" w:sz="8" w:space="0" w:color="auto"/>
              <w:left w:val="nil"/>
              <w:bottom w:val="single" w:sz="8" w:space="0" w:color="auto"/>
              <w:right w:val="single" w:sz="8" w:space="0" w:color="000000"/>
            </w:tcBorders>
            <w:shd w:val="clear" w:color="auto" w:fill="auto"/>
            <w:vAlign w:val="center"/>
          </w:tcPr>
          <w:p w14:paraId="604D9544"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10.27</w:t>
            </w:r>
          </w:p>
        </w:tc>
        <w:tc>
          <w:tcPr>
            <w:tcW w:w="810" w:type="dxa"/>
            <w:tcBorders>
              <w:top w:val="single" w:sz="8" w:space="0" w:color="auto"/>
              <w:left w:val="nil"/>
              <w:bottom w:val="single" w:sz="8" w:space="0" w:color="auto"/>
              <w:right w:val="single" w:sz="4" w:space="0" w:color="auto"/>
            </w:tcBorders>
            <w:shd w:val="clear" w:color="auto" w:fill="auto"/>
            <w:vAlign w:val="center"/>
          </w:tcPr>
          <w:p w14:paraId="1B6431C4"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w:t>
            </w: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6DD5DA6E"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4.52</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4029B0F0"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11.44</w:t>
            </w:r>
          </w:p>
        </w:tc>
      </w:tr>
      <w:tr w:rsidR="00C0312D" w:rsidRPr="006C4C8C" w14:paraId="4A85C269" w14:textId="77777777" w:rsidTr="00231167">
        <w:trPr>
          <w:trHeight w:val="340"/>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2FA69BCE"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MAPE</w:t>
            </w:r>
          </w:p>
        </w:tc>
        <w:tc>
          <w:tcPr>
            <w:tcW w:w="885" w:type="dxa"/>
            <w:tcBorders>
              <w:top w:val="single" w:sz="4" w:space="0" w:color="auto"/>
              <w:left w:val="nil"/>
              <w:bottom w:val="single" w:sz="4" w:space="0" w:color="auto"/>
              <w:right w:val="single" w:sz="8" w:space="0" w:color="000000"/>
            </w:tcBorders>
            <w:shd w:val="clear" w:color="auto" w:fill="auto"/>
            <w:vAlign w:val="center"/>
          </w:tcPr>
          <w:p w14:paraId="25B409ED"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r w:rsidRPr="008326D8">
              <w:rPr>
                <w:rFonts w:ascii="Times New Roman" w:eastAsia="Times New Roman" w:hAnsi="Times New Roman" w:cs="Times New Roman"/>
                <w:b/>
                <w:bCs/>
                <w:color w:val="000000"/>
                <w:sz w:val="20"/>
                <w:szCs w:val="20"/>
              </w:rPr>
              <w:t>-</w:t>
            </w:r>
          </w:p>
        </w:tc>
        <w:tc>
          <w:tcPr>
            <w:tcW w:w="973" w:type="dxa"/>
            <w:tcBorders>
              <w:top w:val="single" w:sz="4" w:space="0" w:color="auto"/>
              <w:left w:val="nil"/>
              <w:bottom w:val="single" w:sz="4" w:space="0" w:color="auto"/>
              <w:right w:val="single" w:sz="8" w:space="0" w:color="000000"/>
            </w:tcBorders>
            <w:shd w:val="clear" w:color="auto" w:fill="auto"/>
            <w:vAlign w:val="center"/>
          </w:tcPr>
          <w:p w14:paraId="06ED85A5"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sidRPr="008326D8">
              <w:rPr>
                <w:rFonts w:ascii="Times New Roman" w:eastAsia="Times New Roman" w:hAnsi="Times New Roman" w:cs="Times New Roman"/>
                <w:color w:val="000000"/>
                <w:sz w:val="20"/>
                <w:szCs w:val="20"/>
              </w:rPr>
              <w:t>3.32</w:t>
            </w:r>
          </w:p>
        </w:tc>
        <w:tc>
          <w:tcPr>
            <w:tcW w:w="969" w:type="dxa"/>
            <w:tcBorders>
              <w:top w:val="single" w:sz="4" w:space="0" w:color="auto"/>
              <w:left w:val="nil"/>
              <w:bottom w:val="single" w:sz="4" w:space="0" w:color="auto"/>
              <w:right w:val="single" w:sz="8" w:space="0" w:color="000000"/>
            </w:tcBorders>
            <w:shd w:val="clear" w:color="auto" w:fill="auto"/>
            <w:vAlign w:val="center"/>
          </w:tcPr>
          <w:p w14:paraId="612CB56D"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8326D8">
              <w:rPr>
                <w:rFonts w:ascii="Times New Roman" w:eastAsia="Times New Roman" w:hAnsi="Times New Roman" w:cs="Times New Roman"/>
                <w:color w:val="000000"/>
                <w:sz w:val="20"/>
                <w:szCs w:val="20"/>
              </w:rPr>
              <w:t>8.70</w:t>
            </w:r>
          </w:p>
        </w:tc>
        <w:tc>
          <w:tcPr>
            <w:tcW w:w="810" w:type="dxa"/>
            <w:tcBorders>
              <w:top w:val="single" w:sz="8" w:space="0" w:color="auto"/>
              <w:left w:val="nil"/>
              <w:bottom w:val="single" w:sz="8" w:space="0" w:color="auto"/>
              <w:right w:val="single" w:sz="8" w:space="0" w:color="000000"/>
            </w:tcBorders>
            <w:shd w:val="clear" w:color="auto" w:fill="auto"/>
            <w:vAlign w:val="center"/>
          </w:tcPr>
          <w:p w14:paraId="0B38F011"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w:t>
            </w:r>
          </w:p>
        </w:tc>
        <w:tc>
          <w:tcPr>
            <w:tcW w:w="950" w:type="dxa"/>
            <w:tcBorders>
              <w:top w:val="single" w:sz="8" w:space="0" w:color="auto"/>
              <w:left w:val="nil"/>
              <w:bottom w:val="single" w:sz="8" w:space="0" w:color="auto"/>
              <w:right w:val="single" w:sz="8" w:space="0" w:color="000000"/>
            </w:tcBorders>
            <w:shd w:val="clear" w:color="auto" w:fill="auto"/>
            <w:vAlign w:val="center"/>
          </w:tcPr>
          <w:p w14:paraId="225E6B02"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1.92</w:t>
            </w:r>
          </w:p>
        </w:tc>
        <w:tc>
          <w:tcPr>
            <w:tcW w:w="948" w:type="dxa"/>
            <w:tcBorders>
              <w:top w:val="single" w:sz="8" w:space="0" w:color="auto"/>
              <w:left w:val="nil"/>
              <w:bottom w:val="single" w:sz="8" w:space="0" w:color="auto"/>
              <w:right w:val="single" w:sz="8" w:space="0" w:color="000000"/>
            </w:tcBorders>
            <w:shd w:val="clear" w:color="auto" w:fill="auto"/>
            <w:vAlign w:val="center"/>
          </w:tcPr>
          <w:p w14:paraId="1B3BF35C"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9</w:t>
            </w:r>
            <w:r>
              <w:rPr>
                <w:rFonts w:ascii="Times New Roman" w:eastAsia="Times New Roman" w:hAnsi="Times New Roman" w:cs="Times New Roman"/>
                <w:color w:val="000000"/>
                <w:sz w:val="20"/>
                <w:szCs w:val="20"/>
              </w:rPr>
              <w:t>.00</w:t>
            </w:r>
          </w:p>
        </w:tc>
        <w:tc>
          <w:tcPr>
            <w:tcW w:w="810" w:type="dxa"/>
            <w:tcBorders>
              <w:top w:val="single" w:sz="8" w:space="0" w:color="auto"/>
              <w:left w:val="nil"/>
              <w:bottom w:val="single" w:sz="8" w:space="0" w:color="auto"/>
              <w:right w:val="single" w:sz="4" w:space="0" w:color="auto"/>
            </w:tcBorders>
            <w:shd w:val="clear" w:color="auto" w:fill="auto"/>
            <w:vAlign w:val="center"/>
          </w:tcPr>
          <w:p w14:paraId="65F3DCC6"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w:t>
            </w: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5769754A"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3.39</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03C57E2A"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8.69</w:t>
            </w:r>
          </w:p>
        </w:tc>
      </w:tr>
      <w:tr w:rsidR="00C0312D" w:rsidRPr="006C4C8C" w14:paraId="60464AED" w14:textId="77777777" w:rsidTr="00231167">
        <w:trPr>
          <w:trHeight w:val="502"/>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088015FB"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hAnsi="Times New Roman" w:cs="Times New Roman"/>
                <w:sz w:val="20"/>
                <w:szCs w:val="20"/>
              </w:rPr>
              <w:t>Log-likelihood at equal share</w:t>
            </w:r>
          </w:p>
        </w:tc>
        <w:tc>
          <w:tcPr>
            <w:tcW w:w="885" w:type="dxa"/>
            <w:tcBorders>
              <w:top w:val="single" w:sz="4" w:space="0" w:color="auto"/>
              <w:left w:val="nil"/>
              <w:bottom w:val="single" w:sz="4" w:space="0" w:color="auto"/>
              <w:right w:val="single" w:sz="8" w:space="0" w:color="000000"/>
            </w:tcBorders>
            <w:shd w:val="clear" w:color="auto" w:fill="auto"/>
            <w:vAlign w:val="center"/>
          </w:tcPr>
          <w:p w14:paraId="34D7FDE0"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1942" w:type="dxa"/>
            <w:gridSpan w:val="2"/>
            <w:tcBorders>
              <w:top w:val="single" w:sz="4" w:space="0" w:color="auto"/>
              <w:left w:val="nil"/>
              <w:bottom w:val="single" w:sz="4" w:space="0" w:color="auto"/>
              <w:right w:val="single" w:sz="8" w:space="0" w:color="000000"/>
            </w:tcBorders>
            <w:shd w:val="clear" w:color="auto" w:fill="auto"/>
            <w:vAlign w:val="center"/>
          </w:tcPr>
          <w:p w14:paraId="5D333CFC"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sidRPr="00237707">
              <w:rPr>
                <w:rFonts w:ascii="Times New Roman" w:hAnsi="Times New Roman" w:cs="Times New Roman"/>
                <w:bCs/>
                <w:position w:val="-10"/>
                <w:sz w:val="20"/>
                <w:szCs w:val="20"/>
              </w:rPr>
              <w:t>-4062.22</w:t>
            </w:r>
          </w:p>
        </w:tc>
        <w:tc>
          <w:tcPr>
            <w:tcW w:w="810" w:type="dxa"/>
            <w:tcBorders>
              <w:top w:val="single" w:sz="8" w:space="0" w:color="auto"/>
              <w:left w:val="nil"/>
              <w:bottom w:val="single" w:sz="8" w:space="0" w:color="auto"/>
              <w:right w:val="single" w:sz="8" w:space="0" w:color="000000"/>
            </w:tcBorders>
            <w:shd w:val="clear" w:color="auto" w:fill="auto"/>
            <w:vAlign w:val="center"/>
          </w:tcPr>
          <w:p w14:paraId="11B77BBF"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1898" w:type="dxa"/>
            <w:gridSpan w:val="2"/>
            <w:tcBorders>
              <w:top w:val="single" w:sz="8" w:space="0" w:color="auto"/>
              <w:left w:val="nil"/>
              <w:bottom w:val="single" w:sz="8" w:space="0" w:color="auto"/>
              <w:right w:val="single" w:sz="8" w:space="0" w:color="000000"/>
            </w:tcBorders>
            <w:shd w:val="clear" w:color="auto" w:fill="auto"/>
            <w:vAlign w:val="center"/>
          </w:tcPr>
          <w:p w14:paraId="47130CF4"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-1866.26</w:t>
            </w:r>
          </w:p>
        </w:tc>
        <w:tc>
          <w:tcPr>
            <w:tcW w:w="810" w:type="dxa"/>
            <w:tcBorders>
              <w:top w:val="single" w:sz="8" w:space="0" w:color="auto"/>
              <w:left w:val="nil"/>
              <w:bottom w:val="single" w:sz="8" w:space="0" w:color="auto"/>
              <w:right w:val="single" w:sz="4" w:space="0" w:color="auto"/>
            </w:tcBorders>
            <w:shd w:val="clear" w:color="auto" w:fill="auto"/>
            <w:vAlign w:val="center"/>
          </w:tcPr>
          <w:p w14:paraId="40E4B9D1"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1872" w:type="dxa"/>
            <w:gridSpan w:val="2"/>
            <w:tcBorders>
              <w:top w:val="single" w:sz="8" w:space="0" w:color="auto"/>
              <w:left w:val="single" w:sz="4" w:space="0" w:color="auto"/>
              <w:bottom w:val="single" w:sz="8" w:space="0" w:color="auto"/>
              <w:right w:val="double" w:sz="4" w:space="0" w:color="auto"/>
            </w:tcBorders>
            <w:shd w:val="clear" w:color="auto" w:fill="auto"/>
            <w:vAlign w:val="center"/>
          </w:tcPr>
          <w:p w14:paraId="21B96437"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-1039.70</w:t>
            </w:r>
          </w:p>
        </w:tc>
      </w:tr>
      <w:tr w:rsidR="00C0312D" w:rsidRPr="006C4C8C" w14:paraId="20FBAC6C" w14:textId="77777777" w:rsidTr="00231167">
        <w:trPr>
          <w:trHeight w:val="502"/>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03B541BD"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hAnsi="Times New Roman" w:cs="Times New Roman"/>
                <w:sz w:val="20"/>
                <w:szCs w:val="20"/>
              </w:rPr>
              <w:t>Log-likelihood at convergence</w:t>
            </w:r>
          </w:p>
        </w:tc>
        <w:tc>
          <w:tcPr>
            <w:tcW w:w="885" w:type="dxa"/>
            <w:tcBorders>
              <w:top w:val="single" w:sz="4" w:space="0" w:color="auto"/>
              <w:left w:val="nil"/>
              <w:bottom w:val="single" w:sz="4" w:space="0" w:color="auto"/>
              <w:right w:val="single" w:sz="8" w:space="0" w:color="000000"/>
            </w:tcBorders>
            <w:shd w:val="clear" w:color="auto" w:fill="auto"/>
            <w:vAlign w:val="center"/>
          </w:tcPr>
          <w:p w14:paraId="5BA7A8C1"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973" w:type="dxa"/>
            <w:tcBorders>
              <w:top w:val="single" w:sz="4" w:space="0" w:color="auto"/>
              <w:left w:val="nil"/>
              <w:bottom w:val="single" w:sz="4" w:space="0" w:color="auto"/>
              <w:right w:val="single" w:sz="8" w:space="0" w:color="000000"/>
            </w:tcBorders>
            <w:shd w:val="clear" w:color="auto" w:fill="auto"/>
            <w:vAlign w:val="center"/>
          </w:tcPr>
          <w:p w14:paraId="4A01DDB0"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-3560.80</w:t>
            </w:r>
          </w:p>
        </w:tc>
        <w:tc>
          <w:tcPr>
            <w:tcW w:w="969" w:type="dxa"/>
            <w:tcBorders>
              <w:top w:val="single" w:sz="4" w:space="0" w:color="auto"/>
              <w:left w:val="nil"/>
              <w:bottom w:val="single" w:sz="4" w:space="0" w:color="auto"/>
              <w:right w:val="single" w:sz="8" w:space="0" w:color="000000"/>
            </w:tcBorders>
            <w:shd w:val="clear" w:color="auto" w:fill="auto"/>
            <w:vAlign w:val="center"/>
          </w:tcPr>
          <w:p w14:paraId="44A28027"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-3574.38</w:t>
            </w:r>
          </w:p>
        </w:tc>
        <w:tc>
          <w:tcPr>
            <w:tcW w:w="810" w:type="dxa"/>
            <w:tcBorders>
              <w:top w:val="single" w:sz="8" w:space="0" w:color="auto"/>
              <w:left w:val="nil"/>
              <w:bottom w:val="single" w:sz="8" w:space="0" w:color="auto"/>
              <w:right w:val="single" w:sz="8" w:space="0" w:color="000000"/>
            </w:tcBorders>
            <w:shd w:val="clear" w:color="auto" w:fill="auto"/>
            <w:vAlign w:val="center"/>
          </w:tcPr>
          <w:p w14:paraId="291B427E"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950" w:type="dxa"/>
            <w:tcBorders>
              <w:top w:val="single" w:sz="8" w:space="0" w:color="auto"/>
              <w:left w:val="nil"/>
              <w:bottom w:val="single" w:sz="8" w:space="0" w:color="auto"/>
              <w:right w:val="single" w:sz="8" w:space="0" w:color="000000"/>
            </w:tcBorders>
            <w:shd w:val="clear" w:color="auto" w:fill="auto"/>
            <w:vAlign w:val="center"/>
          </w:tcPr>
          <w:p w14:paraId="15D2ABF3"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-1587.87</w:t>
            </w:r>
          </w:p>
        </w:tc>
        <w:tc>
          <w:tcPr>
            <w:tcW w:w="948" w:type="dxa"/>
            <w:tcBorders>
              <w:top w:val="single" w:sz="8" w:space="0" w:color="auto"/>
              <w:left w:val="nil"/>
              <w:bottom w:val="single" w:sz="8" w:space="0" w:color="auto"/>
              <w:right w:val="single" w:sz="8" w:space="0" w:color="000000"/>
            </w:tcBorders>
            <w:shd w:val="clear" w:color="auto" w:fill="auto"/>
            <w:vAlign w:val="center"/>
          </w:tcPr>
          <w:p w14:paraId="4E1B4A64"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-1686.46</w:t>
            </w:r>
          </w:p>
        </w:tc>
        <w:tc>
          <w:tcPr>
            <w:tcW w:w="810" w:type="dxa"/>
            <w:tcBorders>
              <w:top w:val="single" w:sz="8" w:space="0" w:color="auto"/>
              <w:left w:val="nil"/>
              <w:bottom w:val="single" w:sz="8" w:space="0" w:color="auto"/>
              <w:right w:val="single" w:sz="4" w:space="0" w:color="auto"/>
            </w:tcBorders>
            <w:shd w:val="clear" w:color="auto" w:fill="auto"/>
            <w:vAlign w:val="center"/>
          </w:tcPr>
          <w:p w14:paraId="0801B240"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44200582"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-797.06</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1B803847"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-811.45</w:t>
            </w:r>
          </w:p>
        </w:tc>
      </w:tr>
      <w:tr w:rsidR="00C0312D" w:rsidRPr="006C4C8C" w14:paraId="625F2AEF" w14:textId="77777777" w:rsidTr="00231167">
        <w:trPr>
          <w:trHeight w:val="160"/>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721280A6" w14:textId="77777777" w:rsidR="00C0312D" w:rsidRPr="003E2D33" w:rsidRDefault="00C0312D" w:rsidP="00C0312D">
            <w:pPr>
              <w:spacing w:after="0" w:line="240" w:lineRule="auto"/>
              <w:rPr>
                <w:rFonts w:ascii="Times New Roman" w:hAnsi="Times New Roman" w:cs="Times New Roman"/>
                <w:sz w:val="20"/>
                <w:szCs w:val="20"/>
              </w:rPr>
            </w:pPr>
            <w:r w:rsidRPr="003E2D33">
              <w:rPr>
                <w:rFonts w:ascii="Times New Roman" w:hAnsi="Times New Roman" w:cs="Times New Roman"/>
                <w:sz w:val="20"/>
                <w:szCs w:val="20"/>
              </w:rPr>
              <w:t># of parameters</w:t>
            </w:r>
          </w:p>
        </w:tc>
        <w:tc>
          <w:tcPr>
            <w:tcW w:w="885" w:type="dxa"/>
            <w:tcBorders>
              <w:top w:val="single" w:sz="4" w:space="0" w:color="auto"/>
              <w:left w:val="nil"/>
              <w:bottom w:val="single" w:sz="4" w:space="0" w:color="auto"/>
              <w:right w:val="single" w:sz="8" w:space="0" w:color="000000"/>
            </w:tcBorders>
            <w:shd w:val="clear" w:color="auto" w:fill="auto"/>
            <w:vAlign w:val="center"/>
          </w:tcPr>
          <w:p w14:paraId="4ADE6334"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973" w:type="dxa"/>
            <w:tcBorders>
              <w:top w:val="single" w:sz="4" w:space="0" w:color="auto"/>
              <w:left w:val="nil"/>
              <w:bottom w:val="single" w:sz="4" w:space="0" w:color="auto"/>
              <w:right w:val="single" w:sz="8" w:space="0" w:color="000000"/>
            </w:tcBorders>
            <w:shd w:val="clear" w:color="auto" w:fill="auto"/>
            <w:vAlign w:val="center"/>
          </w:tcPr>
          <w:p w14:paraId="5090A851"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69" w:type="dxa"/>
            <w:tcBorders>
              <w:top w:val="single" w:sz="4" w:space="0" w:color="auto"/>
              <w:left w:val="nil"/>
              <w:bottom w:val="single" w:sz="4" w:space="0" w:color="auto"/>
              <w:right w:val="single" w:sz="8" w:space="0" w:color="000000"/>
            </w:tcBorders>
            <w:shd w:val="clear" w:color="auto" w:fill="auto"/>
            <w:vAlign w:val="center"/>
          </w:tcPr>
          <w:p w14:paraId="589610E1"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810" w:type="dxa"/>
            <w:tcBorders>
              <w:top w:val="single" w:sz="8" w:space="0" w:color="auto"/>
              <w:left w:val="nil"/>
              <w:bottom w:val="single" w:sz="8" w:space="0" w:color="auto"/>
              <w:right w:val="single" w:sz="8" w:space="0" w:color="000000"/>
            </w:tcBorders>
            <w:shd w:val="clear" w:color="auto" w:fill="auto"/>
            <w:vAlign w:val="center"/>
          </w:tcPr>
          <w:p w14:paraId="10125F55"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950" w:type="dxa"/>
            <w:tcBorders>
              <w:top w:val="single" w:sz="8" w:space="0" w:color="auto"/>
              <w:left w:val="nil"/>
              <w:bottom w:val="single" w:sz="8" w:space="0" w:color="auto"/>
              <w:right w:val="single" w:sz="8" w:space="0" w:color="000000"/>
            </w:tcBorders>
            <w:shd w:val="clear" w:color="auto" w:fill="auto"/>
            <w:vAlign w:val="center"/>
          </w:tcPr>
          <w:p w14:paraId="2BE00052"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48" w:type="dxa"/>
            <w:tcBorders>
              <w:top w:val="single" w:sz="8" w:space="0" w:color="auto"/>
              <w:left w:val="nil"/>
              <w:bottom w:val="single" w:sz="8" w:space="0" w:color="auto"/>
              <w:right w:val="single" w:sz="8" w:space="0" w:color="000000"/>
            </w:tcBorders>
            <w:shd w:val="clear" w:color="auto" w:fill="auto"/>
            <w:vAlign w:val="center"/>
          </w:tcPr>
          <w:p w14:paraId="4B79055B"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810" w:type="dxa"/>
            <w:tcBorders>
              <w:top w:val="single" w:sz="8" w:space="0" w:color="auto"/>
              <w:left w:val="nil"/>
              <w:bottom w:val="single" w:sz="8" w:space="0" w:color="auto"/>
              <w:right w:val="single" w:sz="4" w:space="0" w:color="auto"/>
            </w:tcBorders>
            <w:shd w:val="clear" w:color="auto" w:fill="auto"/>
            <w:vAlign w:val="center"/>
          </w:tcPr>
          <w:p w14:paraId="7CCF5D68"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3A3F4775"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28A523E7"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C0312D" w:rsidRPr="006C4C8C" w14:paraId="3C57FD14" w14:textId="77777777" w:rsidTr="00231167">
        <w:trPr>
          <w:trHeight w:val="178"/>
          <w:jc w:val="center"/>
        </w:trPr>
        <w:tc>
          <w:tcPr>
            <w:tcW w:w="1710" w:type="dxa"/>
            <w:tcBorders>
              <w:top w:val="single" w:sz="4" w:space="0" w:color="auto"/>
              <w:left w:val="double" w:sz="4" w:space="0" w:color="auto"/>
              <w:bottom w:val="single" w:sz="4" w:space="0" w:color="auto"/>
              <w:right w:val="single" w:sz="8" w:space="0" w:color="auto"/>
            </w:tcBorders>
            <w:shd w:val="clear" w:color="auto" w:fill="auto"/>
            <w:vAlign w:val="center"/>
          </w:tcPr>
          <w:p w14:paraId="77FF00BE" w14:textId="681D40C4" w:rsidR="00C0312D" w:rsidRPr="003E2D33" w:rsidRDefault="003E2D33" w:rsidP="00C0312D">
            <w:pPr>
              <w:spacing w:after="0" w:line="240" w:lineRule="auto"/>
              <w:rPr>
                <w:rFonts w:ascii="Times New Roman" w:eastAsia="Times New Roman" w:hAnsi="Times New Roman" w:cs="Times New Roman"/>
                <w:color w:val="000000"/>
                <w:sz w:val="20"/>
                <w:szCs w:val="20"/>
              </w:rPr>
            </w:pPr>
            <w:r w:rsidRPr="003E2D33">
              <w:rPr>
                <w:position w:val="-10"/>
                <w:sz w:val="20"/>
                <w:szCs w:val="20"/>
              </w:rPr>
              <w:object w:dxaOrig="320" w:dyaOrig="360" w14:anchorId="03AEE895">
                <v:shape id="_x0000_i1158" type="#_x0000_t75" style="width:14.25pt;height:16.5pt" o:ole="">
                  <v:imagedata r:id="rId199" o:title=""/>
                </v:shape>
                <o:OLEObject Type="Embed" ProgID="Equation.3" ShapeID="_x0000_i1158" DrawAspect="Content" ObjectID="_1495359874" r:id="rId207"/>
              </w:object>
            </w:r>
            <w:r w:rsidR="00C0312D" w:rsidRPr="003E2D33">
              <w:rPr>
                <w:sz w:val="20"/>
                <w:szCs w:val="20"/>
              </w:rPr>
              <w:t xml:space="preserve"> </w:t>
            </w:r>
            <w:r w:rsidR="00C0312D" w:rsidRPr="003E2D33">
              <w:rPr>
                <w:rFonts w:ascii="Times New Roman" w:hAnsi="Times New Roman" w:cs="Times New Roman"/>
                <w:sz w:val="20"/>
                <w:szCs w:val="20"/>
              </w:rPr>
              <w:t>value</w:t>
            </w:r>
          </w:p>
        </w:tc>
        <w:tc>
          <w:tcPr>
            <w:tcW w:w="885" w:type="dxa"/>
            <w:tcBorders>
              <w:top w:val="single" w:sz="4" w:space="0" w:color="auto"/>
              <w:left w:val="nil"/>
              <w:bottom w:val="single" w:sz="4" w:space="0" w:color="auto"/>
              <w:right w:val="single" w:sz="8" w:space="0" w:color="000000"/>
            </w:tcBorders>
            <w:shd w:val="clear" w:color="auto" w:fill="auto"/>
            <w:vAlign w:val="center"/>
          </w:tcPr>
          <w:p w14:paraId="0CCC64C6"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973" w:type="dxa"/>
            <w:tcBorders>
              <w:top w:val="single" w:sz="4" w:space="0" w:color="auto"/>
              <w:left w:val="nil"/>
              <w:bottom w:val="single" w:sz="4" w:space="0" w:color="auto"/>
              <w:right w:val="single" w:sz="8" w:space="0" w:color="000000"/>
            </w:tcBorders>
            <w:shd w:val="clear" w:color="auto" w:fill="auto"/>
            <w:vAlign w:val="center"/>
          </w:tcPr>
          <w:p w14:paraId="1842BB33"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0.112</w:t>
            </w:r>
          </w:p>
        </w:tc>
        <w:tc>
          <w:tcPr>
            <w:tcW w:w="969" w:type="dxa"/>
            <w:tcBorders>
              <w:top w:val="single" w:sz="4" w:space="0" w:color="auto"/>
              <w:left w:val="nil"/>
              <w:bottom w:val="single" w:sz="4" w:space="0" w:color="auto"/>
              <w:right w:val="single" w:sz="8" w:space="0" w:color="000000"/>
            </w:tcBorders>
            <w:shd w:val="clear" w:color="auto" w:fill="auto"/>
            <w:vAlign w:val="center"/>
          </w:tcPr>
          <w:p w14:paraId="53146101"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0.111</w:t>
            </w:r>
          </w:p>
        </w:tc>
        <w:tc>
          <w:tcPr>
            <w:tcW w:w="810" w:type="dxa"/>
            <w:tcBorders>
              <w:top w:val="single" w:sz="8" w:space="0" w:color="auto"/>
              <w:left w:val="nil"/>
              <w:bottom w:val="single" w:sz="8" w:space="0" w:color="auto"/>
              <w:right w:val="single" w:sz="8" w:space="0" w:color="000000"/>
            </w:tcBorders>
            <w:shd w:val="clear" w:color="auto" w:fill="auto"/>
            <w:vAlign w:val="center"/>
          </w:tcPr>
          <w:p w14:paraId="4FDA3629"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950" w:type="dxa"/>
            <w:tcBorders>
              <w:top w:val="single" w:sz="8" w:space="0" w:color="auto"/>
              <w:left w:val="nil"/>
              <w:bottom w:val="single" w:sz="8" w:space="0" w:color="auto"/>
              <w:right w:val="single" w:sz="8" w:space="0" w:color="000000"/>
            </w:tcBorders>
            <w:shd w:val="clear" w:color="auto" w:fill="auto"/>
            <w:vAlign w:val="center"/>
          </w:tcPr>
          <w:p w14:paraId="015C91B9"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0.125</w:t>
            </w:r>
          </w:p>
        </w:tc>
        <w:tc>
          <w:tcPr>
            <w:tcW w:w="948" w:type="dxa"/>
            <w:tcBorders>
              <w:top w:val="single" w:sz="8" w:space="0" w:color="auto"/>
              <w:left w:val="nil"/>
              <w:bottom w:val="single" w:sz="8" w:space="0" w:color="auto"/>
              <w:right w:val="single" w:sz="8" w:space="0" w:color="000000"/>
            </w:tcBorders>
            <w:shd w:val="clear" w:color="auto" w:fill="auto"/>
            <w:vAlign w:val="center"/>
          </w:tcPr>
          <w:p w14:paraId="574F1CFB"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0.078</w:t>
            </w:r>
          </w:p>
        </w:tc>
        <w:tc>
          <w:tcPr>
            <w:tcW w:w="810" w:type="dxa"/>
            <w:tcBorders>
              <w:top w:val="single" w:sz="8" w:space="0" w:color="auto"/>
              <w:left w:val="nil"/>
              <w:bottom w:val="single" w:sz="8" w:space="0" w:color="auto"/>
              <w:right w:val="single" w:sz="4" w:space="0" w:color="auto"/>
            </w:tcBorders>
            <w:shd w:val="clear" w:color="auto" w:fill="auto"/>
            <w:vAlign w:val="center"/>
          </w:tcPr>
          <w:p w14:paraId="11179A8F"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p>
        </w:tc>
        <w:tc>
          <w:tcPr>
            <w:tcW w:w="961" w:type="dxa"/>
            <w:tcBorders>
              <w:top w:val="single" w:sz="8" w:space="0" w:color="auto"/>
              <w:left w:val="single" w:sz="4" w:space="0" w:color="auto"/>
              <w:bottom w:val="single" w:sz="8" w:space="0" w:color="auto"/>
              <w:right w:val="single" w:sz="4" w:space="0" w:color="auto"/>
            </w:tcBorders>
            <w:shd w:val="clear" w:color="auto" w:fill="auto"/>
            <w:vAlign w:val="center"/>
          </w:tcPr>
          <w:p w14:paraId="519128EE"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0.190</w:t>
            </w:r>
          </w:p>
        </w:tc>
        <w:tc>
          <w:tcPr>
            <w:tcW w:w="911" w:type="dxa"/>
            <w:tcBorders>
              <w:top w:val="single" w:sz="8" w:space="0" w:color="auto"/>
              <w:left w:val="single" w:sz="4" w:space="0" w:color="auto"/>
              <w:bottom w:val="single" w:sz="8" w:space="0" w:color="auto"/>
              <w:right w:val="double" w:sz="4" w:space="0" w:color="auto"/>
            </w:tcBorders>
            <w:shd w:val="clear" w:color="auto" w:fill="auto"/>
            <w:vAlign w:val="center"/>
          </w:tcPr>
          <w:p w14:paraId="48DC0927" w14:textId="77777777" w:rsidR="00C0312D" w:rsidRPr="00237707" w:rsidRDefault="00C0312D" w:rsidP="00C0312D">
            <w:pPr>
              <w:spacing w:after="0" w:line="240" w:lineRule="auto"/>
              <w:jc w:val="center"/>
              <w:rPr>
                <w:rFonts w:ascii="Times New Roman" w:hAnsi="Times New Roman" w:cs="Times New Roman"/>
                <w:bCs/>
                <w:position w:val="-10"/>
                <w:sz w:val="20"/>
                <w:szCs w:val="20"/>
              </w:rPr>
            </w:pPr>
            <w:r>
              <w:rPr>
                <w:rFonts w:ascii="Times New Roman" w:hAnsi="Times New Roman" w:cs="Times New Roman"/>
                <w:bCs/>
                <w:position w:val="-10"/>
                <w:sz w:val="20"/>
                <w:szCs w:val="20"/>
              </w:rPr>
              <w:t>0.187</w:t>
            </w:r>
          </w:p>
        </w:tc>
      </w:tr>
      <w:tr w:rsidR="00C0312D" w:rsidRPr="006C4C8C" w14:paraId="21E84548" w14:textId="77777777" w:rsidTr="00231167">
        <w:trPr>
          <w:trHeight w:val="502"/>
          <w:jc w:val="center"/>
        </w:trPr>
        <w:tc>
          <w:tcPr>
            <w:tcW w:w="1710" w:type="dxa"/>
            <w:tcBorders>
              <w:top w:val="single" w:sz="4" w:space="0" w:color="auto"/>
              <w:left w:val="double" w:sz="4" w:space="0" w:color="auto"/>
              <w:bottom w:val="double" w:sz="6" w:space="0" w:color="auto"/>
              <w:right w:val="single" w:sz="8" w:space="0" w:color="auto"/>
            </w:tcBorders>
            <w:shd w:val="clear" w:color="auto" w:fill="auto"/>
            <w:vAlign w:val="center"/>
          </w:tcPr>
          <w:p w14:paraId="1694AEED"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 xml:space="preserve">Predictive likelihood ratio </w:t>
            </w:r>
          </w:p>
        </w:tc>
        <w:tc>
          <w:tcPr>
            <w:tcW w:w="2827" w:type="dxa"/>
            <w:gridSpan w:val="3"/>
            <w:tcBorders>
              <w:top w:val="single" w:sz="4" w:space="0" w:color="auto"/>
              <w:left w:val="nil"/>
              <w:bottom w:val="double" w:sz="6" w:space="0" w:color="auto"/>
              <w:right w:val="single" w:sz="8" w:space="0" w:color="000000"/>
            </w:tcBorders>
            <w:shd w:val="clear" w:color="auto" w:fill="auto"/>
            <w:vAlign w:val="center"/>
          </w:tcPr>
          <w:p w14:paraId="61077896" w14:textId="4C247E97" w:rsidR="00C0312D" w:rsidRPr="00237707" w:rsidRDefault="003E2D33" w:rsidP="00C0312D">
            <w:pPr>
              <w:spacing w:after="0" w:line="240" w:lineRule="auto"/>
              <w:jc w:val="center"/>
              <w:rPr>
                <w:rFonts w:ascii="Times New Roman" w:hAnsi="Times New Roman" w:cs="Times New Roman"/>
                <w:bCs/>
                <w:position w:val="-10"/>
                <w:sz w:val="20"/>
                <w:szCs w:val="20"/>
              </w:rPr>
            </w:pPr>
            <w:r w:rsidRPr="00EE36B0">
              <w:rPr>
                <w:position w:val="-10"/>
              </w:rPr>
              <w:object w:dxaOrig="1920" w:dyaOrig="340" w14:anchorId="33AE98B1">
                <v:shape id="_x0000_i1159" type="#_x0000_t75" style="width:84pt;height:15pt" o:ole="">
                  <v:imagedata r:id="rId208" o:title=""/>
                </v:shape>
                <o:OLEObject Type="Embed" ProgID="Equation.3" ShapeID="_x0000_i1159" DrawAspect="Content" ObjectID="_1495359875" r:id="rId209"/>
              </w:object>
            </w:r>
          </w:p>
        </w:tc>
        <w:tc>
          <w:tcPr>
            <w:tcW w:w="2708" w:type="dxa"/>
            <w:gridSpan w:val="3"/>
            <w:tcBorders>
              <w:top w:val="single" w:sz="8" w:space="0" w:color="auto"/>
              <w:left w:val="nil"/>
              <w:bottom w:val="double" w:sz="6" w:space="0" w:color="auto"/>
              <w:right w:val="single" w:sz="8" w:space="0" w:color="000000"/>
            </w:tcBorders>
            <w:shd w:val="clear" w:color="auto" w:fill="auto"/>
            <w:vAlign w:val="center"/>
          </w:tcPr>
          <w:p w14:paraId="76A9FF0F" w14:textId="437CE30C" w:rsidR="00C0312D" w:rsidRPr="00237707" w:rsidRDefault="003E2D33" w:rsidP="00C0312D">
            <w:pPr>
              <w:spacing w:after="0" w:line="240" w:lineRule="auto"/>
              <w:jc w:val="center"/>
              <w:rPr>
                <w:position w:val="-10"/>
              </w:rPr>
            </w:pPr>
            <w:r w:rsidRPr="00EE36B0">
              <w:rPr>
                <w:position w:val="-10"/>
              </w:rPr>
              <w:object w:dxaOrig="2020" w:dyaOrig="340" w14:anchorId="04D39161">
                <v:shape id="_x0000_i1160" type="#_x0000_t75" style="width:88.5pt;height:15pt" o:ole="">
                  <v:imagedata r:id="rId210" o:title=""/>
                </v:shape>
                <o:OLEObject Type="Embed" ProgID="Equation.3" ShapeID="_x0000_i1160" DrawAspect="Content" ObjectID="_1495359876" r:id="rId211"/>
              </w:object>
            </w:r>
          </w:p>
        </w:tc>
        <w:tc>
          <w:tcPr>
            <w:tcW w:w="2682" w:type="dxa"/>
            <w:gridSpan w:val="3"/>
            <w:tcBorders>
              <w:top w:val="single" w:sz="8" w:space="0" w:color="auto"/>
              <w:left w:val="nil"/>
              <w:bottom w:val="double" w:sz="6" w:space="0" w:color="auto"/>
              <w:right w:val="double" w:sz="4" w:space="0" w:color="auto"/>
            </w:tcBorders>
            <w:shd w:val="clear" w:color="auto" w:fill="auto"/>
            <w:vAlign w:val="center"/>
          </w:tcPr>
          <w:p w14:paraId="72AAEA37" w14:textId="1F90C23A" w:rsidR="00C0312D" w:rsidRPr="00237707" w:rsidRDefault="003E2D33" w:rsidP="00C0312D">
            <w:pPr>
              <w:spacing w:after="0" w:line="240" w:lineRule="auto"/>
              <w:jc w:val="center"/>
              <w:rPr>
                <w:position w:val="-10"/>
              </w:rPr>
            </w:pPr>
            <w:r w:rsidRPr="00EE36B0">
              <w:rPr>
                <w:position w:val="-10"/>
              </w:rPr>
              <w:object w:dxaOrig="1920" w:dyaOrig="340" w14:anchorId="09DDDDC0">
                <v:shape id="_x0000_i1161" type="#_x0000_t75" style="width:84pt;height:15pt" o:ole="">
                  <v:imagedata r:id="rId212" o:title=""/>
                </v:shape>
                <o:OLEObject Type="Embed" ProgID="Equation.3" ShapeID="_x0000_i1161" DrawAspect="Content" ObjectID="_1495359877" r:id="rId213"/>
              </w:object>
            </w:r>
          </w:p>
        </w:tc>
      </w:tr>
    </w:tbl>
    <w:p w14:paraId="5766AADD" w14:textId="77777777" w:rsidR="00C0312D" w:rsidRDefault="00C0312D" w:rsidP="00C0312D">
      <w:pPr>
        <w:pStyle w:val="Caption"/>
        <w:jc w:val="center"/>
        <w:rPr>
          <w:rFonts w:ascii="Times New Roman" w:hAnsi="Times New Roman" w:cs="Times New Roman"/>
          <w:sz w:val="24"/>
          <w:szCs w:val="24"/>
        </w:rPr>
      </w:pPr>
    </w:p>
    <w:p w14:paraId="2CC49E0B" w14:textId="77777777" w:rsidR="003E2D33" w:rsidRDefault="003E2D33">
      <w:pPr>
        <w:rPr>
          <w:rFonts w:ascii="Times New Roman" w:hAnsi="Times New Roman" w:cs="Times New Roman"/>
          <w:b/>
          <w:bCs/>
          <w:sz w:val="24"/>
          <w:szCs w:val="24"/>
        </w:rPr>
      </w:pPr>
      <w:r>
        <w:rPr>
          <w:rFonts w:ascii="Times New Roman" w:hAnsi="Times New Roman" w:cs="Times New Roman"/>
          <w:sz w:val="24"/>
          <w:szCs w:val="24"/>
        </w:rPr>
        <w:br w:type="page"/>
      </w:r>
    </w:p>
    <w:p w14:paraId="0DD70733" w14:textId="1B4B2484" w:rsidR="00C0312D" w:rsidRPr="008A5C9C" w:rsidRDefault="00C0312D" w:rsidP="003E2D33">
      <w:pPr>
        <w:pStyle w:val="Caption"/>
        <w:spacing w:after="120"/>
        <w:jc w:val="center"/>
        <w:rPr>
          <w:color w:val="auto"/>
        </w:rPr>
      </w:pPr>
      <w:r w:rsidRPr="008A5C9C">
        <w:rPr>
          <w:rFonts w:ascii="Times New Roman" w:hAnsi="Times New Roman" w:cs="Times New Roman"/>
          <w:color w:val="auto"/>
          <w:sz w:val="24"/>
          <w:szCs w:val="24"/>
        </w:rPr>
        <w:lastRenderedPageBreak/>
        <w:t>Table 6 (Cont.): Aggregate and Disaggregate Measures of Fit in the Estimation Sample</w:t>
      </w:r>
    </w:p>
    <w:tbl>
      <w:tblPr>
        <w:tblW w:w="7545" w:type="dxa"/>
        <w:jc w:val="center"/>
        <w:tblLayout w:type="fixed"/>
        <w:tblLook w:val="04A0" w:firstRow="1" w:lastRow="0" w:firstColumn="1" w:lastColumn="0" w:noHBand="0" w:noVBand="1"/>
      </w:tblPr>
      <w:tblGrid>
        <w:gridCol w:w="1710"/>
        <w:gridCol w:w="885"/>
        <w:gridCol w:w="990"/>
        <w:gridCol w:w="997"/>
        <w:gridCol w:w="893"/>
        <w:gridCol w:w="1080"/>
        <w:gridCol w:w="990"/>
      </w:tblGrid>
      <w:tr w:rsidR="00C0312D" w:rsidRPr="006C4C8C" w14:paraId="01B742CA" w14:textId="77777777" w:rsidTr="00231167">
        <w:trPr>
          <w:trHeight w:val="320"/>
          <w:jc w:val="center"/>
        </w:trPr>
        <w:tc>
          <w:tcPr>
            <w:tcW w:w="1710" w:type="dxa"/>
            <w:vMerge w:val="restart"/>
            <w:tcBorders>
              <w:top w:val="double" w:sz="4" w:space="0" w:color="auto"/>
              <w:left w:val="double" w:sz="4" w:space="0" w:color="auto"/>
              <w:bottom w:val="nil"/>
              <w:right w:val="single" w:sz="8" w:space="0" w:color="auto"/>
            </w:tcBorders>
            <w:shd w:val="clear" w:color="auto" w:fill="auto"/>
            <w:vAlign w:val="center"/>
            <w:hideMark/>
          </w:tcPr>
          <w:p w14:paraId="0D3BD73E" w14:textId="77777777" w:rsidR="00C0312D" w:rsidRPr="003E2D33" w:rsidRDefault="00C0312D" w:rsidP="00C0312D">
            <w:pPr>
              <w:spacing w:after="0" w:line="240" w:lineRule="auto"/>
              <w:jc w:val="center"/>
              <w:rPr>
                <w:rFonts w:ascii="Times New Roman" w:eastAsia="Times New Roman" w:hAnsi="Times New Roman" w:cs="Times New Roman"/>
                <w:b/>
                <w:bCs/>
                <w:color w:val="000000"/>
                <w:sz w:val="20"/>
                <w:szCs w:val="20"/>
              </w:rPr>
            </w:pPr>
            <w:r w:rsidRPr="003E2D33">
              <w:rPr>
                <w:rFonts w:ascii="Times New Roman" w:eastAsia="Times New Roman" w:hAnsi="Times New Roman" w:cs="Times New Roman"/>
                <w:b/>
                <w:bCs/>
                <w:color w:val="000000"/>
                <w:sz w:val="20"/>
                <w:szCs w:val="20"/>
              </w:rPr>
              <w:t>Alternatives</w:t>
            </w:r>
          </w:p>
        </w:tc>
        <w:tc>
          <w:tcPr>
            <w:tcW w:w="2872" w:type="dxa"/>
            <w:gridSpan w:val="3"/>
            <w:tcBorders>
              <w:top w:val="double" w:sz="4" w:space="0" w:color="auto"/>
              <w:left w:val="nil"/>
              <w:bottom w:val="single" w:sz="8" w:space="0" w:color="auto"/>
              <w:right w:val="single" w:sz="8" w:space="0" w:color="000000"/>
            </w:tcBorders>
            <w:shd w:val="clear" w:color="000000" w:fill="D9D9D9"/>
            <w:vAlign w:val="center"/>
            <w:hideMark/>
          </w:tcPr>
          <w:p w14:paraId="4BBD2357"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Pr>
                <w:rFonts w:ascii="Times New Roman" w:hAnsi="Times New Roman" w:cs="Times New Roman"/>
                <w:b/>
              </w:rPr>
              <w:t>Female</w:t>
            </w:r>
          </w:p>
        </w:tc>
        <w:tc>
          <w:tcPr>
            <w:tcW w:w="2963" w:type="dxa"/>
            <w:gridSpan w:val="3"/>
            <w:tcBorders>
              <w:top w:val="double" w:sz="4" w:space="0" w:color="auto"/>
              <w:left w:val="nil"/>
              <w:bottom w:val="single" w:sz="8" w:space="0" w:color="auto"/>
              <w:right w:val="double" w:sz="4" w:space="0" w:color="auto"/>
            </w:tcBorders>
            <w:shd w:val="clear" w:color="000000" w:fill="D9D9D9"/>
            <w:vAlign w:val="center"/>
            <w:hideMark/>
          </w:tcPr>
          <w:p w14:paraId="320194D3"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Male</w:t>
            </w:r>
          </w:p>
        </w:tc>
      </w:tr>
      <w:tr w:rsidR="00C0312D" w:rsidRPr="006C4C8C" w14:paraId="383DC2F6" w14:textId="77777777" w:rsidTr="00231167">
        <w:trPr>
          <w:trHeight w:val="280"/>
          <w:jc w:val="center"/>
        </w:trPr>
        <w:tc>
          <w:tcPr>
            <w:tcW w:w="1710" w:type="dxa"/>
            <w:vMerge/>
            <w:tcBorders>
              <w:top w:val="single" w:sz="4" w:space="0" w:color="auto"/>
              <w:left w:val="double" w:sz="4" w:space="0" w:color="auto"/>
              <w:bottom w:val="single" w:sz="4" w:space="0" w:color="auto"/>
              <w:right w:val="single" w:sz="8" w:space="0" w:color="auto"/>
            </w:tcBorders>
            <w:vAlign w:val="center"/>
            <w:hideMark/>
          </w:tcPr>
          <w:p w14:paraId="6E89F494" w14:textId="77777777" w:rsidR="00C0312D" w:rsidRPr="003E2D33" w:rsidRDefault="00C0312D" w:rsidP="00C0312D">
            <w:pPr>
              <w:spacing w:after="0" w:line="240" w:lineRule="auto"/>
              <w:rPr>
                <w:rFonts w:ascii="Times New Roman" w:eastAsia="Times New Roman" w:hAnsi="Times New Roman" w:cs="Times New Roman"/>
                <w:b/>
                <w:bCs/>
                <w:color w:val="000000"/>
                <w:sz w:val="20"/>
                <w:szCs w:val="20"/>
              </w:rPr>
            </w:pPr>
          </w:p>
        </w:tc>
        <w:tc>
          <w:tcPr>
            <w:tcW w:w="885" w:type="dxa"/>
            <w:tcBorders>
              <w:top w:val="nil"/>
              <w:left w:val="nil"/>
              <w:bottom w:val="single" w:sz="4" w:space="0" w:color="auto"/>
              <w:right w:val="single" w:sz="8" w:space="0" w:color="auto"/>
            </w:tcBorders>
            <w:shd w:val="clear" w:color="auto" w:fill="auto"/>
            <w:vAlign w:val="center"/>
            <w:hideMark/>
          </w:tcPr>
          <w:p w14:paraId="3D78D09F"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Actual</w:t>
            </w:r>
          </w:p>
        </w:tc>
        <w:tc>
          <w:tcPr>
            <w:tcW w:w="990" w:type="dxa"/>
            <w:tcBorders>
              <w:top w:val="nil"/>
              <w:left w:val="nil"/>
              <w:bottom w:val="single" w:sz="4" w:space="0" w:color="auto"/>
              <w:right w:val="single" w:sz="8" w:space="0" w:color="auto"/>
            </w:tcBorders>
            <w:shd w:val="clear" w:color="auto" w:fill="auto"/>
            <w:vAlign w:val="center"/>
            <w:hideMark/>
          </w:tcPr>
          <w:p w14:paraId="5EE84218"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ICLV</w:t>
            </w:r>
          </w:p>
        </w:tc>
        <w:tc>
          <w:tcPr>
            <w:tcW w:w="997" w:type="dxa"/>
            <w:tcBorders>
              <w:top w:val="nil"/>
              <w:left w:val="nil"/>
              <w:bottom w:val="single" w:sz="4" w:space="0" w:color="auto"/>
              <w:right w:val="single" w:sz="8" w:space="0" w:color="auto"/>
            </w:tcBorders>
            <w:shd w:val="clear" w:color="auto" w:fill="auto"/>
            <w:vAlign w:val="center"/>
            <w:hideMark/>
          </w:tcPr>
          <w:p w14:paraId="0F3C86DC"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MNP</w:t>
            </w:r>
          </w:p>
        </w:tc>
        <w:tc>
          <w:tcPr>
            <w:tcW w:w="893" w:type="dxa"/>
            <w:tcBorders>
              <w:top w:val="nil"/>
              <w:left w:val="nil"/>
              <w:bottom w:val="single" w:sz="4" w:space="0" w:color="auto"/>
              <w:right w:val="single" w:sz="8" w:space="0" w:color="auto"/>
            </w:tcBorders>
            <w:shd w:val="clear" w:color="auto" w:fill="auto"/>
            <w:vAlign w:val="center"/>
            <w:hideMark/>
          </w:tcPr>
          <w:p w14:paraId="200E6E3B"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Actual</w:t>
            </w:r>
          </w:p>
        </w:tc>
        <w:tc>
          <w:tcPr>
            <w:tcW w:w="1080" w:type="dxa"/>
            <w:tcBorders>
              <w:top w:val="nil"/>
              <w:left w:val="nil"/>
              <w:bottom w:val="single" w:sz="4" w:space="0" w:color="auto"/>
              <w:right w:val="single" w:sz="8" w:space="0" w:color="auto"/>
            </w:tcBorders>
            <w:shd w:val="clear" w:color="auto" w:fill="auto"/>
            <w:vAlign w:val="center"/>
            <w:hideMark/>
          </w:tcPr>
          <w:p w14:paraId="64A78BC6"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ICLV</w:t>
            </w:r>
          </w:p>
        </w:tc>
        <w:tc>
          <w:tcPr>
            <w:tcW w:w="990" w:type="dxa"/>
            <w:tcBorders>
              <w:top w:val="nil"/>
              <w:left w:val="nil"/>
              <w:bottom w:val="single" w:sz="4" w:space="0" w:color="auto"/>
              <w:right w:val="double" w:sz="4" w:space="0" w:color="auto"/>
            </w:tcBorders>
            <w:shd w:val="clear" w:color="auto" w:fill="auto"/>
            <w:vAlign w:val="center"/>
            <w:hideMark/>
          </w:tcPr>
          <w:p w14:paraId="0AAA0991"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MNP</w:t>
            </w:r>
          </w:p>
        </w:tc>
      </w:tr>
      <w:tr w:rsidR="00C0312D" w:rsidRPr="006C4C8C" w14:paraId="6068292F" w14:textId="77777777" w:rsidTr="00231167">
        <w:trPr>
          <w:trHeight w:val="260"/>
          <w:jc w:val="center"/>
        </w:trPr>
        <w:tc>
          <w:tcPr>
            <w:tcW w:w="1710" w:type="dxa"/>
            <w:tcBorders>
              <w:top w:val="single" w:sz="4" w:space="0" w:color="auto"/>
              <w:left w:val="double" w:sz="4" w:space="0" w:color="auto"/>
              <w:bottom w:val="single" w:sz="8" w:space="0" w:color="auto"/>
              <w:right w:val="single" w:sz="8" w:space="0" w:color="auto"/>
            </w:tcBorders>
            <w:shd w:val="clear" w:color="auto" w:fill="auto"/>
            <w:vAlign w:val="center"/>
            <w:hideMark/>
          </w:tcPr>
          <w:p w14:paraId="346D358E"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Car</w:t>
            </w:r>
          </w:p>
        </w:tc>
        <w:tc>
          <w:tcPr>
            <w:tcW w:w="885" w:type="dxa"/>
            <w:tcBorders>
              <w:top w:val="single" w:sz="4" w:space="0" w:color="auto"/>
              <w:left w:val="nil"/>
              <w:bottom w:val="single" w:sz="8" w:space="0" w:color="auto"/>
              <w:right w:val="single" w:sz="8" w:space="0" w:color="auto"/>
            </w:tcBorders>
            <w:shd w:val="clear" w:color="auto" w:fill="auto"/>
            <w:vAlign w:val="center"/>
            <w:hideMark/>
          </w:tcPr>
          <w:p w14:paraId="5CAC486C"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45.34</w:t>
            </w:r>
          </w:p>
        </w:tc>
        <w:tc>
          <w:tcPr>
            <w:tcW w:w="990" w:type="dxa"/>
            <w:tcBorders>
              <w:top w:val="single" w:sz="4" w:space="0" w:color="auto"/>
              <w:left w:val="nil"/>
              <w:bottom w:val="single" w:sz="8" w:space="0" w:color="auto"/>
              <w:right w:val="single" w:sz="8" w:space="0" w:color="auto"/>
            </w:tcBorders>
            <w:shd w:val="clear" w:color="auto" w:fill="auto"/>
            <w:vAlign w:val="center"/>
            <w:hideMark/>
          </w:tcPr>
          <w:p w14:paraId="58634E25"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34.53</w:t>
            </w:r>
          </w:p>
        </w:tc>
        <w:tc>
          <w:tcPr>
            <w:tcW w:w="997" w:type="dxa"/>
            <w:tcBorders>
              <w:top w:val="single" w:sz="4" w:space="0" w:color="auto"/>
              <w:left w:val="nil"/>
              <w:bottom w:val="single" w:sz="8" w:space="0" w:color="auto"/>
              <w:right w:val="single" w:sz="8" w:space="0" w:color="auto"/>
            </w:tcBorders>
            <w:shd w:val="clear" w:color="auto" w:fill="auto"/>
            <w:vAlign w:val="center"/>
            <w:hideMark/>
          </w:tcPr>
          <w:p w14:paraId="74B9C565"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16.26</w:t>
            </w:r>
          </w:p>
        </w:tc>
        <w:tc>
          <w:tcPr>
            <w:tcW w:w="893" w:type="dxa"/>
            <w:tcBorders>
              <w:top w:val="single" w:sz="4" w:space="0" w:color="auto"/>
              <w:left w:val="nil"/>
              <w:bottom w:val="single" w:sz="8" w:space="0" w:color="auto"/>
              <w:right w:val="single" w:sz="8" w:space="0" w:color="auto"/>
            </w:tcBorders>
            <w:shd w:val="clear" w:color="auto" w:fill="auto"/>
            <w:vAlign w:val="center"/>
            <w:hideMark/>
          </w:tcPr>
          <w:p w14:paraId="15D6995F"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32.95</w:t>
            </w:r>
          </w:p>
        </w:tc>
        <w:tc>
          <w:tcPr>
            <w:tcW w:w="1080" w:type="dxa"/>
            <w:tcBorders>
              <w:top w:val="single" w:sz="4" w:space="0" w:color="auto"/>
              <w:left w:val="nil"/>
              <w:bottom w:val="single" w:sz="8" w:space="0" w:color="auto"/>
              <w:right w:val="single" w:sz="8" w:space="0" w:color="auto"/>
            </w:tcBorders>
            <w:shd w:val="clear" w:color="auto" w:fill="auto"/>
            <w:vAlign w:val="center"/>
            <w:hideMark/>
          </w:tcPr>
          <w:p w14:paraId="64C697B8"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32.55</w:t>
            </w:r>
          </w:p>
        </w:tc>
        <w:tc>
          <w:tcPr>
            <w:tcW w:w="990" w:type="dxa"/>
            <w:tcBorders>
              <w:top w:val="single" w:sz="4" w:space="0" w:color="auto"/>
              <w:left w:val="nil"/>
              <w:bottom w:val="single" w:sz="8" w:space="0" w:color="auto"/>
              <w:right w:val="double" w:sz="4" w:space="0" w:color="auto"/>
            </w:tcBorders>
            <w:shd w:val="clear" w:color="auto" w:fill="auto"/>
            <w:vAlign w:val="center"/>
            <w:hideMark/>
          </w:tcPr>
          <w:p w14:paraId="31B74F40"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26.72</w:t>
            </w:r>
          </w:p>
        </w:tc>
      </w:tr>
      <w:tr w:rsidR="00C0312D" w:rsidRPr="006C4C8C" w14:paraId="3BA8E924" w14:textId="77777777" w:rsidTr="00231167">
        <w:trPr>
          <w:trHeight w:val="232"/>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1700CF3C"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Motorcycle</w:t>
            </w:r>
          </w:p>
        </w:tc>
        <w:tc>
          <w:tcPr>
            <w:tcW w:w="885" w:type="dxa"/>
            <w:tcBorders>
              <w:top w:val="nil"/>
              <w:left w:val="nil"/>
              <w:bottom w:val="single" w:sz="8" w:space="0" w:color="auto"/>
              <w:right w:val="single" w:sz="8" w:space="0" w:color="auto"/>
            </w:tcBorders>
            <w:shd w:val="clear" w:color="auto" w:fill="auto"/>
            <w:vAlign w:val="center"/>
            <w:hideMark/>
          </w:tcPr>
          <w:p w14:paraId="151AFE80"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3.78</w:t>
            </w:r>
          </w:p>
        </w:tc>
        <w:tc>
          <w:tcPr>
            <w:tcW w:w="990" w:type="dxa"/>
            <w:tcBorders>
              <w:top w:val="nil"/>
              <w:left w:val="nil"/>
              <w:bottom w:val="single" w:sz="8" w:space="0" w:color="auto"/>
              <w:right w:val="single" w:sz="8" w:space="0" w:color="auto"/>
            </w:tcBorders>
            <w:shd w:val="clear" w:color="auto" w:fill="auto"/>
            <w:vAlign w:val="center"/>
            <w:hideMark/>
          </w:tcPr>
          <w:p w14:paraId="47A235D6"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6.09</w:t>
            </w:r>
          </w:p>
        </w:tc>
        <w:tc>
          <w:tcPr>
            <w:tcW w:w="997" w:type="dxa"/>
            <w:tcBorders>
              <w:top w:val="nil"/>
              <w:left w:val="nil"/>
              <w:bottom w:val="single" w:sz="8" w:space="0" w:color="auto"/>
              <w:right w:val="single" w:sz="8" w:space="0" w:color="auto"/>
            </w:tcBorders>
            <w:shd w:val="clear" w:color="auto" w:fill="auto"/>
            <w:vAlign w:val="center"/>
            <w:hideMark/>
          </w:tcPr>
          <w:p w14:paraId="34F83B91"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5.22</w:t>
            </w:r>
          </w:p>
        </w:tc>
        <w:tc>
          <w:tcPr>
            <w:tcW w:w="893" w:type="dxa"/>
            <w:tcBorders>
              <w:top w:val="nil"/>
              <w:left w:val="nil"/>
              <w:bottom w:val="single" w:sz="8" w:space="0" w:color="auto"/>
              <w:right w:val="single" w:sz="8" w:space="0" w:color="auto"/>
            </w:tcBorders>
            <w:shd w:val="clear" w:color="auto" w:fill="auto"/>
            <w:vAlign w:val="center"/>
            <w:hideMark/>
          </w:tcPr>
          <w:p w14:paraId="321207F0"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6.6</w:t>
            </w:r>
            <w:r>
              <w:rPr>
                <w:rFonts w:ascii="Times New Roman" w:eastAsia="Times New Roman" w:hAnsi="Times New Roman" w:cs="Times New Roman"/>
                <w:color w:val="00000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78C748FE"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6.6</w:t>
            </w:r>
            <w:r>
              <w:rPr>
                <w:rFonts w:ascii="Times New Roman" w:eastAsia="Times New Roman" w:hAnsi="Times New Roman" w:cs="Times New Roman"/>
                <w:color w:val="000000"/>
                <w:sz w:val="20"/>
                <w:szCs w:val="20"/>
              </w:rPr>
              <w:t>0</w:t>
            </w:r>
          </w:p>
        </w:tc>
        <w:tc>
          <w:tcPr>
            <w:tcW w:w="990" w:type="dxa"/>
            <w:tcBorders>
              <w:top w:val="nil"/>
              <w:left w:val="nil"/>
              <w:bottom w:val="single" w:sz="8" w:space="0" w:color="auto"/>
              <w:right w:val="double" w:sz="4" w:space="0" w:color="auto"/>
            </w:tcBorders>
            <w:shd w:val="clear" w:color="auto" w:fill="auto"/>
            <w:vAlign w:val="center"/>
            <w:hideMark/>
          </w:tcPr>
          <w:p w14:paraId="10482B11"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7.3</w:t>
            </w:r>
            <w:r>
              <w:rPr>
                <w:rFonts w:ascii="Times New Roman" w:eastAsia="Times New Roman" w:hAnsi="Times New Roman" w:cs="Times New Roman"/>
                <w:color w:val="000000"/>
                <w:sz w:val="20"/>
                <w:szCs w:val="20"/>
              </w:rPr>
              <w:t>0</w:t>
            </w:r>
          </w:p>
        </w:tc>
      </w:tr>
      <w:tr w:rsidR="00C0312D" w:rsidRPr="006C4C8C" w14:paraId="62FB3F04" w14:textId="77777777" w:rsidTr="00231167">
        <w:trPr>
          <w:trHeight w:val="26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5A04EC3C"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Bus</w:t>
            </w:r>
          </w:p>
        </w:tc>
        <w:tc>
          <w:tcPr>
            <w:tcW w:w="885" w:type="dxa"/>
            <w:tcBorders>
              <w:top w:val="nil"/>
              <w:left w:val="nil"/>
              <w:bottom w:val="single" w:sz="8" w:space="0" w:color="auto"/>
              <w:right w:val="single" w:sz="8" w:space="0" w:color="auto"/>
            </w:tcBorders>
            <w:shd w:val="clear" w:color="auto" w:fill="auto"/>
            <w:vAlign w:val="center"/>
            <w:hideMark/>
          </w:tcPr>
          <w:p w14:paraId="09E791B1"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19.26</w:t>
            </w:r>
          </w:p>
        </w:tc>
        <w:tc>
          <w:tcPr>
            <w:tcW w:w="990" w:type="dxa"/>
            <w:tcBorders>
              <w:top w:val="nil"/>
              <w:left w:val="nil"/>
              <w:bottom w:val="single" w:sz="8" w:space="0" w:color="auto"/>
              <w:right w:val="single" w:sz="8" w:space="0" w:color="auto"/>
            </w:tcBorders>
            <w:shd w:val="clear" w:color="auto" w:fill="auto"/>
            <w:vAlign w:val="center"/>
            <w:hideMark/>
          </w:tcPr>
          <w:p w14:paraId="13CCE941"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18.27</w:t>
            </w:r>
          </w:p>
        </w:tc>
        <w:tc>
          <w:tcPr>
            <w:tcW w:w="997" w:type="dxa"/>
            <w:tcBorders>
              <w:top w:val="nil"/>
              <w:left w:val="nil"/>
              <w:bottom w:val="single" w:sz="8" w:space="0" w:color="auto"/>
              <w:right w:val="single" w:sz="8" w:space="0" w:color="auto"/>
            </w:tcBorders>
            <w:shd w:val="clear" w:color="auto" w:fill="auto"/>
            <w:vAlign w:val="center"/>
            <w:hideMark/>
          </w:tcPr>
          <w:p w14:paraId="371D0DB3"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35.64</w:t>
            </w:r>
          </w:p>
        </w:tc>
        <w:tc>
          <w:tcPr>
            <w:tcW w:w="893" w:type="dxa"/>
            <w:tcBorders>
              <w:top w:val="nil"/>
              <w:left w:val="nil"/>
              <w:bottom w:val="single" w:sz="8" w:space="0" w:color="auto"/>
              <w:right w:val="single" w:sz="8" w:space="0" w:color="auto"/>
            </w:tcBorders>
            <w:shd w:val="clear" w:color="auto" w:fill="auto"/>
            <w:vAlign w:val="center"/>
            <w:hideMark/>
          </w:tcPr>
          <w:p w14:paraId="70A35082"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21.2</w:t>
            </w:r>
            <w:r>
              <w:rPr>
                <w:rFonts w:ascii="Times New Roman" w:eastAsia="Times New Roman" w:hAnsi="Times New Roman" w:cs="Times New Roman"/>
                <w:color w:val="00000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44548C2E"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20.57</w:t>
            </w:r>
          </w:p>
        </w:tc>
        <w:tc>
          <w:tcPr>
            <w:tcW w:w="990" w:type="dxa"/>
            <w:tcBorders>
              <w:top w:val="nil"/>
              <w:left w:val="nil"/>
              <w:bottom w:val="single" w:sz="8" w:space="0" w:color="auto"/>
              <w:right w:val="double" w:sz="4" w:space="0" w:color="auto"/>
            </w:tcBorders>
            <w:shd w:val="clear" w:color="auto" w:fill="auto"/>
            <w:vAlign w:val="center"/>
            <w:hideMark/>
          </w:tcPr>
          <w:p w14:paraId="7A928B69"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28.63</w:t>
            </w:r>
          </w:p>
        </w:tc>
      </w:tr>
      <w:tr w:rsidR="00C0312D" w:rsidRPr="006C4C8C" w14:paraId="3AD72B7E" w14:textId="77777777" w:rsidTr="00231167">
        <w:trPr>
          <w:trHeight w:val="26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5BAD70AA"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Walk</w:t>
            </w:r>
          </w:p>
        </w:tc>
        <w:tc>
          <w:tcPr>
            <w:tcW w:w="885" w:type="dxa"/>
            <w:tcBorders>
              <w:top w:val="nil"/>
              <w:left w:val="nil"/>
              <w:bottom w:val="single" w:sz="8" w:space="0" w:color="auto"/>
              <w:right w:val="single" w:sz="8" w:space="0" w:color="auto"/>
            </w:tcBorders>
            <w:shd w:val="clear" w:color="auto" w:fill="auto"/>
            <w:vAlign w:val="center"/>
            <w:hideMark/>
          </w:tcPr>
          <w:p w14:paraId="27C81F66"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12.93</w:t>
            </w:r>
          </w:p>
        </w:tc>
        <w:tc>
          <w:tcPr>
            <w:tcW w:w="990" w:type="dxa"/>
            <w:tcBorders>
              <w:top w:val="nil"/>
              <w:left w:val="nil"/>
              <w:bottom w:val="single" w:sz="8" w:space="0" w:color="auto"/>
              <w:right w:val="single" w:sz="8" w:space="0" w:color="auto"/>
            </w:tcBorders>
            <w:shd w:val="clear" w:color="auto" w:fill="auto"/>
            <w:vAlign w:val="center"/>
            <w:hideMark/>
          </w:tcPr>
          <w:p w14:paraId="43694646"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16.51</w:t>
            </w:r>
          </w:p>
        </w:tc>
        <w:tc>
          <w:tcPr>
            <w:tcW w:w="997" w:type="dxa"/>
            <w:tcBorders>
              <w:top w:val="nil"/>
              <w:left w:val="nil"/>
              <w:bottom w:val="single" w:sz="8" w:space="0" w:color="auto"/>
              <w:right w:val="single" w:sz="8" w:space="0" w:color="auto"/>
            </w:tcBorders>
            <w:shd w:val="clear" w:color="auto" w:fill="auto"/>
            <w:vAlign w:val="center"/>
            <w:hideMark/>
          </w:tcPr>
          <w:p w14:paraId="38B9CA71"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25.88</w:t>
            </w:r>
          </w:p>
        </w:tc>
        <w:tc>
          <w:tcPr>
            <w:tcW w:w="893" w:type="dxa"/>
            <w:tcBorders>
              <w:top w:val="nil"/>
              <w:left w:val="nil"/>
              <w:bottom w:val="single" w:sz="8" w:space="0" w:color="auto"/>
              <w:right w:val="single" w:sz="8" w:space="0" w:color="auto"/>
            </w:tcBorders>
            <w:shd w:val="clear" w:color="auto" w:fill="auto"/>
            <w:vAlign w:val="center"/>
            <w:hideMark/>
          </w:tcPr>
          <w:p w14:paraId="4A9810D0"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15.8</w:t>
            </w:r>
            <w:r>
              <w:rPr>
                <w:rFonts w:ascii="Times New Roman" w:eastAsia="Times New Roman" w:hAnsi="Times New Roman" w:cs="Times New Roman"/>
                <w:color w:val="000000"/>
                <w:sz w:val="20"/>
                <w:szCs w:val="20"/>
              </w:rPr>
              <w:t>0</w:t>
            </w:r>
          </w:p>
        </w:tc>
        <w:tc>
          <w:tcPr>
            <w:tcW w:w="1080" w:type="dxa"/>
            <w:tcBorders>
              <w:top w:val="nil"/>
              <w:left w:val="nil"/>
              <w:bottom w:val="single" w:sz="8" w:space="0" w:color="auto"/>
              <w:right w:val="single" w:sz="8" w:space="0" w:color="auto"/>
            </w:tcBorders>
            <w:shd w:val="clear" w:color="auto" w:fill="auto"/>
            <w:vAlign w:val="center"/>
            <w:hideMark/>
          </w:tcPr>
          <w:p w14:paraId="46C9EB81"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17.6</w:t>
            </w:r>
            <w:r>
              <w:rPr>
                <w:rFonts w:ascii="Times New Roman" w:eastAsia="Times New Roman" w:hAnsi="Times New Roman" w:cs="Times New Roman"/>
                <w:color w:val="000000"/>
                <w:sz w:val="20"/>
                <w:szCs w:val="20"/>
              </w:rPr>
              <w:t>0</w:t>
            </w:r>
          </w:p>
        </w:tc>
        <w:tc>
          <w:tcPr>
            <w:tcW w:w="990" w:type="dxa"/>
            <w:tcBorders>
              <w:top w:val="nil"/>
              <w:left w:val="nil"/>
              <w:bottom w:val="single" w:sz="8" w:space="0" w:color="auto"/>
              <w:right w:val="double" w:sz="4" w:space="0" w:color="auto"/>
            </w:tcBorders>
            <w:shd w:val="clear" w:color="auto" w:fill="auto"/>
            <w:vAlign w:val="center"/>
            <w:hideMark/>
          </w:tcPr>
          <w:p w14:paraId="4B5C9BF0"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18.94</w:t>
            </w:r>
          </w:p>
        </w:tc>
      </w:tr>
      <w:tr w:rsidR="00C0312D" w:rsidRPr="006C4C8C" w14:paraId="0E1CADB7" w14:textId="77777777" w:rsidTr="00231167">
        <w:trPr>
          <w:trHeight w:val="24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6BAC4A6D"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Bicycle</w:t>
            </w:r>
          </w:p>
        </w:tc>
        <w:tc>
          <w:tcPr>
            <w:tcW w:w="885" w:type="dxa"/>
            <w:tcBorders>
              <w:top w:val="nil"/>
              <w:left w:val="nil"/>
              <w:bottom w:val="single" w:sz="8" w:space="0" w:color="auto"/>
              <w:right w:val="single" w:sz="8" w:space="0" w:color="auto"/>
            </w:tcBorders>
            <w:shd w:val="clear" w:color="auto" w:fill="auto"/>
            <w:vAlign w:val="center"/>
            <w:hideMark/>
          </w:tcPr>
          <w:p w14:paraId="4BB026A4"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18.69</w:t>
            </w:r>
          </w:p>
        </w:tc>
        <w:tc>
          <w:tcPr>
            <w:tcW w:w="990" w:type="dxa"/>
            <w:tcBorders>
              <w:top w:val="nil"/>
              <w:left w:val="nil"/>
              <w:bottom w:val="single" w:sz="8" w:space="0" w:color="auto"/>
              <w:right w:val="single" w:sz="8" w:space="0" w:color="auto"/>
            </w:tcBorders>
            <w:shd w:val="clear" w:color="auto" w:fill="auto"/>
            <w:vAlign w:val="center"/>
            <w:hideMark/>
          </w:tcPr>
          <w:p w14:paraId="3FC742E9"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24.6</w:t>
            </w:r>
            <w:r>
              <w:rPr>
                <w:rFonts w:ascii="Times New Roman" w:eastAsia="Times New Roman" w:hAnsi="Times New Roman" w:cs="Times New Roman"/>
                <w:color w:val="000000"/>
                <w:sz w:val="20"/>
                <w:szCs w:val="20"/>
              </w:rPr>
              <w:t>0</w:t>
            </w:r>
          </w:p>
        </w:tc>
        <w:tc>
          <w:tcPr>
            <w:tcW w:w="997" w:type="dxa"/>
            <w:tcBorders>
              <w:top w:val="nil"/>
              <w:left w:val="nil"/>
              <w:bottom w:val="single" w:sz="8" w:space="0" w:color="auto"/>
              <w:right w:val="single" w:sz="8" w:space="0" w:color="auto"/>
            </w:tcBorders>
            <w:shd w:val="clear" w:color="auto" w:fill="auto"/>
            <w:vAlign w:val="center"/>
            <w:hideMark/>
          </w:tcPr>
          <w:p w14:paraId="5A5EBC9C"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17</w:t>
            </w:r>
            <w:r>
              <w:rPr>
                <w:rFonts w:ascii="Times New Roman" w:eastAsia="Times New Roman" w:hAnsi="Times New Roman" w:cs="Times New Roman"/>
                <w:color w:val="000000"/>
                <w:sz w:val="20"/>
                <w:szCs w:val="20"/>
              </w:rPr>
              <w:t>.00</w:t>
            </w:r>
          </w:p>
        </w:tc>
        <w:tc>
          <w:tcPr>
            <w:tcW w:w="893" w:type="dxa"/>
            <w:tcBorders>
              <w:top w:val="nil"/>
              <w:left w:val="nil"/>
              <w:bottom w:val="single" w:sz="8" w:space="0" w:color="auto"/>
              <w:right w:val="single" w:sz="8" w:space="0" w:color="auto"/>
            </w:tcBorders>
            <w:shd w:val="clear" w:color="auto" w:fill="auto"/>
            <w:vAlign w:val="center"/>
            <w:hideMark/>
          </w:tcPr>
          <w:p w14:paraId="7F768FF3"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23.45</w:t>
            </w:r>
          </w:p>
        </w:tc>
        <w:tc>
          <w:tcPr>
            <w:tcW w:w="1080" w:type="dxa"/>
            <w:tcBorders>
              <w:top w:val="nil"/>
              <w:left w:val="nil"/>
              <w:bottom w:val="single" w:sz="8" w:space="0" w:color="auto"/>
              <w:right w:val="single" w:sz="8" w:space="0" w:color="auto"/>
            </w:tcBorders>
            <w:shd w:val="clear" w:color="auto" w:fill="auto"/>
            <w:vAlign w:val="center"/>
            <w:hideMark/>
          </w:tcPr>
          <w:p w14:paraId="027D50F9"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22.68</w:t>
            </w:r>
          </w:p>
        </w:tc>
        <w:tc>
          <w:tcPr>
            <w:tcW w:w="990" w:type="dxa"/>
            <w:tcBorders>
              <w:top w:val="nil"/>
              <w:left w:val="nil"/>
              <w:bottom w:val="single" w:sz="8" w:space="0" w:color="auto"/>
              <w:right w:val="double" w:sz="4" w:space="0" w:color="auto"/>
            </w:tcBorders>
            <w:shd w:val="clear" w:color="auto" w:fill="auto"/>
            <w:vAlign w:val="center"/>
            <w:hideMark/>
          </w:tcPr>
          <w:p w14:paraId="1C97FEF5"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18.41</w:t>
            </w:r>
          </w:p>
        </w:tc>
      </w:tr>
      <w:tr w:rsidR="00C0312D" w:rsidRPr="006C4C8C" w14:paraId="04E9CD96" w14:textId="77777777" w:rsidTr="00231167">
        <w:trPr>
          <w:trHeight w:val="26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7D40EC24"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Observations</w:t>
            </w:r>
          </w:p>
        </w:tc>
        <w:tc>
          <w:tcPr>
            <w:tcW w:w="2872" w:type="dxa"/>
            <w:gridSpan w:val="3"/>
            <w:tcBorders>
              <w:top w:val="single" w:sz="8" w:space="0" w:color="auto"/>
              <w:left w:val="nil"/>
              <w:bottom w:val="single" w:sz="8" w:space="0" w:color="auto"/>
              <w:right w:val="single" w:sz="8" w:space="0" w:color="000000"/>
            </w:tcBorders>
            <w:shd w:val="clear" w:color="auto" w:fill="auto"/>
            <w:vAlign w:val="center"/>
            <w:hideMark/>
          </w:tcPr>
          <w:p w14:paraId="3EB016CA"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2308</w:t>
            </w:r>
          </w:p>
        </w:tc>
        <w:tc>
          <w:tcPr>
            <w:tcW w:w="2963" w:type="dxa"/>
            <w:gridSpan w:val="3"/>
            <w:tcBorders>
              <w:top w:val="single" w:sz="8" w:space="0" w:color="auto"/>
              <w:left w:val="nil"/>
              <w:bottom w:val="single" w:sz="8" w:space="0" w:color="auto"/>
              <w:right w:val="double" w:sz="4" w:space="0" w:color="auto"/>
            </w:tcBorders>
            <w:shd w:val="clear" w:color="auto" w:fill="auto"/>
            <w:vAlign w:val="center"/>
            <w:hideMark/>
          </w:tcPr>
          <w:p w14:paraId="04672B03"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2034</w:t>
            </w:r>
          </w:p>
        </w:tc>
      </w:tr>
      <w:tr w:rsidR="00C0312D" w:rsidRPr="006C4C8C" w14:paraId="30FF68FC" w14:textId="77777777" w:rsidTr="00231167">
        <w:trPr>
          <w:trHeight w:val="26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1880AF83"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RMSE</w:t>
            </w:r>
          </w:p>
        </w:tc>
        <w:tc>
          <w:tcPr>
            <w:tcW w:w="885" w:type="dxa"/>
            <w:tcBorders>
              <w:top w:val="nil"/>
              <w:left w:val="nil"/>
              <w:bottom w:val="single" w:sz="8" w:space="0" w:color="auto"/>
              <w:right w:val="single" w:sz="8" w:space="0" w:color="auto"/>
            </w:tcBorders>
            <w:shd w:val="clear" w:color="auto" w:fill="auto"/>
            <w:vAlign w:val="center"/>
            <w:hideMark/>
          </w:tcPr>
          <w:p w14:paraId="1BD9FB06"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w:t>
            </w:r>
          </w:p>
        </w:tc>
        <w:tc>
          <w:tcPr>
            <w:tcW w:w="990" w:type="dxa"/>
            <w:tcBorders>
              <w:top w:val="nil"/>
              <w:left w:val="nil"/>
              <w:bottom w:val="single" w:sz="8" w:space="0" w:color="auto"/>
              <w:right w:val="single" w:sz="8" w:space="0" w:color="auto"/>
            </w:tcBorders>
            <w:shd w:val="clear" w:color="auto" w:fill="auto"/>
            <w:vAlign w:val="center"/>
            <w:hideMark/>
          </w:tcPr>
          <w:p w14:paraId="147FE522"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5.85</w:t>
            </w:r>
          </w:p>
        </w:tc>
        <w:tc>
          <w:tcPr>
            <w:tcW w:w="997" w:type="dxa"/>
            <w:tcBorders>
              <w:top w:val="nil"/>
              <w:left w:val="nil"/>
              <w:bottom w:val="single" w:sz="8" w:space="0" w:color="auto"/>
              <w:right w:val="single" w:sz="8" w:space="0" w:color="auto"/>
            </w:tcBorders>
            <w:shd w:val="clear" w:color="auto" w:fill="auto"/>
            <w:vAlign w:val="center"/>
            <w:hideMark/>
          </w:tcPr>
          <w:p w14:paraId="0985F590"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16.04</w:t>
            </w:r>
          </w:p>
        </w:tc>
        <w:tc>
          <w:tcPr>
            <w:tcW w:w="893" w:type="dxa"/>
            <w:tcBorders>
              <w:top w:val="nil"/>
              <w:left w:val="nil"/>
              <w:bottom w:val="single" w:sz="8" w:space="0" w:color="auto"/>
              <w:right w:val="single" w:sz="8" w:space="0" w:color="auto"/>
            </w:tcBorders>
            <w:shd w:val="clear" w:color="auto" w:fill="auto"/>
            <w:vAlign w:val="center"/>
            <w:hideMark/>
          </w:tcPr>
          <w:p w14:paraId="732A4F3B"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w:t>
            </w:r>
          </w:p>
        </w:tc>
        <w:tc>
          <w:tcPr>
            <w:tcW w:w="1080" w:type="dxa"/>
            <w:tcBorders>
              <w:top w:val="nil"/>
              <w:left w:val="nil"/>
              <w:bottom w:val="single" w:sz="8" w:space="0" w:color="auto"/>
              <w:right w:val="single" w:sz="8" w:space="0" w:color="auto"/>
            </w:tcBorders>
            <w:shd w:val="clear" w:color="auto" w:fill="auto"/>
            <w:vAlign w:val="center"/>
            <w:hideMark/>
          </w:tcPr>
          <w:p w14:paraId="392E73EF"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0.94</w:t>
            </w:r>
          </w:p>
        </w:tc>
        <w:tc>
          <w:tcPr>
            <w:tcW w:w="990" w:type="dxa"/>
            <w:tcBorders>
              <w:top w:val="nil"/>
              <w:left w:val="nil"/>
              <w:bottom w:val="single" w:sz="8" w:space="0" w:color="auto"/>
              <w:right w:val="double" w:sz="4" w:space="0" w:color="auto"/>
            </w:tcBorders>
            <w:shd w:val="clear" w:color="auto" w:fill="auto"/>
            <w:vAlign w:val="center"/>
            <w:hideMark/>
          </w:tcPr>
          <w:p w14:paraId="46226813"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5.1</w:t>
            </w:r>
            <w:r>
              <w:rPr>
                <w:rFonts w:ascii="Times New Roman" w:eastAsia="Times New Roman" w:hAnsi="Times New Roman" w:cs="Times New Roman"/>
                <w:color w:val="000000"/>
                <w:sz w:val="20"/>
                <w:szCs w:val="20"/>
              </w:rPr>
              <w:t>0</w:t>
            </w:r>
          </w:p>
        </w:tc>
      </w:tr>
      <w:tr w:rsidR="00C0312D" w:rsidRPr="006C4C8C" w14:paraId="6E5487D4"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hideMark/>
          </w:tcPr>
          <w:p w14:paraId="516B5B58"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MAPE</w:t>
            </w:r>
          </w:p>
        </w:tc>
        <w:tc>
          <w:tcPr>
            <w:tcW w:w="885" w:type="dxa"/>
            <w:tcBorders>
              <w:top w:val="nil"/>
              <w:left w:val="nil"/>
              <w:bottom w:val="single" w:sz="8" w:space="0" w:color="auto"/>
              <w:right w:val="single" w:sz="8" w:space="0" w:color="auto"/>
            </w:tcBorders>
            <w:shd w:val="clear" w:color="auto" w:fill="auto"/>
            <w:vAlign w:val="center"/>
            <w:hideMark/>
          </w:tcPr>
          <w:p w14:paraId="1E9C29F8"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w:t>
            </w:r>
          </w:p>
        </w:tc>
        <w:tc>
          <w:tcPr>
            <w:tcW w:w="990" w:type="dxa"/>
            <w:tcBorders>
              <w:top w:val="nil"/>
              <w:left w:val="nil"/>
              <w:bottom w:val="single" w:sz="8" w:space="0" w:color="auto"/>
              <w:right w:val="single" w:sz="8" w:space="0" w:color="auto"/>
            </w:tcBorders>
            <w:shd w:val="clear" w:color="auto" w:fill="auto"/>
            <w:vAlign w:val="center"/>
            <w:hideMark/>
          </w:tcPr>
          <w:p w14:paraId="6802D141"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4.72</w:t>
            </w:r>
          </w:p>
        </w:tc>
        <w:tc>
          <w:tcPr>
            <w:tcW w:w="997" w:type="dxa"/>
            <w:tcBorders>
              <w:top w:val="nil"/>
              <w:left w:val="nil"/>
              <w:bottom w:val="single" w:sz="8" w:space="0" w:color="auto"/>
              <w:right w:val="single" w:sz="8" w:space="0" w:color="auto"/>
            </w:tcBorders>
            <w:shd w:val="clear" w:color="auto" w:fill="auto"/>
            <w:vAlign w:val="center"/>
            <w:hideMark/>
          </w:tcPr>
          <w:p w14:paraId="4F22935D"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sidRPr="002B6D9C">
              <w:rPr>
                <w:rFonts w:ascii="Times New Roman" w:eastAsia="Times New Roman" w:hAnsi="Times New Roman" w:cs="Times New Roman"/>
                <w:color w:val="000000"/>
                <w:sz w:val="20"/>
                <w:szCs w:val="20"/>
              </w:rPr>
              <w:t>12.31</w:t>
            </w:r>
          </w:p>
        </w:tc>
        <w:tc>
          <w:tcPr>
            <w:tcW w:w="893" w:type="dxa"/>
            <w:tcBorders>
              <w:top w:val="nil"/>
              <w:left w:val="nil"/>
              <w:bottom w:val="single" w:sz="8" w:space="0" w:color="auto"/>
              <w:right w:val="single" w:sz="8" w:space="0" w:color="auto"/>
            </w:tcBorders>
            <w:shd w:val="clear" w:color="auto" w:fill="auto"/>
            <w:vAlign w:val="center"/>
            <w:hideMark/>
          </w:tcPr>
          <w:p w14:paraId="7C7C2E13" w14:textId="77777777" w:rsidR="00C0312D" w:rsidRPr="002B6D9C" w:rsidRDefault="00C0312D" w:rsidP="00C0312D">
            <w:pPr>
              <w:spacing w:after="0" w:line="240" w:lineRule="auto"/>
              <w:jc w:val="center"/>
              <w:rPr>
                <w:rFonts w:ascii="Times New Roman" w:eastAsia="Times New Roman" w:hAnsi="Times New Roman" w:cs="Times New Roman"/>
                <w:b/>
                <w:bCs/>
                <w:color w:val="000000"/>
                <w:sz w:val="20"/>
                <w:szCs w:val="20"/>
              </w:rPr>
            </w:pPr>
            <w:r w:rsidRPr="002B6D9C">
              <w:rPr>
                <w:rFonts w:ascii="Times New Roman" w:eastAsia="Times New Roman" w:hAnsi="Times New Roman" w:cs="Times New Roman"/>
                <w:b/>
                <w:bCs/>
                <w:color w:val="000000"/>
                <w:sz w:val="20"/>
                <w:szCs w:val="20"/>
              </w:rPr>
              <w:t>-</w:t>
            </w:r>
          </w:p>
        </w:tc>
        <w:tc>
          <w:tcPr>
            <w:tcW w:w="1080" w:type="dxa"/>
            <w:tcBorders>
              <w:top w:val="nil"/>
              <w:left w:val="nil"/>
              <w:bottom w:val="single" w:sz="8" w:space="0" w:color="auto"/>
              <w:right w:val="single" w:sz="8" w:space="0" w:color="auto"/>
            </w:tcBorders>
            <w:shd w:val="clear" w:color="auto" w:fill="auto"/>
            <w:vAlign w:val="center"/>
            <w:hideMark/>
          </w:tcPr>
          <w:p w14:paraId="43008032"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0.72</w:t>
            </w:r>
          </w:p>
        </w:tc>
        <w:tc>
          <w:tcPr>
            <w:tcW w:w="990" w:type="dxa"/>
            <w:tcBorders>
              <w:top w:val="nil"/>
              <w:left w:val="nil"/>
              <w:bottom w:val="single" w:sz="8" w:space="0" w:color="auto"/>
              <w:right w:val="double" w:sz="4" w:space="0" w:color="auto"/>
            </w:tcBorders>
            <w:shd w:val="clear" w:color="auto" w:fill="auto"/>
            <w:vAlign w:val="center"/>
            <w:hideMark/>
          </w:tcPr>
          <w:p w14:paraId="0542CA38" w14:textId="77777777" w:rsidR="00C0312D" w:rsidRPr="002B6D9C"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2B6D9C">
              <w:rPr>
                <w:rFonts w:ascii="Times New Roman" w:eastAsia="Times New Roman" w:hAnsi="Times New Roman" w:cs="Times New Roman"/>
                <w:color w:val="000000"/>
                <w:sz w:val="20"/>
                <w:szCs w:val="20"/>
              </w:rPr>
              <w:t>4.51</w:t>
            </w:r>
          </w:p>
        </w:tc>
      </w:tr>
      <w:tr w:rsidR="00C0312D" w:rsidRPr="006C4C8C" w14:paraId="25F0C202"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tcPr>
          <w:p w14:paraId="3BEBC6C7"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hAnsi="Times New Roman" w:cs="Times New Roman"/>
                <w:sz w:val="20"/>
                <w:szCs w:val="20"/>
              </w:rPr>
              <w:t>Log-likelihood at equal share</w:t>
            </w:r>
          </w:p>
        </w:tc>
        <w:tc>
          <w:tcPr>
            <w:tcW w:w="885" w:type="dxa"/>
            <w:tcBorders>
              <w:top w:val="nil"/>
              <w:left w:val="nil"/>
              <w:bottom w:val="single" w:sz="8" w:space="0" w:color="auto"/>
              <w:right w:val="single" w:sz="8" w:space="0" w:color="auto"/>
            </w:tcBorders>
            <w:shd w:val="clear" w:color="auto" w:fill="auto"/>
            <w:vAlign w:val="center"/>
          </w:tcPr>
          <w:p w14:paraId="5F359662"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1987" w:type="dxa"/>
            <w:gridSpan w:val="2"/>
            <w:tcBorders>
              <w:top w:val="nil"/>
              <w:left w:val="nil"/>
              <w:bottom w:val="single" w:sz="8" w:space="0" w:color="auto"/>
              <w:right w:val="single" w:sz="8" w:space="0" w:color="auto"/>
            </w:tcBorders>
            <w:shd w:val="clear" w:color="auto" w:fill="auto"/>
            <w:vAlign w:val="center"/>
          </w:tcPr>
          <w:p w14:paraId="25D7227E"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-3714.58</w:t>
            </w:r>
          </w:p>
        </w:tc>
        <w:tc>
          <w:tcPr>
            <w:tcW w:w="893" w:type="dxa"/>
            <w:tcBorders>
              <w:top w:val="nil"/>
              <w:left w:val="nil"/>
              <w:bottom w:val="single" w:sz="8" w:space="0" w:color="auto"/>
              <w:right w:val="single" w:sz="8" w:space="0" w:color="auto"/>
            </w:tcBorders>
            <w:shd w:val="clear" w:color="auto" w:fill="auto"/>
            <w:vAlign w:val="center"/>
          </w:tcPr>
          <w:p w14:paraId="4952FD09"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2070" w:type="dxa"/>
            <w:gridSpan w:val="2"/>
            <w:tcBorders>
              <w:top w:val="nil"/>
              <w:left w:val="nil"/>
              <w:bottom w:val="single" w:sz="8" w:space="0" w:color="auto"/>
              <w:right w:val="double" w:sz="4" w:space="0" w:color="auto"/>
            </w:tcBorders>
            <w:shd w:val="clear" w:color="auto" w:fill="auto"/>
            <w:vAlign w:val="center"/>
          </w:tcPr>
          <w:p w14:paraId="0FC22421"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-3273.60</w:t>
            </w:r>
          </w:p>
        </w:tc>
      </w:tr>
      <w:tr w:rsidR="00C0312D" w:rsidRPr="006C4C8C" w14:paraId="23A9255E"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tcPr>
          <w:p w14:paraId="204F8D29"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hAnsi="Times New Roman" w:cs="Times New Roman"/>
                <w:sz w:val="20"/>
                <w:szCs w:val="20"/>
              </w:rPr>
              <w:t>Log-likelihood at convergence</w:t>
            </w:r>
          </w:p>
        </w:tc>
        <w:tc>
          <w:tcPr>
            <w:tcW w:w="885" w:type="dxa"/>
            <w:tcBorders>
              <w:top w:val="nil"/>
              <w:left w:val="nil"/>
              <w:bottom w:val="single" w:sz="8" w:space="0" w:color="auto"/>
              <w:right w:val="single" w:sz="8" w:space="0" w:color="auto"/>
            </w:tcBorders>
            <w:shd w:val="clear" w:color="auto" w:fill="auto"/>
            <w:vAlign w:val="center"/>
          </w:tcPr>
          <w:p w14:paraId="26E72DD8"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90" w:type="dxa"/>
            <w:tcBorders>
              <w:top w:val="nil"/>
              <w:left w:val="nil"/>
              <w:bottom w:val="single" w:sz="8" w:space="0" w:color="auto"/>
              <w:right w:val="single" w:sz="8" w:space="0" w:color="auto"/>
            </w:tcBorders>
            <w:shd w:val="clear" w:color="auto" w:fill="auto"/>
            <w:vAlign w:val="center"/>
          </w:tcPr>
          <w:p w14:paraId="0DD68A0B"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-3151.74</w:t>
            </w:r>
          </w:p>
        </w:tc>
        <w:tc>
          <w:tcPr>
            <w:tcW w:w="997" w:type="dxa"/>
            <w:tcBorders>
              <w:top w:val="nil"/>
              <w:left w:val="nil"/>
              <w:bottom w:val="single" w:sz="8" w:space="0" w:color="auto"/>
              <w:right w:val="single" w:sz="8" w:space="0" w:color="auto"/>
            </w:tcBorders>
            <w:shd w:val="clear" w:color="auto" w:fill="auto"/>
            <w:vAlign w:val="center"/>
          </w:tcPr>
          <w:p w14:paraId="7A7A81EA"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-3231.88</w:t>
            </w:r>
          </w:p>
        </w:tc>
        <w:tc>
          <w:tcPr>
            <w:tcW w:w="893" w:type="dxa"/>
            <w:tcBorders>
              <w:top w:val="nil"/>
              <w:left w:val="nil"/>
              <w:bottom w:val="single" w:sz="8" w:space="0" w:color="auto"/>
              <w:right w:val="single" w:sz="8" w:space="0" w:color="auto"/>
            </w:tcBorders>
            <w:shd w:val="clear" w:color="auto" w:fill="auto"/>
            <w:vAlign w:val="center"/>
          </w:tcPr>
          <w:p w14:paraId="48D6D782"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1080" w:type="dxa"/>
            <w:tcBorders>
              <w:top w:val="nil"/>
              <w:left w:val="nil"/>
              <w:bottom w:val="single" w:sz="8" w:space="0" w:color="auto"/>
              <w:right w:val="single" w:sz="8" w:space="0" w:color="auto"/>
            </w:tcBorders>
            <w:shd w:val="clear" w:color="auto" w:fill="auto"/>
            <w:vAlign w:val="center"/>
          </w:tcPr>
          <w:p w14:paraId="75166679"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-2794.60</w:t>
            </w:r>
          </w:p>
        </w:tc>
        <w:tc>
          <w:tcPr>
            <w:tcW w:w="990" w:type="dxa"/>
            <w:tcBorders>
              <w:top w:val="nil"/>
              <w:left w:val="nil"/>
              <w:bottom w:val="single" w:sz="8" w:space="0" w:color="auto"/>
              <w:right w:val="double" w:sz="4" w:space="0" w:color="auto"/>
            </w:tcBorders>
            <w:shd w:val="clear" w:color="auto" w:fill="auto"/>
            <w:vAlign w:val="center"/>
          </w:tcPr>
          <w:p w14:paraId="77661E66"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-2840.61</w:t>
            </w:r>
          </w:p>
        </w:tc>
      </w:tr>
      <w:tr w:rsidR="00C0312D" w:rsidRPr="006C4C8C" w14:paraId="4C59841E"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tcPr>
          <w:p w14:paraId="2B0B59CC" w14:textId="77777777" w:rsidR="00C0312D" w:rsidRPr="003E2D33" w:rsidRDefault="00C0312D" w:rsidP="00C0312D">
            <w:pPr>
              <w:spacing w:after="0" w:line="240" w:lineRule="auto"/>
              <w:rPr>
                <w:rFonts w:ascii="Times New Roman" w:hAnsi="Times New Roman" w:cs="Times New Roman"/>
                <w:sz w:val="20"/>
                <w:szCs w:val="20"/>
              </w:rPr>
            </w:pPr>
            <w:r w:rsidRPr="003E2D33">
              <w:rPr>
                <w:rFonts w:ascii="Times New Roman" w:hAnsi="Times New Roman" w:cs="Times New Roman"/>
                <w:sz w:val="20"/>
                <w:szCs w:val="20"/>
              </w:rPr>
              <w:t># of parameters</w:t>
            </w:r>
          </w:p>
        </w:tc>
        <w:tc>
          <w:tcPr>
            <w:tcW w:w="885" w:type="dxa"/>
            <w:tcBorders>
              <w:top w:val="nil"/>
              <w:left w:val="nil"/>
              <w:bottom w:val="single" w:sz="8" w:space="0" w:color="auto"/>
              <w:right w:val="single" w:sz="8" w:space="0" w:color="auto"/>
            </w:tcBorders>
            <w:shd w:val="clear" w:color="auto" w:fill="auto"/>
            <w:vAlign w:val="center"/>
          </w:tcPr>
          <w:p w14:paraId="6D80A7FF"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90" w:type="dxa"/>
            <w:tcBorders>
              <w:top w:val="nil"/>
              <w:left w:val="nil"/>
              <w:bottom w:val="single" w:sz="8" w:space="0" w:color="auto"/>
              <w:right w:val="single" w:sz="8" w:space="0" w:color="auto"/>
            </w:tcBorders>
            <w:shd w:val="clear" w:color="auto" w:fill="auto"/>
            <w:vAlign w:val="center"/>
          </w:tcPr>
          <w:p w14:paraId="7BB9C703"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97" w:type="dxa"/>
            <w:tcBorders>
              <w:top w:val="nil"/>
              <w:left w:val="nil"/>
              <w:bottom w:val="single" w:sz="8" w:space="0" w:color="auto"/>
              <w:right w:val="single" w:sz="8" w:space="0" w:color="auto"/>
            </w:tcBorders>
            <w:shd w:val="clear" w:color="auto" w:fill="auto"/>
            <w:vAlign w:val="center"/>
          </w:tcPr>
          <w:p w14:paraId="2114B527"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893" w:type="dxa"/>
            <w:tcBorders>
              <w:top w:val="nil"/>
              <w:left w:val="nil"/>
              <w:bottom w:val="single" w:sz="8" w:space="0" w:color="auto"/>
              <w:right w:val="single" w:sz="8" w:space="0" w:color="auto"/>
            </w:tcBorders>
            <w:shd w:val="clear" w:color="auto" w:fill="auto"/>
            <w:vAlign w:val="center"/>
          </w:tcPr>
          <w:p w14:paraId="327664C6"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1080" w:type="dxa"/>
            <w:tcBorders>
              <w:top w:val="nil"/>
              <w:left w:val="nil"/>
              <w:bottom w:val="single" w:sz="8" w:space="0" w:color="auto"/>
              <w:right w:val="single" w:sz="8" w:space="0" w:color="auto"/>
            </w:tcBorders>
            <w:shd w:val="clear" w:color="auto" w:fill="auto"/>
            <w:vAlign w:val="center"/>
          </w:tcPr>
          <w:p w14:paraId="0304BDF9"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90" w:type="dxa"/>
            <w:tcBorders>
              <w:top w:val="nil"/>
              <w:left w:val="nil"/>
              <w:bottom w:val="single" w:sz="8" w:space="0" w:color="auto"/>
              <w:right w:val="double" w:sz="4" w:space="0" w:color="auto"/>
            </w:tcBorders>
            <w:shd w:val="clear" w:color="auto" w:fill="auto"/>
            <w:vAlign w:val="center"/>
          </w:tcPr>
          <w:p w14:paraId="67F8BC37"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r>
      <w:tr w:rsidR="00C0312D" w:rsidRPr="006C4C8C" w14:paraId="08B0FDC2" w14:textId="77777777" w:rsidTr="00231167">
        <w:trPr>
          <w:trHeight w:val="300"/>
          <w:jc w:val="center"/>
        </w:trPr>
        <w:tc>
          <w:tcPr>
            <w:tcW w:w="1710" w:type="dxa"/>
            <w:tcBorders>
              <w:top w:val="nil"/>
              <w:left w:val="double" w:sz="4" w:space="0" w:color="auto"/>
              <w:bottom w:val="single" w:sz="8" w:space="0" w:color="auto"/>
              <w:right w:val="single" w:sz="8" w:space="0" w:color="auto"/>
            </w:tcBorders>
            <w:shd w:val="clear" w:color="auto" w:fill="auto"/>
            <w:vAlign w:val="center"/>
          </w:tcPr>
          <w:p w14:paraId="212E403A" w14:textId="1677D9C9" w:rsidR="00C0312D" w:rsidRPr="003E2D33" w:rsidRDefault="003E2D33" w:rsidP="00C0312D">
            <w:pPr>
              <w:spacing w:after="0" w:line="240" w:lineRule="auto"/>
              <w:rPr>
                <w:rFonts w:ascii="Times New Roman" w:eastAsia="Times New Roman" w:hAnsi="Times New Roman" w:cs="Times New Roman"/>
                <w:color w:val="000000"/>
                <w:sz w:val="20"/>
                <w:szCs w:val="20"/>
              </w:rPr>
            </w:pPr>
            <w:r w:rsidRPr="003E2D33">
              <w:rPr>
                <w:rFonts w:ascii="Times New Roman" w:hAnsi="Times New Roman" w:cs="Times New Roman"/>
                <w:position w:val="-10"/>
                <w:sz w:val="20"/>
                <w:szCs w:val="20"/>
              </w:rPr>
              <w:object w:dxaOrig="320" w:dyaOrig="360" w14:anchorId="5F7494A8">
                <v:shape id="_x0000_i1162" type="#_x0000_t75" style="width:14.25pt;height:16.5pt" o:ole="">
                  <v:imagedata r:id="rId199" o:title=""/>
                </v:shape>
                <o:OLEObject Type="Embed" ProgID="Equation.3" ShapeID="_x0000_i1162" DrawAspect="Content" ObjectID="_1495359878" r:id="rId214"/>
              </w:object>
            </w:r>
            <w:r w:rsidR="00C0312D" w:rsidRPr="003E2D33">
              <w:rPr>
                <w:rFonts w:ascii="Times New Roman" w:hAnsi="Times New Roman" w:cs="Times New Roman"/>
                <w:sz w:val="20"/>
                <w:szCs w:val="20"/>
              </w:rPr>
              <w:t xml:space="preserve"> value</w:t>
            </w:r>
          </w:p>
        </w:tc>
        <w:tc>
          <w:tcPr>
            <w:tcW w:w="885" w:type="dxa"/>
            <w:tcBorders>
              <w:top w:val="nil"/>
              <w:left w:val="nil"/>
              <w:bottom w:val="single" w:sz="8" w:space="0" w:color="auto"/>
              <w:right w:val="single" w:sz="8" w:space="0" w:color="auto"/>
            </w:tcBorders>
            <w:shd w:val="clear" w:color="auto" w:fill="auto"/>
            <w:vAlign w:val="center"/>
          </w:tcPr>
          <w:p w14:paraId="0662B5EF"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990" w:type="dxa"/>
            <w:tcBorders>
              <w:top w:val="nil"/>
              <w:left w:val="nil"/>
              <w:bottom w:val="single" w:sz="8" w:space="0" w:color="auto"/>
              <w:right w:val="single" w:sz="8" w:space="0" w:color="auto"/>
            </w:tcBorders>
            <w:shd w:val="clear" w:color="auto" w:fill="auto"/>
            <w:vAlign w:val="center"/>
          </w:tcPr>
          <w:p w14:paraId="13EA4288"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0.139</w:t>
            </w:r>
          </w:p>
        </w:tc>
        <w:tc>
          <w:tcPr>
            <w:tcW w:w="997" w:type="dxa"/>
            <w:tcBorders>
              <w:top w:val="nil"/>
              <w:left w:val="nil"/>
              <w:bottom w:val="single" w:sz="8" w:space="0" w:color="auto"/>
              <w:right w:val="single" w:sz="8" w:space="0" w:color="auto"/>
            </w:tcBorders>
            <w:shd w:val="clear" w:color="auto" w:fill="auto"/>
            <w:vAlign w:val="center"/>
          </w:tcPr>
          <w:p w14:paraId="1D07116F"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0.121</w:t>
            </w:r>
          </w:p>
        </w:tc>
        <w:tc>
          <w:tcPr>
            <w:tcW w:w="893" w:type="dxa"/>
            <w:tcBorders>
              <w:top w:val="nil"/>
              <w:left w:val="nil"/>
              <w:bottom w:val="single" w:sz="8" w:space="0" w:color="auto"/>
              <w:right w:val="single" w:sz="8" w:space="0" w:color="auto"/>
            </w:tcBorders>
            <w:shd w:val="clear" w:color="auto" w:fill="auto"/>
            <w:vAlign w:val="center"/>
          </w:tcPr>
          <w:p w14:paraId="33348161" w14:textId="77777777" w:rsidR="00C0312D" w:rsidRPr="008326D8" w:rsidRDefault="00C0312D" w:rsidP="00C0312D">
            <w:pPr>
              <w:spacing w:after="0" w:line="240" w:lineRule="auto"/>
              <w:jc w:val="center"/>
              <w:rPr>
                <w:rFonts w:ascii="Times New Roman" w:eastAsia="Times New Roman" w:hAnsi="Times New Roman" w:cs="Times New Roman"/>
                <w:b/>
                <w:bCs/>
                <w:color w:val="000000"/>
                <w:sz w:val="20"/>
                <w:szCs w:val="20"/>
              </w:rPr>
            </w:pPr>
          </w:p>
        </w:tc>
        <w:tc>
          <w:tcPr>
            <w:tcW w:w="1080" w:type="dxa"/>
            <w:tcBorders>
              <w:top w:val="nil"/>
              <w:left w:val="nil"/>
              <w:bottom w:val="single" w:sz="8" w:space="0" w:color="auto"/>
              <w:right w:val="single" w:sz="8" w:space="0" w:color="auto"/>
            </w:tcBorders>
            <w:shd w:val="clear" w:color="auto" w:fill="auto"/>
            <w:vAlign w:val="center"/>
          </w:tcPr>
          <w:p w14:paraId="0054269B" w14:textId="77777777" w:rsidR="00C0312D" w:rsidRPr="008326D8"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0.133</w:t>
            </w:r>
          </w:p>
        </w:tc>
        <w:tc>
          <w:tcPr>
            <w:tcW w:w="990" w:type="dxa"/>
            <w:tcBorders>
              <w:top w:val="nil"/>
              <w:left w:val="nil"/>
              <w:bottom w:val="single" w:sz="8" w:space="0" w:color="auto"/>
              <w:right w:val="double" w:sz="4" w:space="0" w:color="auto"/>
            </w:tcBorders>
            <w:shd w:val="clear" w:color="auto" w:fill="auto"/>
            <w:vAlign w:val="center"/>
          </w:tcPr>
          <w:p w14:paraId="3759BCE9" w14:textId="77777777" w:rsidR="00C0312D" w:rsidRDefault="00C0312D" w:rsidP="00C0312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0.122</w:t>
            </w:r>
          </w:p>
        </w:tc>
      </w:tr>
      <w:tr w:rsidR="00C0312D" w:rsidRPr="006C4C8C" w14:paraId="642E7CC3" w14:textId="77777777" w:rsidTr="00231167">
        <w:trPr>
          <w:trHeight w:val="502"/>
          <w:jc w:val="center"/>
        </w:trPr>
        <w:tc>
          <w:tcPr>
            <w:tcW w:w="1710" w:type="dxa"/>
            <w:tcBorders>
              <w:top w:val="nil"/>
              <w:left w:val="double" w:sz="4" w:space="0" w:color="auto"/>
              <w:bottom w:val="double" w:sz="6" w:space="0" w:color="auto"/>
              <w:right w:val="single" w:sz="8" w:space="0" w:color="auto"/>
            </w:tcBorders>
            <w:shd w:val="clear" w:color="auto" w:fill="auto"/>
            <w:vAlign w:val="center"/>
            <w:hideMark/>
          </w:tcPr>
          <w:p w14:paraId="0903A571" w14:textId="77777777" w:rsidR="00C0312D" w:rsidRPr="003E2D33" w:rsidRDefault="00C0312D" w:rsidP="00C0312D">
            <w:pPr>
              <w:spacing w:after="0" w:line="240" w:lineRule="auto"/>
              <w:rPr>
                <w:rFonts w:ascii="Times New Roman" w:eastAsia="Times New Roman" w:hAnsi="Times New Roman" w:cs="Times New Roman"/>
                <w:color w:val="000000"/>
                <w:sz w:val="20"/>
                <w:szCs w:val="20"/>
              </w:rPr>
            </w:pPr>
            <w:r w:rsidRPr="003E2D33">
              <w:rPr>
                <w:rFonts w:ascii="Times New Roman" w:eastAsia="Times New Roman" w:hAnsi="Times New Roman" w:cs="Times New Roman"/>
                <w:color w:val="000000"/>
                <w:sz w:val="20"/>
                <w:szCs w:val="20"/>
              </w:rPr>
              <w:t xml:space="preserve">Predictive likelihood ratio </w:t>
            </w:r>
          </w:p>
        </w:tc>
        <w:tc>
          <w:tcPr>
            <w:tcW w:w="2872" w:type="dxa"/>
            <w:gridSpan w:val="3"/>
            <w:tcBorders>
              <w:top w:val="single" w:sz="8" w:space="0" w:color="auto"/>
              <w:left w:val="nil"/>
              <w:bottom w:val="double" w:sz="6" w:space="0" w:color="auto"/>
              <w:right w:val="single" w:sz="8" w:space="0" w:color="000000"/>
            </w:tcBorders>
            <w:shd w:val="clear" w:color="auto" w:fill="auto"/>
            <w:vAlign w:val="center"/>
          </w:tcPr>
          <w:p w14:paraId="6BEE88BC" w14:textId="4231DFC6" w:rsidR="00C0312D" w:rsidRPr="00C544E9" w:rsidRDefault="003E2D33" w:rsidP="00C0312D">
            <w:pPr>
              <w:spacing w:after="0" w:line="240" w:lineRule="auto"/>
              <w:jc w:val="center"/>
              <w:rPr>
                <w:position w:val="-10"/>
                <w:sz w:val="20"/>
                <w:szCs w:val="20"/>
              </w:rPr>
            </w:pPr>
            <w:r w:rsidRPr="00C544E9">
              <w:rPr>
                <w:position w:val="-10"/>
                <w:sz w:val="20"/>
                <w:szCs w:val="20"/>
              </w:rPr>
              <w:object w:dxaOrig="2020" w:dyaOrig="340" w14:anchorId="7D8A6AD8">
                <v:shape id="_x0000_i1163" type="#_x0000_t75" style="width:88.5pt;height:15pt" o:ole="">
                  <v:imagedata r:id="rId215" o:title=""/>
                </v:shape>
                <o:OLEObject Type="Embed" ProgID="Equation.3" ShapeID="_x0000_i1163" DrawAspect="Content" ObjectID="_1495359879" r:id="rId216"/>
              </w:object>
            </w:r>
          </w:p>
        </w:tc>
        <w:tc>
          <w:tcPr>
            <w:tcW w:w="2963" w:type="dxa"/>
            <w:gridSpan w:val="3"/>
            <w:tcBorders>
              <w:top w:val="single" w:sz="8" w:space="0" w:color="auto"/>
              <w:left w:val="nil"/>
              <w:bottom w:val="double" w:sz="6" w:space="0" w:color="auto"/>
              <w:right w:val="double" w:sz="4" w:space="0" w:color="auto"/>
            </w:tcBorders>
            <w:shd w:val="clear" w:color="auto" w:fill="auto"/>
            <w:vAlign w:val="center"/>
          </w:tcPr>
          <w:p w14:paraId="39008657" w14:textId="44B8BBA9" w:rsidR="00C0312D" w:rsidRPr="00C544E9" w:rsidRDefault="003E2D33" w:rsidP="00C0312D">
            <w:pPr>
              <w:spacing w:after="0" w:line="240" w:lineRule="auto"/>
              <w:jc w:val="center"/>
              <w:rPr>
                <w:position w:val="-10"/>
              </w:rPr>
            </w:pPr>
            <w:r w:rsidRPr="00EE36B0">
              <w:rPr>
                <w:position w:val="-10"/>
              </w:rPr>
              <w:object w:dxaOrig="1920" w:dyaOrig="340" w14:anchorId="421BEF51">
                <v:shape id="_x0000_i1164" type="#_x0000_t75" style="width:84pt;height:15pt" o:ole="">
                  <v:imagedata r:id="rId217" o:title=""/>
                </v:shape>
                <o:OLEObject Type="Embed" ProgID="Equation.3" ShapeID="_x0000_i1164" DrawAspect="Content" ObjectID="_1495359880" r:id="rId218"/>
              </w:object>
            </w:r>
          </w:p>
        </w:tc>
      </w:tr>
    </w:tbl>
    <w:p w14:paraId="28DD104A" w14:textId="77777777" w:rsidR="003E2D33" w:rsidRPr="003E2D33" w:rsidRDefault="003E2D33" w:rsidP="009214E2">
      <w:pPr>
        <w:spacing w:after="0" w:line="240" w:lineRule="auto"/>
        <w:rPr>
          <w:rFonts w:ascii="Times New Roman" w:hAnsi="Times New Roman" w:cs="Times New Roman"/>
          <w:sz w:val="24"/>
          <w:szCs w:val="24"/>
        </w:rPr>
      </w:pPr>
    </w:p>
    <w:p w14:paraId="5D741CEA" w14:textId="79C8ED35" w:rsidR="00FE13A5" w:rsidRPr="00BA2BCC" w:rsidRDefault="00FE13A5" w:rsidP="009214E2">
      <w:pPr>
        <w:spacing w:after="0" w:line="240" w:lineRule="auto"/>
        <w:rPr>
          <w:rFonts w:ascii="Times New Roman" w:hAnsi="Times New Roman" w:cs="Times New Roman"/>
          <w:b/>
          <w:sz w:val="24"/>
          <w:szCs w:val="24"/>
        </w:rPr>
      </w:pPr>
      <w:r w:rsidRPr="00BA2BCC">
        <w:rPr>
          <w:rFonts w:ascii="Times New Roman" w:hAnsi="Times New Roman" w:cs="Times New Roman"/>
          <w:b/>
          <w:sz w:val="24"/>
          <w:szCs w:val="24"/>
        </w:rPr>
        <w:t>4.4</w:t>
      </w:r>
      <w:r w:rsidR="00E47E67">
        <w:rPr>
          <w:rFonts w:ascii="Times New Roman" w:hAnsi="Times New Roman" w:cs="Times New Roman"/>
          <w:b/>
          <w:sz w:val="24"/>
          <w:szCs w:val="24"/>
        </w:rPr>
        <w:t>.</w:t>
      </w:r>
      <w:r w:rsidRPr="00BA2BCC">
        <w:rPr>
          <w:rFonts w:ascii="Times New Roman" w:hAnsi="Times New Roman" w:cs="Times New Roman"/>
          <w:b/>
          <w:sz w:val="24"/>
          <w:szCs w:val="24"/>
        </w:rPr>
        <w:t xml:space="preserve"> </w:t>
      </w:r>
      <w:r w:rsidRPr="00BA2BCC">
        <w:rPr>
          <w:rFonts w:ascii="Times New Roman" w:hAnsi="Times New Roman" w:cs="Times New Roman"/>
          <w:b/>
          <w:bCs/>
          <w:sz w:val="24"/>
          <w:szCs w:val="24"/>
        </w:rPr>
        <w:t>Analysis of the Value of Time</w:t>
      </w:r>
    </w:p>
    <w:p w14:paraId="4A863139" w14:textId="73B649DA" w:rsidR="00DB1547" w:rsidRDefault="00DB1547" w:rsidP="009214E2">
      <w:pPr>
        <w:widowControl w:val="0"/>
        <w:autoSpaceDE w:val="0"/>
        <w:autoSpaceDN w:val="0"/>
        <w:adjustRightInd w:val="0"/>
        <w:spacing w:after="0" w:line="240" w:lineRule="auto"/>
        <w:jc w:val="both"/>
        <w:rPr>
          <w:rFonts w:ascii="Times New Roman" w:hAnsi="Times New Roman" w:cs="Times New Roman"/>
          <w:sz w:val="24"/>
          <w:szCs w:val="24"/>
        </w:rPr>
      </w:pPr>
      <w:r w:rsidRPr="004670CB">
        <w:rPr>
          <w:rFonts w:ascii="Times New Roman" w:hAnsi="Times New Roman" w:cs="Times New Roman"/>
          <w:sz w:val="24"/>
          <w:szCs w:val="24"/>
        </w:rPr>
        <w:t>The model estimation results enable</w:t>
      </w:r>
      <w:r>
        <w:rPr>
          <w:rFonts w:ascii="Times New Roman" w:hAnsi="Times New Roman" w:cs="Times New Roman"/>
          <w:sz w:val="24"/>
          <w:szCs w:val="24"/>
        </w:rPr>
        <w:t xml:space="preserve"> </w:t>
      </w:r>
      <w:r w:rsidRPr="004670CB">
        <w:rPr>
          <w:rFonts w:ascii="Times New Roman" w:hAnsi="Times New Roman" w:cs="Times New Roman"/>
          <w:sz w:val="24"/>
          <w:szCs w:val="24"/>
        </w:rPr>
        <w:t xml:space="preserve">the calculation of the value of time (VOT) </w:t>
      </w:r>
      <w:r>
        <w:rPr>
          <w:rFonts w:ascii="Times New Roman" w:hAnsi="Times New Roman" w:cs="Times New Roman"/>
          <w:sz w:val="24"/>
          <w:szCs w:val="24"/>
        </w:rPr>
        <w:t>for the three motorized modes (</w:t>
      </w:r>
      <w:r w:rsidRPr="004670CB">
        <w:rPr>
          <w:rFonts w:ascii="Times New Roman" w:hAnsi="Times New Roman" w:cs="Times New Roman"/>
          <w:sz w:val="24"/>
          <w:szCs w:val="24"/>
        </w:rPr>
        <w:t>car, PTW and bus</w:t>
      </w:r>
      <w:r>
        <w:rPr>
          <w:rFonts w:ascii="Times New Roman" w:hAnsi="Times New Roman" w:cs="Times New Roman"/>
          <w:sz w:val="24"/>
          <w:szCs w:val="24"/>
        </w:rPr>
        <w:t>)</w:t>
      </w:r>
      <w:r w:rsidRPr="004670CB">
        <w:rPr>
          <w:rFonts w:ascii="Times New Roman" w:hAnsi="Times New Roman" w:cs="Times New Roman"/>
          <w:sz w:val="24"/>
          <w:szCs w:val="24"/>
        </w:rPr>
        <w:t xml:space="preserve">. </w:t>
      </w:r>
      <w:r w:rsidRPr="00B93B79">
        <w:rPr>
          <w:rFonts w:ascii="Times New Roman" w:hAnsi="Times New Roman" w:cs="Times New Roman"/>
          <w:sz w:val="24"/>
          <w:szCs w:val="24"/>
        </w:rPr>
        <w:t xml:space="preserve">The VOT for </w:t>
      </w:r>
      <w:r>
        <w:rPr>
          <w:rFonts w:ascii="Times New Roman" w:hAnsi="Times New Roman" w:cs="Times New Roman"/>
          <w:sz w:val="24"/>
          <w:szCs w:val="24"/>
        </w:rPr>
        <w:t xml:space="preserve">the </w:t>
      </w:r>
      <w:r w:rsidRPr="00B93B79">
        <w:rPr>
          <w:rFonts w:ascii="Times New Roman" w:hAnsi="Times New Roman" w:cs="Times New Roman"/>
          <w:sz w:val="24"/>
          <w:szCs w:val="24"/>
        </w:rPr>
        <w:t xml:space="preserve">car </w:t>
      </w:r>
      <w:r>
        <w:rPr>
          <w:rFonts w:ascii="Times New Roman" w:hAnsi="Times New Roman" w:cs="Times New Roman"/>
          <w:sz w:val="24"/>
          <w:szCs w:val="24"/>
        </w:rPr>
        <w:t>mode is estimated to be 19.45</w:t>
      </w:r>
      <w:r w:rsidRPr="00B93B79">
        <w:rPr>
          <w:rFonts w:ascii="Times New Roman" w:hAnsi="Times New Roman" w:cs="Times New Roman"/>
          <w:sz w:val="24"/>
          <w:szCs w:val="24"/>
        </w:rPr>
        <w:t xml:space="preserve"> Euro per hour</w:t>
      </w:r>
      <w:r>
        <w:rPr>
          <w:rFonts w:ascii="Times New Roman" w:hAnsi="Times New Roman" w:cs="Times New Roman"/>
          <w:sz w:val="24"/>
          <w:szCs w:val="24"/>
        </w:rPr>
        <w:t xml:space="preserve">, while those </w:t>
      </w:r>
      <w:r w:rsidRPr="00B93B79">
        <w:rPr>
          <w:rFonts w:ascii="Times New Roman" w:hAnsi="Times New Roman" w:cs="Times New Roman"/>
          <w:sz w:val="24"/>
          <w:szCs w:val="24"/>
        </w:rPr>
        <w:t xml:space="preserve">for </w:t>
      </w:r>
      <w:r>
        <w:rPr>
          <w:rFonts w:ascii="Times New Roman" w:hAnsi="Times New Roman" w:cs="Times New Roman"/>
          <w:sz w:val="24"/>
          <w:szCs w:val="24"/>
        </w:rPr>
        <w:t xml:space="preserve">the </w:t>
      </w:r>
      <w:r w:rsidRPr="00B93B79">
        <w:rPr>
          <w:rFonts w:ascii="Times New Roman" w:hAnsi="Times New Roman" w:cs="Times New Roman"/>
          <w:sz w:val="24"/>
          <w:szCs w:val="24"/>
        </w:rPr>
        <w:t xml:space="preserve">PTW </w:t>
      </w:r>
      <w:r>
        <w:rPr>
          <w:rFonts w:ascii="Times New Roman" w:hAnsi="Times New Roman" w:cs="Times New Roman"/>
          <w:sz w:val="24"/>
          <w:szCs w:val="24"/>
        </w:rPr>
        <w:t>and bus modes are 15.17</w:t>
      </w:r>
      <w:r w:rsidRPr="00B93B79">
        <w:rPr>
          <w:rFonts w:ascii="Times New Roman" w:hAnsi="Times New Roman" w:cs="Times New Roman"/>
          <w:sz w:val="24"/>
          <w:szCs w:val="24"/>
        </w:rPr>
        <w:t xml:space="preserve"> Euro per hou</w:t>
      </w:r>
      <w:r>
        <w:rPr>
          <w:rFonts w:ascii="Times New Roman" w:hAnsi="Times New Roman" w:cs="Times New Roman"/>
          <w:sz w:val="24"/>
          <w:szCs w:val="24"/>
        </w:rPr>
        <w:t>r and 7.50</w:t>
      </w:r>
      <w:r w:rsidRPr="00B93B79">
        <w:rPr>
          <w:rFonts w:ascii="Times New Roman" w:hAnsi="Times New Roman" w:cs="Times New Roman"/>
          <w:sz w:val="24"/>
          <w:szCs w:val="24"/>
        </w:rPr>
        <w:t xml:space="preserve"> Euro per hour</w:t>
      </w:r>
      <w:r>
        <w:rPr>
          <w:rFonts w:ascii="Times New Roman" w:hAnsi="Times New Roman" w:cs="Times New Roman"/>
          <w:sz w:val="24"/>
          <w:szCs w:val="24"/>
        </w:rPr>
        <w:t>, respectively</w:t>
      </w:r>
      <w:r w:rsidRPr="00B93B79">
        <w:rPr>
          <w:rFonts w:ascii="Times New Roman" w:hAnsi="Times New Roman" w:cs="Times New Roman"/>
          <w:sz w:val="24"/>
          <w:szCs w:val="24"/>
        </w:rPr>
        <w:t xml:space="preserve">. </w:t>
      </w:r>
      <w:r>
        <w:rPr>
          <w:rFonts w:ascii="Times New Roman" w:hAnsi="Times New Roman" w:cs="Times New Roman"/>
          <w:sz w:val="24"/>
          <w:szCs w:val="24"/>
        </w:rPr>
        <w:t xml:space="preserve">Unfortunately, we do not have a basis to assess these estimates because of the absence of earlier </w:t>
      </w:r>
      <w:r w:rsidRPr="00B93B79">
        <w:rPr>
          <w:rFonts w:ascii="Times New Roman" w:hAnsi="Times New Roman" w:cs="Times New Roman"/>
          <w:sz w:val="24"/>
          <w:szCs w:val="24"/>
        </w:rPr>
        <w:t xml:space="preserve">VOT </w:t>
      </w:r>
      <w:r>
        <w:rPr>
          <w:rFonts w:ascii="Times New Roman" w:hAnsi="Times New Roman" w:cs="Times New Roman"/>
          <w:sz w:val="24"/>
          <w:szCs w:val="24"/>
        </w:rPr>
        <w:t xml:space="preserve">values </w:t>
      </w:r>
      <w:r w:rsidRPr="00B93B79">
        <w:rPr>
          <w:rFonts w:ascii="Times New Roman" w:hAnsi="Times New Roman" w:cs="Times New Roman"/>
          <w:sz w:val="24"/>
          <w:szCs w:val="24"/>
        </w:rPr>
        <w:t>for teenagers</w:t>
      </w:r>
      <w:r>
        <w:rPr>
          <w:rFonts w:ascii="Times New Roman" w:hAnsi="Times New Roman" w:cs="Times New Roman"/>
          <w:sz w:val="24"/>
          <w:szCs w:val="24"/>
        </w:rPr>
        <w:t>. So, we</w:t>
      </w:r>
      <w:r w:rsidRPr="00B93B79">
        <w:rPr>
          <w:rFonts w:ascii="Times New Roman" w:hAnsi="Times New Roman" w:cs="Times New Roman"/>
          <w:sz w:val="24"/>
          <w:szCs w:val="24"/>
        </w:rPr>
        <w:t xml:space="preserve"> compare our results with findings from surveys that focus on adults. The VOT for car is somewhat higher </w:t>
      </w:r>
      <w:r>
        <w:rPr>
          <w:rFonts w:ascii="Times New Roman" w:hAnsi="Times New Roman" w:cs="Times New Roman"/>
          <w:sz w:val="24"/>
          <w:szCs w:val="24"/>
        </w:rPr>
        <w:t xml:space="preserve">than (but in the same range as) </w:t>
      </w:r>
      <w:r w:rsidRPr="00B93B79">
        <w:rPr>
          <w:rFonts w:ascii="Times New Roman" w:hAnsi="Times New Roman" w:cs="Times New Roman"/>
          <w:sz w:val="24"/>
          <w:szCs w:val="24"/>
        </w:rPr>
        <w:t xml:space="preserve">the </w:t>
      </w:r>
      <w:r>
        <w:rPr>
          <w:rFonts w:ascii="Times New Roman" w:hAnsi="Times New Roman" w:cs="Times New Roman"/>
          <w:sz w:val="24"/>
          <w:szCs w:val="24"/>
        </w:rPr>
        <w:t>results</w:t>
      </w:r>
      <w:r w:rsidRPr="00B93B79">
        <w:rPr>
          <w:rFonts w:ascii="Times New Roman" w:hAnsi="Times New Roman" w:cs="Times New Roman"/>
          <w:sz w:val="24"/>
          <w:szCs w:val="24"/>
        </w:rPr>
        <w:t xml:space="preserve"> of Wardman et al. (2012), who found out that the In-Vehicle-Time (IVT) in Greece was 15.0 Euro per hour for business purposes and 12.6 Euro per hour for commuting.</w:t>
      </w:r>
      <w:r>
        <w:rPr>
          <w:rFonts w:ascii="Times New Roman" w:hAnsi="Times New Roman" w:cs="Times New Roman"/>
          <w:sz w:val="24"/>
          <w:szCs w:val="24"/>
        </w:rPr>
        <w:t xml:space="preserve"> It should also be pointed out that t</w:t>
      </w:r>
      <w:r w:rsidRPr="00B93B79">
        <w:rPr>
          <w:rFonts w:ascii="Times New Roman" w:hAnsi="Times New Roman" w:cs="Times New Roman"/>
          <w:sz w:val="24"/>
          <w:szCs w:val="24"/>
        </w:rPr>
        <w:t>he VOT for car is not directly anticipated by teenagers, as their parents cover the ca</w:t>
      </w:r>
      <w:r>
        <w:rPr>
          <w:rFonts w:ascii="Times New Roman" w:hAnsi="Times New Roman" w:cs="Times New Roman"/>
          <w:sz w:val="24"/>
          <w:szCs w:val="24"/>
        </w:rPr>
        <w:t xml:space="preserve">r use </w:t>
      </w:r>
      <w:r w:rsidRPr="00B93B79">
        <w:rPr>
          <w:rFonts w:ascii="Times New Roman" w:hAnsi="Times New Roman" w:cs="Times New Roman"/>
          <w:sz w:val="24"/>
          <w:szCs w:val="24"/>
        </w:rPr>
        <w:t>costs</w:t>
      </w:r>
      <w:r>
        <w:rPr>
          <w:rFonts w:ascii="Times New Roman" w:hAnsi="Times New Roman" w:cs="Times New Roman"/>
          <w:sz w:val="24"/>
          <w:szCs w:val="24"/>
        </w:rPr>
        <w:t>, so it is comforting that Wardman’s results and ours are in the same range</w:t>
      </w:r>
      <w:r w:rsidRPr="00B93B79">
        <w:rPr>
          <w:rFonts w:ascii="Times New Roman" w:hAnsi="Times New Roman" w:cs="Times New Roman"/>
          <w:sz w:val="24"/>
          <w:szCs w:val="24"/>
        </w:rPr>
        <w:t xml:space="preserve">. The VOT for PTW </w:t>
      </w:r>
      <w:r>
        <w:rPr>
          <w:rFonts w:ascii="Times New Roman" w:hAnsi="Times New Roman" w:cs="Times New Roman"/>
          <w:sz w:val="24"/>
          <w:szCs w:val="24"/>
        </w:rPr>
        <w:t xml:space="preserve">also appears rather </w:t>
      </w:r>
      <w:r w:rsidRPr="00B93B79">
        <w:rPr>
          <w:rFonts w:ascii="Times New Roman" w:hAnsi="Times New Roman" w:cs="Times New Roman"/>
          <w:sz w:val="24"/>
          <w:szCs w:val="24"/>
        </w:rPr>
        <w:t>high</w:t>
      </w:r>
      <w:r>
        <w:rPr>
          <w:rFonts w:ascii="Times New Roman" w:hAnsi="Times New Roman" w:cs="Times New Roman"/>
          <w:sz w:val="24"/>
          <w:szCs w:val="24"/>
        </w:rPr>
        <w:t>, though we do not have any basis to compare this VOT even for adults</w:t>
      </w:r>
      <w:r w:rsidRPr="00B93B79">
        <w:rPr>
          <w:rFonts w:ascii="Times New Roman" w:hAnsi="Times New Roman" w:cs="Times New Roman"/>
          <w:sz w:val="24"/>
          <w:szCs w:val="24"/>
        </w:rPr>
        <w:t xml:space="preserve">. The travel cost of PTW in Cyprus is usually covered by teenagers’ pocket money and in doing so they anticipate better the travel costs of this mode. </w:t>
      </w:r>
      <w:r>
        <w:rPr>
          <w:rFonts w:ascii="Times New Roman" w:hAnsi="Times New Roman" w:cs="Times New Roman"/>
          <w:sz w:val="24"/>
          <w:szCs w:val="24"/>
        </w:rPr>
        <w:t xml:space="preserve">Thus, </w:t>
      </w:r>
      <w:r w:rsidRPr="00B93B79">
        <w:rPr>
          <w:rFonts w:ascii="Times New Roman" w:hAnsi="Times New Roman" w:cs="Times New Roman"/>
          <w:sz w:val="24"/>
          <w:szCs w:val="24"/>
        </w:rPr>
        <w:t xml:space="preserve">the high VOT indicates that teenagers are willing to pay </w:t>
      </w:r>
      <w:r>
        <w:rPr>
          <w:rFonts w:ascii="Times New Roman" w:hAnsi="Times New Roman" w:cs="Times New Roman"/>
          <w:sz w:val="24"/>
          <w:szCs w:val="24"/>
        </w:rPr>
        <w:t xml:space="preserve">a significant amount of money </w:t>
      </w:r>
      <w:r w:rsidRPr="00B93B79">
        <w:rPr>
          <w:rFonts w:ascii="Times New Roman" w:hAnsi="Times New Roman" w:cs="Times New Roman"/>
          <w:sz w:val="24"/>
          <w:szCs w:val="24"/>
        </w:rPr>
        <w:t>to drive a PTW, which reflects a</w:t>
      </w:r>
      <w:r>
        <w:rPr>
          <w:rFonts w:ascii="Times New Roman" w:hAnsi="Times New Roman" w:cs="Times New Roman"/>
          <w:sz w:val="24"/>
          <w:szCs w:val="24"/>
        </w:rPr>
        <w:t xml:space="preserve"> desire</w:t>
      </w:r>
      <w:r w:rsidRPr="00B93B79">
        <w:rPr>
          <w:rFonts w:ascii="Times New Roman" w:hAnsi="Times New Roman" w:cs="Times New Roman"/>
          <w:sz w:val="24"/>
          <w:szCs w:val="24"/>
        </w:rPr>
        <w:t xml:space="preserve"> </w:t>
      </w:r>
      <w:r>
        <w:rPr>
          <w:rFonts w:ascii="Times New Roman" w:hAnsi="Times New Roman" w:cs="Times New Roman"/>
          <w:sz w:val="24"/>
          <w:szCs w:val="24"/>
        </w:rPr>
        <w:t>for</w:t>
      </w:r>
      <w:r w:rsidRPr="00B93B79">
        <w:rPr>
          <w:rFonts w:ascii="Times New Roman" w:hAnsi="Times New Roman" w:cs="Times New Roman"/>
          <w:sz w:val="24"/>
          <w:szCs w:val="24"/>
        </w:rPr>
        <w:t xml:space="preserve"> freedom and independent traveling. The VOT for bus is </w:t>
      </w:r>
      <w:r>
        <w:rPr>
          <w:rFonts w:ascii="Times New Roman" w:hAnsi="Times New Roman" w:cs="Times New Roman"/>
          <w:sz w:val="24"/>
          <w:szCs w:val="24"/>
        </w:rPr>
        <w:t>higher</w:t>
      </w:r>
      <w:r w:rsidRPr="00B93B79">
        <w:rPr>
          <w:rFonts w:ascii="Times New Roman" w:hAnsi="Times New Roman" w:cs="Times New Roman"/>
          <w:sz w:val="24"/>
          <w:szCs w:val="24"/>
        </w:rPr>
        <w:t xml:space="preserve"> </w:t>
      </w:r>
      <w:r>
        <w:rPr>
          <w:rFonts w:ascii="Times New Roman" w:hAnsi="Times New Roman" w:cs="Times New Roman"/>
          <w:sz w:val="24"/>
          <w:szCs w:val="24"/>
        </w:rPr>
        <w:t xml:space="preserve">than that obtained in </w:t>
      </w:r>
      <w:r w:rsidRPr="00061A32">
        <w:rPr>
          <w:rFonts w:ascii="Times New Roman" w:hAnsi="Times New Roman" w:cs="Times New Roman"/>
          <w:sz w:val="24"/>
          <w:szCs w:val="24"/>
        </w:rPr>
        <w:t>Polydoropoulou et al.</w:t>
      </w:r>
      <w:r>
        <w:rPr>
          <w:rFonts w:ascii="Times New Roman" w:hAnsi="Times New Roman" w:cs="Times New Roman"/>
          <w:sz w:val="24"/>
          <w:szCs w:val="24"/>
        </w:rPr>
        <w:t>’s (</w:t>
      </w:r>
      <w:r w:rsidR="00485F36">
        <w:rPr>
          <w:rFonts w:ascii="Times New Roman" w:hAnsi="Times New Roman" w:cs="Times New Roman"/>
          <w:sz w:val="24"/>
          <w:szCs w:val="24"/>
        </w:rPr>
        <w:t>2014</w:t>
      </w:r>
      <w:r>
        <w:rPr>
          <w:rFonts w:ascii="Times New Roman" w:hAnsi="Times New Roman" w:cs="Times New Roman"/>
          <w:sz w:val="24"/>
          <w:szCs w:val="24"/>
        </w:rPr>
        <w:t>) survey of Greek adults</w:t>
      </w:r>
      <w:r w:rsidRPr="00061A32">
        <w:rPr>
          <w:rFonts w:ascii="Times New Roman" w:hAnsi="Times New Roman" w:cs="Times New Roman"/>
          <w:sz w:val="24"/>
          <w:szCs w:val="24"/>
        </w:rPr>
        <w:t>,</w:t>
      </w:r>
      <w:r>
        <w:rPr>
          <w:rFonts w:ascii="Times New Roman" w:hAnsi="Times New Roman" w:cs="Times New Roman"/>
          <w:sz w:val="24"/>
          <w:szCs w:val="24"/>
        </w:rPr>
        <w:t xml:space="preserve"> but lower than those found in studies in other EU countries (i.e. </w:t>
      </w:r>
      <w:r w:rsidRPr="00061A32">
        <w:rPr>
          <w:rFonts w:ascii="Times New Roman" w:hAnsi="Times New Roman" w:cs="Times New Roman"/>
          <w:sz w:val="24"/>
          <w:szCs w:val="24"/>
        </w:rPr>
        <w:t xml:space="preserve">Switzerland: Glerum et al., 2011; UK: </w:t>
      </w:r>
      <w:r w:rsidRPr="001C67A7">
        <w:rPr>
          <w:rFonts w:ascii="Times New Roman" w:hAnsi="Times New Roman" w:cs="Times New Roman"/>
          <w:sz w:val="24"/>
          <w:szCs w:val="24"/>
        </w:rPr>
        <w:t xml:space="preserve">McNamara and Caulfield, 2013). </w:t>
      </w:r>
    </w:p>
    <w:p w14:paraId="191B26FC" w14:textId="77777777" w:rsidR="00C276BD" w:rsidRDefault="00C276BD" w:rsidP="009214E2">
      <w:pPr>
        <w:widowControl w:val="0"/>
        <w:autoSpaceDE w:val="0"/>
        <w:autoSpaceDN w:val="0"/>
        <w:adjustRightInd w:val="0"/>
        <w:spacing w:after="0" w:line="240" w:lineRule="auto"/>
        <w:jc w:val="both"/>
        <w:rPr>
          <w:rFonts w:ascii="Times New Roman" w:hAnsi="Times New Roman" w:cs="Times New Roman"/>
          <w:sz w:val="24"/>
          <w:szCs w:val="24"/>
        </w:rPr>
      </w:pPr>
    </w:p>
    <w:p w14:paraId="166E7D37" w14:textId="7CC0ECAB" w:rsidR="00AA144E" w:rsidRDefault="00102ADE" w:rsidP="009214E2">
      <w:pPr>
        <w:spacing w:after="0" w:line="240" w:lineRule="auto"/>
        <w:rPr>
          <w:rFonts w:ascii="Times New Roman" w:hAnsi="Times New Roman"/>
          <w:b/>
          <w:sz w:val="24"/>
          <w:szCs w:val="24"/>
        </w:rPr>
      </w:pPr>
      <w:r>
        <w:rPr>
          <w:rFonts w:ascii="Times New Roman" w:hAnsi="Times New Roman"/>
          <w:b/>
          <w:sz w:val="24"/>
          <w:szCs w:val="24"/>
        </w:rPr>
        <w:t xml:space="preserve">5. </w:t>
      </w:r>
      <w:r w:rsidR="00826712" w:rsidRPr="00102ADE">
        <w:rPr>
          <w:rFonts w:ascii="Times New Roman" w:hAnsi="Times New Roman"/>
          <w:b/>
          <w:sz w:val="24"/>
          <w:szCs w:val="24"/>
        </w:rPr>
        <w:t>CONCLUSION</w:t>
      </w:r>
      <w:r w:rsidR="00EB4D02">
        <w:rPr>
          <w:rFonts w:ascii="Times New Roman" w:hAnsi="Times New Roman"/>
          <w:b/>
          <w:sz w:val="24"/>
          <w:szCs w:val="24"/>
        </w:rPr>
        <w:t>S</w:t>
      </w:r>
    </w:p>
    <w:p w14:paraId="27C666BF" w14:textId="77777777" w:rsidR="00DB1547" w:rsidRPr="00250D04" w:rsidRDefault="00DB1547" w:rsidP="009214E2">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 t</w:t>
      </w:r>
      <w:r w:rsidRPr="00250D04">
        <w:rPr>
          <w:rFonts w:ascii="Times New Roman" w:hAnsi="Times New Roman" w:cs="Times New Roman"/>
          <w:sz w:val="24"/>
          <w:szCs w:val="24"/>
        </w:rPr>
        <w:t>he last decade, DCMs have</w:t>
      </w:r>
      <w:r>
        <w:rPr>
          <w:rFonts w:ascii="Times New Roman" w:hAnsi="Times New Roman" w:cs="Times New Roman"/>
          <w:sz w:val="24"/>
          <w:szCs w:val="24"/>
        </w:rPr>
        <w:t xml:space="preserve"> </w:t>
      </w:r>
      <w:r w:rsidRPr="00250D04">
        <w:rPr>
          <w:rFonts w:ascii="Times New Roman" w:hAnsi="Times New Roman" w:cs="Times New Roman"/>
          <w:sz w:val="24"/>
          <w:szCs w:val="24"/>
        </w:rPr>
        <w:t>evolved to</w:t>
      </w:r>
      <w:r>
        <w:rPr>
          <w:rFonts w:ascii="Times New Roman" w:hAnsi="Times New Roman" w:cs="Times New Roman"/>
          <w:sz w:val="24"/>
          <w:szCs w:val="24"/>
        </w:rPr>
        <w:t xml:space="preserve"> include </w:t>
      </w:r>
      <w:r w:rsidRPr="00250D04">
        <w:rPr>
          <w:rFonts w:ascii="Times New Roman" w:hAnsi="Times New Roman" w:cs="Times New Roman"/>
          <w:sz w:val="24"/>
          <w:szCs w:val="24"/>
        </w:rPr>
        <w:t xml:space="preserve">an explicit </w:t>
      </w:r>
      <w:r>
        <w:rPr>
          <w:rFonts w:ascii="Times New Roman" w:hAnsi="Times New Roman" w:cs="Times New Roman"/>
          <w:sz w:val="24"/>
          <w:szCs w:val="24"/>
        </w:rPr>
        <w:t xml:space="preserve">recognition </w:t>
      </w:r>
      <w:r w:rsidRPr="00250D04">
        <w:rPr>
          <w:rFonts w:ascii="Times New Roman" w:hAnsi="Times New Roman" w:cs="Times New Roman"/>
          <w:sz w:val="24"/>
          <w:szCs w:val="24"/>
        </w:rPr>
        <w:t xml:space="preserve">of psychological factors to explain the decision making process </w:t>
      </w:r>
      <w:r>
        <w:rPr>
          <w:rFonts w:ascii="Times New Roman" w:hAnsi="Times New Roman" w:cs="Times New Roman"/>
          <w:sz w:val="24"/>
          <w:szCs w:val="24"/>
        </w:rPr>
        <w:t>of individuals</w:t>
      </w:r>
      <w:r w:rsidRPr="00250D04">
        <w:rPr>
          <w:rFonts w:ascii="Times New Roman" w:hAnsi="Times New Roman" w:cs="Times New Roman"/>
          <w:sz w:val="24"/>
          <w:szCs w:val="24"/>
        </w:rPr>
        <w:t xml:space="preserve">. </w:t>
      </w:r>
      <w:r>
        <w:rPr>
          <w:rFonts w:ascii="Times New Roman" w:hAnsi="Times New Roman" w:cs="Times New Roman"/>
          <w:sz w:val="24"/>
          <w:szCs w:val="24"/>
        </w:rPr>
        <w:t xml:space="preserve">One such model formulation is the ICLV model, which has seen increasing use in the literature. But </w:t>
      </w:r>
      <w:r>
        <w:rPr>
          <w:rFonts w:ascii="Times New Roman" w:hAnsi="Times New Roman"/>
          <w:sz w:val="24"/>
          <w:szCs w:val="24"/>
        </w:rPr>
        <w:t xml:space="preserve">the conceptual value of ICLV models has not been adequately translated to benefits in practice because of </w:t>
      </w:r>
      <w:r w:rsidRPr="00371FD3">
        <w:rPr>
          <w:rFonts w:ascii="Times New Roman" w:hAnsi="Times New Roman"/>
          <w:sz w:val="24"/>
          <w:szCs w:val="24"/>
        </w:rPr>
        <w:t xml:space="preserve">the difficulties in </w:t>
      </w:r>
      <w:r>
        <w:rPr>
          <w:rFonts w:ascii="Times New Roman" w:hAnsi="Times New Roman"/>
          <w:sz w:val="24"/>
          <w:szCs w:val="24"/>
        </w:rPr>
        <w:t xml:space="preserve">model convergence and </w:t>
      </w:r>
      <w:r w:rsidRPr="00371FD3">
        <w:rPr>
          <w:rFonts w:ascii="Times New Roman" w:hAnsi="Times New Roman"/>
          <w:sz w:val="24"/>
          <w:szCs w:val="24"/>
        </w:rPr>
        <w:t xml:space="preserve">estimation, and the </w:t>
      </w:r>
      <w:r>
        <w:rPr>
          <w:rFonts w:ascii="Times New Roman" w:hAnsi="Times New Roman"/>
          <w:sz w:val="24"/>
          <w:szCs w:val="24"/>
        </w:rPr>
        <w:t xml:space="preserve">lengthy estimation times of these models even when </w:t>
      </w:r>
      <w:r>
        <w:rPr>
          <w:rFonts w:ascii="Times New Roman" w:hAnsi="Times New Roman"/>
          <w:sz w:val="24"/>
          <w:szCs w:val="24"/>
        </w:rPr>
        <w:lastRenderedPageBreak/>
        <w:t xml:space="preserve">convergence is achieved. Recently, Bhat and Dubey (2014) proposed an alternative formulation for these ICLV models based on a multinomial probit kernel rather than the multinomial logit kernel used in earlier ICLV studies, and combined this with a new MACML estimation technique, emphasizing the benefits of doing so. </w:t>
      </w:r>
    </w:p>
    <w:p w14:paraId="78113A3E" w14:textId="77777777" w:rsidR="009214E2" w:rsidRDefault="009214E2" w:rsidP="009214E2">
      <w:pPr>
        <w:widowControl w:val="0"/>
        <w:autoSpaceDE w:val="0"/>
        <w:autoSpaceDN w:val="0"/>
        <w:adjustRightInd w:val="0"/>
        <w:spacing w:after="0" w:line="240" w:lineRule="auto"/>
        <w:jc w:val="both"/>
        <w:rPr>
          <w:rFonts w:ascii="Times New Roman" w:hAnsi="Times New Roman" w:cs="Times New Roman"/>
          <w:sz w:val="24"/>
          <w:szCs w:val="24"/>
        </w:rPr>
      </w:pPr>
    </w:p>
    <w:p w14:paraId="016076F8" w14:textId="77777777" w:rsidR="00DB1547" w:rsidRDefault="00DB1547" w:rsidP="009214E2">
      <w:pPr>
        <w:widowControl w:val="0"/>
        <w:autoSpaceDE w:val="0"/>
        <w:autoSpaceDN w:val="0"/>
        <w:adjustRightInd w:val="0"/>
        <w:spacing w:after="0" w:line="240" w:lineRule="auto"/>
        <w:jc w:val="both"/>
        <w:rPr>
          <w:rFonts w:ascii="Times New Roman" w:hAnsi="Times New Roman" w:cs="Times New Roman"/>
          <w:sz w:val="24"/>
          <w:szCs w:val="24"/>
        </w:rPr>
      </w:pPr>
      <w:r w:rsidRPr="00250D04">
        <w:rPr>
          <w:rFonts w:ascii="Times New Roman" w:hAnsi="Times New Roman" w:cs="Times New Roman"/>
          <w:sz w:val="24"/>
          <w:szCs w:val="24"/>
        </w:rPr>
        <w:t xml:space="preserve">The aim of this paper was to empirically </w:t>
      </w:r>
      <w:r>
        <w:rPr>
          <w:rFonts w:ascii="Times New Roman" w:hAnsi="Times New Roman" w:cs="Times New Roman"/>
          <w:sz w:val="24"/>
          <w:szCs w:val="24"/>
        </w:rPr>
        <w:t xml:space="preserve">apply and </w:t>
      </w:r>
      <w:r w:rsidRPr="00250D04">
        <w:rPr>
          <w:rFonts w:ascii="Times New Roman" w:hAnsi="Times New Roman" w:cs="Times New Roman"/>
          <w:sz w:val="24"/>
          <w:szCs w:val="24"/>
        </w:rPr>
        <w:t xml:space="preserve">test the new MNP kernel-based ICLV formulation </w:t>
      </w:r>
      <w:r>
        <w:rPr>
          <w:rFonts w:ascii="Times New Roman" w:hAnsi="Times New Roman" w:cs="Times New Roman"/>
          <w:sz w:val="24"/>
          <w:szCs w:val="24"/>
        </w:rPr>
        <w:t xml:space="preserve">of </w:t>
      </w:r>
      <w:r w:rsidRPr="00250D04">
        <w:rPr>
          <w:rFonts w:ascii="Times New Roman" w:hAnsi="Times New Roman" w:cs="Times New Roman"/>
          <w:sz w:val="24"/>
          <w:szCs w:val="24"/>
        </w:rPr>
        <w:t>Bhat and Dubey (2014)</w:t>
      </w:r>
      <w:r>
        <w:rPr>
          <w:rFonts w:ascii="Times New Roman" w:hAnsi="Times New Roman" w:cs="Times New Roman"/>
          <w:sz w:val="24"/>
          <w:szCs w:val="24"/>
        </w:rPr>
        <w:t xml:space="preserve"> in the context of an analysis of children’s mode choice to school</w:t>
      </w:r>
      <w:r w:rsidRPr="00250D04">
        <w:rPr>
          <w:rFonts w:ascii="Times New Roman" w:hAnsi="Times New Roman" w:cs="Times New Roman"/>
          <w:sz w:val="24"/>
          <w:szCs w:val="24"/>
        </w:rPr>
        <w:t xml:space="preserve">. As expected, this new approach offered significant advantages, as the dimensionality of integration in the log-likelihood function is independent of the number of latent variables. </w:t>
      </w:r>
      <w:r>
        <w:rPr>
          <w:rFonts w:ascii="Times New Roman" w:hAnsi="Times New Roman" w:cs="Times New Roman"/>
          <w:sz w:val="24"/>
          <w:szCs w:val="24"/>
        </w:rPr>
        <w:t>Specifically, t</w:t>
      </w:r>
      <w:r w:rsidRPr="00250D04">
        <w:rPr>
          <w:rFonts w:ascii="Times New Roman" w:hAnsi="Times New Roman" w:cs="Times New Roman"/>
          <w:sz w:val="24"/>
          <w:szCs w:val="24"/>
        </w:rPr>
        <w:t xml:space="preserve">his approach allowed us to incorporate </w:t>
      </w:r>
      <w:r>
        <w:rPr>
          <w:rFonts w:ascii="Times New Roman" w:hAnsi="Times New Roman" w:cs="Times New Roman"/>
          <w:sz w:val="24"/>
          <w:szCs w:val="24"/>
        </w:rPr>
        <w:t xml:space="preserve">three </w:t>
      </w:r>
      <w:r w:rsidRPr="00250D04">
        <w:rPr>
          <w:rFonts w:ascii="Times New Roman" w:hAnsi="Times New Roman" w:cs="Times New Roman"/>
          <w:sz w:val="24"/>
          <w:szCs w:val="24"/>
        </w:rPr>
        <w:t>latent variables</w:t>
      </w:r>
      <w:r>
        <w:rPr>
          <w:rFonts w:ascii="Times New Roman" w:hAnsi="Times New Roman" w:cs="Times New Roman"/>
          <w:sz w:val="24"/>
          <w:szCs w:val="24"/>
        </w:rPr>
        <w:t xml:space="preserve"> with a large data sample and with 10 ordinal indicators of the latent variables,</w:t>
      </w:r>
      <w:r w:rsidRPr="00250D04">
        <w:rPr>
          <w:rFonts w:ascii="Times New Roman" w:hAnsi="Times New Roman" w:cs="Times New Roman"/>
          <w:sz w:val="24"/>
          <w:szCs w:val="24"/>
        </w:rPr>
        <w:t xml:space="preserve"> </w:t>
      </w:r>
      <w:r>
        <w:rPr>
          <w:rFonts w:ascii="Times New Roman" w:hAnsi="Times New Roman" w:cs="Times New Roman"/>
          <w:sz w:val="24"/>
          <w:szCs w:val="24"/>
        </w:rPr>
        <w:t xml:space="preserve">and still </w:t>
      </w:r>
      <w:r w:rsidRPr="00250D04">
        <w:rPr>
          <w:rFonts w:ascii="Times New Roman" w:hAnsi="Times New Roman" w:cs="Times New Roman"/>
          <w:sz w:val="24"/>
          <w:szCs w:val="24"/>
        </w:rPr>
        <w:t xml:space="preserve">estimate the ICLV model without any convergence problems. </w:t>
      </w:r>
    </w:p>
    <w:p w14:paraId="47F450E3" w14:textId="77777777" w:rsidR="009214E2" w:rsidRPr="00250D04" w:rsidRDefault="009214E2" w:rsidP="009214E2">
      <w:pPr>
        <w:widowControl w:val="0"/>
        <w:autoSpaceDE w:val="0"/>
        <w:autoSpaceDN w:val="0"/>
        <w:adjustRightInd w:val="0"/>
        <w:spacing w:after="0" w:line="240" w:lineRule="auto"/>
        <w:jc w:val="both"/>
        <w:rPr>
          <w:rFonts w:ascii="Times New Roman" w:hAnsi="Times New Roman" w:cs="Times New Roman"/>
          <w:sz w:val="24"/>
          <w:szCs w:val="24"/>
        </w:rPr>
      </w:pPr>
    </w:p>
    <w:p w14:paraId="6CC0C9CE" w14:textId="26359A30" w:rsidR="00DB1547" w:rsidRDefault="00DB1547" w:rsidP="009214E2">
      <w:pPr>
        <w:tabs>
          <w:tab w:val="left" w:pos="0"/>
        </w:tabs>
        <w:spacing w:after="0" w:line="240" w:lineRule="auto"/>
        <w:jc w:val="both"/>
        <w:rPr>
          <w:rFonts w:ascii="Times New Roman" w:hAnsi="Times New Roman" w:cs="Times New Roman"/>
          <w:sz w:val="24"/>
          <w:szCs w:val="24"/>
        </w:rPr>
      </w:pPr>
      <w:r w:rsidRPr="00250D04">
        <w:rPr>
          <w:rFonts w:ascii="Times New Roman" w:hAnsi="Times New Roman" w:cs="Times New Roman"/>
          <w:sz w:val="24"/>
          <w:szCs w:val="24"/>
        </w:rPr>
        <w:t>For the model estimation</w:t>
      </w:r>
      <w:r>
        <w:rPr>
          <w:rFonts w:ascii="Times New Roman" w:hAnsi="Times New Roman" w:cs="Times New Roman"/>
          <w:sz w:val="24"/>
          <w:szCs w:val="24"/>
        </w:rPr>
        <w:t>,</w:t>
      </w:r>
      <w:r w:rsidRPr="00250D04">
        <w:rPr>
          <w:rFonts w:ascii="Times New Roman" w:hAnsi="Times New Roman" w:cs="Times New Roman"/>
          <w:sz w:val="24"/>
          <w:szCs w:val="24"/>
        </w:rPr>
        <w:t xml:space="preserve"> </w:t>
      </w:r>
      <w:r w:rsidR="00C5520E">
        <w:rPr>
          <w:rFonts w:ascii="Times New Roman" w:hAnsi="Times New Roman" w:cs="Times New Roman"/>
          <w:sz w:val="24"/>
          <w:szCs w:val="24"/>
        </w:rPr>
        <w:t>a sample of 2</w:t>
      </w:r>
      <w:r w:rsidR="00BD3379">
        <w:rPr>
          <w:rFonts w:ascii="Times New Roman" w:hAnsi="Times New Roman" w:cs="Times New Roman"/>
          <w:sz w:val="24"/>
          <w:szCs w:val="24"/>
        </w:rPr>
        <w:t>,171</w:t>
      </w:r>
      <w:r w:rsidR="00C5520E">
        <w:rPr>
          <w:rFonts w:ascii="Times New Roman" w:hAnsi="Times New Roman" w:cs="Times New Roman"/>
          <w:sz w:val="24"/>
          <w:szCs w:val="24"/>
        </w:rPr>
        <w:t xml:space="preserve"> teenagers </w:t>
      </w:r>
      <w:r w:rsidR="00C5520E" w:rsidRPr="00250D04">
        <w:rPr>
          <w:rFonts w:ascii="Times New Roman" w:hAnsi="Times New Roman" w:cs="Times New Roman"/>
          <w:sz w:val="24"/>
          <w:szCs w:val="24"/>
        </w:rPr>
        <w:t>(11 to 18 years old)</w:t>
      </w:r>
      <w:r w:rsidR="00C5520E">
        <w:rPr>
          <w:rFonts w:ascii="Times New Roman" w:hAnsi="Times New Roman" w:cs="Times New Roman"/>
          <w:sz w:val="24"/>
          <w:szCs w:val="24"/>
        </w:rPr>
        <w:t xml:space="preserve"> </w:t>
      </w:r>
      <w:r w:rsidR="00465841">
        <w:rPr>
          <w:rFonts w:ascii="Times New Roman" w:hAnsi="Times New Roman" w:cs="Times New Roman"/>
          <w:sz w:val="24"/>
          <w:szCs w:val="24"/>
        </w:rPr>
        <w:t>was</w:t>
      </w:r>
      <w:r w:rsidR="00C5520E">
        <w:rPr>
          <w:rFonts w:ascii="Times New Roman" w:hAnsi="Times New Roman" w:cs="Times New Roman"/>
          <w:sz w:val="24"/>
          <w:szCs w:val="24"/>
        </w:rPr>
        <w:t xml:space="preserve"> drawn</w:t>
      </w:r>
      <w:r w:rsidR="00C5520E" w:rsidRPr="00250D04">
        <w:rPr>
          <w:rFonts w:ascii="Times New Roman" w:hAnsi="Times New Roman" w:cs="Times New Roman"/>
          <w:sz w:val="24"/>
          <w:szCs w:val="24"/>
        </w:rPr>
        <w:t xml:space="preserve"> </w:t>
      </w:r>
      <w:r w:rsidR="00C5520E">
        <w:rPr>
          <w:rFonts w:ascii="Times New Roman" w:hAnsi="Times New Roman" w:cs="Times New Roman"/>
          <w:sz w:val="24"/>
          <w:szCs w:val="24"/>
        </w:rPr>
        <w:t xml:space="preserve">from </w:t>
      </w:r>
      <w:r w:rsidR="00C5520E" w:rsidRPr="00250D04">
        <w:rPr>
          <w:rFonts w:ascii="Times New Roman" w:hAnsi="Times New Roman" w:cs="Times New Roman"/>
          <w:sz w:val="24"/>
          <w:szCs w:val="24"/>
        </w:rPr>
        <w:t xml:space="preserve">the </w:t>
      </w:r>
      <w:r w:rsidRPr="00250D04">
        <w:rPr>
          <w:rFonts w:ascii="Times New Roman" w:hAnsi="Times New Roman" w:cs="Times New Roman"/>
          <w:sz w:val="24"/>
          <w:szCs w:val="24"/>
        </w:rPr>
        <w:t xml:space="preserve">first wave of a </w:t>
      </w:r>
      <w:r>
        <w:rPr>
          <w:rFonts w:ascii="Times New Roman" w:hAnsi="Times New Roman" w:cs="Times New Roman"/>
          <w:sz w:val="24"/>
          <w:szCs w:val="24"/>
        </w:rPr>
        <w:t xml:space="preserve">2012 </w:t>
      </w:r>
      <w:r w:rsidRPr="00250D04">
        <w:rPr>
          <w:rFonts w:ascii="Times New Roman" w:hAnsi="Times New Roman" w:cs="Times New Roman"/>
          <w:sz w:val="24"/>
          <w:szCs w:val="24"/>
        </w:rPr>
        <w:t xml:space="preserve">transport survey </w:t>
      </w:r>
      <w:r>
        <w:rPr>
          <w:rFonts w:ascii="Times New Roman" w:hAnsi="Times New Roman" w:cs="Times New Roman"/>
          <w:sz w:val="24"/>
          <w:szCs w:val="24"/>
        </w:rPr>
        <w:t xml:space="preserve">undertaken </w:t>
      </w:r>
      <w:r w:rsidRPr="00250D04">
        <w:rPr>
          <w:rFonts w:ascii="Times New Roman" w:hAnsi="Times New Roman" w:cs="Times New Roman"/>
          <w:sz w:val="24"/>
          <w:szCs w:val="24"/>
        </w:rPr>
        <w:t>in Cyprus</w:t>
      </w:r>
      <w:r>
        <w:rPr>
          <w:rFonts w:ascii="Times New Roman" w:hAnsi="Times New Roman" w:cs="Times New Roman"/>
          <w:sz w:val="24"/>
          <w:szCs w:val="24"/>
        </w:rPr>
        <w:t xml:space="preserve">. In </w:t>
      </w:r>
      <w:r w:rsidR="00C5520E">
        <w:rPr>
          <w:rFonts w:ascii="Times New Roman" w:hAnsi="Times New Roman" w:cs="Times New Roman"/>
          <w:sz w:val="24"/>
          <w:szCs w:val="24"/>
        </w:rPr>
        <w:t xml:space="preserve">our </w:t>
      </w:r>
      <w:r>
        <w:rPr>
          <w:rFonts w:ascii="Times New Roman" w:hAnsi="Times New Roman" w:cs="Times New Roman"/>
          <w:sz w:val="24"/>
          <w:szCs w:val="24"/>
        </w:rPr>
        <w:t>analysis, w</w:t>
      </w:r>
      <w:r w:rsidRPr="00250D04">
        <w:rPr>
          <w:rFonts w:ascii="Times New Roman" w:hAnsi="Times New Roman" w:cs="Times New Roman"/>
          <w:sz w:val="24"/>
          <w:szCs w:val="24"/>
        </w:rPr>
        <w:t xml:space="preserve">e </w:t>
      </w:r>
      <w:r>
        <w:rPr>
          <w:rFonts w:ascii="Times New Roman" w:hAnsi="Times New Roman" w:cs="Times New Roman"/>
          <w:sz w:val="24"/>
          <w:szCs w:val="24"/>
        </w:rPr>
        <w:t xml:space="preserve">included </w:t>
      </w:r>
      <w:r w:rsidRPr="00250D04">
        <w:rPr>
          <w:rFonts w:ascii="Times New Roman" w:hAnsi="Times New Roman" w:cs="Times New Roman"/>
          <w:sz w:val="24"/>
          <w:szCs w:val="24"/>
        </w:rPr>
        <w:t>three latent psychological factors</w:t>
      </w:r>
      <w:r>
        <w:rPr>
          <w:rFonts w:ascii="Times New Roman" w:hAnsi="Times New Roman" w:cs="Times New Roman"/>
          <w:sz w:val="24"/>
          <w:szCs w:val="24"/>
        </w:rPr>
        <w:t xml:space="preserve"> (or constructs) to explain school mode choice: </w:t>
      </w:r>
      <w:r w:rsidRPr="00250D04">
        <w:rPr>
          <w:rFonts w:ascii="Times New Roman" w:hAnsi="Times New Roman" w:cs="Times New Roman"/>
          <w:i/>
          <w:sz w:val="24"/>
          <w:szCs w:val="24"/>
        </w:rPr>
        <w:t>Safety Conscious</w:t>
      </w:r>
      <w:r>
        <w:rPr>
          <w:rFonts w:ascii="Times New Roman" w:hAnsi="Times New Roman" w:cs="Times New Roman"/>
          <w:i/>
          <w:sz w:val="24"/>
          <w:szCs w:val="24"/>
        </w:rPr>
        <w:t>ness</w:t>
      </w:r>
      <w:r w:rsidRPr="00250D04">
        <w:rPr>
          <w:rFonts w:ascii="Times New Roman" w:hAnsi="Times New Roman" w:cs="Times New Roman"/>
          <w:sz w:val="24"/>
          <w:szCs w:val="24"/>
        </w:rPr>
        <w:t xml:space="preserve">, </w:t>
      </w:r>
      <w:r w:rsidRPr="00250D04">
        <w:rPr>
          <w:rFonts w:ascii="Times New Roman" w:hAnsi="Times New Roman" w:cs="Times New Roman"/>
          <w:i/>
          <w:sz w:val="24"/>
          <w:szCs w:val="24"/>
        </w:rPr>
        <w:t>Green Lifestyle</w:t>
      </w:r>
      <w:r w:rsidRPr="00250D04">
        <w:rPr>
          <w:rFonts w:ascii="Times New Roman" w:hAnsi="Times New Roman" w:cs="Times New Roman"/>
          <w:sz w:val="24"/>
          <w:szCs w:val="24"/>
        </w:rPr>
        <w:t xml:space="preserve"> and </w:t>
      </w:r>
      <w:r w:rsidRPr="00250D04">
        <w:rPr>
          <w:rFonts w:ascii="Times New Roman" w:hAnsi="Times New Roman" w:cs="Times New Roman"/>
          <w:i/>
          <w:sz w:val="24"/>
          <w:szCs w:val="24"/>
        </w:rPr>
        <w:t>Physical Activity Propensity</w:t>
      </w:r>
      <w:r w:rsidRPr="00250D04">
        <w:rPr>
          <w:rFonts w:ascii="Times New Roman" w:hAnsi="Times New Roman" w:cs="Times New Roman"/>
          <w:sz w:val="24"/>
          <w:szCs w:val="24"/>
        </w:rPr>
        <w:t xml:space="preserve">. </w:t>
      </w:r>
      <w:r>
        <w:rPr>
          <w:rFonts w:ascii="Times New Roman" w:hAnsi="Times New Roman" w:cs="Times New Roman"/>
          <w:sz w:val="24"/>
          <w:szCs w:val="24"/>
        </w:rPr>
        <w:t xml:space="preserve">The indicators for these constructs were collected in the survey on a 7-point Likert ordinal scale. </w:t>
      </w:r>
    </w:p>
    <w:p w14:paraId="02CFF1C1" w14:textId="77777777" w:rsidR="009214E2" w:rsidRPr="00250D04" w:rsidRDefault="009214E2" w:rsidP="009214E2">
      <w:pPr>
        <w:tabs>
          <w:tab w:val="left" w:pos="0"/>
        </w:tabs>
        <w:spacing w:after="0" w:line="240" w:lineRule="auto"/>
        <w:jc w:val="both"/>
        <w:rPr>
          <w:rFonts w:ascii="Times New Roman" w:hAnsi="Times New Roman" w:cs="Times New Roman"/>
          <w:sz w:val="24"/>
          <w:szCs w:val="24"/>
        </w:rPr>
      </w:pPr>
    </w:p>
    <w:p w14:paraId="27D33F46" w14:textId="39610D53" w:rsidR="00DB1547" w:rsidRDefault="00DB1547" w:rsidP="009214E2">
      <w:pPr>
        <w:spacing w:after="0" w:line="240" w:lineRule="auto"/>
        <w:jc w:val="both"/>
        <w:rPr>
          <w:rFonts w:ascii="Times New Roman" w:hAnsi="Times New Roman" w:cs="Times New Roman"/>
          <w:sz w:val="24"/>
          <w:szCs w:val="24"/>
        </w:rPr>
      </w:pPr>
      <w:r w:rsidRPr="00250D04">
        <w:rPr>
          <w:rFonts w:ascii="Times New Roman" w:hAnsi="Times New Roman" w:cs="Times New Roman"/>
          <w:sz w:val="24"/>
          <w:szCs w:val="24"/>
        </w:rPr>
        <w:t>For comparison purposes</w:t>
      </w:r>
      <w:r>
        <w:rPr>
          <w:rFonts w:ascii="Times New Roman" w:hAnsi="Times New Roman" w:cs="Times New Roman"/>
          <w:sz w:val="24"/>
          <w:szCs w:val="24"/>
        </w:rPr>
        <w:t>,</w:t>
      </w:r>
      <w:r w:rsidRPr="00250D04">
        <w:rPr>
          <w:rFonts w:ascii="Times New Roman" w:hAnsi="Times New Roman" w:cs="Times New Roman"/>
          <w:sz w:val="24"/>
          <w:szCs w:val="24"/>
        </w:rPr>
        <w:t xml:space="preserve"> we also estimated a multinomial probit (MNP) model </w:t>
      </w:r>
      <w:r w:rsidR="00C5520E">
        <w:rPr>
          <w:rFonts w:ascii="Times New Roman" w:hAnsi="Times New Roman" w:cs="Times New Roman"/>
          <w:sz w:val="24"/>
          <w:szCs w:val="24"/>
        </w:rPr>
        <w:t>considering</w:t>
      </w:r>
      <w:r w:rsidR="00C5520E" w:rsidRPr="00250D04">
        <w:rPr>
          <w:rFonts w:ascii="Times New Roman" w:hAnsi="Times New Roman" w:cs="Times New Roman"/>
          <w:sz w:val="24"/>
          <w:szCs w:val="24"/>
        </w:rPr>
        <w:t xml:space="preserve"> observed and unobserved heterogeneity in the effects of choice</w:t>
      </w:r>
      <w:r w:rsidR="00C5520E">
        <w:rPr>
          <w:rFonts w:ascii="Times New Roman" w:hAnsi="Times New Roman" w:cs="Times New Roman"/>
          <w:sz w:val="24"/>
          <w:szCs w:val="24"/>
        </w:rPr>
        <w:t xml:space="preserve"> in order to have a ‘fair’ comparison between MNP and the ICLV model.</w:t>
      </w:r>
      <w:r w:rsidRPr="00250D04">
        <w:rPr>
          <w:rFonts w:ascii="Times New Roman" w:hAnsi="Times New Roman" w:cs="Times New Roman"/>
          <w:sz w:val="24"/>
          <w:szCs w:val="24"/>
        </w:rPr>
        <w:t xml:space="preserve"> The comparison of the two models was </w:t>
      </w:r>
      <w:r>
        <w:rPr>
          <w:rFonts w:ascii="Times New Roman" w:hAnsi="Times New Roman" w:cs="Times New Roman"/>
          <w:sz w:val="24"/>
          <w:szCs w:val="24"/>
        </w:rPr>
        <w:t xml:space="preserve">undertaken using </w:t>
      </w:r>
      <w:r w:rsidRPr="00250D04">
        <w:rPr>
          <w:rFonts w:ascii="Times New Roman" w:hAnsi="Times New Roman" w:cs="Times New Roman"/>
          <w:sz w:val="24"/>
          <w:szCs w:val="24"/>
        </w:rPr>
        <w:t xml:space="preserve">the </w:t>
      </w:r>
      <w:r>
        <w:rPr>
          <w:rFonts w:ascii="Times New Roman" w:hAnsi="Times New Roman" w:cs="Times New Roman"/>
          <w:sz w:val="24"/>
          <w:szCs w:val="24"/>
        </w:rPr>
        <w:t xml:space="preserve">non-nested adjusted (predictive) </w:t>
      </w:r>
      <w:r w:rsidRPr="00250D04">
        <w:rPr>
          <w:rFonts w:ascii="Times New Roman" w:hAnsi="Times New Roman" w:cs="Times New Roman"/>
          <w:sz w:val="24"/>
          <w:szCs w:val="24"/>
        </w:rPr>
        <w:t xml:space="preserve">likelihood </w:t>
      </w:r>
      <w:r>
        <w:rPr>
          <w:rFonts w:ascii="Times New Roman" w:hAnsi="Times New Roman" w:cs="Times New Roman"/>
          <w:sz w:val="24"/>
          <w:szCs w:val="24"/>
        </w:rPr>
        <w:t xml:space="preserve">ratio </w:t>
      </w:r>
      <w:r w:rsidRPr="00250D04">
        <w:rPr>
          <w:rFonts w:ascii="Times New Roman" w:hAnsi="Times New Roman" w:cs="Times New Roman"/>
          <w:sz w:val="24"/>
          <w:szCs w:val="24"/>
        </w:rPr>
        <w:t>test</w:t>
      </w:r>
      <w:r>
        <w:rPr>
          <w:rFonts w:ascii="Times New Roman" w:hAnsi="Times New Roman" w:cs="Times New Roman"/>
          <w:sz w:val="24"/>
          <w:szCs w:val="24"/>
        </w:rPr>
        <w:t xml:space="preserve"> on the full estimation sample, as well as </w:t>
      </w:r>
      <w:r w:rsidRPr="00250D04">
        <w:rPr>
          <w:rFonts w:ascii="Times New Roman" w:hAnsi="Times New Roman" w:cs="Times New Roman"/>
          <w:sz w:val="24"/>
          <w:szCs w:val="24"/>
        </w:rPr>
        <w:t xml:space="preserve">based on the predicted modal split </w:t>
      </w:r>
      <w:r>
        <w:rPr>
          <w:rFonts w:ascii="Times New Roman" w:hAnsi="Times New Roman" w:cs="Times New Roman"/>
          <w:sz w:val="24"/>
          <w:szCs w:val="24"/>
        </w:rPr>
        <w:t xml:space="preserve">and non-nested likelihood ratio on segments of the full sample. In all these comparisons, the ICLV model clearly and dominantly </w:t>
      </w:r>
      <w:r w:rsidRPr="00250D04">
        <w:rPr>
          <w:rFonts w:ascii="Times New Roman" w:hAnsi="Times New Roman" w:cs="Times New Roman"/>
          <w:sz w:val="24"/>
          <w:szCs w:val="24"/>
        </w:rPr>
        <w:t>outperform</w:t>
      </w:r>
      <w:r>
        <w:rPr>
          <w:rFonts w:ascii="Times New Roman" w:hAnsi="Times New Roman" w:cs="Times New Roman"/>
          <w:sz w:val="24"/>
          <w:szCs w:val="24"/>
        </w:rPr>
        <w:t>ed</w:t>
      </w:r>
      <w:r w:rsidRPr="00250D04">
        <w:rPr>
          <w:rFonts w:ascii="Times New Roman" w:hAnsi="Times New Roman" w:cs="Times New Roman"/>
          <w:sz w:val="24"/>
          <w:szCs w:val="24"/>
        </w:rPr>
        <w:t xml:space="preserve"> the MNP</w:t>
      </w:r>
      <w:r>
        <w:rPr>
          <w:rFonts w:ascii="Times New Roman" w:hAnsi="Times New Roman" w:cs="Times New Roman"/>
          <w:sz w:val="24"/>
          <w:szCs w:val="24"/>
        </w:rPr>
        <w:t xml:space="preserve"> model</w:t>
      </w:r>
      <w:r w:rsidR="008A5C9C">
        <w:rPr>
          <w:rFonts w:ascii="Times New Roman" w:hAnsi="Times New Roman" w:cs="Times New Roman"/>
          <w:sz w:val="24"/>
          <w:szCs w:val="24"/>
        </w:rPr>
        <w:t xml:space="preserve">. </w:t>
      </w:r>
    </w:p>
    <w:p w14:paraId="7E7A320E" w14:textId="77777777" w:rsidR="009214E2" w:rsidRPr="00250D04" w:rsidRDefault="009214E2" w:rsidP="009214E2">
      <w:pPr>
        <w:spacing w:after="0" w:line="240" w:lineRule="auto"/>
        <w:jc w:val="both"/>
        <w:rPr>
          <w:rFonts w:ascii="Times New Roman" w:hAnsi="Times New Roman" w:cs="Times New Roman"/>
          <w:sz w:val="24"/>
          <w:szCs w:val="24"/>
        </w:rPr>
      </w:pPr>
    </w:p>
    <w:p w14:paraId="6E2F280F" w14:textId="77777777" w:rsidR="00DB1547" w:rsidRDefault="00DB1547" w:rsidP="009214E2">
      <w:pPr>
        <w:widowControl w:val="0"/>
        <w:autoSpaceDE w:val="0"/>
        <w:autoSpaceDN w:val="0"/>
        <w:adjustRightInd w:val="0"/>
        <w:spacing w:after="0" w:line="240" w:lineRule="auto"/>
        <w:jc w:val="both"/>
        <w:rPr>
          <w:rFonts w:ascii="Times New Roman" w:hAnsi="Times New Roman" w:cs="Times New Roman"/>
          <w:color w:val="030303"/>
          <w:sz w:val="24"/>
          <w:szCs w:val="24"/>
        </w:rPr>
      </w:pPr>
      <w:r w:rsidRPr="00250D04">
        <w:rPr>
          <w:rFonts w:ascii="Times New Roman" w:hAnsi="Times New Roman" w:cs="Times New Roman"/>
          <w:sz w:val="24"/>
          <w:szCs w:val="24"/>
        </w:rPr>
        <w:t xml:space="preserve">As far as teenagers’ mode choice behavior, the results indicate that transport network characteristics, such as </w:t>
      </w:r>
      <w:r>
        <w:rPr>
          <w:rFonts w:ascii="Times New Roman" w:hAnsi="Times New Roman" w:cs="Times New Roman"/>
          <w:sz w:val="24"/>
          <w:szCs w:val="24"/>
        </w:rPr>
        <w:t xml:space="preserve">the </w:t>
      </w:r>
      <w:r w:rsidRPr="00250D04">
        <w:rPr>
          <w:rFonts w:ascii="Times New Roman" w:hAnsi="Times New Roman" w:cs="Times New Roman"/>
          <w:sz w:val="24"/>
          <w:szCs w:val="24"/>
        </w:rPr>
        <w:t xml:space="preserve">availability of </w:t>
      </w:r>
      <w:r>
        <w:rPr>
          <w:rFonts w:ascii="Times New Roman" w:hAnsi="Times New Roman" w:cs="Times New Roman"/>
          <w:sz w:val="24"/>
          <w:szCs w:val="24"/>
        </w:rPr>
        <w:t xml:space="preserve">a separate bicycle path, </w:t>
      </w:r>
      <w:r w:rsidRPr="00250D04">
        <w:rPr>
          <w:rFonts w:ascii="Times New Roman" w:hAnsi="Times New Roman" w:cs="Times New Roman"/>
          <w:sz w:val="24"/>
          <w:szCs w:val="24"/>
        </w:rPr>
        <w:t>bicycle parking spaces</w:t>
      </w:r>
      <w:r>
        <w:rPr>
          <w:rFonts w:ascii="Times New Roman" w:hAnsi="Times New Roman" w:cs="Times New Roman"/>
          <w:sz w:val="24"/>
          <w:szCs w:val="24"/>
        </w:rPr>
        <w:t>,</w:t>
      </w:r>
      <w:r w:rsidRPr="00250D04">
        <w:rPr>
          <w:rFonts w:ascii="Times New Roman" w:hAnsi="Times New Roman" w:cs="Times New Roman"/>
          <w:sz w:val="24"/>
          <w:szCs w:val="24"/>
        </w:rPr>
        <w:t xml:space="preserve"> and the </w:t>
      </w:r>
      <w:r>
        <w:rPr>
          <w:rFonts w:ascii="Times New Roman" w:hAnsi="Times New Roman" w:cs="Times New Roman"/>
          <w:sz w:val="24"/>
          <w:szCs w:val="24"/>
        </w:rPr>
        <w:t xml:space="preserve">width </w:t>
      </w:r>
      <w:r w:rsidRPr="00250D04">
        <w:rPr>
          <w:rFonts w:ascii="Times New Roman" w:hAnsi="Times New Roman" w:cs="Times New Roman"/>
          <w:sz w:val="24"/>
          <w:szCs w:val="24"/>
        </w:rPr>
        <w:t xml:space="preserve">of sidewalks significantly affect the choice of active transport. The latent variables entered very significantly in the mode choice model. As expected, </w:t>
      </w:r>
      <w:r w:rsidRPr="00250D04">
        <w:rPr>
          <w:rFonts w:ascii="Times New Roman" w:hAnsi="Times New Roman" w:cs="Times New Roman"/>
          <w:i/>
          <w:color w:val="030303"/>
          <w:sz w:val="24"/>
          <w:szCs w:val="24"/>
        </w:rPr>
        <w:t>Safety conscious</w:t>
      </w:r>
      <w:r>
        <w:rPr>
          <w:rFonts w:ascii="Times New Roman" w:hAnsi="Times New Roman" w:cs="Times New Roman"/>
          <w:i/>
          <w:color w:val="030303"/>
          <w:sz w:val="24"/>
          <w:szCs w:val="24"/>
        </w:rPr>
        <w:t>ness</w:t>
      </w:r>
      <w:r w:rsidRPr="00250D04">
        <w:rPr>
          <w:rFonts w:ascii="Times New Roman" w:hAnsi="Times New Roman" w:cs="Times New Roman"/>
          <w:color w:val="030303"/>
          <w:sz w:val="24"/>
          <w:szCs w:val="24"/>
        </w:rPr>
        <w:t xml:space="preserve"> positively </w:t>
      </w:r>
      <w:r>
        <w:rPr>
          <w:rFonts w:ascii="Times New Roman" w:hAnsi="Times New Roman" w:cs="Times New Roman"/>
          <w:color w:val="030303"/>
          <w:sz w:val="24"/>
          <w:szCs w:val="24"/>
        </w:rPr>
        <w:t xml:space="preserve">affects </w:t>
      </w:r>
      <w:r w:rsidRPr="00250D04">
        <w:rPr>
          <w:rFonts w:ascii="Times New Roman" w:hAnsi="Times New Roman" w:cs="Times New Roman"/>
          <w:color w:val="030303"/>
          <w:sz w:val="24"/>
          <w:szCs w:val="24"/>
        </w:rPr>
        <w:t xml:space="preserve">the choice of </w:t>
      </w:r>
      <w:r>
        <w:rPr>
          <w:rFonts w:ascii="Times New Roman" w:hAnsi="Times New Roman" w:cs="Times New Roman"/>
          <w:color w:val="030303"/>
          <w:sz w:val="24"/>
          <w:szCs w:val="24"/>
        </w:rPr>
        <w:t xml:space="preserve">the </w:t>
      </w:r>
      <w:r w:rsidRPr="00250D04">
        <w:rPr>
          <w:rFonts w:ascii="Times New Roman" w:hAnsi="Times New Roman" w:cs="Times New Roman"/>
          <w:color w:val="030303"/>
          <w:sz w:val="24"/>
          <w:szCs w:val="24"/>
        </w:rPr>
        <w:t xml:space="preserve">car </w:t>
      </w:r>
      <w:r>
        <w:rPr>
          <w:rFonts w:ascii="Times New Roman" w:hAnsi="Times New Roman" w:cs="Times New Roman"/>
          <w:color w:val="030303"/>
          <w:sz w:val="24"/>
          <w:szCs w:val="24"/>
        </w:rPr>
        <w:t xml:space="preserve">mode </w:t>
      </w:r>
      <w:r w:rsidRPr="00250D04">
        <w:rPr>
          <w:rFonts w:ascii="Times New Roman" w:hAnsi="Times New Roman" w:cs="Times New Roman"/>
          <w:color w:val="030303"/>
          <w:sz w:val="24"/>
          <w:szCs w:val="24"/>
        </w:rPr>
        <w:t xml:space="preserve">(escorted by an adult). </w:t>
      </w:r>
      <w:r w:rsidRPr="00250D04">
        <w:rPr>
          <w:rFonts w:ascii="Times New Roman" w:hAnsi="Times New Roman" w:cs="Times New Roman"/>
          <w:i/>
          <w:color w:val="030303"/>
          <w:sz w:val="24"/>
          <w:szCs w:val="24"/>
        </w:rPr>
        <w:t xml:space="preserve">Green Lifestyle </w:t>
      </w:r>
      <w:r w:rsidRPr="00250D04">
        <w:rPr>
          <w:rFonts w:ascii="Times New Roman" w:hAnsi="Times New Roman" w:cs="Times New Roman"/>
          <w:color w:val="030303"/>
          <w:sz w:val="24"/>
          <w:szCs w:val="24"/>
        </w:rPr>
        <w:t>favors the choice of bus, while</w:t>
      </w:r>
      <w:r w:rsidRPr="00250D04">
        <w:rPr>
          <w:rFonts w:ascii="Times New Roman" w:hAnsi="Times New Roman" w:cs="Times New Roman"/>
          <w:i/>
          <w:color w:val="030303"/>
          <w:sz w:val="24"/>
          <w:szCs w:val="24"/>
        </w:rPr>
        <w:t xml:space="preserve"> Physical activity propensity </w:t>
      </w:r>
      <w:r w:rsidRPr="00250D04">
        <w:rPr>
          <w:rFonts w:ascii="Times New Roman" w:hAnsi="Times New Roman" w:cs="Times New Roman"/>
          <w:color w:val="030303"/>
          <w:sz w:val="24"/>
          <w:szCs w:val="24"/>
        </w:rPr>
        <w:t>increases the probability of choosing active transport (walk and bicycle).</w:t>
      </w:r>
    </w:p>
    <w:p w14:paraId="30DF4517" w14:textId="77777777" w:rsidR="009214E2" w:rsidRPr="00250D04" w:rsidRDefault="009214E2" w:rsidP="009214E2">
      <w:pPr>
        <w:widowControl w:val="0"/>
        <w:autoSpaceDE w:val="0"/>
        <w:autoSpaceDN w:val="0"/>
        <w:adjustRightInd w:val="0"/>
        <w:spacing w:after="0" w:line="240" w:lineRule="auto"/>
        <w:jc w:val="both"/>
        <w:rPr>
          <w:rFonts w:ascii="Times New Roman" w:hAnsi="Times New Roman" w:cs="Times New Roman"/>
          <w:color w:val="030303"/>
          <w:sz w:val="24"/>
          <w:szCs w:val="24"/>
        </w:rPr>
      </w:pPr>
    </w:p>
    <w:p w14:paraId="1C0E9F42" w14:textId="50FEBF58" w:rsidR="003F4DA6" w:rsidRPr="00D14207" w:rsidRDefault="00DB1547" w:rsidP="00D14207">
      <w:pPr>
        <w:autoSpaceDE w:val="0"/>
        <w:autoSpaceDN w:val="0"/>
        <w:adjustRightInd w:val="0"/>
        <w:spacing w:after="0" w:line="240" w:lineRule="auto"/>
        <w:jc w:val="both"/>
        <w:rPr>
          <w:rFonts w:ascii="Times New Roman" w:hAnsi="Times New Roman" w:cs="Times New Roman"/>
          <w:color w:val="030303"/>
          <w:sz w:val="24"/>
          <w:szCs w:val="24"/>
        </w:rPr>
      </w:pPr>
      <w:r w:rsidRPr="00250D04">
        <w:rPr>
          <w:rFonts w:ascii="Times New Roman" w:hAnsi="Times New Roman" w:cs="Times New Roman"/>
          <w:color w:val="030303"/>
          <w:sz w:val="24"/>
          <w:szCs w:val="24"/>
        </w:rPr>
        <w:t>The results of th</w:t>
      </w:r>
      <w:r>
        <w:rPr>
          <w:rFonts w:ascii="Times New Roman" w:hAnsi="Times New Roman" w:cs="Times New Roman"/>
          <w:color w:val="030303"/>
          <w:sz w:val="24"/>
          <w:szCs w:val="24"/>
        </w:rPr>
        <w:t>is</w:t>
      </w:r>
      <w:r w:rsidRPr="00250D04">
        <w:rPr>
          <w:rFonts w:ascii="Times New Roman" w:hAnsi="Times New Roman" w:cs="Times New Roman"/>
          <w:color w:val="030303"/>
          <w:sz w:val="24"/>
          <w:szCs w:val="24"/>
        </w:rPr>
        <w:t xml:space="preserve"> paper </w:t>
      </w:r>
      <w:r w:rsidR="002D0189">
        <w:rPr>
          <w:rFonts w:ascii="Times New Roman" w:hAnsi="Times New Roman" w:cs="Times New Roman"/>
          <w:color w:val="030303"/>
          <w:sz w:val="24"/>
          <w:szCs w:val="24"/>
        </w:rPr>
        <w:t>are</w:t>
      </w:r>
      <w:r>
        <w:rPr>
          <w:rFonts w:ascii="Times New Roman" w:hAnsi="Times New Roman" w:cs="Times New Roman"/>
          <w:color w:val="030303"/>
          <w:sz w:val="24"/>
          <w:szCs w:val="24"/>
        </w:rPr>
        <w:t xml:space="preserve"> encouraging for the use of Bhat and Dubey’s (2014) formulation of ICLV models, and it is hoped that it will promote the use of ICLV models in practice to formulate richer and </w:t>
      </w:r>
      <w:r w:rsidRPr="00250D04">
        <w:rPr>
          <w:rFonts w:ascii="Times New Roman" w:hAnsi="Times New Roman" w:cs="Times New Roman"/>
          <w:color w:val="030303"/>
          <w:sz w:val="24"/>
          <w:szCs w:val="24"/>
        </w:rPr>
        <w:t>more realistic behavioral representation</w:t>
      </w:r>
      <w:r>
        <w:rPr>
          <w:rFonts w:ascii="Times New Roman" w:hAnsi="Times New Roman" w:cs="Times New Roman"/>
          <w:color w:val="030303"/>
          <w:sz w:val="24"/>
          <w:szCs w:val="24"/>
        </w:rPr>
        <w:t>s of underlying decision processes</w:t>
      </w:r>
      <w:r w:rsidRPr="00250D04">
        <w:rPr>
          <w:rFonts w:ascii="Times New Roman" w:hAnsi="Times New Roman" w:cs="Times New Roman"/>
          <w:color w:val="030303"/>
          <w:sz w:val="24"/>
          <w:szCs w:val="24"/>
        </w:rPr>
        <w:t xml:space="preserve">. In addition the results are useful to researchers and authorities that deal with school transportation issues, as the model application provides </w:t>
      </w:r>
      <w:r>
        <w:rPr>
          <w:rFonts w:ascii="Times New Roman" w:hAnsi="Times New Roman" w:cs="Times New Roman"/>
          <w:color w:val="030303"/>
          <w:sz w:val="24"/>
          <w:szCs w:val="24"/>
        </w:rPr>
        <w:t xml:space="preserve">important </w:t>
      </w:r>
      <w:r w:rsidRPr="00250D04">
        <w:rPr>
          <w:rFonts w:ascii="Times New Roman" w:hAnsi="Times New Roman" w:cs="Times New Roman"/>
          <w:color w:val="030303"/>
          <w:sz w:val="24"/>
          <w:szCs w:val="24"/>
        </w:rPr>
        <w:t xml:space="preserve">information </w:t>
      </w:r>
      <w:r>
        <w:rPr>
          <w:rFonts w:ascii="Times New Roman" w:hAnsi="Times New Roman" w:cs="Times New Roman"/>
          <w:color w:val="030303"/>
          <w:sz w:val="24"/>
          <w:szCs w:val="24"/>
        </w:rPr>
        <w:t xml:space="preserve">regarding the value of investing in bicycling and walking infrastructure. It also suggests the need to improve bus and walking safety, and communicate such improvements to the public, especially to girls and women and high income households. </w:t>
      </w:r>
      <w:r w:rsidRPr="00250D04">
        <w:rPr>
          <w:rFonts w:ascii="Times New Roman" w:hAnsi="Times New Roman" w:cs="Times New Roman"/>
          <w:color w:val="030303"/>
          <w:sz w:val="24"/>
          <w:szCs w:val="24"/>
        </w:rPr>
        <w:t>Fu</w:t>
      </w:r>
      <w:r>
        <w:rPr>
          <w:rFonts w:ascii="Times New Roman" w:hAnsi="Times New Roman" w:cs="Times New Roman"/>
          <w:color w:val="030303"/>
          <w:sz w:val="24"/>
          <w:szCs w:val="24"/>
        </w:rPr>
        <w:t>ture</w:t>
      </w:r>
      <w:r w:rsidRPr="00250D04">
        <w:rPr>
          <w:rFonts w:ascii="Times New Roman" w:hAnsi="Times New Roman" w:cs="Times New Roman"/>
          <w:color w:val="030303"/>
          <w:sz w:val="24"/>
          <w:szCs w:val="24"/>
        </w:rPr>
        <w:t xml:space="preserve"> </w:t>
      </w:r>
      <w:r>
        <w:rPr>
          <w:rFonts w:ascii="Times New Roman" w:hAnsi="Times New Roman" w:cs="Times New Roman"/>
          <w:color w:val="030303"/>
          <w:sz w:val="24"/>
          <w:szCs w:val="24"/>
        </w:rPr>
        <w:t xml:space="preserve">research should </w:t>
      </w:r>
      <w:r w:rsidRPr="00250D04">
        <w:rPr>
          <w:rFonts w:ascii="Times New Roman" w:hAnsi="Times New Roman" w:cs="Times New Roman"/>
          <w:color w:val="030303"/>
          <w:sz w:val="24"/>
          <w:szCs w:val="24"/>
        </w:rPr>
        <w:t xml:space="preserve">include a more comprehensive </w:t>
      </w:r>
      <w:r>
        <w:rPr>
          <w:rFonts w:ascii="Times New Roman" w:hAnsi="Times New Roman" w:cs="Times New Roman"/>
          <w:color w:val="030303"/>
          <w:sz w:val="24"/>
          <w:szCs w:val="24"/>
        </w:rPr>
        <w:t>application</w:t>
      </w:r>
      <w:r w:rsidRPr="00250D04">
        <w:rPr>
          <w:rFonts w:ascii="Times New Roman" w:hAnsi="Times New Roman" w:cs="Times New Roman"/>
          <w:color w:val="030303"/>
          <w:sz w:val="24"/>
          <w:szCs w:val="24"/>
        </w:rPr>
        <w:t xml:space="preserve"> of the model results </w:t>
      </w:r>
      <w:r>
        <w:rPr>
          <w:rFonts w:ascii="Times New Roman" w:hAnsi="Times New Roman" w:cs="Times New Roman"/>
          <w:color w:val="030303"/>
          <w:sz w:val="24"/>
          <w:szCs w:val="24"/>
        </w:rPr>
        <w:t xml:space="preserve">to </w:t>
      </w:r>
      <w:r w:rsidRPr="00250D04">
        <w:rPr>
          <w:rFonts w:ascii="Times New Roman" w:hAnsi="Times New Roman" w:cs="Times New Roman"/>
          <w:color w:val="030303"/>
          <w:sz w:val="24"/>
          <w:szCs w:val="24"/>
        </w:rPr>
        <w:t xml:space="preserve">promote green transport modes </w:t>
      </w:r>
      <w:r>
        <w:rPr>
          <w:rFonts w:ascii="Times New Roman" w:hAnsi="Times New Roman" w:cs="Times New Roman"/>
          <w:color w:val="030303"/>
          <w:sz w:val="24"/>
          <w:szCs w:val="24"/>
        </w:rPr>
        <w:t xml:space="preserve">for school transportation </w:t>
      </w:r>
      <w:r w:rsidRPr="00250D04">
        <w:rPr>
          <w:rFonts w:ascii="Times New Roman" w:hAnsi="Times New Roman" w:cs="Times New Roman"/>
          <w:color w:val="030303"/>
          <w:sz w:val="24"/>
          <w:szCs w:val="24"/>
        </w:rPr>
        <w:t xml:space="preserve">and </w:t>
      </w:r>
      <w:r>
        <w:rPr>
          <w:rFonts w:ascii="Times New Roman" w:hAnsi="Times New Roman" w:cs="Times New Roman"/>
          <w:color w:val="030303"/>
          <w:sz w:val="24"/>
          <w:szCs w:val="24"/>
        </w:rPr>
        <w:t>engender a more sustainable travel behavior</w:t>
      </w:r>
      <w:r w:rsidRPr="00250D04">
        <w:rPr>
          <w:rFonts w:ascii="Times New Roman" w:hAnsi="Times New Roman" w:cs="Times New Roman"/>
          <w:color w:val="030303"/>
          <w:sz w:val="24"/>
          <w:szCs w:val="24"/>
        </w:rPr>
        <w:t xml:space="preserve"> </w:t>
      </w:r>
      <w:r>
        <w:rPr>
          <w:rFonts w:ascii="Times New Roman" w:hAnsi="Times New Roman" w:cs="Times New Roman"/>
          <w:color w:val="030303"/>
          <w:sz w:val="24"/>
          <w:szCs w:val="24"/>
        </w:rPr>
        <w:t xml:space="preserve">perspective in </w:t>
      </w:r>
      <w:r w:rsidRPr="00250D04">
        <w:rPr>
          <w:rFonts w:ascii="Times New Roman" w:hAnsi="Times New Roman" w:cs="Times New Roman"/>
          <w:color w:val="030303"/>
          <w:sz w:val="24"/>
          <w:szCs w:val="24"/>
        </w:rPr>
        <w:t>the new generation</w:t>
      </w:r>
      <w:r>
        <w:rPr>
          <w:rFonts w:ascii="Times New Roman" w:hAnsi="Times New Roman" w:cs="Times New Roman"/>
          <w:color w:val="030303"/>
          <w:sz w:val="24"/>
          <w:szCs w:val="24"/>
        </w:rPr>
        <w:t xml:space="preserve"> of going-to-be </w:t>
      </w:r>
      <w:r w:rsidRPr="00D14207">
        <w:rPr>
          <w:rFonts w:ascii="Times New Roman" w:hAnsi="Times New Roman" w:cs="Times New Roman"/>
          <w:color w:val="030303"/>
          <w:sz w:val="24"/>
          <w:szCs w:val="24"/>
        </w:rPr>
        <w:t>adults.</w:t>
      </w:r>
    </w:p>
    <w:p w14:paraId="68B6DB83" w14:textId="77777777" w:rsidR="004D417A" w:rsidRPr="00D14207" w:rsidRDefault="004D417A" w:rsidP="00D14207">
      <w:pPr>
        <w:pStyle w:val="FootnoteText"/>
        <w:jc w:val="both"/>
        <w:rPr>
          <w:rFonts w:ascii="Times New Roman" w:hAnsi="Times New Roman"/>
          <w:b/>
          <w:caps/>
          <w:sz w:val="24"/>
          <w:szCs w:val="24"/>
        </w:rPr>
      </w:pPr>
      <w:r w:rsidRPr="00D14207">
        <w:rPr>
          <w:rFonts w:ascii="Times New Roman" w:hAnsi="Times New Roman"/>
          <w:b/>
          <w:caps/>
          <w:sz w:val="24"/>
          <w:szCs w:val="24"/>
        </w:rPr>
        <w:lastRenderedPageBreak/>
        <w:t>Acknowledgements</w:t>
      </w:r>
    </w:p>
    <w:p w14:paraId="21A81FBB" w14:textId="77777777" w:rsidR="001A783C" w:rsidRPr="00020024" w:rsidRDefault="001A783C" w:rsidP="001A783C">
      <w:pPr>
        <w:autoSpaceDE w:val="0"/>
        <w:autoSpaceDN w:val="0"/>
        <w:adjustRightInd w:val="0"/>
        <w:spacing w:after="0" w:line="240" w:lineRule="auto"/>
        <w:jc w:val="both"/>
        <w:rPr>
          <w:rFonts w:ascii="Times New Roman" w:hAnsi="Times New Roman" w:cs="Times New Roman"/>
          <w:sz w:val="24"/>
          <w:szCs w:val="24"/>
          <w:lang w:eastAsia="ja-JP"/>
        </w:rPr>
      </w:pPr>
      <w:r w:rsidRPr="00241E40">
        <w:rPr>
          <w:rFonts w:ascii="Times New Roman" w:eastAsia="Times New Roman" w:hAnsi="Times New Roman" w:cs="Times New Roman"/>
          <w:sz w:val="24"/>
          <w:szCs w:val="24"/>
        </w:rPr>
        <w:t>This research was partially supported by the U.S. Department of Transportation through the Data-Supported Transportation Operations and Planning (D-STOP) Tier 1 University Transportation Center.</w:t>
      </w:r>
      <w:r>
        <w:rPr>
          <w:rFonts w:ascii="Times New Roman" w:eastAsia="Times New Roman" w:hAnsi="Times New Roman" w:cs="Times New Roman"/>
          <w:sz w:val="24"/>
          <w:szCs w:val="24"/>
        </w:rPr>
        <w:t xml:space="preserve"> </w:t>
      </w:r>
      <w:r w:rsidRPr="00020024">
        <w:rPr>
          <w:rFonts w:ascii="Times New Roman" w:hAnsi="Times New Roman" w:cs="Times New Roman"/>
          <w:sz w:val="24"/>
          <w:szCs w:val="24"/>
        </w:rPr>
        <w:t>The authors acknowledge the helpful comments of three anonymous reviewers on an earlier version of the paper.</w:t>
      </w:r>
      <w:r>
        <w:rPr>
          <w:rFonts w:ascii="Times New Roman" w:hAnsi="Times New Roman" w:cs="Times New Roman"/>
          <w:sz w:val="24"/>
          <w:szCs w:val="24"/>
        </w:rPr>
        <w:t xml:space="preserve"> </w:t>
      </w:r>
      <w:r w:rsidRPr="00020024">
        <w:rPr>
          <w:rFonts w:ascii="Times New Roman" w:hAnsi="Times New Roman" w:cs="Times New Roman"/>
          <w:color w:val="000000"/>
          <w:sz w:val="24"/>
          <w:szCs w:val="24"/>
        </w:rPr>
        <w:t xml:space="preserve">The authors are also grateful to </w:t>
      </w:r>
      <w:r w:rsidRPr="00020024">
        <w:rPr>
          <w:rFonts w:ascii="Times New Roman" w:hAnsi="Times New Roman" w:cs="Times New Roman"/>
          <w:sz w:val="24"/>
          <w:szCs w:val="24"/>
        </w:rPr>
        <w:t xml:space="preserve">Lisa Macias </w:t>
      </w:r>
      <w:r w:rsidRPr="00020024">
        <w:rPr>
          <w:rFonts w:ascii="Times New Roman" w:hAnsi="Times New Roman" w:cs="Times New Roman"/>
          <w:color w:val="000000"/>
          <w:sz w:val="24"/>
          <w:szCs w:val="24"/>
        </w:rPr>
        <w:t>for her help in formatting this document.</w:t>
      </w:r>
    </w:p>
    <w:p w14:paraId="1E4B2181" w14:textId="77777777" w:rsidR="00954231" w:rsidRPr="00D14207" w:rsidRDefault="00954231" w:rsidP="00D14207">
      <w:pPr>
        <w:spacing w:after="0" w:line="240" w:lineRule="auto"/>
        <w:jc w:val="both"/>
        <w:rPr>
          <w:rFonts w:ascii="Times New Roman" w:hAnsi="Times New Roman" w:cs="Times New Roman"/>
          <w:b/>
          <w:sz w:val="24"/>
          <w:szCs w:val="24"/>
        </w:rPr>
      </w:pPr>
    </w:p>
    <w:p w14:paraId="418F3AD2" w14:textId="57FF623E" w:rsidR="008C5795" w:rsidRPr="008A5C9C" w:rsidRDefault="00AA144E" w:rsidP="00DD7BAC">
      <w:pPr>
        <w:spacing w:after="0"/>
        <w:jc w:val="both"/>
        <w:rPr>
          <w:rFonts w:ascii="Times New Roman" w:hAnsi="Times New Roman"/>
          <w:b/>
          <w:sz w:val="24"/>
        </w:rPr>
      </w:pPr>
      <w:r w:rsidRPr="00A750E7">
        <w:rPr>
          <w:rFonts w:ascii="Times New Roman" w:hAnsi="Times New Roman"/>
          <w:b/>
          <w:sz w:val="24"/>
        </w:rPr>
        <w:t>REFERENCES</w:t>
      </w:r>
    </w:p>
    <w:p w14:paraId="6B906C92" w14:textId="081EB5EC" w:rsidR="008A5C9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 xml:space="preserve">Abou-Zeid, M., Ben-Akiva, </w:t>
      </w:r>
      <w:r w:rsidR="00D401AE" w:rsidRPr="004D417A">
        <w:rPr>
          <w:rFonts w:ascii="Times New Roman" w:hAnsi="Times New Roman" w:cs="Times New Roman"/>
          <w:sz w:val="24"/>
          <w:szCs w:val="24"/>
        </w:rPr>
        <w:t xml:space="preserve">M., </w:t>
      </w:r>
      <w:r w:rsidRPr="004D417A">
        <w:rPr>
          <w:rFonts w:ascii="Times New Roman" w:hAnsi="Times New Roman" w:cs="Times New Roman"/>
          <w:sz w:val="24"/>
          <w:szCs w:val="24"/>
        </w:rPr>
        <w:t xml:space="preserve">Bierlaire, </w:t>
      </w:r>
      <w:r w:rsidR="00D401AE" w:rsidRPr="004D417A">
        <w:rPr>
          <w:rFonts w:ascii="Times New Roman" w:hAnsi="Times New Roman" w:cs="Times New Roman"/>
          <w:sz w:val="24"/>
          <w:szCs w:val="24"/>
        </w:rPr>
        <w:t xml:space="preserve">M., </w:t>
      </w:r>
      <w:r w:rsidRPr="004D417A">
        <w:rPr>
          <w:rFonts w:ascii="Times New Roman" w:hAnsi="Times New Roman" w:cs="Times New Roman"/>
          <w:sz w:val="24"/>
          <w:szCs w:val="24"/>
        </w:rPr>
        <w:t>Choudhury</w:t>
      </w:r>
      <w:r w:rsidR="00D401AE" w:rsidRPr="004D417A">
        <w:rPr>
          <w:rFonts w:ascii="Times New Roman" w:hAnsi="Times New Roman" w:cs="Times New Roman"/>
          <w:sz w:val="24"/>
          <w:szCs w:val="24"/>
        </w:rPr>
        <w:t>, C.F.,</w:t>
      </w:r>
      <w:r w:rsidRPr="004D417A">
        <w:rPr>
          <w:rFonts w:ascii="Times New Roman" w:hAnsi="Times New Roman" w:cs="Times New Roman"/>
          <w:sz w:val="24"/>
          <w:szCs w:val="24"/>
        </w:rPr>
        <w:t xml:space="preserve"> and Hess</w:t>
      </w:r>
      <w:r w:rsidR="00D401AE" w:rsidRPr="004D417A">
        <w:rPr>
          <w:rFonts w:ascii="Times New Roman" w:hAnsi="Times New Roman" w:cs="Times New Roman"/>
          <w:sz w:val="24"/>
          <w:szCs w:val="24"/>
        </w:rPr>
        <w:t>, S. (2011)</w:t>
      </w:r>
      <w:r w:rsidRPr="004D417A">
        <w:rPr>
          <w:rFonts w:ascii="Times New Roman" w:hAnsi="Times New Roman" w:cs="Times New Roman"/>
          <w:sz w:val="24"/>
          <w:szCs w:val="24"/>
        </w:rPr>
        <w:t xml:space="preserve"> Attitudes and </w:t>
      </w:r>
      <w:r w:rsidR="00D401AE" w:rsidRPr="004D417A">
        <w:rPr>
          <w:rFonts w:ascii="Times New Roman" w:hAnsi="Times New Roman" w:cs="Times New Roman"/>
          <w:sz w:val="24"/>
          <w:szCs w:val="24"/>
        </w:rPr>
        <w:t>v</w:t>
      </w:r>
      <w:r w:rsidRPr="004D417A">
        <w:rPr>
          <w:rFonts w:ascii="Times New Roman" w:hAnsi="Times New Roman" w:cs="Times New Roman"/>
          <w:sz w:val="24"/>
          <w:szCs w:val="24"/>
        </w:rPr>
        <w:t xml:space="preserve">alue of </w:t>
      </w:r>
      <w:r w:rsidR="00D401AE" w:rsidRPr="004D417A">
        <w:rPr>
          <w:rFonts w:ascii="Times New Roman" w:hAnsi="Times New Roman" w:cs="Times New Roman"/>
          <w:sz w:val="24"/>
          <w:szCs w:val="24"/>
        </w:rPr>
        <w:t>t</w:t>
      </w:r>
      <w:r w:rsidRPr="004D417A">
        <w:rPr>
          <w:rFonts w:ascii="Times New Roman" w:hAnsi="Times New Roman" w:cs="Times New Roman"/>
          <w:sz w:val="24"/>
          <w:szCs w:val="24"/>
        </w:rPr>
        <w:t xml:space="preserve">ime </w:t>
      </w:r>
      <w:r w:rsidR="00D401AE" w:rsidRPr="004D417A">
        <w:rPr>
          <w:rFonts w:ascii="Times New Roman" w:hAnsi="Times New Roman" w:cs="Times New Roman"/>
          <w:sz w:val="24"/>
          <w:szCs w:val="24"/>
        </w:rPr>
        <w:t>h</w:t>
      </w:r>
      <w:r w:rsidRPr="004D417A">
        <w:rPr>
          <w:rFonts w:ascii="Times New Roman" w:hAnsi="Times New Roman" w:cs="Times New Roman"/>
          <w:sz w:val="24"/>
          <w:szCs w:val="24"/>
        </w:rPr>
        <w:t xml:space="preserve">eterogeneity. Paper presented at the </w:t>
      </w:r>
      <w:r w:rsidRPr="004D417A">
        <w:rPr>
          <w:rFonts w:ascii="Times New Roman" w:hAnsi="Times New Roman" w:cs="Times New Roman"/>
          <w:iCs/>
          <w:sz w:val="24"/>
          <w:szCs w:val="24"/>
        </w:rPr>
        <w:t>90th Annual Meeting of the Transportation Research Board,</w:t>
      </w:r>
      <w:r w:rsidRPr="004D417A">
        <w:rPr>
          <w:rFonts w:ascii="Times New Roman" w:hAnsi="Times New Roman" w:cs="Times New Roman"/>
          <w:i/>
          <w:iCs/>
          <w:sz w:val="24"/>
          <w:szCs w:val="24"/>
        </w:rPr>
        <w:t xml:space="preserve"> </w:t>
      </w:r>
      <w:r w:rsidRPr="004D417A">
        <w:rPr>
          <w:rFonts w:ascii="Times New Roman" w:hAnsi="Times New Roman" w:cs="Times New Roman"/>
          <w:sz w:val="24"/>
          <w:szCs w:val="24"/>
        </w:rPr>
        <w:t>Washington, D.C., January.</w:t>
      </w:r>
    </w:p>
    <w:p w14:paraId="1EA20D6F" w14:textId="7ABC3D41" w:rsidR="008A5C9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Alvarez-Daziano, R., and Bolduc</w:t>
      </w:r>
      <w:r w:rsidR="00D401AE" w:rsidRPr="004D417A">
        <w:rPr>
          <w:rFonts w:ascii="Times New Roman" w:hAnsi="Times New Roman" w:cs="Times New Roman"/>
          <w:sz w:val="24"/>
          <w:szCs w:val="24"/>
        </w:rPr>
        <w:t>,</w:t>
      </w:r>
      <w:r w:rsidRPr="004D417A">
        <w:rPr>
          <w:rFonts w:ascii="Times New Roman" w:hAnsi="Times New Roman" w:cs="Times New Roman"/>
          <w:sz w:val="24"/>
          <w:szCs w:val="24"/>
        </w:rPr>
        <w:t xml:space="preserve"> </w:t>
      </w:r>
      <w:r w:rsidR="00D401AE" w:rsidRPr="004D417A">
        <w:rPr>
          <w:rFonts w:ascii="Times New Roman" w:hAnsi="Times New Roman" w:cs="Times New Roman"/>
          <w:sz w:val="24"/>
          <w:szCs w:val="24"/>
        </w:rPr>
        <w:t>D. (2013)</w:t>
      </w:r>
      <w:r w:rsidRPr="004D417A">
        <w:rPr>
          <w:rFonts w:ascii="Times New Roman" w:hAnsi="Times New Roman" w:cs="Times New Roman"/>
          <w:sz w:val="24"/>
          <w:szCs w:val="24"/>
        </w:rPr>
        <w:t xml:space="preserve"> Incorporating </w:t>
      </w:r>
      <w:r w:rsidR="00D401AE" w:rsidRPr="004D417A">
        <w:rPr>
          <w:rFonts w:ascii="Times New Roman" w:hAnsi="Times New Roman" w:cs="Times New Roman"/>
          <w:sz w:val="24"/>
          <w:szCs w:val="24"/>
        </w:rPr>
        <w:t>p</w:t>
      </w:r>
      <w:r w:rsidRPr="004D417A">
        <w:rPr>
          <w:rFonts w:ascii="Times New Roman" w:hAnsi="Times New Roman" w:cs="Times New Roman"/>
          <w:sz w:val="24"/>
          <w:szCs w:val="24"/>
        </w:rPr>
        <w:t xml:space="preserve">ro-environmental </w:t>
      </w:r>
      <w:r w:rsidR="00D401AE" w:rsidRPr="004D417A">
        <w:rPr>
          <w:rFonts w:ascii="Times New Roman" w:hAnsi="Times New Roman" w:cs="Times New Roman"/>
          <w:sz w:val="24"/>
          <w:szCs w:val="24"/>
        </w:rPr>
        <w:t>p</w:t>
      </w:r>
      <w:r w:rsidRPr="004D417A">
        <w:rPr>
          <w:rFonts w:ascii="Times New Roman" w:hAnsi="Times New Roman" w:cs="Times New Roman"/>
          <w:sz w:val="24"/>
          <w:szCs w:val="24"/>
        </w:rPr>
        <w:t xml:space="preserve">references towards </w:t>
      </w:r>
      <w:r w:rsidR="00D401AE" w:rsidRPr="004D417A">
        <w:rPr>
          <w:rFonts w:ascii="Times New Roman" w:hAnsi="Times New Roman" w:cs="Times New Roman"/>
          <w:sz w:val="24"/>
          <w:szCs w:val="24"/>
        </w:rPr>
        <w:t>g</w:t>
      </w:r>
      <w:r w:rsidRPr="004D417A">
        <w:rPr>
          <w:rFonts w:ascii="Times New Roman" w:hAnsi="Times New Roman" w:cs="Times New Roman"/>
          <w:sz w:val="24"/>
          <w:szCs w:val="24"/>
        </w:rPr>
        <w:t xml:space="preserve">reen </w:t>
      </w:r>
      <w:r w:rsidR="00D401AE" w:rsidRPr="004D417A">
        <w:rPr>
          <w:rFonts w:ascii="Times New Roman" w:hAnsi="Times New Roman" w:cs="Times New Roman"/>
          <w:sz w:val="24"/>
          <w:szCs w:val="24"/>
        </w:rPr>
        <w:t>a</w:t>
      </w:r>
      <w:r w:rsidRPr="004D417A">
        <w:rPr>
          <w:rFonts w:ascii="Times New Roman" w:hAnsi="Times New Roman" w:cs="Times New Roman"/>
          <w:sz w:val="24"/>
          <w:szCs w:val="24"/>
        </w:rPr>
        <w:t xml:space="preserve">utomobile </w:t>
      </w:r>
      <w:r w:rsidR="00D401AE" w:rsidRPr="004D417A">
        <w:rPr>
          <w:rFonts w:ascii="Times New Roman" w:hAnsi="Times New Roman" w:cs="Times New Roman"/>
          <w:sz w:val="24"/>
          <w:szCs w:val="24"/>
        </w:rPr>
        <w:t>t</w:t>
      </w:r>
      <w:r w:rsidRPr="004D417A">
        <w:rPr>
          <w:rFonts w:ascii="Times New Roman" w:hAnsi="Times New Roman" w:cs="Times New Roman"/>
          <w:sz w:val="24"/>
          <w:szCs w:val="24"/>
        </w:rPr>
        <w:t xml:space="preserve">echnologies through a </w:t>
      </w:r>
      <w:r w:rsidR="00D401AE" w:rsidRPr="004D417A">
        <w:rPr>
          <w:rFonts w:ascii="Times New Roman" w:hAnsi="Times New Roman" w:cs="Times New Roman"/>
          <w:sz w:val="24"/>
          <w:szCs w:val="24"/>
        </w:rPr>
        <w:t>b</w:t>
      </w:r>
      <w:r w:rsidRPr="004D417A">
        <w:rPr>
          <w:rFonts w:ascii="Times New Roman" w:hAnsi="Times New Roman" w:cs="Times New Roman"/>
          <w:sz w:val="24"/>
          <w:szCs w:val="24"/>
        </w:rPr>
        <w:t xml:space="preserve">ayesian </w:t>
      </w:r>
      <w:r w:rsidR="00D401AE" w:rsidRPr="004D417A">
        <w:rPr>
          <w:rFonts w:ascii="Times New Roman" w:hAnsi="Times New Roman" w:cs="Times New Roman"/>
          <w:sz w:val="24"/>
          <w:szCs w:val="24"/>
        </w:rPr>
        <w:t>h</w:t>
      </w:r>
      <w:r w:rsidRPr="004D417A">
        <w:rPr>
          <w:rFonts w:ascii="Times New Roman" w:hAnsi="Times New Roman" w:cs="Times New Roman"/>
          <w:sz w:val="24"/>
          <w:szCs w:val="24"/>
        </w:rPr>
        <w:t xml:space="preserve">ybrid </w:t>
      </w:r>
      <w:r w:rsidR="00D401AE" w:rsidRPr="004D417A">
        <w:rPr>
          <w:rFonts w:ascii="Times New Roman" w:hAnsi="Times New Roman" w:cs="Times New Roman"/>
          <w:sz w:val="24"/>
          <w:szCs w:val="24"/>
        </w:rPr>
        <w:t>c</w:t>
      </w:r>
      <w:r w:rsidRPr="004D417A">
        <w:rPr>
          <w:rFonts w:ascii="Times New Roman" w:hAnsi="Times New Roman" w:cs="Times New Roman"/>
          <w:sz w:val="24"/>
          <w:szCs w:val="24"/>
        </w:rPr>
        <w:t xml:space="preserve">hoice </w:t>
      </w:r>
      <w:r w:rsidR="00D401AE" w:rsidRPr="004D417A">
        <w:rPr>
          <w:rFonts w:ascii="Times New Roman" w:hAnsi="Times New Roman" w:cs="Times New Roman"/>
          <w:sz w:val="24"/>
          <w:szCs w:val="24"/>
        </w:rPr>
        <w:t>m</w:t>
      </w:r>
      <w:r w:rsidRPr="004D417A">
        <w:rPr>
          <w:rFonts w:ascii="Times New Roman" w:hAnsi="Times New Roman" w:cs="Times New Roman"/>
          <w:sz w:val="24"/>
          <w:szCs w:val="24"/>
        </w:rPr>
        <w:t xml:space="preserve">odel. </w:t>
      </w:r>
      <w:r w:rsidR="004D417A">
        <w:rPr>
          <w:rFonts w:ascii="Times New Roman" w:hAnsi="Times New Roman" w:cs="Times New Roman"/>
          <w:i/>
          <w:iCs/>
          <w:sz w:val="24"/>
          <w:szCs w:val="24"/>
        </w:rPr>
        <w:t>Transportmetrica A</w:t>
      </w:r>
      <w:r w:rsidRPr="004D417A">
        <w:rPr>
          <w:rFonts w:ascii="Times New Roman" w:hAnsi="Times New Roman" w:cs="Times New Roman"/>
          <w:iCs/>
          <w:sz w:val="24"/>
          <w:szCs w:val="24"/>
        </w:rPr>
        <w:t>,</w:t>
      </w:r>
      <w:r w:rsidRPr="004D417A">
        <w:rPr>
          <w:rFonts w:ascii="Times New Roman" w:hAnsi="Times New Roman" w:cs="Times New Roman"/>
          <w:i/>
          <w:iCs/>
          <w:sz w:val="24"/>
          <w:szCs w:val="24"/>
        </w:rPr>
        <w:t xml:space="preserve"> </w:t>
      </w:r>
      <w:r w:rsidRPr="004D417A">
        <w:rPr>
          <w:rFonts w:ascii="Times New Roman" w:hAnsi="Times New Roman" w:cs="Times New Roman"/>
          <w:sz w:val="24"/>
          <w:szCs w:val="24"/>
        </w:rPr>
        <w:t>9(1), 74-106.</w:t>
      </w:r>
    </w:p>
    <w:p w14:paraId="49EA207C" w14:textId="50CE9DB0" w:rsidR="008A5C9C" w:rsidRPr="004D417A" w:rsidRDefault="00D401AE"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Anable, J. (2005)</w:t>
      </w:r>
      <w:r w:rsidR="00EE25CC" w:rsidRPr="004D417A">
        <w:rPr>
          <w:rFonts w:ascii="Times New Roman" w:hAnsi="Times New Roman" w:cs="Times New Roman"/>
          <w:sz w:val="24"/>
          <w:szCs w:val="24"/>
        </w:rPr>
        <w:t xml:space="preserve"> Complacent </w:t>
      </w:r>
      <w:r w:rsidRPr="004D417A">
        <w:rPr>
          <w:rFonts w:ascii="Times New Roman" w:hAnsi="Times New Roman" w:cs="Times New Roman"/>
          <w:sz w:val="24"/>
          <w:szCs w:val="24"/>
        </w:rPr>
        <w:t>c</w:t>
      </w:r>
      <w:r w:rsidR="00EE25CC" w:rsidRPr="004D417A">
        <w:rPr>
          <w:rFonts w:ascii="Times New Roman" w:hAnsi="Times New Roman" w:cs="Times New Roman"/>
          <w:sz w:val="24"/>
          <w:szCs w:val="24"/>
        </w:rPr>
        <w:t xml:space="preserve">ar </w:t>
      </w:r>
      <w:r w:rsidRPr="004D417A">
        <w:rPr>
          <w:rFonts w:ascii="Times New Roman" w:hAnsi="Times New Roman" w:cs="Times New Roman"/>
          <w:sz w:val="24"/>
          <w:szCs w:val="24"/>
        </w:rPr>
        <w:t>a</w:t>
      </w:r>
      <w:r w:rsidR="00EE25CC" w:rsidRPr="004D417A">
        <w:rPr>
          <w:rFonts w:ascii="Times New Roman" w:hAnsi="Times New Roman" w:cs="Times New Roman"/>
          <w:sz w:val="24"/>
          <w:szCs w:val="24"/>
        </w:rPr>
        <w:t xml:space="preserve">ddicts or </w:t>
      </w:r>
      <w:r w:rsidRPr="004D417A">
        <w:rPr>
          <w:rFonts w:ascii="Times New Roman" w:hAnsi="Times New Roman" w:cs="Times New Roman"/>
          <w:sz w:val="24"/>
          <w:szCs w:val="24"/>
        </w:rPr>
        <w:t>a</w:t>
      </w:r>
      <w:r w:rsidR="00EE25CC" w:rsidRPr="004D417A">
        <w:rPr>
          <w:rFonts w:ascii="Times New Roman" w:hAnsi="Times New Roman" w:cs="Times New Roman"/>
          <w:sz w:val="24"/>
          <w:szCs w:val="24"/>
        </w:rPr>
        <w:t xml:space="preserve">spiring </w:t>
      </w:r>
      <w:r w:rsidRPr="004D417A">
        <w:rPr>
          <w:rFonts w:ascii="Times New Roman" w:hAnsi="Times New Roman" w:cs="Times New Roman"/>
          <w:sz w:val="24"/>
          <w:szCs w:val="24"/>
        </w:rPr>
        <w:t>e</w:t>
      </w:r>
      <w:r w:rsidR="00EE25CC" w:rsidRPr="004D417A">
        <w:rPr>
          <w:rFonts w:ascii="Times New Roman" w:hAnsi="Times New Roman" w:cs="Times New Roman"/>
          <w:sz w:val="24"/>
          <w:szCs w:val="24"/>
        </w:rPr>
        <w:t xml:space="preserve">nvironmentalists? Identifying </w:t>
      </w:r>
      <w:r w:rsidRPr="004D417A">
        <w:rPr>
          <w:rFonts w:ascii="Times New Roman" w:hAnsi="Times New Roman" w:cs="Times New Roman"/>
          <w:sz w:val="24"/>
          <w:szCs w:val="24"/>
        </w:rPr>
        <w:t>t</w:t>
      </w:r>
      <w:r w:rsidR="00EE25CC" w:rsidRPr="004D417A">
        <w:rPr>
          <w:rFonts w:ascii="Times New Roman" w:hAnsi="Times New Roman" w:cs="Times New Roman"/>
          <w:sz w:val="24"/>
          <w:szCs w:val="24"/>
        </w:rPr>
        <w:t xml:space="preserve">ravel </w:t>
      </w:r>
      <w:r w:rsidRPr="004D417A">
        <w:rPr>
          <w:rFonts w:ascii="Times New Roman" w:hAnsi="Times New Roman" w:cs="Times New Roman"/>
          <w:sz w:val="24"/>
          <w:szCs w:val="24"/>
        </w:rPr>
        <w:t>b</w:t>
      </w:r>
      <w:r w:rsidR="00EE25CC" w:rsidRPr="004D417A">
        <w:rPr>
          <w:rFonts w:ascii="Times New Roman" w:hAnsi="Times New Roman" w:cs="Times New Roman"/>
          <w:sz w:val="24"/>
          <w:szCs w:val="24"/>
        </w:rPr>
        <w:t xml:space="preserve">ehaviour </w:t>
      </w:r>
      <w:r w:rsidRPr="004D417A">
        <w:rPr>
          <w:rFonts w:ascii="Times New Roman" w:hAnsi="Times New Roman" w:cs="Times New Roman"/>
          <w:sz w:val="24"/>
          <w:szCs w:val="24"/>
        </w:rPr>
        <w:t>s</w:t>
      </w:r>
      <w:r w:rsidR="00EE25CC" w:rsidRPr="004D417A">
        <w:rPr>
          <w:rFonts w:ascii="Times New Roman" w:hAnsi="Times New Roman" w:cs="Times New Roman"/>
          <w:sz w:val="24"/>
          <w:szCs w:val="24"/>
        </w:rPr>
        <w:t xml:space="preserve">egments </w:t>
      </w:r>
      <w:r w:rsidRPr="004D417A">
        <w:rPr>
          <w:rFonts w:ascii="Times New Roman" w:hAnsi="Times New Roman" w:cs="Times New Roman"/>
          <w:sz w:val="24"/>
          <w:szCs w:val="24"/>
        </w:rPr>
        <w:t>u</w:t>
      </w:r>
      <w:r w:rsidR="00EE25CC" w:rsidRPr="004D417A">
        <w:rPr>
          <w:rFonts w:ascii="Times New Roman" w:hAnsi="Times New Roman" w:cs="Times New Roman"/>
          <w:sz w:val="24"/>
          <w:szCs w:val="24"/>
        </w:rPr>
        <w:t xml:space="preserve">sing </w:t>
      </w:r>
      <w:r w:rsidRPr="004D417A">
        <w:rPr>
          <w:rFonts w:ascii="Times New Roman" w:hAnsi="Times New Roman" w:cs="Times New Roman"/>
          <w:sz w:val="24"/>
          <w:szCs w:val="24"/>
        </w:rPr>
        <w:t>a</w:t>
      </w:r>
      <w:r w:rsidR="00EE25CC" w:rsidRPr="004D417A">
        <w:rPr>
          <w:rFonts w:ascii="Times New Roman" w:hAnsi="Times New Roman" w:cs="Times New Roman"/>
          <w:sz w:val="24"/>
          <w:szCs w:val="24"/>
        </w:rPr>
        <w:t xml:space="preserve">ttitude </w:t>
      </w:r>
      <w:r w:rsidRPr="004D417A">
        <w:rPr>
          <w:rFonts w:ascii="Times New Roman" w:hAnsi="Times New Roman" w:cs="Times New Roman"/>
          <w:sz w:val="24"/>
          <w:szCs w:val="24"/>
        </w:rPr>
        <w:t>t</w:t>
      </w:r>
      <w:r w:rsidR="00EE25CC" w:rsidRPr="004D417A">
        <w:rPr>
          <w:rFonts w:ascii="Times New Roman" w:hAnsi="Times New Roman" w:cs="Times New Roman"/>
          <w:sz w:val="24"/>
          <w:szCs w:val="24"/>
        </w:rPr>
        <w:t xml:space="preserve">heory. </w:t>
      </w:r>
      <w:r w:rsidR="00EE25CC" w:rsidRPr="004D417A">
        <w:rPr>
          <w:rFonts w:ascii="Times New Roman" w:hAnsi="Times New Roman" w:cs="Times New Roman"/>
          <w:i/>
          <w:sz w:val="24"/>
          <w:szCs w:val="24"/>
        </w:rPr>
        <w:t>Transport Policy</w:t>
      </w:r>
      <w:r w:rsidRPr="004D417A">
        <w:rPr>
          <w:rFonts w:ascii="Times New Roman" w:hAnsi="Times New Roman" w:cs="Times New Roman"/>
          <w:sz w:val="24"/>
          <w:szCs w:val="24"/>
        </w:rPr>
        <w:t>, 12</w:t>
      </w:r>
      <w:r w:rsidR="00EE25CC" w:rsidRPr="004D417A">
        <w:rPr>
          <w:rFonts w:ascii="Times New Roman" w:hAnsi="Times New Roman" w:cs="Times New Roman"/>
          <w:sz w:val="24"/>
          <w:szCs w:val="24"/>
        </w:rPr>
        <w:t xml:space="preserve">(1), </w:t>
      </w:r>
      <w:r w:rsidRPr="004D417A">
        <w:rPr>
          <w:rFonts w:ascii="Times New Roman" w:hAnsi="Times New Roman" w:cs="Times New Roman"/>
          <w:sz w:val="24"/>
          <w:szCs w:val="24"/>
        </w:rPr>
        <w:t>65-</w:t>
      </w:r>
      <w:r w:rsidR="00EE25CC" w:rsidRPr="004D417A">
        <w:rPr>
          <w:rFonts w:ascii="Times New Roman" w:hAnsi="Times New Roman" w:cs="Times New Roman"/>
          <w:sz w:val="24"/>
          <w:szCs w:val="24"/>
        </w:rPr>
        <w:t xml:space="preserve">78. </w:t>
      </w:r>
    </w:p>
    <w:p w14:paraId="35ED01A0" w14:textId="44885346" w:rsidR="008A5C9C" w:rsidRPr="004D417A" w:rsidRDefault="00D401AE" w:rsidP="004D417A">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Ashok, K., Dillon, W.R., and Yuan, S. (2002)</w:t>
      </w:r>
      <w:r w:rsidR="00EE25CC" w:rsidRPr="004D417A">
        <w:rPr>
          <w:rFonts w:ascii="Times New Roman" w:hAnsi="Times New Roman" w:cs="Times New Roman"/>
          <w:sz w:val="24"/>
          <w:szCs w:val="24"/>
          <w:shd w:val="clear" w:color="auto" w:fill="FFFFFF"/>
        </w:rPr>
        <w:t xml:space="preserve"> Extending discrete choice models to incorporate attitudinal and other latent variables.</w:t>
      </w:r>
      <w:r w:rsidR="00EE25CC" w:rsidRPr="004D417A">
        <w:rPr>
          <w:rStyle w:val="apple-converted-space"/>
          <w:rFonts w:ascii="Times New Roman" w:hAnsi="Times New Roman" w:cs="Times New Roman"/>
          <w:sz w:val="24"/>
          <w:szCs w:val="24"/>
          <w:shd w:val="clear" w:color="auto" w:fill="FFFFFF"/>
        </w:rPr>
        <w:t> </w:t>
      </w:r>
      <w:r w:rsidR="00EE25CC" w:rsidRPr="004D417A">
        <w:rPr>
          <w:rFonts w:ascii="Times New Roman" w:hAnsi="Times New Roman" w:cs="Times New Roman"/>
          <w:i/>
          <w:iCs/>
          <w:sz w:val="24"/>
          <w:szCs w:val="24"/>
          <w:shd w:val="clear" w:color="auto" w:fill="FFFFFF"/>
        </w:rPr>
        <w:t>Journal of Marketing Research</w:t>
      </w:r>
      <w:r w:rsidR="00EE25CC" w:rsidRPr="004D417A">
        <w:rPr>
          <w:rFonts w:ascii="Times New Roman" w:hAnsi="Times New Roman" w:cs="Times New Roman"/>
          <w:sz w:val="24"/>
          <w:szCs w:val="24"/>
          <w:shd w:val="clear" w:color="auto" w:fill="FFFFFF"/>
        </w:rPr>
        <w:t>,</w:t>
      </w:r>
      <w:r w:rsidR="00EE25CC" w:rsidRPr="004D417A">
        <w:rPr>
          <w:rStyle w:val="apple-converted-space"/>
          <w:rFonts w:ascii="Times New Roman" w:hAnsi="Times New Roman" w:cs="Times New Roman"/>
          <w:sz w:val="24"/>
          <w:szCs w:val="24"/>
          <w:shd w:val="clear" w:color="auto" w:fill="FFFFFF"/>
        </w:rPr>
        <w:t> </w:t>
      </w:r>
      <w:r w:rsidR="00EE25CC" w:rsidRPr="004D417A">
        <w:rPr>
          <w:rFonts w:ascii="Times New Roman" w:hAnsi="Times New Roman" w:cs="Times New Roman"/>
          <w:iCs/>
          <w:sz w:val="24"/>
          <w:szCs w:val="24"/>
          <w:shd w:val="clear" w:color="auto" w:fill="FFFFFF"/>
        </w:rPr>
        <w:t>39</w:t>
      </w:r>
      <w:r w:rsidR="00EE25CC" w:rsidRPr="004D417A">
        <w:rPr>
          <w:rFonts w:ascii="Times New Roman" w:hAnsi="Times New Roman" w:cs="Times New Roman"/>
          <w:sz w:val="24"/>
          <w:szCs w:val="24"/>
          <w:shd w:val="clear" w:color="auto" w:fill="FFFFFF"/>
        </w:rPr>
        <w:t>(1), 31-46.</w:t>
      </w:r>
    </w:p>
    <w:p w14:paraId="60642307" w14:textId="76B408B1" w:rsidR="008A5C9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 xml:space="preserve">Atasoy, B., Glerum, </w:t>
      </w:r>
      <w:r w:rsidR="00D401AE" w:rsidRPr="004D417A">
        <w:rPr>
          <w:rFonts w:ascii="Times New Roman" w:hAnsi="Times New Roman" w:cs="Times New Roman"/>
          <w:sz w:val="24"/>
          <w:szCs w:val="24"/>
        </w:rPr>
        <w:t xml:space="preserve">A., </w:t>
      </w:r>
      <w:r w:rsidRPr="004D417A">
        <w:rPr>
          <w:rFonts w:ascii="Times New Roman" w:hAnsi="Times New Roman" w:cs="Times New Roman"/>
          <w:sz w:val="24"/>
          <w:szCs w:val="24"/>
        </w:rPr>
        <w:t>Hurtubia</w:t>
      </w:r>
      <w:r w:rsidR="00D401AE" w:rsidRPr="004D417A">
        <w:rPr>
          <w:rFonts w:ascii="Times New Roman" w:hAnsi="Times New Roman" w:cs="Times New Roman"/>
          <w:sz w:val="24"/>
          <w:szCs w:val="24"/>
        </w:rPr>
        <w:t>, R.,</w:t>
      </w:r>
      <w:r w:rsidRPr="004D417A">
        <w:rPr>
          <w:rFonts w:ascii="Times New Roman" w:hAnsi="Times New Roman" w:cs="Times New Roman"/>
          <w:sz w:val="24"/>
          <w:szCs w:val="24"/>
        </w:rPr>
        <w:t xml:space="preserve"> and Bierlaire</w:t>
      </w:r>
      <w:r w:rsidR="00D401AE" w:rsidRPr="004D417A">
        <w:rPr>
          <w:rFonts w:ascii="Times New Roman" w:hAnsi="Times New Roman" w:cs="Times New Roman"/>
          <w:sz w:val="24"/>
          <w:szCs w:val="24"/>
        </w:rPr>
        <w:t>, M. (2010)</w:t>
      </w:r>
      <w:r w:rsidRPr="004D417A">
        <w:rPr>
          <w:rFonts w:ascii="Times New Roman" w:hAnsi="Times New Roman" w:cs="Times New Roman"/>
          <w:sz w:val="24"/>
          <w:szCs w:val="24"/>
        </w:rPr>
        <w:t xml:space="preserve"> Demand for </w:t>
      </w:r>
      <w:r w:rsidR="00D401AE" w:rsidRPr="004D417A">
        <w:rPr>
          <w:rFonts w:ascii="Times New Roman" w:hAnsi="Times New Roman" w:cs="Times New Roman"/>
          <w:sz w:val="24"/>
          <w:szCs w:val="24"/>
        </w:rPr>
        <w:t>p</w:t>
      </w:r>
      <w:r w:rsidRPr="004D417A">
        <w:rPr>
          <w:rFonts w:ascii="Times New Roman" w:hAnsi="Times New Roman" w:cs="Times New Roman"/>
          <w:sz w:val="24"/>
          <w:szCs w:val="24"/>
        </w:rPr>
        <w:t xml:space="preserve">ublic </w:t>
      </w:r>
      <w:r w:rsidR="00D401AE" w:rsidRPr="004D417A">
        <w:rPr>
          <w:rFonts w:ascii="Times New Roman" w:hAnsi="Times New Roman" w:cs="Times New Roman"/>
          <w:sz w:val="24"/>
          <w:szCs w:val="24"/>
        </w:rPr>
        <w:t>t</w:t>
      </w:r>
      <w:r w:rsidRPr="004D417A">
        <w:rPr>
          <w:rFonts w:ascii="Times New Roman" w:hAnsi="Times New Roman" w:cs="Times New Roman"/>
          <w:sz w:val="24"/>
          <w:szCs w:val="24"/>
        </w:rPr>
        <w:t xml:space="preserve">ransport </w:t>
      </w:r>
      <w:r w:rsidR="00D401AE" w:rsidRPr="004D417A">
        <w:rPr>
          <w:rFonts w:ascii="Times New Roman" w:hAnsi="Times New Roman" w:cs="Times New Roman"/>
          <w:sz w:val="24"/>
          <w:szCs w:val="24"/>
        </w:rPr>
        <w:t>s</w:t>
      </w:r>
      <w:r w:rsidRPr="004D417A">
        <w:rPr>
          <w:rFonts w:ascii="Times New Roman" w:hAnsi="Times New Roman" w:cs="Times New Roman"/>
          <w:sz w:val="24"/>
          <w:szCs w:val="24"/>
        </w:rPr>
        <w:t xml:space="preserve">ervices: Integrating </w:t>
      </w:r>
      <w:r w:rsidR="00D401AE" w:rsidRPr="004D417A">
        <w:rPr>
          <w:rFonts w:ascii="Times New Roman" w:hAnsi="Times New Roman" w:cs="Times New Roman"/>
          <w:sz w:val="24"/>
          <w:szCs w:val="24"/>
        </w:rPr>
        <w:t>q</w:t>
      </w:r>
      <w:r w:rsidRPr="004D417A">
        <w:rPr>
          <w:rFonts w:ascii="Times New Roman" w:hAnsi="Times New Roman" w:cs="Times New Roman"/>
          <w:sz w:val="24"/>
          <w:szCs w:val="24"/>
        </w:rPr>
        <w:t xml:space="preserve">ualitative and </w:t>
      </w:r>
      <w:r w:rsidR="00D401AE" w:rsidRPr="004D417A">
        <w:rPr>
          <w:rFonts w:ascii="Times New Roman" w:hAnsi="Times New Roman" w:cs="Times New Roman"/>
          <w:sz w:val="24"/>
          <w:szCs w:val="24"/>
        </w:rPr>
        <w:t>q</w:t>
      </w:r>
      <w:r w:rsidRPr="004D417A">
        <w:rPr>
          <w:rFonts w:ascii="Times New Roman" w:hAnsi="Times New Roman" w:cs="Times New Roman"/>
          <w:sz w:val="24"/>
          <w:szCs w:val="24"/>
        </w:rPr>
        <w:t xml:space="preserve">uantitative </w:t>
      </w:r>
      <w:r w:rsidR="00D401AE" w:rsidRPr="004D417A">
        <w:rPr>
          <w:rFonts w:ascii="Times New Roman" w:hAnsi="Times New Roman" w:cs="Times New Roman"/>
          <w:sz w:val="24"/>
          <w:szCs w:val="24"/>
        </w:rPr>
        <w:t>m</w:t>
      </w:r>
      <w:r w:rsidRPr="004D417A">
        <w:rPr>
          <w:rFonts w:ascii="Times New Roman" w:hAnsi="Times New Roman" w:cs="Times New Roman"/>
          <w:sz w:val="24"/>
          <w:szCs w:val="24"/>
        </w:rPr>
        <w:t xml:space="preserve">ethods. Paper presented at the </w:t>
      </w:r>
      <w:r w:rsidRPr="004D417A">
        <w:rPr>
          <w:rFonts w:ascii="Times New Roman" w:hAnsi="Times New Roman" w:cs="Times New Roman"/>
          <w:iCs/>
          <w:sz w:val="24"/>
          <w:szCs w:val="24"/>
        </w:rPr>
        <w:t xml:space="preserve">10th Swiss Transport Research Conference, </w:t>
      </w:r>
      <w:r w:rsidRPr="004D417A">
        <w:rPr>
          <w:rFonts w:ascii="Times New Roman" w:hAnsi="Times New Roman" w:cs="Times New Roman"/>
          <w:sz w:val="24"/>
          <w:szCs w:val="24"/>
        </w:rPr>
        <w:t>Ascona, September.</w:t>
      </w:r>
    </w:p>
    <w:p w14:paraId="7CA09D74" w14:textId="6CF16F2D" w:rsidR="008A5C9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 xml:space="preserve">Babey, S., Hastert, </w:t>
      </w:r>
      <w:r w:rsidR="00D401AE" w:rsidRPr="004D417A">
        <w:rPr>
          <w:rFonts w:ascii="Times New Roman" w:hAnsi="Times New Roman" w:cs="Times New Roman"/>
          <w:sz w:val="24"/>
          <w:szCs w:val="24"/>
        </w:rPr>
        <w:t xml:space="preserve">T., </w:t>
      </w:r>
      <w:r w:rsidRPr="004D417A">
        <w:rPr>
          <w:rFonts w:ascii="Times New Roman" w:hAnsi="Times New Roman" w:cs="Times New Roman"/>
          <w:sz w:val="24"/>
          <w:szCs w:val="24"/>
        </w:rPr>
        <w:t xml:space="preserve">Huang, </w:t>
      </w:r>
      <w:r w:rsidR="00D401AE" w:rsidRPr="004D417A">
        <w:rPr>
          <w:rFonts w:ascii="Times New Roman" w:hAnsi="Times New Roman" w:cs="Times New Roman"/>
          <w:sz w:val="24"/>
          <w:szCs w:val="24"/>
        </w:rPr>
        <w:t xml:space="preserve">W., </w:t>
      </w:r>
      <w:r w:rsidRPr="004D417A">
        <w:rPr>
          <w:rFonts w:ascii="Times New Roman" w:hAnsi="Times New Roman" w:cs="Times New Roman"/>
          <w:sz w:val="24"/>
          <w:szCs w:val="24"/>
        </w:rPr>
        <w:t xml:space="preserve">and </w:t>
      </w:r>
      <w:r w:rsidR="00D401AE" w:rsidRPr="004D417A">
        <w:rPr>
          <w:rFonts w:ascii="Times New Roman" w:hAnsi="Times New Roman" w:cs="Times New Roman"/>
          <w:sz w:val="24"/>
          <w:szCs w:val="24"/>
        </w:rPr>
        <w:t xml:space="preserve">Brown, E.R. (2009) </w:t>
      </w:r>
      <w:r w:rsidRPr="004D417A">
        <w:rPr>
          <w:rFonts w:ascii="Times New Roman" w:hAnsi="Times New Roman" w:cs="Times New Roman"/>
          <w:sz w:val="24"/>
          <w:szCs w:val="24"/>
        </w:rPr>
        <w:t xml:space="preserve">Sociodemographic, </w:t>
      </w:r>
      <w:r w:rsidR="00D401AE" w:rsidRPr="004D417A">
        <w:rPr>
          <w:rFonts w:ascii="Times New Roman" w:hAnsi="Times New Roman" w:cs="Times New Roman"/>
          <w:sz w:val="24"/>
          <w:szCs w:val="24"/>
        </w:rPr>
        <w:t>f</w:t>
      </w:r>
      <w:r w:rsidRPr="004D417A">
        <w:rPr>
          <w:rFonts w:ascii="Times New Roman" w:hAnsi="Times New Roman" w:cs="Times New Roman"/>
          <w:sz w:val="24"/>
          <w:szCs w:val="24"/>
        </w:rPr>
        <w:t xml:space="preserve">amily, and </w:t>
      </w:r>
      <w:r w:rsidR="00D401AE" w:rsidRPr="004D417A">
        <w:rPr>
          <w:rFonts w:ascii="Times New Roman" w:hAnsi="Times New Roman" w:cs="Times New Roman"/>
          <w:sz w:val="24"/>
          <w:szCs w:val="24"/>
        </w:rPr>
        <w:t>e</w:t>
      </w:r>
      <w:r w:rsidRPr="004D417A">
        <w:rPr>
          <w:rFonts w:ascii="Times New Roman" w:hAnsi="Times New Roman" w:cs="Times New Roman"/>
          <w:sz w:val="24"/>
          <w:szCs w:val="24"/>
        </w:rPr>
        <w:t xml:space="preserve">nvironmental </w:t>
      </w:r>
      <w:r w:rsidR="00D401AE" w:rsidRPr="004D417A">
        <w:rPr>
          <w:rFonts w:ascii="Times New Roman" w:hAnsi="Times New Roman" w:cs="Times New Roman"/>
          <w:sz w:val="24"/>
          <w:szCs w:val="24"/>
        </w:rPr>
        <w:t>f</w:t>
      </w:r>
      <w:r w:rsidRPr="004D417A">
        <w:rPr>
          <w:rFonts w:ascii="Times New Roman" w:hAnsi="Times New Roman" w:cs="Times New Roman"/>
          <w:sz w:val="24"/>
          <w:szCs w:val="24"/>
        </w:rPr>
        <w:t xml:space="preserve">actors </w:t>
      </w:r>
      <w:r w:rsidR="00D401AE" w:rsidRPr="004D417A">
        <w:rPr>
          <w:rFonts w:ascii="Times New Roman" w:hAnsi="Times New Roman" w:cs="Times New Roman"/>
          <w:sz w:val="24"/>
          <w:szCs w:val="24"/>
        </w:rPr>
        <w:t>a</w:t>
      </w:r>
      <w:r w:rsidRPr="004D417A">
        <w:rPr>
          <w:rFonts w:ascii="Times New Roman" w:hAnsi="Times New Roman" w:cs="Times New Roman"/>
          <w:sz w:val="24"/>
          <w:szCs w:val="24"/>
        </w:rPr>
        <w:t xml:space="preserve">ssociated with </w:t>
      </w:r>
      <w:r w:rsidR="00D401AE" w:rsidRPr="004D417A">
        <w:rPr>
          <w:rFonts w:ascii="Times New Roman" w:hAnsi="Times New Roman" w:cs="Times New Roman"/>
          <w:sz w:val="24"/>
          <w:szCs w:val="24"/>
        </w:rPr>
        <w:t>a</w:t>
      </w:r>
      <w:r w:rsidRPr="004D417A">
        <w:rPr>
          <w:rFonts w:ascii="Times New Roman" w:hAnsi="Times New Roman" w:cs="Times New Roman"/>
          <w:sz w:val="24"/>
          <w:szCs w:val="24"/>
        </w:rPr>
        <w:t xml:space="preserve">ctive </w:t>
      </w:r>
      <w:r w:rsidR="00D401AE" w:rsidRPr="004D417A">
        <w:rPr>
          <w:rFonts w:ascii="Times New Roman" w:hAnsi="Times New Roman" w:cs="Times New Roman"/>
          <w:sz w:val="24"/>
          <w:szCs w:val="24"/>
        </w:rPr>
        <w:t>c</w:t>
      </w:r>
      <w:r w:rsidRPr="004D417A">
        <w:rPr>
          <w:rFonts w:ascii="Times New Roman" w:hAnsi="Times New Roman" w:cs="Times New Roman"/>
          <w:sz w:val="24"/>
          <w:szCs w:val="24"/>
        </w:rPr>
        <w:t xml:space="preserve">ommuting to </w:t>
      </w:r>
      <w:r w:rsidR="00D401AE" w:rsidRPr="004D417A">
        <w:rPr>
          <w:rFonts w:ascii="Times New Roman" w:hAnsi="Times New Roman" w:cs="Times New Roman"/>
          <w:sz w:val="24"/>
          <w:szCs w:val="24"/>
        </w:rPr>
        <w:t>s</w:t>
      </w:r>
      <w:r w:rsidRPr="004D417A">
        <w:rPr>
          <w:rFonts w:ascii="Times New Roman" w:hAnsi="Times New Roman" w:cs="Times New Roman"/>
          <w:sz w:val="24"/>
          <w:szCs w:val="24"/>
        </w:rPr>
        <w:t xml:space="preserve">chool </w:t>
      </w:r>
      <w:r w:rsidR="00D401AE" w:rsidRPr="004D417A">
        <w:rPr>
          <w:rFonts w:ascii="Times New Roman" w:hAnsi="Times New Roman" w:cs="Times New Roman"/>
          <w:sz w:val="24"/>
          <w:szCs w:val="24"/>
        </w:rPr>
        <w:t>a</w:t>
      </w:r>
      <w:r w:rsidRPr="004D417A">
        <w:rPr>
          <w:rFonts w:ascii="Times New Roman" w:hAnsi="Times New Roman" w:cs="Times New Roman"/>
          <w:sz w:val="24"/>
          <w:szCs w:val="24"/>
        </w:rPr>
        <w:t xml:space="preserve">mong US </w:t>
      </w:r>
      <w:r w:rsidR="00D401AE" w:rsidRPr="004D417A">
        <w:rPr>
          <w:rFonts w:ascii="Times New Roman" w:hAnsi="Times New Roman" w:cs="Times New Roman"/>
          <w:sz w:val="24"/>
          <w:szCs w:val="24"/>
        </w:rPr>
        <w:t>a</w:t>
      </w:r>
      <w:r w:rsidRPr="004D417A">
        <w:rPr>
          <w:rFonts w:ascii="Times New Roman" w:hAnsi="Times New Roman" w:cs="Times New Roman"/>
          <w:sz w:val="24"/>
          <w:szCs w:val="24"/>
        </w:rPr>
        <w:t xml:space="preserve">dolescents. </w:t>
      </w:r>
      <w:r w:rsidRPr="004D417A">
        <w:rPr>
          <w:rFonts w:ascii="Times New Roman" w:hAnsi="Times New Roman" w:cs="Times New Roman"/>
          <w:i/>
          <w:iCs/>
          <w:sz w:val="24"/>
          <w:szCs w:val="24"/>
        </w:rPr>
        <w:t>Journal of Public Health Policy</w:t>
      </w:r>
      <w:r w:rsidR="00D401AE" w:rsidRPr="004D417A">
        <w:rPr>
          <w:rFonts w:ascii="Times New Roman" w:hAnsi="Times New Roman" w:cs="Times New Roman"/>
          <w:sz w:val="24"/>
          <w:szCs w:val="24"/>
        </w:rPr>
        <w:t>, 30, 203-</w:t>
      </w:r>
      <w:r w:rsidRPr="004D417A">
        <w:rPr>
          <w:rFonts w:ascii="Times New Roman" w:hAnsi="Times New Roman" w:cs="Times New Roman"/>
          <w:sz w:val="24"/>
          <w:szCs w:val="24"/>
        </w:rPr>
        <w:t>220.</w:t>
      </w:r>
    </w:p>
    <w:p w14:paraId="38C56A25" w14:textId="0D3F787F" w:rsidR="008A5C9C" w:rsidRPr="004D417A" w:rsidRDefault="00D401AE" w:rsidP="004D417A">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Ben-Akiva, M.E., and Lerman, S.R. (1985)</w:t>
      </w:r>
      <w:r w:rsidR="00EE25CC" w:rsidRPr="004D417A">
        <w:rPr>
          <w:rStyle w:val="apple-converted-space"/>
          <w:rFonts w:ascii="Times New Roman" w:hAnsi="Times New Roman" w:cs="Times New Roman"/>
          <w:sz w:val="24"/>
          <w:szCs w:val="24"/>
          <w:shd w:val="clear" w:color="auto" w:fill="FFFFFF"/>
        </w:rPr>
        <w:t> </w:t>
      </w:r>
      <w:r w:rsidR="00EE25CC" w:rsidRPr="004D417A">
        <w:rPr>
          <w:rFonts w:ascii="Times New Roman" w:hAnsi="Times New Roman" w:cs="Times New Roman"/>
          <w:i/>
          <w:iCs/>
          <w:sz w:val="24"/>
          <w:szCs w:val="24"/>
          <w:shd w:val="clear" w:color="auto" w:fill="FFFFFF"/>
        </w:rPr>
        <w:t xml:space="preserve">Discrete </w:t>
      </w:r>
      <w:r w:rsidRPr="004D417A">
        <w:rPr>
          <w:rFonts w:ascii="Times New Roman" w:hAnsi="Times New Roman" w:cs="Times New Roman"/>
          <w:i/>
          <w:iCs/>
          <w:sz w:val="24"/>
          <w:szCs w:val="24"/>
          <w:shd w:val="clear" w:color="auto" w:fill="FFFFFF"/>
        </w:rPr>
        <w:t>C</w:t>
      </w:r>
      <w:r w:rsidR="00EE25CC" w:rsidRPr="004D417A">
        <w:rPr>
          <w:rFonts w:ascii="Times New Roman" w:hAnsi="Times New Roman" w:cs="Times New Roman"/>
          <w:i/>
          <w:iCs/>
          <w:sz w:val="24"/>
          <w:szCs w:val="24"/>
          <w:shd w:val="clear" w:color="auto" w:fill="FFFFFF"/>
        </w:rPr>
        <w:t xml:space="preserve">hoice </w:t>
      </w:r>
      <w:r w:rsidRPr="004D417A">
        <w:rPr>
          <w:rFonts w:ascii="Times New Roman" w:hAnsi="Times New Roman" w:cs="Times New Roman"/>
          <w:i/>
          <w:iCs/>
          <w:sz w:val="24"/>
          <w:szCs w:val="24"/>
          <w:shd w:val="clear" w:color="auto" w:fill="FFFFFF"/>
        </w:rPr>
        <w:t>Analysis: T</w:t>
      </w:r>
      <w:r w:rsidR="00EE25CC" w:rsidRPr="004D417A">
        <w:rPr>
          <w:rFonts w:ascii="Times New Roman" w:hAnsi="Times New Roman" w:cs="Times New Roman"/>
          <w:i/>
          <w:iCs/>
          <w:sz w:val="24"/>
          <w:szCs w:val="24"/>
          <w:shd w:val="clear" w:color="auto" w:fill="FFFFFF"/>
        </w:rPr>
        <w:t>heory and application to travel demand</w:t>
      </w:r>
      <w:r w:rsidR="004D417A" w:rsidRPr="004D417A">
        <w:rPr>
          <w:rStyle w:val="apple-converted-space"/>
          <w:rFonts w:ascii="Times New Roman" w:hAnsi="Times New Roman" w:cs="Times New Roman"/>
          <w:sz w:val="24"/>
          <w:szCs w:val="24"/>
          <w:shd w:val="clear" w:color="auto" w:fill="FFFFFF"/>
        </w:rPr>
        <w:t xml:space="preserve">, </w:t>
      </w:r>
      <w:r w:rsidRPr="004D417A">
        <w:rPr>
          <w:rFonts w:ascii="Times New Roman" w:hAnsi="Times New Roman" w:cs="Times New Roman"/>
          <w:sz w:val="24"/>
          <w:szCs w:val="24"/>
          <w:shd w:val="clear" w:color="auto" w:fill="FFFFFF"/>
        </w:rPr>
        <w:t>Vo</w:t>
      </w:r>
      <w:r w:rsidR="004D417A" w:rsidRPr="004D417A">
        <w:rPr>
          <w:rFonts w:ascii="Times New Roman" w:hAnsi="Times New Roman" w:cs="Times New Roman"/>
          <w:sz w:val="24"/>
          <w:szCs w:val="24"/>
          <w:shd w:val="clear" w:color="auto" w:fill="FFFFFF"/>
        </w:rPr>
        <w:t>l. 9</w:t>
      </w:r>
      <w:r w:rsidRPr="004D417A">
        <w:rPr>
          <w:rFonts w:ascii="Times New Roman" w:hAnsi="Times New Roman" w:cs="Times New Roman"/>
          <w:sz w:val="24"/>
          <w:szCs w:val="24"/>
          <w:shd w:val="clear" w:color="auto" w:fill="FFFFFF"/>
        </w:rPr>
        <w:t>. MIT P</w:t>
      </w:r>
      <w:r w:rsidR="00EE25CC" w:rsidRPr="004D417A">
        <w:rPr>
          <w:rFonts w:ascii="Times New Roman" w:hAnsi="Times New Roman" w:cs="Times New Roman"/>
          <w:sz w:val="24"/>
          <w:szCs w:val="24"/>
          <w:shd w:val="clear" w:color="auto" w:fill="FFFFFF"/>
        </w:rPr>
        <w:t>ress</w:t>
      </w:r>
      <w:r w:rsidR="004D417A" w:rsidRPr="004D417A">
        <w:rPr>
          <w:rFonts w:ascii="Times New Roman" w:hAnsi="Times New Roman" w:cs="Times New Roman"/>
          <w:sz w:val="24"/>
          <w:szCs w:val="24"/>
          <w:shd w:val="clear" w:color="auto" w:fill="FFFFFF"/>
        </w:rPr>
        <w:t xml:space="preserve">, </w:t>
      </w:r>
      <w:r w:rsidR="004D417A" w:rsidRPr="004D417A">
        <w:rPr>
          <w:rFonts w:ascii="Times New Roman" w:hAnsi="Times New Roman" w:cs="Times New Roman"/>
          <w:sz w:val="24"/>
          <w:szCs w:val="24"/>
        </w:rPr>
        <w:t>Cambridge MA</w:t>
      </w:r>
      <w:r w:rsidR="00EE25CC" w:rsidRPr="004D417A">
        <w:rPr>
          <w:rFonts w:ascii="Times New Roman" w:hAnsi="Times New Roman" w:cs="Times New Roman"/>
          <w:sz w:val="24"/>
          <w:szCs w:val="24"/>
          <w:shd w:val="clear" w:color="auto" w:fill="FFFFFF"/>
        </w:rPr>
        <w:t>.</w:t>
      </w:r>
    </w:p>
    <w:p w14:paraId="135A0E97" w14:textId="3E15BD29" w:rsidR="008A5C9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 xml:space="preserve">Ben-Akiva, M., Walker, </w:t>
      </w:r>
      <w:r w:rsidR="00D401AE" w:rsidRPr="004D417A">
        <w:rPr>
          <w:rFonts w:ascii="Times New Roman" w:hAnsi="Times New Roman" w:cs="Times New Roman"/>
          <w:sz w:val="24"/>
          <w:szCs w:val="24"/>
        </w:rPr>
        <w:t xml:space="preserve">J., </w:t>
      </w:r>
      <w:r w:rsidRPr="004D417A">
        <w:rPr>
          <w:rFonts w:ascii="Times New Roman" w:hAnsi="Times New Roman" w:cs="Times New Roman"/>
          <w:sz w:val="24"/>
          <w:szCs w:val="24"/>
        </w:rPr>
        <w:t xml:space="preserve">Bernardino, </w:t>
      </w:r>
      <w:r w:rsidR="00D401AE" w:rsidRPr="004D417A">
        <w:rPr>
          <w:rFonts w:ascii="Times New Roman" w:hAnsi="Times New Roman" w:cs="Times New Roman"/>
          <w:sz w:val="24"/>
          <w:szCs w:val="24"/>
        </w:rPr>
        <w:t xml:space="preserve">A.T., </w:t>
      </w:r>
      <w:r w:rsidRPr="004D417A">
        <w:rPr>
          <w:rFonts w:ascii="Times New Roman" w:hAnsi="Times New Roman" w:cs="Times New Roman"/>
          <w:sz w:val="24"/>
          <w:szCs w:val="24"/>
        </w:rPr>
        <w:t xml:space="preserve">Gopinath, </w:t>
      </w:r>
      <w:r w:rsidR="00D401AE" w:rsidRPr="004D417A">
        <w:rPr>
          <w:rFonts w:ascii="Times New Roman" w:hAnsi="Times New Roman" w:cs="Times New Roman"/>
          <w:sz w:val="24"/>
          <w:szCs w:val="24"/>
        </w:rPr>
        <w:t xml:space="preserve">D.A., </w:t>
      </w:r>
      <w:r w:rsidRPr="004D417A">
        <w:rPr>
          <w:rFonts w:ascii="Times New Roman" w:hAnsi="Times New Roman" w:cs="Times New Roman"/>
          <w:sz w:val="24"/>
          <w:szCs w:val="24"/>
        </w:rPr>
        <w:t>Morika</w:t>
      </w:r>
      <w:r w:rsidR="00D92966" w:rsidRPr="004D417A">
        <w:rPr>
          <w:rFonts w:ascii="Times New Roman" w:hAnsi="Times New Roman" w:cs="Times New Roman"/>
          <w:sz w:val="24"/>
          <w:szCs w:val="24"/>
        </w:rPr>
        <w:t xml:space="preserve">wa, </w:t>
      </w:r>
      <w:r w:rsidR="00D401AE" w:rsidRPr="004D417A">
        <w:rPr>
          <w:rFonts w:ascii="Times New Roman" w:hAnsi="Times New Roman" w:cs="Times New Roman"/>
          <w:sz w:val="24"/>
          <w:szCs w:val="24"/>
        </w:rPr>
        <w:t xml:space="preserve">T., </w:t>
      </w:r>
      <w:r w:rsidR="00D92966" w:rsidRPr="004D417A">
        <w:rPr>
          <w:rFonts w:ascii="Times New Roman" w:hAnsi="Times New Roman" w:cs="Times New Roman"/>
          <w:sz w:val="24"/>
          <w:szCs w:val="24"/>
        </w:rPr>
        <w:t>and Polydoropoulou</w:t>
      </w:r>
      <w:r w:rsidR="00D401AE" w:rsidRPr="004D417A">
        <w:rPr>
          <w:rFonts w:ascii="Times New Roman" w:hAnsi="Times New Roman" w:cs="Times New Roman"/>
          <w:sz w:val="24"/>
          <w:szCs w:val="24"/>
        </w:rPr>
        <w:t>, A.</w:t>
      </w:r>
      <w:r w:rsidR="00D92966" w:rsidRPr="004D417A">
        <w:rPr>
          <w:rFonts w:ascii="Times New Roman" w:hAnsi="Times New Roman" w:cs="Times New Roman"/>
          <w:sz w:val="24"/>
          <w:szCs w:val="24"/>
        </w:rPr>
        <w:t xml:space="preserve"> (2002</w:t>
      </w:r>
      <w:r w:rsidR="00D401AE" w:rsidRPr="004D417A">
        <w:rPr>
          <w:rFonts w:ascii="Times New Roman" w:hAnsi="Times New Roman" w:cs="Times New Roman"/>
          <w:sz w:val="24"/>
          <w:szCs w:val="24"/>
        </w:rPr>
        <w:t>)</w:t>
      </w:r>
      <w:r w:rsidRPr="004D417A">
        <w:rPr>
          <w:rFonts w:ascii="Times New Roman" w:hAnsi="Times New Roman" w:cs="Times New Roman"/>
          <w:sz w:val="24"/>
          <w:szCs w:val="24"/>
        </w:rPr>
        <w:t xml:space="preserve"> Integration of </w:t>
      </w:r>
      <w:r w:rsidR="00D401AE" w:rsidRPr="004D417A">
        <w:rPr>
          <w:rFonts w:ascii="Times New Roman" w:hAnsi="Times New Roman" w:cs="Times New Roman"/>
          <w:sz w:val="24"/>
          <w:szCs w:val="24"/>
        </w:rPr>
        <w:t>c</w:t>
      </w:r>
      <w:r w:rsidRPr="004D417A">
        <w:rPr>
          <w:rFonts w:ascii="Times New Roman" w:hAnsi="Times New Roman" w:cs="Times New Roman"/>
          <w:sz w:val="24"/>
          <w:szCs w:val="24"/>
        </w:rPr>
        <w:t xml:space="preserve">hoice and </w:t>
      </w:r>
      <w:r w:rsidR="00D401AE" w:rsidRPr="004D417A">
        <w:rPr>
          <w:rFonts w:ascii="Times New Roman" w:hAnsi="Times New Roman" w:cs="Times New Roman"/>
          <w:sz w:val="24"/>
          <w:szCs w:val="24"/>
        </w:rPr>
        <w:t>l</w:t>
      </w:r>
      <w:r w:rsidRPr="004D417A">
        <w:rPr>
          <w:rFonts w:ascii="Times New Roman" w:hAnsi="Times New Roman" w:cs="Times New Roman"/>
          <w:sz w:val="24"/>
          <w:szCs w:val="24"/>
        </w:rPr>
        <w:t xml:space="preserve">atent </w:t>
      </w:r>
      <w:r w:rsidR="00D401AE" w:rsidRPr="004D417A">
        <w:rPr>
          <w:rFonts w:ascii="Times New Roman" w:hAnsi="Times New Roman" w:cs="Times New Roman"/>
          <w:sz w:val="24"/>
          <w:szCs w:val="24"/>
        </w:rPr>
        <w:t>v</w:t>
      </w:r>
      <w:r w:rsidRPr="004D417A">
        <w:rPr>
          <w:rFonts w:ascii="Times New Roman" w:hAnsi="Times New Roman" w:cs="Times New Roman"/>
          <w:sz w:val="24"/>
          <w:szCs w:val="24"/>
        </w:rPr>
        <w:t xml:space="preserve">ariable </w:t>
      </w:r>
      <w:r w:rsidR="00D401AE" w:rsidRPr="004D417A">
        <w:rPr>
          <w:rFonts w:ascii="Times New Roman" w:hAnsi="Times New Roman" w:cs="Times New Roman"/>
          <w:sz w:val="24"/>
          <w:szCs w:val="24"/>
        </w:rPr>
        <w:t>m</w:t>
      </w:r>
      <w:r w:rsidRPr="004D417A">
        <w:rPr>
          <w:rFonts w:ascii="Times New Roman" w:hAnsi="Times New Roman" w:cs="Times New Roman"/>
          <w:sz w:val="24"/>
          <w:szCs w:val="24"/>
        </w:rPr>
        <w:t xml:space="preserve">odels. </w:t>
      </w:r>
      <w:r w:rsidR="00D401AE" w:rsidRPr="004D417A">
        <w:rPr>
          <w:rFonts w:ascii="Times New Roman" w:hAnsi="Times New Roman" w:cs="Times New Roman"/>
          <w:i/>
          <w:sz w:val="24"/>
          <w:szCs w:val="24"/>
        </w:rPr>
        <w:t xml:space="preserve">In </w:t>
      </w:r>
      <w:r w:rsidRPr="004D417A">
        <w:rPr>
          <w:rFonts w:ascii="Times New Roman" w:hAnsi="Times New Roman" w:cs="Times New Roman"/>
          <w:i/>
          <w:sz w:val="24"/>
          <w:szCs w:val="24"/>
        </w:rPr>
        <w:t>Perpetual Motion: Travel Behaviour Research Opportunities and Application Challenges</w:t>
      </w:r>
      <w:r w:rsidR="00D401AE" w:rsidRPr="004D417A">
        <w:rPr>
          <w:rFonts w:ascii="Times New Roman" w:hAnsi="Times New Roman" w:cs="Times New Roman"/>
          <w:sz w:val="24"/>
          <w:szCs w:val="24"/>
        </w:rPr>
        <w:t>, H.S. Mahmassani, ed., pp. 431-470, Elsevier, Amsterdam</w:t>
      </w:r>
      <w:r w:rsidRPr="004D417A">
        <w:rPr>
          <w:rFonts w:ascii="Times New Roman" w:hAnsi="Times New Roman" w:cs="Times New Roman"/>
          <w:sz w:val="24"/>
          <w:szCs w:val="24"/>
        </w:rPr>
        <w:t>.</w:t>
      </w:r>
    </w:p>
    <w:p w14:paraId="57F033D7" w14:textId="1D569AE0" w:rsidR="008A5C9C" w:rsidRPr="004D417A" w:rsidRDefault="00D401AE"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Bhat, C.R. (1997)</w:t>
      </w:r>
      <w:r w:rsidR="00EE25CC" w:rsidRPr="004D417A">
        <w:rPr>
          <w:rFonts w:ascii="Times New Roman" w:hAnsi="Times New Roman" w:cs="Times New Roman"/>
          <w:sz w:val="24"/>
          <w:szCs w:val="24"/>
        </w:rPr>
        <w:t xml:space="preserve"> Endogenous </w:t>
      </w:r>
      <w:r w:rsidRPr="004D417A">
        <w:rPr>
          <w:rFonts w:ascii="Times New Roman" w:hAnsi="Times New Roman" w:cs="Times New Roman"/>
          <w:sz w:val="24"/>
          <w:szCs w:val="24"/>
        </w:rPr>
        <w:t>s</w:t>
      </w:r>
      <w:r w:rsidR="00EE25CC" w:rsidRPr="004D417A">
        <w:rPr>
          <w:rFonts w:ascii="Times New Roman" w:hAnsi="Times New Roman" w:cs="Times New Roman"/>
          <w:sz w:val="24"/>
          <w:szCs w:val="24"/>
        </w:rPr>
        <w:t xml:space="preserve">egmentation </w:t>
      </w:r>
      <w:r w:rsidRPr="004D417A">
        <w:rPr>
          <w:rFonts w:ascii="Times New Roman" w:hAnsi="Times New Roman" w:cs="Times New Roman"/>
          <w:sz w:val="24"/>
          <w:szCs w:val="24"/>
        </w:rPr>
        <w:t>m</w:t>
      </w:r>
      <w:r w:rsidR="00EE25CC" w:rsidRPr="004D417A">
        <w:rPr>
          <w:rFonts w:ascii="Times New Roman" w:hAnsi="Times New Roman" w:cs="Times New Roman"/>
          <w:sz w:val="24"/>
          <w:szCs w:val="24"/>
        </w:rPr>
        <w:t xml:space="preserve">ode </w:t>
      </w:r>
      <w:r w:rsidRPr="004D417A">
        <w:rPr>
          <w:rFonts w:ascii="Times New Roman" w:hAnsi="Times New Roman" w:cs="Times New Roman"/>
          <w:sz w:val="24"/>
          <w:szCs w:val="24"/>
        </w:rPr>
        <w:t>c</w:t>
      </w:r>
      <w:r w:rsidR="00EE25CC" w:rsidRPr="004D417A">
        <w:rPr>
          <w:rFonts w:ascii="Times New Roman" w:hAnsi="Times New Roman" w:cs="Times New Roman"/>
          <w:sz w:val="24"/>
          <w:szCs w:val="24"/>
        </w:rPr>
        <w:t xml:space="preserve">hoice </w:t>
      </w:r>
      <w:r w:rsidRPr="004D417A">
        <w:rPr>
          <w:rFonts w:ascii="Times New Roman" w:hAnsi="Times New Roman" w:cs="Times New Roman"/>
          <w:sz w:val="24"/>
          <w:szCs w:val="24"/>
        </w:rPr>
        <w:t>m</w:t>
      </w:r>
      <w:r w:rsidR="00EE25CC" w:rsidRPr="004D417A">
        <w:rPr>
          <w:rFonts w:ascii="Times New Roman" w:hAnsi="Times New Roman" w:cs="Times New Roman"/>
          <w:sz w:val="24"/>
          <w:szCs w:val="24"/>
        </w:rPr>
        <w:t xml:space="preserve">odel with an </w:t>
      </w:r>
      <w:r w:rsidRPr="004D417A">
        <w:rPr>
          <w:rFonts w:ascii="Times New Roman" w:hAnsi="Times New Roman" w:cs="Times New Roman"/>
          <w:sz w:val="24"/>
          <w:szCs w:val="24"/>
        </w:rPr>
        <w:t>a</w:t>
      </w:r>
      <w:r w:rsidR="00EE25CC" w:rsidRPr="004D417A">
        <w:rPr>
          <w:rFonts w:ascii="Times New Roman" w:hAnsi="Times New Roman" w:cs="Times New Roman"/>
          <w:sz w:val="24"/>
          <w:szCs w:val="24"/>
        </w:rPr>
        <w:t xml:space="preserve">pplication to </w:t>
      </w:r>
      <w:r w:rsidRPr="004D417A">
        <w:rPr>
          <w:rFonts w:ascii="Times New Roman" w:hAnsi="Times New Roman" w:cs="Times New Roman"/>
          <w:sz w:val="24"/>
          <w:szCs w:val="24"/>
        </w:rPr>
        <w:t>i</w:t>
      </w:r>
      <w:r w:rsidR="00EE25CC" w:rsidRPr="004D417A">
        <w:rPr>
          <w:rFonts w:ascii="Times New Roman" w:hAnsi="Times New Roman" w:cs="Times New Roman"/>
          <w:sz w:val="24"/>
          <w:szCs w:val="24"/>
        </w:rPr>
        <w:t xml:space="preserve">ntercity </w:t>
      </w:r>
      <w:r w:rsidRPr="004D417A">
        <w:rPr>
          <w:rFonts w:ascii="Times New Roman" w:hAnsi="Times New Roman" w:cs="Times New Roman"/>
          <w:sz w:val="24"/>
          <w:szCs w:val="24"/>
        </w:rPr>
        <w:t>t</w:t>
      </w:r>
      <w:r w:rsidR="00EE25CC" w:rsidRPr="004D417A">
        <w:rPr>
          <w:rFonts w:ascii="Times New Roman" w:hAnsi="Times New Roman" w:cs="Times New Roman"/>
          <w:sz w:val="24"/>
          <w:szCs w:val="24"/>
        </w:rPr>
        <w:t xml:space="preserve">ravel. </w:t>
      </w:r>
      <w:r w:rsidR="00EE25CC" w:rsidRPr="004D417A">
        <w:rPr>
          <w:rFonts w:ascii="Times New Roman" w:hAnsi="Times New Roman" w:cs="Times New Roman"/>
          <w:i/>
          <w:iCs/>
          <w:sz w:val="24"/>
          <w:szCs w:val="24"/>
        </w:rPr>
        <w:t>Transportation Science</w:t>
      </w:r>
      <w:r w:rsidR="00EE25CC" w:rsidRPr="004D417A">
        <w:rPr>
          <w:rFonts w:ascii="Times New Roman" w:hAnsi="Times New Roman" w:cs="Times New Roman"/>
          <w:iCs/>
          <w:sz w:val="24"/>
          <w:szCs w:val="24"/>
        </w:rPr>
        <w:t>,</w:t>
      </w:r>
      <w:r w:rsidR="00EE25CC" w:rsidRPr="004D417A">
        <w:rPr>
          <w:rFonts w:ascii="Times New Roman" w:hAnsi="Times New Roman" w:cs="Times New Roman"/>
          <w:i/>
          <w:iCs/>
          <w:sz w:val="24"/>
          <w:szCs w:val="24"/>
        </w:rPr>
        <w:t xml:space="preserve"> </w:t>
      </w:r>
      <w:r w:rsidR="00EE25CC" w:rsidRPr="004D417A">
        <w:rPr>
          <w:rFonts w:ascii="Times New Roman" w:hAnsi="Times New Roman" w:cs="Times New Roman"/>
          <w:sz w:val="24"/>
          <w:szCs w:val="24"/>
        </w:rPr>
        <w:t>31(1), 34-48.</w:t>
      </w:r>
    </w:p>
    <w:p w14:paraId="7E13E138" w14:textId="247BC160" w:rsidR="008A5C9C" w:rsidRPr="004D417A" w:rsidRDefault="00D401AE"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Bhat, C.</w:t>
      </w:r>
      <w:r w:rsidR="00EE25CC" w:rsidRPr="004D417A">
        <w:rPr>
          <w:rFonts w:ascii="Times New Roman" w:hAnsi="Times New Roman" w:cs="Times New Roman"/>
          <w:sz w:val="24"/>
          <w:szCs w:val="24"/>
        </w:rPr>
        <w:t>R. (2014</w:t>
      </w:r>
      <w:r w:rsidRPr="004D417A">
        <w:rPr>
          <w:rFonts w:ascii="Times New Roman" w:hAnsi="Times New Roman" w:cs="Times New Roman"/>
          <w:sz w:val="24"/>
          <w:szCs w:val="24"/>
        </w:rPr>
        <w:t>)</w:t>
      </w:r>
      <w:r w:rsidR="00EE25CC" w:rsidRPr="004D417A">
        <w:rPr>
          <w:rFonts w:ascii="Times New Roman" w:hAnsi="Times New Roman" w:cs="Times New Roman"/>
          <w:sz w:val="24"/>
          <w:szCs w:val="24"/>
        </w:rPr>
        <w:t> </w:t>
      </w:r>
      <w:proofErr w:type="gramStart"/>
      <w:r w:rsidR="00EE25CC" w:rsidRPr="004D417A">
        <w:rPr>
          <w:rFonts w:ascii="Times New Roman" w:hAnsi="Times New Roman" w:cs="Times New Roman"/>
          <w:sz w:val="24"/>
          <w:szCs w:val="24"/>
        </w:rPr>
        <w:t>The</w:t>
      </w:r>
      <w:proofErr w:type="gramEnd"/>
      <w:r w:rsidR="00EE25CC" w:rsidRPr="004D417A">
        <w:rPr>
          <w:rFonts w:ascii="Times New Roman" w:hAnsi="Times New Roman" w:cs="Times New Roman"/>
          <w:sz w:val="24"/>
          <w:szCs w:val="24"/>
        </w:rPr>
        <w:t xml:space="preserve"> composite marginal likelihood (CML) inference approach with applications to discrete and mixed dependent variable models. </w:t>
      </w:r>
      <w:r w:rsidR="00EE25CC" w:rsidRPr="004D417A">
        <w:rPr>
          <w:rFonts w:ascii="Times New Roman" w:hAnsi="Times New Roman" w:cs="Times New Roman"/>
          <w:i/>
          <w:sz w:val="24"/>
          <w:szCs w:val="24"/>
        </w:rPr>
        <w:t>Foundation and Trends in Econometrics</w:t>
      </w:r>
      <w:r w:rsidR="00EE25CC" w:rsidRPr="004D417A">
        <w:rPr>
          <w:rFonts w:ascii="Times New Roman" w:hAnsi="Times New Roman" w:cs="Times New Roman"/>
          <w:sz w:val="24"/>
          <w:szCs w:val="24"/>
        </w:rPr>
        <w:t>, 7(1), 1-117.</w:t>
      </w:r>
    </w:p>
    <w:p w14:paraId="5BB42032" w14:textId="3AB637C6" w:rsidR="008A5C9C" w:rsidRPr="004D417A" w:rsidRDefault="00D401AE" w:rsidP="004D417A">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870C24">
        <w:rPr>
          <w:rFonts w:ascii="Times New Roman" w:hAnsi="Times New Roman" w:cs="Times New Roman"/>
          <w:sz w:val="24"/>
          <w:szCs w:val="24"/>
          <w:shd w:val="clear" w:color="auto" w:fill="FFFFFF"/>
        </w:rPr>
        <w:t>Bhat, C.</w:t>
      </w:r>
      <w:r w:rsidR="00EE25CC" w:rsidRPr="00870C24">
        <w:rPr>
          <w:rFonts w:ascii="Times New Roman" w:hAnsi="Times New Roman" w:cs="Times New Roman"/>
          <w:sz w:val="24"/>
          <w:szCs w:val="24"/>
          <w:shd w:val="clear" w:color="auto" w:fill="FFFFFF"/>
        </w:rPr>
        <w:t xml:space="preserve">R. </w:t>
      </w:r>
      <w:r w:rsidR="00FC670F" w:rsidRPr="00870C24">
        <w:rPr>
          <w:rFonts w:ascii="Times New Roman" w:hAnsi="Times New Roman" w:cs="Times New Roman"/>
          <w:sz w:val="24"/>
          <w:szCs w:val="24"/>
          <w:shd w:val="clear" w:color="auto" w:fill="FFFFFF"/>
        </w:rPr>
        <w:t xml:space="preserve">(2015) </w:t>
      </w:r>
      <w:proofErr w:type="gramStart"/>
      <w:r w:rsidR="00EE25CC" w:rsidRPr="004D417A">
        <w:rPr>
          <w:rFonts w:ascii="Times New Roman" w:hAnsi="Times New Roman" w:cs="Times New Roman"/>
          <w:sz w:val="24"/>
          <w:szCs w:val="24"/>
          <w:shd w:val="clear" w:color="auto" w:fill="FFFFFF"/>
        </w:rPr>
        <w:t>A</w:t>
      </w:r>
      <w:proofErr w:type="gramEnd"/>
      <w:r w:rsidR="00EE25CC" w:rsidRPr="004D417A">
        <w:rPr>
          <w:rFonts w:ascii="Times New Roman" w:hAnsi="Times New Roman" w:cs="Times New Roman"/>
          <w:sz w:val="24"/>
          <w:szCs w:val="24"/>
          <w:shd w:val="clear" w:color="auto" w:fill="FFFFFF"/>
        </w:rPr>
        <w:t xml:space="preserve"> new generalized heterogeneous data model (GHDM) to jointly model mix</w:t>
      </w:r>
      <w:r w:rsidRPr="004D417A">
        <w:rPr>
          <w:rFonts w:ascii="Times New Roman" w:hAnsi="Times New Roman" w:cs="Times New Roman"/>
          <w:sz w:val="24"/>
          <w:szCs w:val="24"/>
          <w:shd w:val="clear" w:color="auto" w:fill="FFFFFF"/>
        </w:rPr>
        <w:t>ed types of dependent variables.</w:t>
      </w:r>
      <w:r w:rsidR="00EE25CC" w:rsidRPr="004D417A">
        <w:rPr>
          <w:rFonts w:ascii="Times New Roman" w:hAnsi="Times New Roman" w:cs="Times New Roman"/>
          <w:sz w:val="24"/>
          <w:szCs w:val="24"/>
          <w:shd w:val="clear" w:color="auto" w:fill="FFFFFF"/>
        </w:rPr>
        <w:t xml:space="preserve"> </w:t>
      </w:r>
      <w:r w:rsidR="00FC670F" w:rsidRPr="004D417A">
        <w:rPr>
          <w:rFonts w:ascii="Times New Roman" w:hAnsi="Times New Roman" w:cs="Times New Roman"/>
          <w:i/>
          <w:iCs/>
          <w:sz w:val="24"/>
          <w:szCs w:val="24"/>
        </w:rPr>
        <w:t>Transportation Research Part B</w:t>
      </w:r>
      <w:r w:rsidR="00FC670F" w:rsidRPr="004D417A">
        <w:rPr>
          <w:rFonts w:ascii="Times New Roman" w:hAnsi="Times New Roman" w:cs="Times New Roman"/>
          <w:sz w:val="24"/>
          <w:szCs w:val="24"/>
        </w:rPr>
        <w:t>,</w:t>
      </w:r>
      <w:r w:rsidR="00FC670F">
        <w:rPr>
          <w:rFonts w:ascii="Times New Roman" w:hAnsi="Times New Roman" w:cs="Times New Roman"/>
          <w:sz w:val="24"/>
          <w:szCs w:val="24"/>
        </w:rPr>
        <w:t xml:space="preserve"> forthcoming</w:t>
      </w:r>
      <w:r w:rsidR="00EE25CC" w:rsidRPr="004D417A">
        <w:rPr>
          <w:rFonts w:ascii="Times New Roman" w:hAnsi="Times New Roman" w:cs="Times New Roman"/>
          <w:sz w:val="24"/>
          <w:szCs w:val="24"/>
          <w:shd w:val="clear" w:color="auto" w:fill="FFFFFF"/>
        </w:rPr>
        <w:t>.</w:t>
      </w:r>
    </w:p>
    <w:p w14:paraId="1C5E4033" w14:textId="249B8A2C" w:rsidR="00E632C5" w:rsidRPr="004D417A" w:rsidRDefault="00E632C5" w:rsidP="004D417A">
      <w:pPr>
        <w:autoSpaceDE w:val="0"/>
        <w:autoSpaceDN w:val="0"/>
        <w:adjustRightInd w:val="0"/>
        <w:spacing w:after="120" w:line="240" w:lineRule="auto"/>
        <w:ind w:left="360" w:hanging="360"/>
        <w:jc w:val="both"/>
        <w:rPr>
          <w:rFonts w:ascii="Times New Roman" w:hAnsi="Times New Roman" w:cs="Times New Roman"/>
          <w:bCs/>
          <w:sz w:val="24"/>
          <w:szCs w:val="24"/>
        </w:rPr>
      </w:pPr>
      <w:r w:rsidRPr="004D417A">
        <w:rPr>
          <w:rFonts w:ascii="Times New Roman" w:hAnsi="Times New Roman" w:cs="Times New Roman"/>
          <w:noProof/>
          <w:sz w:val="24"/>
          <w:szCs w:val="24"/>
        </w:rPr>
        <w:t>Bha</w:t>
      </w:r>
      <w:r w:rsidR="00D401AE" w:rsidRPr="004D417A">
        <w:rPr>
          <w:rFonts w:ascii="Times New Roman" w:hAnsi="Times New Roman" w:cs="Times New Roman"/>
          <w:noProof/>
          <w:sz w:val="24"/>
          <w:szCs w:val="24"/>
        </w:rPr>
        <w:t>t, C.R., and Dubey, S.K. (2014)</w:t>
      </w:r>
      <w:r w:rsidRPr="004D417A">
        <w:rPr>
          <w:rFonts w:ascii="Times New Roman" w:hAnsi="Times New Roman" w:cs="Times New Roman"/>
          <w:noProof/>
          <w:sz w:val="24"/>
          <w:szCs w:val="24"/>
        </w:rPr>
        <w:t xml:space="preserve"> A new estimation approach to integrate latent psychological constructs in choice modeling. </w:t>
      </w:r>
      <w:r w:rsidRPr="004D417A">
        <w:rPr>
          <w:rFonts w:ascii="Times New Roman" w:hAnsi="Times New Roman" w:cs="Times New Roman"/>
          <w:i/>
          <w:iCs/>
          <w:sz w:val="24"/>
          <w:szCs w:val="24"/>
        </w:rPr>
        <w:t>Transportation Research Part B</w:t>
      </w:r>
      <w:r w:rsidRPr="004D417A">
        <w:rPr>
          <w:rFonts w:ascii="Times New Roman" w:hAnsi="Times New Roman" w:cs="Times New Roman"/>
          <w:sz w:val="24"/>
          <w:szCs w:val="24"/>
        </w:rPr>
        <w:t>, 67, 68-85</w:t>
      </w:r>
      <w:r w:rsidRPr="004D417A">
        <w:rPr>
          <w:rFonts w:ascii="Times New Roman" w:hAnsi="Times New Roman" w:cs="Times New Roman"/>
          <w:bCs/>
          <w:sz w:val="24"/>
          <w:szCs w:val="24"/>
        </w:rPr>
        <w:t>.</w:t>
      </w:r>
    </w:p>
    <w:p w14:paraId="28440BF0" w14:textId="5611ABFA" w:rsidR="008A5C9C" w:rsidRPr="004D417A" w:rsidRDefault="00EE25CC" w:rsidP="00E776E1">
      <w:pPr>
        <w:keepLines/>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lastRenderedPageBreak/>
        <w:t>Bhat, C.R., and Lockwood</w:t>
      </w:r>
      <w:r w:rsidR="00D401AE" w:rsidRPr="004D417A">
        <w:rPr>
          <w:rFonts w:ascii="Times New Roman" w:hAnsi="Times New Roman" w:cs="Times New Roman"/>
          <w:sz w:val="24"/>
          <w:szCs w:val="24"/>
        </w:rPr>
        <w:t>, A.</w:t>
      </w:r>
      <w:r w:rsidRPr="004D417A">
        <w:rPr>
          <w:rFonts w:ascii="Times New Roman" w:hAnsi="Times New Roman" w:cs="Times New Roman"/>
          <w:sz w:val="24"/>
          <w:szCs w:val="24"/>
        </w:rPr>
        <w:t xml:space="preserve"> (200</w:t>
      </w:r>
      <w:r w:rsidR="00D401AE" w:rsidRPr="004D417A">
        <w:rPr>
          <w:rFonts w:ascii="Times New Roman" w:hAnsi="Times New Roman" w:cs="Times New Roman"/>
          <w:sz w:val="24"/>
          <w:szCs w:val="24"/>
        </w:rPr>
        <w:t>4)</w:t>
      </w:r>
      <w:r w:rsidRPr="004D417A">
        <w:rPr>
          <w:rFonts w:ascii="Times New Roman" w:hAnsi="Times New Roman" w:cs="Times New Roman"/>
          <w:sz w:val="24"/>
          <w:szCs w:val="24"/>
        </w:rPr>
        <w:t xml:space="preserve"> On </w:t>
      </w:r>
      <w:r w:rsidR="00D401AE" w:rsidRPr="004D417A">
        <w:rPr>
          <w:rFonts w:ascii="Times New Roman" w:hAnsi="Times New Roman" w:cs="Times New Roman"/>
          <w:sz w:val="24"/>
          <w:szCs w:val="24"/>
        </w:rPr>
        <w:t>d</w:t>
      </w:r>
      <w:r w:rsidRPr="004D417A">
        <w:rPr>
          <w:rFonts w:ascii="Times New Roman" w:hAnsi="Times New Roman" w:cs="Times New Roman"/>
          <w:sz w:val="24"/>
          <w:szCs w:val="24"/>
        </w:rPr>
        <w:t xml:space="preserve">istinguishing </w:t>
      </w:r>
      <w:r w:rsidR="00D401AE" w:rsidRPr="004D417A">
        <w:rPr>
          <w:rFonts w:ascii="Times New Roman" w:hAnsi="Times New Roman" w:cs="Times New Roman"/>
          <w:sz w:val="24"/>
          <w:szCs w:val="24"/>
        </w:rPr>
        <w:t>b</w:t>
      </w:r>
      <w:r w:rsidRPr="004D417A">
        <w:rPr>
          <w:rFonts w:ascii="Times New Roman" w:hAnsi="Times New Roman" w:cs="Times New Roman"/>
          <w:sz w:val="24"/>
          <w:szCs w:val="24"/>
        </w:rPr>
        <w:t xml:space="preserve">etween </w:t>
      </w:r>
      <w:r w:rsidR="00D401AE" w:rsidRPr="004D417A">
        <w:rPr>
          <w:rFonts w:ascii="Times New Roman" w:hAnsi="Times New Roman" w:cs="Times New Roman"/>
          <w:sz w:val="24"/>
          <w:szCs w:val="24"/>
        </w:rPr>
        <w:t>p</w:t>
      </w:r>
      <w:r w:rsidRPr="004D417A">
        <w:rPr>
          <w:rFonts w:ascii="Times New Roman" w:hAnsi="Times New Roman" w:cs="Times New Roman"/>
          <w:sz w:val="24"/>
          <w:szCs w:val="24"/>
        </w:rPr>
        <w:t xml:space="preserve">hysically </w:t>
      </w:r>
      <w:r w:rsidR="00D401AE" w:rsidRPr="004D417A">
        <w:rPr>
          <w:rFonts w:ascii="Times New Roman" w:hAnsi="Times New Roman" w:cs="Times New Roman"/>
          <w:sz w:val="24"/>
          <w:szCs w:val="24"/>
        </w:rPr>
        <w:t>a</w:t>
      </w:r>
      <w:r w:rsidRPr="004D417A">
        <w:rPr>
          <w:rFonts w:ascii="Times New Roman" w:hAnsi="Times New Roman" w:cs="Times New Roman"/>
          <w:sz w:val="24"/>
          <w:szCs w:val="24"/>
        </w:rPr>
        <w:t xml:space="preserve">ctive and </w:t>
      </w:r>
      <w:r w:rsidR="00D401AE" w:rsidRPr="004D417A">
        <w:rPr>
          <w:rFonts w:ascii="Times New Roman" w:hAnsi="Times New Roman" w:cs="Times New Roman"/>
          <w:sz w:val="24"/>
          <w:szCs w:val="24"/>
        </w:rPr>
        <w:t>p</w:t>
      </w:r>
      <w:r w:rsidRPr="004D417A">
        <w:rPr>
          <w:rFonts w:ascii="Times New Roman" w:hAnsi="Times New Roman" w:cs="Times New Roman"/>
          <w:sz w:val="24"/>
          <w:szCs w:val="24"/>
        </w:rPr>
        <w:t xml:space="preserve">hysically </w:t>
      </w:r>
      <w:r w:rsidR="00D401AE" w:rsidRPr="004D417A">
        <w:rPr>
          <w:rFonts w:ascii="Times New Roman" w:hAnsi="Times New Roman" w:cs="Times New Roman"/>
          <w:sz w:val="24"/>
          <w:szCs w:val="24"/>
        </w:rPr>
        <w:t>p</w:t>
      </w:r>
      <w:r w:rsidRPr="004D417A">
        <w:rPr>
          <w:rFonts w:ascii="Times New Roman" w:hAnsi="Times New Roman" w:cs="Times New Roman"/>
          <w:sz w:val="24"/>
          <w:szCs w:val="24"/>
        </w:rPr>
        <w:t xml:space="preserve">assive </w:t>
      </w:r>
      <w:r w:rsidR="00D401AE" w:rsidRPr="004D417A">
        <w:rPr>
          <w:rFonts w:ascii="Times New Roman" w:hAnsi="Times New Roman" w:cs="Times New Roman"/>
          <w:sz w:val="24"/>
          <w:szCs w:val="24"/>
        </w:rPr>
        <w:t>e</w:t>
      </w:r>
      <w:r w:rsidRPr="004D417A">
        <w:rPr>
          <w:rFonts w:ascii="Times New Roman" w:hAnsi="Times New Roman" w:cs="Times New Roman"/>
          <w:sz w:val="24"/>
          <w:szCs w:val="24"/>
        </w:rPr>
        <w:t xml:space="preserve">pisodes and </w:t>
      </w:r>
      <w:r w:rsidR="00D401AE" w:rsidRPr="004D417A">
        <w:rPr>
          <w:rFonts w:ascii="Times New Roman" w:hAnsi="Times New Roman" w:cs="Times New Roman"/>
          <w:sz w:val="24"/>
          <w:szCs w:val="24"/>
        </w:rPr>
        <w:t>b</w:t>
      </w:r>
      <w:r w:rsidRPr="004D417A">
        <w:rPr>
          <w:rFonts w:ascii="Times New Roman" w:hAnsi="Times New Roman" w:cs="Times New Roman"/>
          <w:sz w:val="24"/>
          <w:szCs w:val="24"/>
        </w:rPr>
        <w:t xml:space="preserve">etween </w:t>
      </w:r>
      <w:r w:rsidR="00D401AE" w:rsidRPr="004D417A">
        <w:rPr>
          <w:rFonts w:ascii="Times New Roman" w:hAnsi="Times New Roman" w:cs="Times New Roman"/>
          <w:sz w:val="24"/>
          <w:szCs w:val="24"/>
        </w:rPr>
        <w:t>t</w:t>
      </w:r>
      <w:r w:rsidRPr="004D417A">
        <w:rPr>
          <w:rFonts w:ascii="Times New Roman" w:hAnsi="Times New Roman" w:cs="Times New Roman"/>
          <w:sz w:val="24"/>
          <w:szCs w:val="24"/>
        </w:rPr>
        <w:t xml:space="preserve">ravel and </w:t>
      </w:r>
      <w:r w:rsidR="00D401AE" w:rsidRPr="004D417A">
        <w:rPr>
          <w:rFonts w:ascii="Times New Roman" w:hAnsi="Times New Roman" w:cs="Times New Roman"/>
          <w:sz w:val="24"/>
          <w:szCs w:val="24"/>
        </w:rPr>
        <w:t>a</w:t>
      </w:r>
      <w:r w:rsidRPr="004D417A">
        <w:rPr>
          <w:rFonts w:ascii="Times New Roman" w:hAnsi="Times New Roman" w:cs="Times New Roman"/>
          <w:sz w:val="24"/>
          <w:szCs w:val="24"/>
        </w:rPr>
        <w:t xml:space="preserve">ctivity </w:t>
      </w:r>
      <w:r w:rsidR="00D401AE" w:rsidRPr="004D417A">
        <w:rPr>
          <w:rFonts w:ascii="Times New Roman" w:hAnsi="Times New Roman" w:cs="Times New Roman"/>
          <w:sz w:val="24"/>
          <w:szCs w:val="24"/>
        </w:rPr>
        <w:t>e</w:t>
      </w:r>
      <w:r w:rsidRPr="004D417A">
        <w:rPr>
          <w:rFonts w:ascii="Times New Roman" w:hAnsi="Times New Roman" w:cs="Times New Roman"/>
          <w:sz w:val="24"/>
          <w:szCs w:val="24"/>
        </w:rPr>
        <w:t xml:space="preserve">pisodes: An </w:t>
      </w:r>
      <w:r w:rsidR="00D401AE" w:rsidRPr="004D417A">
        <w:rPr>
          <w:rFonts w:ascii="Times New Roman" w:hAnsi="Times New Roman" w:cs="Times New Roman"/>
          <w:sz w:val="24"/>
          <w:szCs w:val="24"/>
        </w:rPr>
        <w:t>a</w:t>
      </w:r>
      <w:r w:rsidRPr="004D417A">
        <w:rPr>
          <w:rFonts w:ascii="Times New Roman" w:hAnsi="Times New Roman" w:cs="Times New Roman"/>
          <w:sz w:val="24"/>
          <w:szCs w:val="24"/>
        </w:rPr>
        <w:t xml:space="preserve">nalysis of </w:t>
      </w:r>
      <w:r w:rsidR="00D401AE" w:rsidRPr="004D417A">
        <w:rPr>
          <w:rFonts w:ascii="Times New Roman" w:hAnsi="Times New Roman" w:cs="Times New Roman"/>
          <w:sz w:val="24"/>
          <w:szCs w:val="24"/>
        </w:rPr>
        <w:t>w</w:t>
      </w:r>
      <w:r w:rsidRPr="004D417A">
        <w:rPr>
          <w:rFonts w:ascii="Times New Roman" w:hAnsi="Times New Roman" w:cs="Times New Roman"/>
          <w:sz w:val="24"/>
          <w:szCs w:val="24"/>
        </w:rPr>
        <w:t xml:space="preserve">eekend </w:t>
      </w:r>
      <w:r w:rsidR="00D401AE" w:rsidRPr="004D417A">
        <w:rPr>
          <w:rFonts w:ascii="Times New Roman" w:hAnsi="Times New Roman" w:cs="Times New Roman"/>
          <w:sz w:val="24"/>
          <w:szCs w:val="24"/>
        </w:rPr>
        <w:t>r</w:t>
      </w:r>
      <w:r w:rsidRPr="004D417A">
        <w:rPr>
          <w:rFonts w:ascii="Times New Roman" w:hAnsi="Times New Roman" w:cs="Times New Roman"/>
          <w:sz w:val="24"/>
          <w:szCs w:val="24"/>
        </w:rPr>
        <w:t xml:space="preserve">ecreational </w:t>
      </w:r>
      <w:r w:rsidR="00D401AE" w:rsidRPr="004D417A">
        <w:rPr>
          <w:rFonts w:ascii="Times New Roman" w:hAnsi="Times New Roman" w:cs="Times New Roman"/>
          <w:sz w:val="24"/>
          <w:szCs w:val="24"/>
        </w:rPr>
        <w:t>p</w:t>
      </w:r>
      <w:r w:rsidRPr="004D417A">
        <w:rPr>
          <w:rFonts w:ascii="Times New Roman" w:hAnsi="Times New Roman" w:cs="Times New Roman"/>
          <w:sz w:val="24"/>
          <w:szCs w:val="24"/>
        </w:rPr>
        <w:t xml:space="preserve">articipation in the San Francisco </w:t>
      </w:r>
      <w:r w:rsidR="00D401AE" w:rsidRPr="004D417A">
        <w:rPr>
          <w:rFonts w:ascii="Times New Roman" w:hAnsi="Times New Roman" w:cs="Times New Roman"/>
          <w:sz w:val="24"/>
          <w:szCs w:val="24"/>
        </w:rPr>
        <w:t>bay a</w:t>
      </w:r>
      <w:r w:rsidRPr="004D417A">
        <w:rPr>
          <w:rFonts w:ascii="Times New Roman" w:hAnsi="Times New Roman" w:cs="Times New Roman"/>
          <w:sz w:val="24"/>
          <w:szCs w:val="24"/>
        </w:rPr>
        <w:t xml:space="preserve">rea. </w:t>
      </w:r>
      <w:r w:rsidRPr="004D417A">
        <w:rPr>
          <w:rFonts w:ascii="Times New Roman" w:hAnsi="Times New Roman" w:cs="Times New Roman"/>
          <w:i/>
          <w:sz w:val="24"/>
          <w:szCs w:val="24"/>
        </w:rPr>
        <w:t>Transportation Research Part A</w:t>
      </w:r>
      <w:r w:rsidRPr="004D417A">
        <w:rPr>
          <w:rFonts w:ascii="Times New Roman" w:hAnsi="Times New Roman" w:cs="Times New Roman"/>
          <w:sz w:val="24"/>
          <w:szCs w:val="24"/>
        </w:rPr>
        <w:t xml:space="preserve">, 38(8), </w:t>
      </w:r>
      <w:r w:rsidR="00FD7B57" w:rsidRPr="004D417A">
        <w:rPr>
          <w:rFonts w:ascii="Times New Roman" w:hAnsi="Times New Roman" w:cs="Times New Roman"/>
          <w:sz w:val="24"/>
          <w:szCs w:val="24"/>
        </w:rPr>
        <w:t>573-592</w:t>
      </w:r>
      <w:r w:rsidR="008A5C9C" w:rsidRPr="004D417A">
        <w:rPr>
          <w:rFonts w:ascii="Times New Roman" w:hAnsi="Times New Roman" w:cs="Times New Roman"/>
          <w:sz w:val="24"/>
          <w:szCs w:val="24"/>
        </w:rPr>
        <w:t>.</w:t>
      </w:r>
    </w:p>
    <w:p w14:paraId="1B60318F" w14:textId="04293C5A" w:rsidR="008A5C9C" w:rsidRPr="004D417A" w:rsidRDefault="00E632C5" w:rsidP="004D417A">
      <w:pPr>
        <w:keepLines/>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Bolduc, D., Ben-Akiv</w:t>
      </w:r>
      <w:r w:rsidR="00D401AE" w:rsidRPr="004D417A">
        <w:rPr>
          <w:rFonts w:ascii="Times New Roman" w:hAnsi="Times New Roman" w:cs="Times New Roman"/>
          <w:sz w:val="24"/>
          <w:szCs w:val="24"/>
        </w:rPr>
        <w:t>a, M., Walker, J., Michaud, A. (</w:t>
      </w:r>
      <w:r w:rsidRPr="004D417A">
        <w:rPr>
          <w:rFonts w:ascii="Times New Roman" w:hAnsi="Times New Roman" w:cs="Times New Roman"/>
          <w:sz w:val="24"/>
          <w:szCs w:val="24"/>
        </w:rPr>
        <w:t>2005</w:t>
      </w:r>
      <w:r w:rsidR="00D401AE" w:rsidRPr="004D417A">
        <w:rPr>
          <w:rFonts w:ascii="Times New Roman" w:hAnsi="Times New Roman" w:cs="Times New Roman"/>
          <w:sz w:val="24"/>
          <w:szCs w:val="24"/>
        </w:rPr>
        <w:t>)</w:t>
      </w:r>
      <w:r w:rsidRPr="004D417A">
        <w:rPr>
          <w:rFonts w:ascii="Times New Roman" w:hAnsi="Times New Roman" w:cs="Times New Roman"/>
          <w:sz w:val="24"/>
          <w:szCs w:val="24"/>
        </w:rPr>
        <w:t xml:space="preserve"> Hybrid choice models with logit kernel: applicability to large scale models. </w:t>
      </w:r>
      <w:r w:rsidR="00D401AE" w:rsidRPr="004D417A">
        <w:rPr>
          <w:rFonts w:ascii="Times New Roman" w:hAnsi="Times New Roman" w:cs="Times New Roman"/>
          <w:i/>
          <w:sz w:val="24"/>
          <w:szCs w:val="24"/>
        </w:rPr>
        <w:t>Integrated Land-Use and Transportation Models: Behavioral Foundations</w:t>
      </w:r>
      <w:r w:rsidR="00D401AE" w:rsidRPr="004D417A">
        <w:rPr>
          <w:rFonts w:ascii="Times New Roman" w:hAnsi="Times New Roman" w:cs="Times New Roman"/>
          <w:sz w:val="24"/>
          <w:szCs w:val="24"/>
        </w:rPr>
        <w:t xml:space="preserve">, </w:t>
      </w:r>
      <w:r w:rsidRPr="004D417A">
        <w:rPr>
          <w:rFonts w:ascii="Times New Roman" w:hAnsi="Times New Roman" w:cs="Times New Roman"/>
          <w:sz w:val="24"/>
          <w:szCs w:val="24"/>
        </w:rPr>
        <w:t xml:space="preserve">Lee-Gosselin, M., Doherty, S. (eds.), </w:t>
      </w:r>
      <w:r w:rsidR="00D401AE" w:rsidRPr="004D417A">
        <w:rPr>
          <w:rFonts w:ascii="Times New Roman" w:hAnsi="Times New Roman" w:cs="Times New Roman"/>
          <w:sz w:val="24"/>
          <w:szCs w:val="24"/>
        </w:rPr>
        <w:t>pp. 275-302, Elsevier, Oxford</w:t>
      </w:r>
      <w:r w:rsidRPr="004D417A">
        <w:rPr>
          <w:rFonts w:ascii="Times New Roman" w:hAnsi="Times New Roman" w:cs="Times New Roman"/>
          <w:noProof/>
          <w:sz w:val="24"/>
          <w:szCs w:val="24"/>
        </w:rPr>
        <w:t>.</w:t>
      </w:r>
    </w:p>
    <w:p w14:paraId="5459F6AB" w14:textId="3DE2658F" w:rsidR="008A5C9C" w:rsidRPr="004D417A" w:rsidRDefault="00EE25CC" w:rsidP="004D417A">
      <w:pPr>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Bolduc, D., Boucher, N.,</w:t>
      </w:r>
      <w:r w:rsidR="00D401AE" w:rsidRPr="004D417A">
        <w:rPr>
          <w:rFonts w:ascii="Times New Roman" w:hAnsi="Times New Roman" w:cs="Times New Roman"/>
          <w:sz w:val="24"/>
          <w:szCs w:val="24"/>
          <w:shd w:val="clear" w:color="auto" w:fill="FFFFFF"/>
        </w:rPr>
        <w:t xml:space="preserve"> and Alvarez-Daziano, R. (2008)</w:t>
      </w:r>
      <w:r w:rsidRPr="004D417A">
        <w:rPr>
          <w:rFonts w:ascii="Times New Roman" w:hAnsi="Times New Roman" w:cs="Times New Roman"/>
          <w:sz w:val="24"/>
          <w:szCs w:val="24"/>
          <w:shd w:val="clear" w:color="auto" w:fill="FFFFFF"/>
        </w:rPr>
        <w:t xml:space="preserve"> Hybrid choice modeling of new technologies for car choice in Canada.</w:t>
      </w:r>
      <w:r w:rsidRPr="004D417A">
        <w:rPr>
          <w:rFonts w:ascii="Times New Roman" w:hAnsi="Times New Roman" w:cs="Times New Roman"/>
          <w:sz w:val="24"/>
          <w:szCs w:val="24"/>
        </w:rPr>
        <w:t> </w:t>
      </w:r>
      <w:r w:rsidRPr="004D417A">
        <w:rPr>
          <w:rFonts w:ascii="Times New Roman" w:hAnsi="Times New Roman" w:cs="Times New Roman"/>
          <w:i/>
          <w:sz w:val="24"/>
          <w:szCs w:val="24"/>
          <w:shd w:val="clear" w:color="auto" w:fill="FFFFFF"/>
        </w:rPr>
        <w:t>Transportation Research Record: Journal of the Transportation Research Board</w:t>
      </w:r>
      <w:r w:rsidRPr="004D417A">
        <w:rPr>
          <w:rFonts w:ascii="Times New Roman" w:hAnsi="Times New Roman" w:cs="Times New Roman"/>
          <w:sz w:val="24"/>
          <w:szCs w:val="24"/>
          <w:shd w:val="clear" w:color="auto" w:fill="FFFFFF"/>
        </w:rPr>
        <w:t>,</w:t>
      </w:r>
      <w:r w:rsidRPr="004D417A">
        <w:rPr>
          <w:rFonts w:ascii="Times New Roman" w:hAnsi="Times New Roman" w:cs="Times New Roman"/>
          <w:sz w:val="24"/>
          <w:szCs w:val="24"/>
        </w:rPr>
        <w:t> </w:t>
      </w:r>
      <w:r w:rsidRPr="004D417A">
        <w:rPr>
          <w:rFonts w:ascii="Times New Roman" w:hAnsi="Times New Roman" w:cs="Times New Roman"/>
          <w:sz w:val="24"/>
          <w:szCs w:val="24"/>
          <w:shd w:val="clear" w:color="auto" w:fill="FFFFFF"/>
        </w:rPr>
        <w:t>2082, 63-71.</w:t>
      </w:r>
    </w:p>
    <w:p w14:paraId="5C0BB96D" w14:textId="3DDF4A53" w:rsidR="008A5C9C" w:rsidRPr="007B4CAB"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 xml:space="preserve">Chataway, E.S., Kaplan, </w:t>
      </w:r>
      <w:r w:rsidR="00D401AE" w:rsidRPr="004D417A">
        <w:rPr>
          <w:rFonts w:ascii="Times New Roman" w:hAnsi="Times New Roman" w:cs="Times New Roman"/>
          <w:sz w:val="24"/>
          <w:szCs w:val="24"/>
        </w:rPr>
        <w:t xml:space="preserve">S., </w:t>
      </w:r>
      <w:r w:rsidRPr="004D417A">
        <w:rPr>
          <w:rFonts w:ascii="Times New Roman" w:hAnsi="Times New Roman" w:cs="Times New Roman"/>
          <w:sz w:val="24"/>
          <w:szCs w:val="24"/>
        </w:rPr>
        <w:t xml:space="preserve">Nielsen, </w:t>
      </w:r>
      <w:r w:rsidR="00D401AE" w:rsidRPr="004D417A">
        <w:rPr>
          <w:rFonts w:ascii="Times New Roman" w:hAnsi="Times New Roman" w:cs="Times New Roman"/>
          <w:sz w:val="24"/>
          <w:szCs w:val="24"/>
        </w:rPr>
        <w:t xml:space="preserve">T.A., </w:t>
      </w:r>
      <w:r w:rsidRPr="004D417A">
        <w:rPr>
          <w:rFonts w:ascii="Times New Roman" w:hAnsi="Times New Roman" w:cs="Times New Roman"/>
          <w:sz w:val="24"/>
          <w:szCs w:val="24"/>
        </w:rPr>
        <w:t>and Prato</w:t>
      </w:r>
      <w:r w:rsidR="00D401AE" w:rsidRPr="004D417A">
        <w:rPr>
          <w:rFonts w:ascii="Times New Roman" w:hAnsi="Times New Roman" w:cs="Times New Roman"/>
          <w:sz w:val="24"/>
          <w:szCs w:val="24"/>
        </w:rPr>
        <w:t>, C.G. (2014)</w:t>
      </w:r>
      <w:r w:rsidRPr="004D417A">
        <w:rPr>
          <w:rFonts w:ascii="Times New Roman" w:hAnsi="Times New Roman" w:cs="Times New Roman"/>
          <w:sz w:val="24"/>
          <w:szCs w:val="24"/>
        </w:rPr>
        <w:t xml:space="preserve"> Safety </w:t>
      </w:r>
      <w:r w:rsidR="00D401AE" w:rsidRPr="004D417A">
        <w:rPr>
          <w:rFonts w:ascii="Times New Roman" w:hAnsi="Times New Roman" w:cs="Times New Roman"/>
          <w:sz w:val="24"/>
          <w:szCs w:val="24"/>
        </w:rPr>
        <w:t>p</w:t>
      </w:r>
      <w:r w:rsidRPr="004D417A">
        <w:rPr>
          <w:rFonts w:ascii="Times New Roman" w:hAnsi="Times New Roman" w:cs="Times New Roman"/>
          <w:sz w:val="24"/>
          <w:szCs w:val="24"/>
        </w:rPr>
        <w:t xml:space="preserve">erceptions and </w:t>
      </w:r>
      <w:r w:rsidR="00D401AE" w:rsidRPr="004D417A">
        <w:rPr>
          <w:rFonts w:ascii="Times New Roman" w:hAnsi="Times New Roman" w:cs="Times New Roman"/>
          <w:sz w:val="24"/>
          <w:szCs w:val="24"/>
        </w:rPr>
        <w:t>r</w:t>
      </w:r>
      <w:r w:rsidRPr="004D417A">
        <w:rPr>
          <w:rFonts w:ascii="Times New Roman" w:hAnsi="Times New Roman" w:cs="Times New Roman"/>
          <w:sz w:val="24"/>
          <w:szCs w:val="24"/>
        </w:rPr>
        <w:t xml:space="preserve">eported </w:t>
      </w:r>
      <w:r w:rsidR="00D401AE" w:rsidRPr="007B4CAB">
        <w:rPr>
          <w:rFonts w:ascii="Times New Roman" w:hAnsi="Times New Roman" w:cs="Times New Roman"/>
          <w:sz w:val="24"/>
          <w:szCs w:val="24"/>
        </w:rPr>
        <w:t>b</w:t>
      </w:r>
      <w:r w:rsidRPr="007B4CAB">
        <w:rPr>
          <w:rFonts w:ascii="Times New Roman" w:hAnsi="Times New Roman" w:cs="Times New Roman"/>
          <w:sz w:val="24"/>
          <w:szCs w:val="24"/>
        </w:rPr>
        <w:t xml:space="preserve">ehavior </w:t>
      </w:r>
      <w:r w:rsidR="00D401AE" w:rsidRPr="007B4CAB">
        <w:rPr>
          <w:rFonts w:ascii="Times New Roman" w:hAnsi="Times New Roman" w:cs="Times New Roman"/>
          <w:sz w:val="24"/>
          <w:szCs w:val="24"/>
        </w:rPr>
        <w:t>r</w:t>
      </w:r>
      <w:r w:rsidRPr="007B4CAB">
        <w:rPr>
          <w:rFonts w:ascii="Times New Roman" w:hAnsi="Times New Roman" w:cs="Times New Roman"/>
          <w:sz w:val="24"/>
          <w:szCs w:val="24"/>
        </w:rPr>
        <w:t xml:space="preserve">elated to </w:t>
      </w:r>
      <w:r w:rsidR="00D401AE" w:rsidRPr="007B4CAB">
        <w:rPr>
          <w:rFonts w:ascii="Times New Roman" w:hAnsi="Times New Roman" w:cs="Times New Roman"/>
          <w:sz w:val="24"/>
          <w:szCs w:val="24"/>
        </w:rPr>
        <w:t>c</w:t>
      </w:r>
      <w:r w:rsidRPr="007B4CAB">
        <w:rPr>
          <w:rFonts w:ascii="Times New Roman" w:hAnsi="Times New Roman" w:cs="Times New Roman"/>
          <w:sz w:val="24"/>
          <w:szCs w:val="24"/>
        </w:rPr>
        <w:t xml:space="preserve">ycling in </w:t>
      </w:r>
      <w:r w:rsidR="00D401AE" w:rsidRPr="007B4CAB">
        <w:rPr>
          <w:rFonts w:ascii="Times New Roman" w:hAnsi="Times New Roman" w:cs="Times New Roman"/>
          <w:sz w:val="24"/>
          <w:szCs w:val="24"/>
        </w:rPr>
        <w:t>m</w:t>
      </w:r>
      <w:r w:rsidRPr="007B4CAB">
        <w:rPr>
          <w:rFonts w:ascii="Times New Roman" w:hAnsi="Times New Roman" w:cs="Times New Roman"/>
          <w:sz w:val="24"/>
          <w:szCs w:val="24"/>
        </w:rPr>
        <w:t xml:space="preserve">ixed </w:t>
      </w:r>
      <w:r w:rsidR="00D401AE" w:rsidRPr="007B4CAB">
        <w:rPr>
          <w:rFonts w:ascii="Times New Roman" w:hAnsi="Times New Roman" w:cs="Times New Roman"/>
          <w:sz w:val="24"/>
          <w:szCs w:val="24"/>
        </w:rPr>
        <w:t>t</w:t>
      </w:r>
      <w:r w:rsidRPr="007B4CAB">
        <w:rPr>
          <w:rFonts w:ascii="Times New Roman" w:hAnsi="Times New Roman" w:cs="Times New Roman"/>
          <w:sz w:val="24"/>
          <w:szCs w:val="24"/>
        </w:rPr>
        <w:t xml:space="preserve">raffic: A </w:t>
      </w:r>
      <w:r w:rsidR="00D401AE" w:rsidRPr="007B4CAB">
        <w:rPr>
          <w:rFonts w:ascii="Times New Roman" w:hAnsi="Times New Roman" w:cs="Times New Roman"/>
          <w:sz w:val="24"/>
          <w:szCs w:val="24"/>
        </w:rPr>
        <w:t>c</w:t>
      </w:r>
      <w:r w:rsidRPr="007B4CAB">
        <w:rPr>
          <w:rFonts w:ascii="Times New Roman" w:hAnsi="Times New Roman" w:cs="Times New Roman"/>
          <w:sz w:val="24"/>
          <w:szCs w:val="24"/>
        </w:rPr>
        <w:t xml:space="preserve">omparison between Brisbane and Copenhagen. </w:t>
      </w:r>
      <w:r w:rsidR="00D401AE" w:rsidRPr="007B4CAB">
        <w:rPr>
          <w:rFonts w:ascii="Times New Roman" w:hAnsi="Times New Roman" w:cs="Times New Roman"/>
          <w:i/>
          <w:sz w:val="24"/>
          <w:szCs w:val="24"/>
        </w:rPr>
        <w:t>Transportation Research Part F</w:t>
      </w:r>
      <w:r w:rsidRPr="007B4CAB">
        <w:rPr>
          <w:rFonts w:ascii="Times New Roman" w:hAnsi="Times New Roman" w:cs="Times New Roman"/>
          <w:sz w:val="24"/>
          <w:szCs w:val="24"/>
        </w:rPr>
        <w:t>, 23, 32-43.</w:t>
      </w:r>
    </w:p>
    <w:p w14:paraId="48D58208" w14:textId="1CB79651" w:rsidR="008A5C9C" w:rsidRPr="007B4CAB" w:rsidRDefault="00D401AE" w:rsidP="004D417A">
      <w:pPr>
        <w:pStyle w:val="NormalWeb"/>
        <w:spacing w:before="0" w:beforeAutospacing="0" w:after="120" w:afterAutospacing="0"/>
        <w:ind w:left="360" w:hanging="360"/>
        <w:jc w:val="both"/>
        <w:rPr>
          <w:rFonts w:ascii="Times New Roman" w:hAnsi="Times New Roman"/>
          <w:sz w:val="24"/>
          <w:szCs w:val="24"/>
        </w:rPr>
      </w:pPr>
      <w:r w:rsidRPr="007B4CAB">
        <w:rPr>
          <w:rFonts w:ascii="Times New Roman" w:hAnsi="Times New Roman"/>
          <w:sz w:val="24"/>
          <w:szCs w:val="24"/>
        </w:rPr>
        <w:t>Clifton, J. (2003)</w:t>
      </w:r>
      <w:r w:rsidR="00EE25CC" w:rsidRPr="007B4CAB">
        <w:rPr>
          <w:rFonts w:ascii="Times New Roman" w:hAnsi="Times New Roman"/>
          <w:sz w:val="24"/>
          <w:szCs w:val="24"/>
        </w:rPr>
        <w:t xml:space="preserve"> Independent </w:t>
      </w:r>
      <w:r w:rsidR="003425AD" w:rsidRPr="007B4CAB">
        <w:rPr>
          <w:rFonts w:ascii="Times New Roman" w:hAnsi="Times New Roman"/>
          <w:sz w:val="24"/>
          <w:szCs w:val="24"/>
        </w:rPr>
        <w:t>m</w:t>
      </w:r>
      <w:r w:rsidR="00EE25CC" w:rsidRPr="007B4CAB">
        <w:rPr>
          <w:rFonts w:ascii="Times New Roman" w:hAnsi="Times New Roman"/>
          <w:sz w:val="24"/>
          <w:szCs w:val="24"/>
        </w:rPr>
        <w:t xml:space="preserve">obility </w:t>
      </w:r>
      <w:r w:rsidR="003425AD" w:rsidRPr="007B4CAB">
        <w:rPr>
          <w:rFonts w:ascii="Times New Roman" w:hAnsi="Times New Roman"/>
          <w:sz w:val="24"/>
          <w:szCs w:val="24"/>
        </w:rPr>
        <w:t>a</w:t>
      </w:r>
      <w:r w:rsidR="00EE25CC" w:rsidRPr="007B4CAB">
        <w:rPr>
          <w:rFonts w:ascii="Times New Roman" w:hAnsi="Times New Roman"/>
          <w:sz w:val="24"/>
          <w:szCs w:val="24"/>
        </w:rPr>
        <w:t xml:space="preserve">mong </w:t>
      </w:r>
      <w:r w:rsidR="003425AD" w:rsidRPr="007B4CAB">
        <w:rPr>
          <w:rFonts w:ascii="Times New Roman" w:hAnsi="Times New Roman"/>
          <w:sz w:val="24"/>
          <w:szCs w:val="24"/>
        </w:rPr>
        <w:t>t</w:t>
      </w:r>
      <w:r w:rsidR="00EE25CC" w:rsidRPr="007B4CAB">
        <w:rPr>
          <w:rFonts w:ascii="Times New Roman" w:hAnsi="Times New Roman"/>
          <w:sz w:val="24"/>
          <w:szCs w:val="24"/>
        </w:rPr>
        <w:t xml:space="preserve">eenagers: Exploration of </w:t>
      </w:r>
      <w:r w:rsidR="003425AD" w:rsidRPr="007B4CAB">
        <w:rPr>
          <w:rFonts w:ascii="Times New Roman" w:hAnsi="Times New Roman"/>
          <w:sz w:val="24"/>
          <w:szCs w:val="24"/>
        </w:rPr>
        <w:t>t</w:t>
      </w:r>
      <w:r w:rsidR="00EE25CC" w:rsidRPr="007B4CAB">
        <w:rPr>
          <w:rFonts w:ascii="Times New Roman" w:hAnsi="Times New Roman"/>
          <w:sz w:val="24"/>
          <w:szCs w:val="24"/>
        </w:rPr>
        <w:t xml:space="preserve">ravel to </w:t>
      </w:r>
      <w:r w:rsidR="003425AD" w:rsidRPr="007B4CAB">
        <w:rPr>
          <w:rFonts w:ascii="Times New Roman" w:hAnsi="Times New Roman"/>
          <w:sz w:val="24"/>
          <w:szCs w:val="24"/>
        </w:rPr>
        <w:t>a</w:t>
      </w:r>
      <w:r w:rsidR="00EE25CC" w:rsidRPr="007B4CAB">
        <w:rPr>
          <w:rFonts w:ascii="Times New Roman" w:hAnsi="Times New Roman"/>
          <w:sz w:val="24"/>
          <w:szCs w:val="24"/>
        </w:rPr>
        <w:t>fter-</w:t>
      </w:r>
      <w:r w:rsidR="003425AD" w:rsidRPr="007B4CAB">
        <w:rPr>
          <w:rFonts w:ascii="Times New Roman" w:hAnsi="Times New Roman"/>
          <w:sz w:val="24"/>
          <w:szCs w:val="24"/>
        </w:rPr>
        <w:t>s</w:t>
      </w:r>
      <w:r w:rsidR="00EE25CC" w:rsidRPr="007B4CAB">
        <w:rPr>
          <w:rFonts w:ascii="Times New Roman" w:hAnsi="Times New Roman"/>
          <w:sz w:val="24"/>
          <w:szCs w:val="24"/>
        </w:rPr>
        <w:t xml:space="preserve">chool </w:t>
      </w:r>
      <w:r w:rsidR="003425AD" w:rsidRPr="007B4CAB">
        <w:rPr>
          <w:rFonts w:ascii="Times New Roman" w:hAnsi="Times New Roman"/>
          <w:sz w:val="24"/>
          <w:szCs w:val="24"/>
        </w:rPr>
        <w:t>a</w:t>
      </w:r>
      <w:r w:rsidR="00EE25CC" w:rsidRPr="007B4CAB">
        <w:rPr>
          <w:rFonts w:ascii="Times New Roman" w:hAnsi="Times New Roman"/>
          <w:sz w:val="24"/>
          <w:szCs w:val="24"/>
        </w:rPr>
        <w:t xml:space="preserve">ctivities. </w:t>
      </w:r>
      <w:r w:rsidR="00EE25CC" w:rsidRPr="007B4CAB">
        <w:rPr>
          <w:rFonts w:ascii="Times New Roman" w:hAnsi="Times New Roman"/>
          <w:i/>
          <w:iCs/>
          <w:sz w:val="24"/>
          <w:szCs w:val="24"/>
        </w:rPr>
        <w:t>Transportation Research Record: Journal of the Transportation Research Board</w:t>
      </w:r>
      <w:r w:rsidR="00EE25CC" w:rsidRPr="007B4CAB">
        <w:rPr>
          <w:rFonts w:ascii="Times New Roman" w:hAnsi="Times New Roman"/>
          <w:sz w:val="24"/>
          <w:szCs w:val="24"/>
        </w:rPr>
        <w:t xml:space="preserve">, 1854, </w:t>
      </w:r>
      <w:r w:rsidR="003425AD" w:rsidRPr="007B4CAB">
        <w:rPr>
          <w:rFonts w:ascii="Times New Roman" w:hAnsi="Times New Roman"/>
          <w:sz w:val="24"/>
          <w:szCs w:val="24"/>
        </w:rPr>
        <w:t>74-</w:t>
      </w:r>
      <w:r w:rsidR="00EE25CC" w:rsidRPr="007B4CAB">
        <w:rPr>
          <w:rFonts w:ascii="Times New Roman" w:hAnsi="Times New Roman"/>
          <w:sz w:val="24"/>
          <w:szCs w:val="24"/>
        </w:rPr>
        <w:t xml:space="preserve">80. </w:t>
      </w:r>
    </w:p>
    <w:p w14:paraId="41EA5B47" w14:textId="506E934B" w:rsidR="008A5C9C" w:rsidRPr="007B4CAB" w:rsidRDefault="00EE25CC" w:rsidP="004D417A">
      <w:pPr>
        <w:pStyle w:val="NormalWeb"/>
        <w:spacing w:before="0" w:beforeAutospacing="0" w:after="120" w:afterAutospacing="0"/>
        <w:ind w:left="360" w:hanging="360"/>
        <w:jc w:val="both"/>
        <w:rPr>
          <w:rFonts w:ascii="Times New Roman" w:hAnsi="Times New Roman"/>
          <w:sz w:val="24"/>
          <w:szCs w:val="24"/>
        </w:rPr>
      </w:pPr>
      <w:r w:rsidRPr="007B4CAB">
        <w:rPr>
          <w:rFonts w:ascii="Times New Roman" w:hAnsi="Times New Roman"/>
          <w:sz w:val="24"/>
          <w:szCs w:val="24"/>
        </w:rPr>
        <w:t xml:space="preserve">Clifton, J., Akar, </w:t>
      </w:r>
      <w:r w:rsidR="003425AD" w:rsidRPr="007B4CAB">
        <w:rPr>
          <w:rFonts w:ascii="Times New Roman" w:hAnsi="Times New Roman"/>
          <w:sz w:val="24"/>
          <w:szCs w:val="24"/>
        </w:rPr>
        <w:t xml:space="preserve">G., </w:t>
      </w:r>
      <w:r w:rsidRPr="007B4CAB">
        <w:rPr>
          <w:rFonts w:ascii="Times New Roman" w:hAnsi="Times New Roman"/>
          <w:sz w:val="24"/>
          <w:szCs w:val="24"/>
        </w:rPr>
        <w:t>S</w:t>
      </w:r>
      <w:r w:rsidR="003425AD" w:rsidRPr="007B4CAB">
        <w:rPr>
          <w:rFonts w:ascii="Times New Roman" w:hAnsi="Times New Roman"/>
          <w:sz w:val="24"/>
          <w:szCs w:val="24"/>
        </w:rPr>
        <w:t>mith, A.L., and Voorhees, C.C. (2010)</w:t>
      </w:r>
      <w:r w:rsidRPr="007B4CAB">
        <w:rPr>
          <w:rFonts w:ascii="Times New Roman" w:hAnsi="Times New Roman"/>
          <w:sz w:val="24"/>
          <w:szCs w:val="24"/>
        </w:rPr>
        <w:t xml:space="preserve"> Gender </w:t>
      </w:r>
      <w:r w:rsidR="00173804" w:rsidRPr="007B4CAB">
        <w:rPr>
          <w:rFonts w:ascii="Times New Roman" w:hAnsi="Times New Roman"/>
          <w:sz w:val="24"/>
          <w:szCs w:val="24"/>
        </w:rPr>
        <w:t>d</w:t>
      </w:r>
      <w:r w:rsidRPr="007B4CAB">
        <w:rPr>
          <w:rFonts w:ascii="Times New Roman" w:hAnsi="Times New Roman"/>
          <w:sz w:val="24"/>
          <w:szCs w:val="24"/>
        </w:rPr>
        <w:t xml:space="preserve">ifferences in </w:t>
      </w:r>
      <w:r w:rsidR="00173804" w:rsidRPr="007B4CAB">
        <w:rPr>
          <w:rFonts w:ascii="Times New Roman" w:hAnsi="Times New Roman"/>
          <w:sz w:val="24"/>
          <w:szCs w:val="24"/>
        </w:rPr>
        <w:t>a</w:t>
      </w:r>
      <w:r w:rsidRPr="007B4CAB">
        <w:rPr>
          <w:rFonts w:ascii="Times New Roman" w:hAnsi="Times New Roman"/>
          <w:sz w:val="24"/>
          <w:szCs w:val="24"/>
        </w:rPr>
        <w:t xml:space="preserve">dolescent </w:t>
      </w:r>
      <w:r w:rsidR="00173804" w:rsidRPr="007B4CAB">
        <w:rPr>
          <w:rFonts w:ascii="Times New Roman" w:hAnsi="Times New Roman"/>
          <w:sz w:val="24"/>
          <w:szCs w:val="24"/>
        </w:rPr>
        <w:t>t</w:t>
      </w:r>
      <w:r w:rsidRPr="007B4CAB">
        <w:rPr>
          <w:rFonts w:ascii="Times New Roman" w:hAnsi="Times New Roman"/>
          <w:sz w:val="24"/>
          <w:szCs w:val="24"/>
        </w:rPr>
        <w:t xml:space="preserve">ravel to </w:t>
      </w:r>
      <w:r w:rsidR="00173804" w:rsidRPr="007B4CAB">
        <w:rPr>
          <w:rFonts w:ascii="Times New Roman" w:hAnsi="Times New Roman"/>
          <w:sz w:val="24"/>
          <w:szCs w:val="24"/>
        </w:rPr>
        <w:t>s</w:t>
      </w:r>
      <w:r w:rsidRPr="007B4CAB">
        <w:rPr>
          <w:rFonts w:ascii="Times New Roman" w:hAnsi="Times New Roman"/>
          <w:sz w:val="24"/>
          <w:szCs w:val="24"/>
        </w:rPr>
        <w:t xml:space="preserve">chool. Exploring the </w:t>
      </w:r>
      <w:r w:rsidR="00173804" w:rsidRPr="007B4CAB">
        <w:rPr>
          <w:rFonts w:ascii="Times New Roman" w:hAnsi="Times New Roman"/>
          <w:sz w:val="24"/>
          <w:szCs w:val="24"/>
        </w:rPr>
        <w:t>l</w:t>
      </w:r>
      <w:r w:rsidRPr="007B4CAB">
        <w:rPr>
          <w:rFonts w:ascii="Times New Roman" w:hAnsi="Times New Roman"/>
          <w:sz w:val="24"/>
          <w:szCs w:val="24"/>
        </w:rPr>
        <w:t xml:space="preserve">inks with </w:t>
      </w:r>
      <w:r w:rsidR="00173804" w:rsidRPr="007B4CAB">
        <w:rPr>
          <w:rFonts w:ascii="Times New Roman" w:hAnsi="Times New Roman"/>
          <w:sz w:val="24"/>
          <w:szCs w:val="24"/>
        </w:rPr>
        <w:t>p</w:t>
      </w:r>
      <w:r w:rsidRPr="007B4CAB">
        <w:rPr>
          <w:rFonts w:ascii="Times New Roman" w:hAnsi="Times New Roman"/>
          <w:sz w:val="24"/>
          <w:szCs w:val="24"/>
        </w:rPr>
        <w:t xml:space="preserve">hysical </w:t>
      </w:r>
      <w:r w:rsidR="00173804" w:rsidRPr="007B4CAB">
        <w:rPr>
          <w:rFonts w:ascii="Times New Roman" w:hAnsi="Times New Roman"/>
          <w:sz w:val="24"/>
          <w:szCs w:val="24"/>
        </w:rPr>
        <w:t>a</w:t>
      </w:r>
      <w:r w:rsidRPr="007B4CAB">
        <w:rPr>
          <w:rFonts w:ascii="Times New Roman" w:hAnsi="Times New Roman"/>
          <w:sz w:val="24"/>
          <w:szCs w:val="24"/>
        </w:rPr>
        <w:t xml:space="preserve">ctivity and </w:t>
      </w:r>
      <w:r w:rsidR="00173804" w:rsidRPr="007B4CAB">
        <w:rPr>
          <w:rFonts w:ascii="Times New Roman" w:hAnsi="Times New Roman"/>
          <w:sz w:val="24"/>
          <w:szCs w:val="24"/>
        </w:rPr>
        <w:t>h</w:t>
      </w:r>
      <w:r w:rsidRPr="007B4CAB">
        <w:rPr>
          <w:rFonts w:ascii="Times New Roman" w:hAnsi="Times New Roman"/>
          <w:sz w:val="24"/>
          <w:szCs w:val="24"/>
        </w:rPr>
        <w:t xml:space="preserve">ealth. </w:t>
      </w:r>
      <w:r w:rsidRPr="007B4CAB">
        <w:rPr>
          <w:rFonts w:ascii="Times New Roman" w:hAnsi="Times New Roman"/>
          <w:i/>
          <w:iCs/>
          <w:sz w:val="24"/>
          <w:szCs w:val="24"/>
        </w:rPr>
        <w:t>Women Issues in Transportation Conference Proceedings</w:t>
      </w:r>
      <w:r w:rsidRPr="007B4CAB">
        <w:rPr>
          <w:rFonts w:ascii="Times New Roman" w:hAnsi="Times New Roman"/>
          <w:iCs/>
          <w:sz w:val="24"/>
          <w:szCs w:val="24"/>
        </w:rPr>
        <w:t>,</w:t>
      </w:r>
      <w:r w:rsidRPr="007B4CAB">
        <w:rPr>
          <w:rFonts w:ascii="Times New Roman" w:hAnsi="Times New Roman"/>
          <w:i/>
          <w:iCs/>
          <w:sz w:val="24"/>
          <w:szCs w:val="24"/>
        </w:rPr>
        <w:t xml:space="preserve"> </w:t>
      </w:r>
      <w:r w:rsidRPr="007B4CAB">
        <w:rPr>
          <w:rFonts w:ascii="Times New Roman" w:hAnsi="Times New Roman"/>
          <w:iCs/>
          <w:sz w:val="24"/>
          <w:szCs w:val="24"/>
        </w:rPr>
        <w:t>46</w:t>
      </w:r>
      <w:r w:rsidRPr="007B4CAB">
        <w:rPr>
          <w:rFonts w:ascii="Times New Roman" w:hAnsi="Times New Roman"/>
          <w:sz w:val="24"/>
          <w:szCs w:val="24"/>
        </w:rPr>
        <w:t xml:space="preserve">(2), </w:t>
      </w:r>
      <w:r w:rsidR="00173804" w:rsidRPr="007B4CAB">
        <w:rPr>
          <w:rFonts w:ascii="Times New Roman" w:hAnsi="Times New Roman"/>
          <w:sz w:val="24"/>
          <w:szCs w:val="24"/>
        </w:rPr>
        <w:t>203-</w:t>
      </w:r>
      <w:r w:rsidRPr="007B4CAB">
        <w:rPr>
          <w:rFonts w:ascii="Times New Roman" w:hAnsi="Times New Roman"/>
          <w:sz w:val="24"/>
          <w:szCs w:val="24"/>
        </w:rPr>
        <w:t xml:space="preserve">222. </w:t>
      </w:r>
    </w:p>
    <w:p w14:paraId="56BC7B9F" w14:textId="42D12D69" w:rsidR="008A5C9C" w:rsidRPr="007B4CAB" w:rsidRDefault="003425AD"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7B4CAB">
        <w:rPr>
          <w:rFonts w:ascii="Times New Roman" w:hAnsi="Times New Roman" w:cs="Times New Roman"/>
          <w:sz w:val="24"/>
          <w:szCs w:val="24"/>
        </w:rPr>
        <w:t>Cyprus Police (2013)</w:t>
      </w:r>
      <w:r w:rsidR="00173804" w:rsidRPr="007B4CAB">
        <w:rPr>
          <w:rFonts w:ascii="Times New Roman" w:hAnsi="Times New Roman" w:cs="Times New Roman"/>
          <w:sz w:val="24"/>
          <w:szCs w:val="24"/>
        </w:rPr>
        <w:t xml:space="preserve"> Table of t</w:t>
      </w:r>
      <w:r w:rsidR="00EE25CC" w:rsidRPr="007B4CAB">
        <w:rPr>
          <w:rFonts w:ascii="Times New Roman" w:hAnsi="Times New Roman" w:cs="Times New Roman"/>
          <w:sz w:val="24"/>
          <w:szCs w:val="24"/>
        </w:rPr>
        <w:t>raffic</w:t>
      </w:r>
      <w:r w:rsidR="00173804" w:rsidRPr="007B4CAB">
        <w:rPr>
          <w:rFonts w:ascii="Times New Roman" w:hAnsi="Times New Roman" w:cs="Times New Roman"/>
          <w:sz w:val="24"/>
          <w:szCs w:val="24"/>
        </w:rPr>
        <w:t xml:space="preserve"> accidents and victims by year from 2009-2013. </w:t>
      </w:r>
      <w:hyperlink r:id="rId219" w:history="1">
        <w:r w:rsidR="003D4116" w:rsidRPr="00B33C31">
          <w:rPr>
            <w:rStyle w:val="Hyperlink"/>
            <w:rFonts w:ascii="Times New Roman" w:hAnsi="Times New Roman"/>
            <w:sz w:val="24"/>
            <w:szCs w:val="24"/>
          </w:rPr>
          <w:t>http://www.police.gov.cy/police/police.nsf/All/F0968D99D3A77811C2257CAE0040930B?OpenDocument</w:t>
        </w:r>
      </w:hyperlink>
      <w:r w:rsidR="003D4116">
        <w:rPr>
          <w:rFonts w:ascii="Times New Roman" w:hAnsi="Times New Roman" w:cs="Times New Roman"/>
          <w:sz w:val="24"/>
          <w:szCs w:val="24"/>
        </w:rPr>
        <w:t xml:space="preserve"> </w:t>
      </w:r>
      <w:r w:rsidR="003D4116">
        <w:rPr>
          <w:rStyle w:val="Hyperlink"/>
          <w:rFonts w:ascii="Times New Roman" w:hAnsi="Times New Roman"/>
          <w:color w:val="auto"/>
          <w:sz w:val="24"/>
          <w:szCs w:val="24"/>
        </w:rPr>
        <w:t xml:space="preserve"> </w:t>
      </w:r>
      <w:r w:rsidR="00EE25CC" w:rsidRPr="007B4CAB">
        <w:rPr>
          <w:rFonts w:ascii="Times New Roman" w:hAnsi="Times New Roman" w:cs="Times New Roman"/>
          <w:sz w:val="24"/>
          <w:szCs w:val="24"/>
        </w:rPr>
        <w:t xml:space="preserve"> </w:t>
      </w:r>
    </w:p>
    <w:p w14:paraId="0921139E" w14:textId="3BF536FA" w:rsidR="00EE25CC" w:rsidRPr="007B4CAB" w:rsidRDefault="00EE25CC" w:rsidP="004D417A">
      <w:pPr>
        <w:keepLines/>
        <w:autoSpaceDE w:val="0"/>
        <w:autoSpaceDN w:val="0"/>
        <w:adjustRightInd w:val="0"/>
        <w:spacing w:after="120" w:line="240" w:lineRule="auto"/>
        <w:ind w:left="360" w:hanging="360"/>
        <w:jc w:val="both"/>
        <w:rPr>
          <w:rFonts w:ascii="Times New Roman" w:hAnsi="Times New Roman" w:cs="Times New Roman"/>
          <w:sz w:val="24"/>
          <w:szCs w:val="24"/>
        </w:rPr>
      </w:pPr>
      <w:r w:rsidRPr="007B4CAB">
        <w:rPr>
          <w:rFonts w:ascii="Times New Roman" w:hAnsi="Times New Roman" w:cs="Times New Roman"/>
          <w:sz w:val="24"/>
          <w:szCs w:val="24"/>
        </w:rPr>
        <w:t xml:space="preserve">Daly, A., Hess, </w:t>
      </w:r>
      <w:r w:rsidR="00173804" w:rsidRPr="007B4CAB">
        <w:rPr>
          <w:rFonts w:ascii="Times New Roman" w:hAnsi="Times New Roman" w:cs="Times New Roman"/>
          <w:sz w:val="24"/>
          <w:szCs w:val="24"/>
        </w:rPr>
        <w:t xml:space="preserve">S., </w:t>
      </w:r>
      <w:r w:rsidRPr="007B4CAB">
        <w:rPr>
          <w:rFonts w:ascii="Times New Roman" w:hAnsi="Times New Roman" w:cs="Times New Roman"/>
          <w:sz w:val="24"/>
          <w:szCs w:val="24"/>
        </w:rPr>
        <w:t xml:space="preserve">Patruni, </w:t>
      </w:r>
      <w:r w:rsidR="00173804" w:rsidRPr="007B4CAB">
        <w:rPr>
          <w:rFonts w:ascii="Times New Roman" w:hAnsi="Times New Roman" w:cs="Times New Roman"/>
          <w:sz w:val="24"/>
          <w:szCs w:val="24"/>
        </w:rPr>
        <w:t xml:space="preserve">B., </w:t>
      </w:r>
      <w:r w:rsidR="003425AD" w:rsidRPr="007B4CAB">
        <w:rPr>
          <w:rFonts w:ascii="Times New Roman" w:hAnsi="Times New Roman" w:cs="Times New Roman"/>
          <w:sz w:val="24"/>
          <w:szCs w:val="24"/>
        </w:rPr>
        <w:t xml:space="preserve">Potoglou, </w:t>
      </w:r>
      <w:r w:rsidR="00173804" w:rsidRPr="007B4CAB">
        <w:rPr>
          <w:rFonts w:ascii="Times New Roman" w:hAnsi="Times New Roman" w:cs="Times New Roman"/>
          <w:sz w:val="24"/>
          <w:szCs w:val="24"/>
        </w:rPr>
        <w:t xml:space="preserve">D., </w:t>
      </w:r>
      <w:r w:rsidR="003425AD" w:rsidRPr="007B4CAB">
        <w:rPr>
          <w:rFonts w:ascii="Times New Roman" w:hAnsi="Times New Roman" w:cs="Times New Roman"/>
          <w:sz w:val="24"/>
          <w:szCs w:val="24"/>
        </w:rPr>
        <w:t>and Rohr</w:t>
      </w:r>
      <w:r w:rsidR="00173804" w:rsidRPr="007B4CAB">
        <w:rPr>
          <w:rFonts w:ascii="Times New Roman" w:hAnsi="Times New Roman" w:cs="Times New Roman"/>
          <w:sz w:val="24"/>
          <w:szCs w:val="24"/>
        </w:rPr>
        <w:t>, C.</w:t>
      </w:r>
      <w:r w:rsidR="003425AD" w:rsidRPr="007B4CAB">
        <w:rPr>
          <w:rFonts w:ascii="Times New Roman" w:hAnsi="Times New Roman" w:cs="Times New Roman"/>
          <w:sz w:val="24"/>
          <w:szCs w:val="24"/>
        </w:rPr>
        <w:t xml:space="preserve"> (2012)</w:t>
      </w:r>
      <w:r w:rsidRPr="007B4CAB">
        <w:rPr>
          <w:rFonts w:ascii="Times New Roman" w:hAnsi="Times New Roman" w:cs="Times New Roman"/>
          <w:sz w:val="24"/>
          <w:szCs w:val="24"/>
        </w:rPr>
        <w:t xml:space="preserve"> Using </w:t>
      </w:r>
      <w:r w:rsidR="00173804" w:rsidRPr="007B4CAB">
        <w:rPr>
          <w:rFonts w:ascii="Times New Roman" w:hAnsi="Times New Roman" w:cs="Times New Roman"/>
          <w:sz w:val="24"/>
          <w:szCs w:val="24"/>
        </w:rPr>
        <w:t>o</w:t>
      </w:r>
      <w:r w:rsidRPr="007B4CAB">
        <w:rPr>
          <w:rFonts w:ascii="Times New Roman" w:hAnsi="Times New Roman" w:cs="Times New Roman"/>
          <w:sz w:val="24"/>
          <w:szCs w:val="24"/>
        </w:rPr>
        <w:t xml:space="preserve">rdered </w:t>
      </w:r>
      <w:r w:rsidR="00173804" w:rsidRPr="007B4CAB">
        <w:rPr>
          <w:rFonts w:ascii="Times New Roman" w:hAnsi="Times New Roman" w:cs="Times New Roman"/>
          <w:sz w:val="24"/>
          <w:szCs w:val="24"/>
        </w:rPr>
        <w:t>a</w:t>
      </w:r>
      <w:r w:rsidRPr="007B4CAB">
        <w:rPr>
          <w:rFonts w:ascii="Times New Roman" w:hAnsi="Times New Roman" w:cs="Times New Roman"/>
          <w:sz w:val="24"/>
          <w:szCs w:val="24"/>
        </w:rPr>
        <w:t xml:space="preserve">ttitudinal </w:t>
      </w:r>
      <w:r w:rsidR="00173804" w:rsidRPr="007B4CAB">
        <w:rPr>
          <w:rFonts w:ascii="Times New Roman" w:hAnsi="Times New Roman" w:cs="Times New Roman"/>
          <w:sz w:val="24"/>
          <w:szCs w:val="24"/>
        </w:rPr>
        <w:t>i</w:t>
      </w:r>
      <w:r w:rsidRPr="007B4CAB">
        <w:rPr>
          <w:rFonts w:ascii="Times New Roman" w:hAnsi="Times New Roman" w:cs="Times New Roman"/>
          <w:sz w:val="24"/>
          <w:szCs w:val="24"/>
        </w:rPr>
        <w:t xml:space="preserve">ndicators in a </w:t>
      </w:r>
      <w:r w:rsidR="00173804" w:rsidRPr="007B4CAB">
        <w:rPr>
          <w:rFonts w:ascii="Times New Roman" w:hAnsi="Times New Roman" w:cs="Times New Roman"/>
          <w:sz w:val="24"/>
          <w:szCs w:val="24"/>
        </w:rPr>
        <w:t>l</w:t>
      </w:r>
      <w:r w:rsidRPr="007B4CAB">
        <w:rPr>
          <w:rFonts w:ascii="Times New Roman" w:hAnsi="Times New Roman" w:cs="Times New Roman"/>
          <w:sz w:val="24"/>
          <w:szCs w:val="24"/>
        </w:rPr>
        <w:t xml:space="preserve">atent </w:t>
      </w:r>
      <w:r w:rsidR="00173804" w:rsidRPr="007B4CAB">
        <w:rPr>
          <w:rFonts w:ascii="Times New Roman" w:hAnsi="Times New Roman" w:cs="Times New Roman"/>
          <w:sz w:val="24"/>
          <w:szCs w:val="24"/>
        </w:rPr>
        <w:t>v</w:t>
      </w:r>
      <w:r w:rsidRPr="007B4CAB">
        <w:rPr>
          <w:rFonts w:ascii="Times New Roman" w:hAnsi="Times New Roman" w:cs="Times New Roman"/>
          <w:sz w:val="24"/>
          <w:szCs w:val="24"/>
        </w:rPr>
        <w:t xml:space="preserve">ariable </w:t>
      </w:r>
      <w:r w:rsidR="00173804" w:rsidRPr="007B4CAB">
        <w:rPr>
          <w:rFonts w:ascii="Times New Roman" w:hAnsi="Times New Roman" w:cs="Times New Roman"/>
          <w:sz w:val="24"/>
          <w:szCs w:val="24"/>
        </w:rPr>
        <w:t>c</w:t>
      </w:r>
      <w:r w:rsidRPr="007B4CAB">
        <w:rPr>
          <w:rFonts w:ascii="Times New Roman" w:hAnsi="Times New Roman" w:cs="Times New Roman"/>
          <w:sz w:val="24"/>
          <w:szCs w:val="24"/>
        </w:rPr>
        <w:t xml:space="preserve">hoice </w:t>
      </w:r>
      <w:r w:rsidR="00173804" w:rsidRPr="007B4CAB">
        <w:rPr>
          <w:rFonts w:ascii="Times New Roman" w:hAnsi="Times New Roman" w:cs="Times New Roman"/>
          <w:sz w:val="24"/>
          <w:szCs w:val="24"/>
        </w:rPr>
        <w:t>m</w:t>
      </w:r>
      <w:r w:rsidRPr="007B4CAB">
        <w:rPr>
          <w:rFonts w:ascii="Times New Roman" w:hAnsi="Times New Roman" w:cs="Times New Roman"/>
          <w:sz w:val="24"/>
          <w:szCs w:val="24"/>
        </w:rPr>
        <w:t xml:space="preserve">odel: </w:t>
      </w:r>
      <w:r w:rsidR="00173804" w:rsidRPr="007B4CAB">
        <w:rPr>
          <w:rFonts w:ascii="Times New Roman" w:hAnsi="Times New Roman" w:cs="Times New Roman"/>
          <w:sz w:val="24"/>
          <w:szCs w:val="24"/>
        </w:rPr>
        <w:t>A</w:t>
      </w:r>
      <w:r w:rsidRPr="007B4CAB">
        <w:rPr>
          <w:rFonts w:ascii="Times New Roman" w:hAnsi="Times New Roman" w:cs="Times New Roman"/>
          <w:sz w:val="24"/>
          <w:szCs w:val="24"/>
        </w:rPr>
        <w:t xml:space="preserve"> study of the impact of se</w:t>
      </w:r>
      <w:r w:rsidR="0080707C" w:rsidRPr="007B4CAB">
        <w:rPr>
          <w:rFonts w:ascii="Times New Roman" w:hAnsi="Times New Roman" w:cs="Times New Roman"/>
          <w:sz w:val="24"/>
          <w:szCs w:val="24"/>
        </w:rPr>
        <w:t>curity on rail travel behavior.</w:t>
      </w:r>
      <w:r w:rsidRPr="007B4CAB">
        <w:rPr>
          <w:rFonts w:ascii="Times New Roman" w:hAnsi="Times New Roman" w:cs="Times New Roman"/>
          <w:sz w:val="24"/>
          <w:szCs w:val="24"/>
        </w:rPr>
        <w:t xml:space="preserve"> </w:t>
      </w:r>
      <w:r w:rsidRPr="007B4CAB">
        <w:rPr>
          <w:rFonts w:ascii="Times New Roman" w:hAnsi="Times New Roman" w:cs="Times New Roman"/>
          <w:i/>
          <w:sz w:val="24"/>
          <w:szCs w:val="24"/>
        </w:rPr>
        <w:t>Transportation</w:t>
      </w:r>
      <w:r w:rsidRPr="007B4CAB">
        <w:rPr>
          <w:rFonts w:ascii="Times New Roman" w:hAnsi="Times New Roman" w:cs="Times New Roman"/>
          <w:sz w:val="24"/>
          <w:szCs w:val="24"/>
        </w:rPr>
        <w:t>, 39(2), 267-297.</w:t>
      </w:r>
    </w:p>
    <w:p w14:paraId="7220ACE3" w14:textId="309A20BA" w:rsidR="008A5C9C" w:rsidRPr="00FC670F" w:rsidRDefault="00EE25CC" w:rsidP="004D417A">
      <w:pPr>
        <w:spacing w:after="120" w:line="240" w:lineRule="auto"/>
        <w:ind w:left="360" w:hanging="360"/>
        <w:jc w:val="both"/>
        <w:rPr>
          <w:rFonts w:ascii="Times New Roman" w:hAnsi="Times New Roman" w:cs="Times New Roman"/>
          <w:sz w:val="24"/>
          <w:szCs w:val="24"/>
          <w:shd w:val="clear" w:color="auto" w:fill="FFFFFF"/>
        </w:rPr>
      </w:pPr>
      <w:r w:rsidRPr="007B4CAB">
        <w:rPr>
          <w:rFonts w:ascii="Times New Roman" w:hAnsi="Times New Roman" w:cs="Times New Roman"/>
          <w:sz w:val="24"/>
          <w:szCs w:val="24"/>
          <w:shd w:val="clear" w:color="auto" w:fill="FFFFFF"/>
        </w:rPr>
        <w:t>de Abreu e Silva, J., Sott</w:t>
      </w:r>
      <w:r w:rsidR="003425AD" w:rsidRPr="007B4CAB">
        <w:rPr>
          <w:rFonts w:ascii="Times New Roman" w:hAnsi="Times New Roman" w:cs="Times New Roman"/>
          <w:sz w:val="24"/>
          <w:szCs w:val="24"/>
          <w:shd w:val="clear" w:color="auto" w:fill="FFFFFF"/>
        </w:rPr>
        <w:t>ile, E., and Cherchi, E. (2014)</w:t>
      </w:r>
      <w:r w:rsidRPr="007B4CAB">
        <w:rPr>
          <w:rFonts w:ascii="Times New Roman" w:hAnsi="Times New Roman" w:cs="Times New Roman"/>
          <w:sz w:val="24"/>
          <w:szCs w:val="24"/>
          <w:shd w:val="clear" w:color="auto" w:fill="FFFFFF"/>
        </w:rPr>
        <w:t xml:space="preserve"> </w:t>
      </w:r>
      <w:r w:rsidR="00173804" w:rsidRPr="007B4CAB">
        <w:rPr>
          <w:rFonts w:ascii="Times New Roman" w:hAnsi="Times New Roman" w:cs="Times New Roman"/>
          <w:sz w:val="24"/>
          <w:szCs w:val="24"/>
          <w:shd w:val="clear" w:color="auto" w:fill="FFFFFF"/>
        </w:rPr>
        <w:t>E</w:t>
      </w:r>
      <w:r w:rsidRPr="007B4CAB">
        <w:rPr>
          <w:rFonts w:ascii="Times New Roman" w:hAnsi="Times New Roman" w:cs="Times New Roman"/>
          <w:sz w:val="24"/>
          <w:szCs w:val="24"/>
          <w:shd w:val="clear" w:color="auto" w:fill="FFFFFF"/>
        </w:rPr>
        <w:t xml:space="preserve">ffects of </w:t>
      </w:r>
      <w:r w:rsidR="00173804" w:rsidRPr="007B4CAB">
        <w:rPr>
          <w:rFonts w:ascii="Times New Roman" w:hAnsi="Times New Roman" w:cs="Times New Roman"/>
          <w:sz w:val="24"/>
          <w:szCs w:val="24"/>
          <w:shd w:val="clear" w:color="auto" w:fill="FFFFFF"/>
        </w:rPr>
        <w:t>l</w:t>
      </w:r>
      <w:r w:rsidRPr="007B4CAB">
        <w:rPr>
          <w:rFonts w:ascii="Times New Roman" w:hAnsi="Times New Roman" w:cs="Times New Roman"/>
          <w:sz w:val="24"/>
          <w:szCs w:val="24"/>
          <w:shd w:val="clear" w:color="auto" w:fill="FFFFFF"/>
        </w:rPr>
        <w:t xml:space="preserve">and </w:t>
      </w:r>
      <w:r w:rsidR="00173804" w:rsidRPr="007B4CAB">
        <w:rPr>
          <w:rFonts w:ascii="Times New Roman" w:hAnsi="Times New Roman" w:cs="Times New Roman"/>
          <w:sz w:val="24"/>
          <w:szCs w:val="24"/>
          <w:shd w:val="clear" w:color="auto" w:fill="FFFFFF"/>
        </w:rPr>
        <w:t>u</w:t>
      </w:r>
      <w:r w:rsidRPr="007B4CAB">
        <w:rPr>
          <w:rFonts w:ascii="Times New Roman" w:hAnsi="Times New Roman" w:cs="Times New Roman"/>
          <w:sz w:val="24"/>
          <w:szCs w:val="24"/>
          <w:shd w:val="clear" w:color="auto" w:fill="FFFFFF"/>
        </w:rPr>
        <w:t xml:space="preserve">se </w:t>
      </w:r>
      <w:r w:rsidR="00173804" w:rsidRPr="007B4CAB">
        <w:rPr>
          <w:rFonts w:ascii="Times New Roman" w:hAnsi="Times New Roman" w:cs="Times New Roman"/>
          <w:sz w:val="24"/>
          <w:szCs w:val="24"/>
          <w:shd w:val="clear" w:color="auto" w:fill="FFFFFF"/>
        </w:rPr>
        <w:t>p</w:t>
      </w:r>
      <w:r w:rsidRPr="007B4CAB">
        <w:rPr>
          <w:rFonts w:ascii="Times New Roman" w:hAnsi="Times New Roman" w:cs="Times New Roman"/>
          <w:sz w:val="24"/>
          <w:szCs w:val="24"/>
          <w:shd w:val="clear" w:color="auto" w:fill="FFFFFF"/>
        </w:rPr>
        <w:t xml:space="preserve">atterns on </w:t>
      </w:r>
      <w:r w:rsidR="00173804" w:rsidRPr="007B4CAB">
        <w:rPr>
          <w:rFonts w:ascii="Times New Roman" w:hAnsi="Times New Roman" w:cs="Times New Roman"/>
          <w:sz w:val="24"/>
          <w:szCs w:val="24"/>
          <w:shd w:val="clear" w:color="auto" w:fill="FFFFFF"/>
        </w:rPr>
        <w:t>t</w:t>
      </w:r>
      <w:r w:rsidRPr="007B4CAB">
        <w:rPr>
          <w:rFonts w:ascii="Times New Roman" w:hAnsi="Times New Roman" w:cs="Times New Roman"/>
          <w:sz w:val="24"/>
          <w:szCs w:val="24"/>
          <w:shd w:val="clear" w:color="auto" w:fill="FFFFFF"/>
        </w:rPr>
        <w:t xml:space="preserve">our </w:t>
      </w:r>
      <w:r w:rsidR="00173804" w:rsidRPr="007B4CAB">
        <w:rPr>
          <w:rFonts w:ascii="Times New Roman" w:hAnsi="Times New Roman" w:cs="Times New Roman"/>
          <w:sz w:val="24"/>
          <w:szCs w:val="24"/>
          <w:shd w:val="clear" w:color="auto" w:fill="FFFFFF"/>
        </w:rPr>
        <w:t>t</w:t>
      </w:r>
      <w:r w:rsidRPr="007B4CAB">
        <w:rPr>
          <w:rFonts w:ascii="Times New Roman" w:hAnsi="Times New Roman" w:cs="Times New Roman"/>
          <w:sz w:val="24"/>
          <w:szCs w:val="24"/>
          <w:shd w:val="clear" w:color="auto" w:fill="FFFFFF"/>
        </w:rPr>
        <w:t xml:space="preserve">ype </w:t>
      </w:r>
      <w:r w:rsidR="00173804" w:rsidRPr="007B4CAB">
        <w:rPr>
          <w:rFonts w:ascii="Times New Roman" w:hAnsi="Times New Roman" w:cs="Times New Roman"/>
          <w:sz w:val="24"/>
          <w:szCs w:val="24"/>
          <w:shd w:val="clear" w:color="auto" w:fill="FFFFFF"/>
        </w:rPr>
        <w:t>choice: A</w:t>
      </w:r>
      <w:r w:rsidRPr="007B4CAB">
        <w:rPr>
          <w:rFonts w:ascii="Times New Roman" w:hAnsi="Times New Roman" w:cs="Times New Roman"/>
          <w:sz w:val="24"/>
          <w:szCs w:val="24"/>
          <w:shd w:val="clear" w:color="auto" w:fill="FFFFFF"/>
        </w:rPr>
        <w:t xml:space="preserve">pplication of a </w:t>
      </w:r>
      <w:r w:rsidR="00173804" w:rsidRPr="007B4CAB">
        <w:rPr>
          <w:rFonts w:ascii="Times New Roman" w:hAnsi="Times New Roman" w:cs="Times New Roman"/>
          <w:sz w:val="24"/>
          <w:szCs w:val="24"/>
          <w:shd w:val="clear" w:color="auto" w:fill="FFFFFF"/>
        </w:rPr>
        <w:t>h</w:t>
      </w:r>
      <w:r w:rsidRPr="007B4CAB">
        <w:rPr>
          <w:rFonts w:ascii="Times New Roman" w:hAnsi="Times New Roman" w:cs="Times New Roman"/>
          <w:sz w:val="24"/>
          <w:szCs w:val="24"/>
          <w:shd w:val="clear" w:color="auto" w:fill="FFFFFF"/>
        </w:rPr>
        <w:t xml:space="preserve">ybrid </w:t>
      </w:r>
      <w:r w:rsidR="00173804" w:rsidRPr="007B4CAB">
        <w:rPr>
          <w:rFonts w:ascii="Times New Roman" w:hAnsi="Times New Roman" w:cs="Times New Roman"/>
          <w:sz w:val="24"/>
          <w:szCs w:val="24"/>
          <w:shd w:val="clear" w:color="auto" w:fill="FFFFFF"/>
        </w:rPr>
        <w:t>c</w:t>
      </w:r>
      <w:r w:rsidRPr="007B4CAB">
        <w:rPr>
          <w:rFonts w:ascii="Times New Roman" w:hAnsi="Times New Roman" w:cs="Times New Roman"/>
          <w:sz w:val="24"/>
          <w:szCs w:val="24"/>
          <w:shd w:val="clear" w:color="auto" w:fill="FFFFFF"/>
        </w:rPr>
        <w:t xml:space="preserve">hoice </w:t>
      </w:r>
      <w:r w:rsidR="00173804" w:rsidRPr="007B4CAB">
        <w:rPr>
          <w:rFonts w:ascii="Times New Roman" w:hAnsi="Times New Roman" w:cs="Times New Roman"/>
          <w:sz w:val="24"/>
          <w:szCs w:val="24"/>
          <w:shd w:val="clear" w:color="auto" w:fill="FFFFFF"/>
        </w:rPr>
        <w:t>m</w:t>
      </w:r>
      <w:r w:rsidRPr="007B4CAB">
        <w:rPr>
          <w:rFonts w:ascii="Times New Roman" w:hAnsi="Times New Roman" w:cs="Times New Roman"/>
          <w:sz w:val="24"/>
          <w:szCs w:val="24"/>
          <w:shd w:val="clear" w:color="auto" w:fill="FFFFFF"/>
        </w:rPr>
        <w:t xml:space="preserve">odel. </w:t>
      </w:r>
      <w:r w:rsidR="00173804" w:rsidRPr="007B4CAB">
        <w:rPr>
          <w:rFonts w:ascii="Times New Roman" w:hAnsi="Times New Roman" w:cs="Times New Roman"/>
          <w:i/>
          <w:iCs/>
          <w:sz w:val="24"/>
          <w:szCs w:val="24"/>
        </w:rPr>
        <w:t xml:space="preserve">Transportation Research Record: Journal of </w:t>
      </w:r>
      <w:r w:rsidR="00173804" w:rsidRPr="00FC670F">
        <w:rPr>
          <w:rFonts w:ascii="Times New Roman" w:hAnsi="Times New Roman" w:cs="Times New Roman"/>
          <w:i/>
          <w:iCs/>
          <w:sz w:val="24"/>
          <w:szCs w:val="24"/>
        </w:rPr>
        <w:t>the Transportation Research Board</w:t>
      </w:r>
      <w:r w:rsidR="00173804" w:rsidRPr="00FC670F">
        <w:rPr>
          <w:rFonts w:ascii="Times New Roman" w:hAnsi="Times New Roman" w:cs="Times New Roman"/>
          <w:sz w:val="24"/>
          <w:szCs w:val="24"/>
          <w:shd w:val="clear" w:color="auto" w:fill="FFFFFF"/>
        </w:rPr>
        <w:t>, 2453, 100-108.</w:t>
      </w:r>
    </w:p>
    <w:p w14:paraId="2C9D7E8F" w14:textId="5E046421" w:rsidR="0005637F" w:rsidRPr="00FC670F" w:rsidRDefault="00FC670F" w:rsidP="004D417A">
      <w:pPr>
        <w:numPr>
          <w:ilvl w:val="0"/>
          <w:numId w:val="7"/>
        </w:numPr>
        <w:tabs>
          <w:tab w:val="left" w:pos="0"/>
          <w:tab w:val="left" w:pos="220"/>
        </w:tabs>
        <w:autoSpaceDE w:val="0"/>
        <w:autoSpaceDN w:val="0"/>
        <w:adjustRightInd w:val="0"/>
        <w:spacing w:after="120" w:line="240" w:lineRule="auto"/>
        <w:ind w:left="360"/>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Daziano</w:t>
      </w:r>
      <w:proofErr w:type="spellEnd"/>
      <w:r>
        <w:rPr>
          <w:rFonts w:ascii="Times New Roman" w:hAnsi="Times New Roman" w:cs="Times New Roman"/>
          <w:sz w:val="24"/>
          <w:szCs w:val="24"/>
          <w:shd w:val="clear" w:color="auto" w:fill="FFFFFF"/>
        </w:rPr>
        <w:t>, R.</w:t>
      </w:r>
      <w:r w:rsidR="0005637F" w:rsidRPr="00FC670F">
        <w:rPr>
          <w:rFonts w:ascii="Times New Roman" w:hAnsi="Times New Roman" w:cs="Times New Roman"/>
          <w:sz w:val="24"/>
          <w:szCs w:val="24"/>
          <w:shd w:val="clear" w:color="auto" w:fill="FFFFFF"/>
        </w:rPr>
        <w:t xml:space="preserve">A. (2015) Inference on mode preferences, vehicle purchases, and the energy paradox using a Bayesian structural choice model. </w:t>
      </w:r>
      <w:r w:rsidRPr="00FC670F">
        <w:rPr>
          <w:rFonts w:ascii="Times New Roman" w:hAnsi="Times New Roman" w:cs="Times New Roman"/>
          <w:i/>
          <w:iCs/>
          <w:sz w:val="24"/>
          <w:szCs w:val="24"/>
          <w:shd w:val="clear" w:color="auto" w:fill="FFFFFF"/>
        </w:rPr>
        <w:t>Transportation Research Part B</w:t>
      </w:r>
      <w:r w:rsidR="0005637F" w:rsidRPr="00FC670F">
        <w:rPr>
          <w:rFonts w:ascii="Times New Roman" w:hAnsi="Times New Roman" w:cs="Times New Roman"/>
          <w:sz w:val="24"/>
          <w:szCs w:val="24"/>
          <w:shd w:val="clear" w:color="auto" w:fill="FFFFFF"/>
        </w:rPr>
        <w:t>,</w:t>
      </w:r>
      <w:r w:rsidR="0005637F" w:rsidRPr="00FC670F">
        <w:rPr>
          <w:rStyle w:val="apple-converted-space"/>
          <w:rFonts w:ascii="Times New Roman" w:hAnsi="Times New Roman" w:cs="Times New Roman"/>
          <w:sz w:val="24"/>
          <w:szCs w:val="24"/>
          <w:shd w:val="clear" w:color="auto" w:fill="FFFFFF"/>
        </w:rPr>
        <w:t> </w:t>
      </w:r>
      <w:r w:rsidR="0005637F" w:rsidRPr="00FC670F">
        <w:rPr>
          <w:rFonts w:ascii="Times New Roman" w:hAnsi="Times New Roman" w:cs="Times New Roman"/>
          <w:iCs/>
          <w:sz w:val="24"/>
          <w:szCs w:val="24"/>
          <w:shd w:val="clear" w:color="auto" w:fill="FFFFFF"/>
        </w:rPr>
        <w:t>76</w:t>
      </w:r>
      <w:r w:rsidR="0005637F" w:rsidRPr="00FC670F">
        <w:rPr>
          <w:rFonts w:ascii="Times New Roman" w:hAnsi="Times New Roman" w:cs="Times New Roman"/>
          <w:sz w:val="24"/>
          <w:szCs w:val="24"/>
          <w:shd w:val="clear" w:color="auto" w:fill="FFFFFF"/>
        </w:rPr>
        <w:t>, 1-26.</w:t>
      </w:r>
    </w:p>
    <w:p w14:paraId="6A956CBC" w14:textId="1178984F" w:rsidR="008A5C9C" w:rsidRPr="007B4CAB" w:rsidRDefault="00EE25CC" w:rsidP="004D417A">
      <w:pPr>
        <w:numPr>
          <w:ilvl w:val="0"/>
          <w:numId w:val="7"/>
        </w:numPr>
        <w:tabs>
          <w:tab w:val="left" w:pos="0"/>
          <w:tab w:val="left" w:pos="220"/>
        </w:tabs>
        <w:autoSpaceDE w:val="0"/>
        <w:autoSpaceDN w:val="0"/>
        <w:adjustRightInd w:val="0"/>
        <w:spacing w:after="120" w:line="240" w:lineRule="auto"/>
        <w:ind w:left="360"/>
        <w:jc w:val="both"/>
        <w:rPr>
          <w:rFonts w:ascii="Times New Roman" w:hAnsi="Times New Roman" w:cs="Times New Roman"/>
          <w:sz w:val="24"/>
          <w:szCs w:val="24"/>
        </w:rPr>
      </w:pPr>
      <w:r w:rsidRPr="00FC670F">
        <w:rPr>
          <w:rFonts w:ascii="Times New Roman" w:hAnsi="Times New Roman" w:cs="Times New Roman"/>
          <w:sz w:val="24"/>
          <w:szCs w:val="24"/>
        </w:rPr>
        <w:t>Ellaway</w:t>
      </w:r>
      <w:r w:rsidRPr="007B4CAB">
        <w:rPr>
          <w:rFonts w:ascii="Times New Roman" w:hAnsi="Times New Roman" w:cs="Times New Roman"/>
          <w:sz w:val="24"/>
          <w:szCs w:val="24"/>
        </w:rPr>
        <w:t xml:space="preserve">, A., Macintyre, </w:t>
      </w:r>
      <w:r w:rsidR="00173804" w:rsidRPr="007B4CAB">
        <w:rPr>
          <w:rFonts w:ascii="Times New Roman" w:hAnsi="Times New Roman" w:cs="Times New Roman"/>
          <w:sz w:val="24"/>
          <w:szCs w:val="24"/>
        </w:rPr>
        <w:t xml:space="preserve">S., </w:t>
      </w:r>
      <w:r w:rsidR="003425AD" w:rsidRPr="007B4CAB">
        <w:rPr>
          <w:rFonts w:ascii="Times New Roman" w:hAnsi="Times New Roman" w:cs="Times New Roman"/>
          <w:sz w:val="24"/>
          <w:szCs w:val="24"/>
        </w:rPr>
        <w:t xml:space="preserve">Hiscock, </w:t>
      </w:r>
      <w:r w:rsidR="00173804" w:rsidRPr="007B4CAB">
        <w:rPr>
          <w:rFonts w:ascii="Times New Roman" w:hAnsi="Times New Roman" w:cs="Times New Roman"/>
          <w:sz w:val="24"/>
          <w:szCs w:val="24"/>
        </w:rPr>
        <w:t xml:space="preserve">R., </w:t>
      </w:r>
      <w:r w:rsidR="003425AD" w:rsidRPr="007B4CAB">
        <w:rPr>
          <w:rFonts w:ascii="Times New Roman" w:hAnsi="Times New Roman" w:cs="Times New Roman"/>
          <w:sz w:val="24"/>
          <w:szCs w:val="24"/>
        </w:rPr>
        <w:t>and Kearns</w:t>
      </w:r>
      <w:r w:rsidR="00173804" w:rsidRPr="007B4CAB">
        <w:rPr>
          <w:rFonts w:ascii="Times New Roman" w:hAnsi="Times New Roman" w:cs="Times New Roman"/>
          <w:sz w:val="24"/>
          <w:szCs w:val="24"/>
        </w:rPr>
        <w:t xml:space="preserve">, A. </w:t>
      </w:r>
      <w:r w:rsidR="003425AD" w:rsidRPr="007B4CAB">
        <w:rPr>
          <w:rFonts w:ascii="Times New Roman" w:hAnsi="Times New Roman" w:cs="Times New Roman"/>
          <w:sz w:val="24"/>
          <w:szCs w:val="24"/>
        </w:rPr>
        <w:t>(2003)</w:t>
      </w:r>
      <w:r w:rsidRPr="007B4CAB">
        <w:rPr>
          <w:rFonts w:ascii="Times New Roman" w:hAnsi="Times New Roman" w:cs="Times New Roman"/>
          <w:sz w:val="24"/>
          <w:szCs w:val="24"/>
        </w:rPr>
        <w:t xml:space="preserve"> In the </w:t>
      </w:r>
      <w:r w:rsidR="00173804" w:rsidRPr="007B4CAB">
        <w:rPr>
          <w:rFonts w:ascii="Times New Roman" w:hAnsi="Times New Roman" w:cs="Times New Roman"/>
          <w:sz w:val="24"/>
          <w:szCs w:val="24"/>
        </w:rPr>
        <w:t>d</w:t>
      </w:r>
      <w:r w:rsidRPr="007B4CAB">
        <w:rPr>
          <w:rFonts w:ascii="Times New Roman" w:hAnsi="Times New Roman" w:cs="Times New Roman"/>
          <w:sz w:val="24"/>
          <w:szCs w:val="24"/>
        </w:rPr>
        <w:t xml:space="preserve">riving </w:t>
      </w:r>
      <w:r w:rsidR="00173804" w:rsidRPr="007B4CAB">
        <w:rPr>
          <w:rFonts w:ascii="Times New Roman" w:hAnsi="Times New Roman" w:cs="Times New Roman"/>
          <w:sz w:val="24"/>
          <w:szCs w:val="24"/>
        </w:rPr>
        <w:t>s</w:t>
      </w:r>
      <w:r w:rsidRPr="007B4CAB">
        <w:rPr>
          <w:rFonts w:ascii="Times New Roman" w:hAnsi="Times New Roman" w:cs="Times New Roman"/>
          <w:sz w:val="24"/>
          <w:szCs w:val="24"/>
        </w:rPr>
        <w:t xml:space="preserve">eat: Psychosocial </w:t>
      </w:r>
      <w:r w:rsidR="00173804" w:rsidRPr="007B4CAB">
        <w:rPr>
          <w:rFonts w:ascii="Times New Roman" w:hAnsi="Times New Roman" w:cs="Times New Roman"/>
          <w:sz w:val="24"/>
          <w:szCs w:val="24"/>
        </w:rPr>
        <w:t>b</w:t>
      </w:r>
      <w:r w:rsidRPr="007B4CAB">
        <w:rPr>
          <w:rFonts w:ascii="Times New Roman" w:hAnsi="Times New Roman" w:cs="Times New Roman"/>
          <w:sz w:val="24"/>
          <w:szCs w:val="24"/>
        </w:rPr>
        <w:t xml:space="preserve">enefits from </w:t>
      </w:r>
      <w:r w:rsidR="00173804" w:rsidRPr="007B4CAB">
        <w:rPr>
          <w:rFonts w:ascii="Times New Roman" w:hAnsi="Times New Roman" w:cs="Times New Roman"/>
          <w:sz w:val="24"/>
          <w:szCs w:val="24"/>
        </w:rPr>
        <w:t>p</w:t>
      </w:r>
      <w:r w:rsidRPr="007B4CAB">
        <w:rPr>
          <w:rFonts w:ascii="Times New Roman" w:hAnsi="Times New Roman" w:cs="Times New Roman"/>
          <w:sz w:val="24"/>
          <w:szCs w:val="24"/>
        </w:rPr>
        <w:t xml:space="preserve">rivate </w:t>
      </w:r>
      <w:r w:rsidR="00173804" w:rsidRPr="007B4CAB">
        <w:rPr>
          <w:rFonts w:ascii="Times New Roman" w:hAnsi="Times New Roman" w:cs="Times New Roman"/>
          <w:sz w:val="24"/>
          <w:szCs w:val="24"/>
        </w:rPr>
        <w:t>m</w:t>
      </w:r>
      <w:r w:rsidRPr="007B4CAB">
        <w:rPr>
          <w:rFonts w:ascii="Times New Roman" w:hAnsi="Times New Roman" w:cs="Times New Roman"/>
          <w:sz w:val="24"/>
          <w:szCs w:val="24"/>
        </w:rPr>
        <w:t xml:space="preserve">otor </w:t>
      </w:r>
      <w:r w:rsidR="00173804" w:rsidRPr="007B4CAB">
        <w:rPr>
          <w:rFonts w:ascii="Times New Roman" w:hAnsi="Times New Roman" w:cs="Times New Roman"/>
          <w:sz w:val="24"/>
          <w:szCs w:val="24"/>
        </w:rPr>
        <w:t>v</w:t>
      </w:r>
      <w:r w:rsidRPr="007B4CAB">
        <w:rPr>
          <w:rFonts w:ascii="Times New Roman" w:hAnsi="Times New Roman" w:cs="Times New Roman"/>
          <w:sz w:val="24"/>
          <w:szCs w:val="24"/>
        </w:rPr>
        <w:t xml:space="preserve">ehicle </w:t>
      </w:r>
      <w:r w:rsidR="00173804" w:rsidRPr="007B4CAB">
        <w:rPr>
          <w:rFonts w:ascii="Times New Roman" w:hAnsi="Times New Roman" w:cs="Times New Roman"/>
          <w:sz w:val="24"/>
          <w:szCs w:val="24"/>
        </w:rPr>
        <w:t>t</w:t>
      </w:r>
      <w:r w:rsidRPr="007B4CAB">
        <w:rPr>
          <w:rFonts w:ascii="Times New Roman" w:hAnsi="Times New Roman" w:cs="Times New Roman"/>
          <w:sz w:val="24"/>
          <w:szCs w:val="24"/>
        </w:rPr>
        <w:t xml:space="preserve">ransport </w:t>
      </w:r>
      <w:r w:rsidR="00173804" w:rsidRPr="007B4CAB">
        <w:rPr>
          <w:rFonts w:ascii="Times New Roman" w:hAnsi="Times New Roman" w:cs="Times New Roman"/>
          <w:sz w:val="24"/>
          <w:szCs w:val="24"/>
        </w:rPr>
        <w:t>c</w:t>
      </w:r>
      <w:r w:rsidRPr="007B4CAB">
        <w:rPr>
          <w:rFonts w:ascii="Times New Roman" w:hAnsi="Times New Roman" w:cs="Times New Roman"/>
          <w:sz w:val="24"/>
          <w:szCs w:val="24"/>
        </w:rPr>
        <w:t xml:space="preserve">ompared to </w:t>
      </w:r>
      <w:r w:rsidR="00173804" w:rsidRPr="007B4CAB">
        <w:rPr>
          <w:rFonts w:ascii="Times New Roman" w:hAnsi="Times New Roman" w:cs="Times New Roman"/>
          <w:sz w:val="24"/>
          <w:szCs w:val="24"/>
        </w:rPr>
        <w:t>p</w:t>
      </w:r>
      <w:r w:rsidRPr="007B4CAB">
        <w:rPr>
          <w:rFonts w:ascii="Times New Roman" w:hAnsi="Times New Roman" w:cs="Times New Roman"/>
          <w:sz w:val="24"/>
          <w:szCs w:val="24"/>
        </w:rPr>
        <w:t xml:space="preserve">ublic </w:t>
      </w:r>
      <w:r w:rsidR="00173804" w:rsidRPr="007B4CAB">
        <w:rPr>
          <w:rFonts w:ascii="Times New Roman" w:hAnsi="Times New Roman" w:cs="Times New Roman"/>
          <w:sz w:val="24"/>
          <w:szCs w:val="24"/>
        </w:rPr>
        <w:t>t</w:t>
      </w:r>
      <w:r w:rsidRPr="007B4CAB">
        <w:rPr>
          <w:rFonts w:ascii="Times New Roman" w:hAnsi="Times New Roman" w:cs="Times New Roman"/>
          <w:sz w:val="24"/>
          <w:szCs w:val="24"/>
        </w:rPr>
        <w:t xml:space="preserve">ransport. </w:t>
      </w:r>
      <w:r w:rsidR="00173804" w:rsidRPr="007B4CAB">
        <w:rPr>
          <w:rFonts w:ascii="Times New Roman" w:hAnsi="Times New Roman" w:cs="Times New Roman"/>
          <w:i/>
          <w:sz w:val="24"/>
          <w:szCs w:val="24"/>
        </w:rPr>
        <w:t>Transportation Research Part F</w:t>
      </w:r>
      <w:r w:rsidRPr="007B4CAB">
        <w:rPr>
          <w:rFonts w:ascii="Times New Roman" w:hAnsi="Times New Roman" w:cs="Times New Roman"/>
          <w:sz w:val="24"/>
          <w:szCs w:val="24"/>
        </w:rPr>
        <w:t>, 6(3), 217-231.</w:t>
      </w:r>
    </w:p>
    <w:p w14:paraId="01795446" w14:textId="7658211B" w:rsidR="008A5C9C" w:rsidRPr="007B4CAB"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7B4CAB">
        <w:rPr>
          <w:rFonts w:ascii="Times New Roman" w:hAnsi="Times New Roman" w:cs="Times New Roman"/>
          <w:sz w:val="24"/>
          <w:szCs w:val="24"/>
        </w:rPr>
        <w:t>Europ</w:t>
      </w:r>
      <w:r w:rsidR="003425AD" w:rsidRPr="007B4CAB">
        <w:rPr>
          <w:rFonts w:ascii="Times New Roman" w:hAnsi="Times New Roman" w:cs="Times New Roman"/>
          <w:sz w:val="24"/>
          <w:szCs w:val="24"/>
        </w:rPr>
        <w:t>ean Commission, DG-REGIO (2006)</w:t>
      </w:r>
      <w:r w:rsidRPr="007B4CAB">
        <w:rPr>
          <w:rFonts w:ascii="Times New Roman" w:hAnsi="Times New Roman" w:cs="Times New Roman"/>
          <w:sz w:val="24"/>
          <w:szCs w:val="24"/>
        </w:rPr>
        <w:t xml:space="preserve"> Study on </w:t>
      </w:r>
      <w:r w:rsidR="00173804" w:rsidRPr="007B4CAB">
        <w:rPr>
          <w:rFonts w:ascii="Times New Roman" w:hAnsi="Times New Roman" w:cs="Times New Roman"/>
          <w:sz w:val="24"/>
          <w:szCs w:val="24"/>
        </w:rPr>
        <w:t>s</w:t>
      </w:r>
      <w:r w:rsidRPr="007B4CAB">
        <w:rPr>
          <w:rFonts w:ascii="Times New Roman" w:hAnsi="Times New Roman" w:cs="Times New Roman"/>
          <w:sz w:val="24"/>
          <w:szCs w:val="24"/>
        </w:rPr>
        <w:t xml:space="preserve">trategic </w:t>
      </w:r>
      <w:r w:rsidR="00173804" w:rsidRPr="007B4CAB">
        <w:rPr>
          <w:rFonts w:ascii="Times New Roman" w:hAnsi="Times New Roman" w:cs="Times New Roman"/>
          <w:sz w:val="24"/>
          <w:szCs w:val="24"/>
        </w:rPr>
        <w:t>e</w:t>
      </w:r>
      <w:r w:rsidRPr="007B4CAB">
        <w:rPr>
          <w:rFonts w:ascii="Times New Roman" w:hAnsi="Times New Roman" w:cs="Times New Roman"/>
          <w:sz w:val="24"/>
          <w:szCs w:val="24"/>
        </w:rPr>
        <w:t xml:space="preserve">valuation on </w:t>
      </w:r>
      <w:r w:rsidR="00173804" w:rsidRPr="007B4CAB">
        <w:rPr>
          <w:rFonts w:ascii="Times New Roman" w:hAnsi="Times New Roman" w:cs="Times New Roman"/>
          <w:sz w:val="24"/>
          <w:szCs w:val="24"/>
        </w:rPr>
        <w:t>t</w:t>
      </w:r>
      <w:r w:rsidRPr="007B4CAB">
        <w:rPr>
          <w:rFonts w:ascii="Times New Roman" w:hAnsi="Times New Roman" w:cs="Times New Roman"/>
          <w:sz w:val="24"/>
          <w:szCs w:val="24"/>
        </w:rPr>
        <w:t xml:space="preserve">ransport </w:t>
      </w:r>
      <w:r w:rsidR="00173804" w:rsidRPr="007B4CAB">
        <w:rPr>
          <w:rFonts w:ascii="Times New Roman" w:hAnsi="Times New Roman" w:cs="Times New Roman"/>
          <w:sz w:val="24"/>
          <w:szCs w:val="24"/>
        </w:rPr>
        <w:t>i</w:t>
      </w:r>
      <w:r w:rsidRPr="007B4CAB">
        <w:rPr>
          <w:rFonts w:ascii="Times New Roman" w:hAnsi="Times New Roman" w:cs="Times New Roman"/>
          <w:sz w:val="24"/>
          <w:szCs w:val="24"/>
        </w:rPr>
        <w:t xml:space="preserve">nvestment </w:t>
      </w:r>
      <w:r w:rsidR="00173804" w:rsidRPr="007B4CAB">
        <w:rPr>
          <w:rFonts w:ascii="Times New Roman" w:hAnsi="Times New Roman" w:cs="Times New Roman"/>
          <w:sz w:val="24"/>
          <w:szCs w:val="24"/>
        </w:rPr>
        <w:t>p</w:t>
      </w:r>
      <w:r w:rsidRPr="007B4CAB">
        <w:rPr>
          <w:rFonts w:ascii="Times New Roman" w:hAnsi="Times New Roman" w:cs="Times New Roman"/>
          <w:sz w:val="24"/>
          <w:szCs w:val="24"/>
        </w:rPr>
        <w:t xml:space="preserve">riorities under </w:t>
      </w:r>
      <w:r w:rsidR="00173804" w:rsidRPr="007B4CAB">
        <w:rPr>
          <w:rFonts w:ascii="Times New Roman" w:hAnsi="Times New Roman" w:cs="Times New Roman"/>
          <w:sz w:val="24"/>
          <w:szCs w:val="24"/>
        </w:rPr>
        <w:t>s</w:t>
      </w:r>
      <w:r w:rsidRPr="007B4CAB">
        <w:rPr>
          <w:rFonts w:ascii="Times New Roman" w:hAnsi="Times New Roman" w:cs="Times New Roman"/>
          <w:sz w:val="24"/>
          <w:szCs w:val="24"/>
        </w:rPr>
        <w:t xml:space="preserve">tructural and </w:t>
      </w:r>
      <w:r w:rsidR="00173804" w:rsidRPr="007B4CAB">
        <w:rPr>
          <w:rFonts w:ascii="Times New Roman" w:hAnsi="Times New Roman" w:cs="Times New Roman"/>
          <w:sz w:val="24"/>
          <w:szCs w:val="24"/>
        </w:rPr>
        <w:t>c</w:t>
      </w:r>
      <w:r w:rsidRPr="007B4CAB">
        <w:rPr>
          <w:rFonts w:ascii="Times New Roman" w:hAnsi="Times New Roman" w:cs="Times New Roman"/>
          <w:sz w:val="24"/>
          <w:szCs w:val="24"/>
        </w:rPr>
        <w:t xml:space="preserve">ohesion funds for the </w:t>
      </w:r>
      <w:r w:rsidR="00173804" w:rsidRPr="007B4CAB">
        <w:rPr>
          <w:rFonts w:ascii="Times New Roman" w:hAnsi="Times New Roman" w:cs="Times New Roman"/>
          <w:sz w:val="24"/>
          <w:szCs w:val="24"/>
        </w:rPr>
        <w:t>p</w:t>
      </w:r>
      <w:r w:rsidRPr="007B4CAB">
        <w:rPr>
          <w:rFonts w:ascii="Times New Roman" w:hAnsi="Times New Roman" w:cs="Times New Roman"/>
          <w:sz w:val="24"/>
          <w:szCs w:val="24"/>
        </w:rPr>
        <w:t xml:space="preserve">rogramming </w:t>
      </w:r>
      <w:r w:rsidR="00173804" w:rsidRPr="007B4CAB">
        <w:rPr>
          <w:rFonts w:ascii="Times New Roman" w:hAnsi="Times New Roman" w:cs="Times New Roman"/>
          <w:sz w:val="24"/>
          <w:szCs w:val="24"/>
        </w:rPr>
        <w:t>p</w:t>
      </w:r>
      <w:r w:rsidRPr="007B4CAB">
        <w:rPr>
          <w:rFonts w:ascii="Times New Roman" w:hAnsi="Times New Roman" w:cs="Times New Roman"/>
          <w:sz w:val="24"/>
          <w:szCs w:val="24"/>
        </w:rPr>
        <w:t>eriod 2007-2013. Report</w:t>
      </w:r>
      <w:r w:rsidR="00173804" w:rsidRPr="007B4CAB">
        <w:rPr>
          <w:rFonts w:ascii="Times New Roman" w:hAnsi="Times New Roman" w:cs="Times New Roman"/>
          <w:sz w:val="24"/>
          <w:szCs w:val="24"/>
        </w:rPr>
        <w:t xml:space="preserve"> No. 2005.CE.16.AT.014.</w:t>
      </w:r>
    </w:p>
    <w:p w14:paraId="26A2AB17" w14:textId="3CBB4BBA" w:rsidR="008A5C9C" w:rsidRPr="004D417A" w:rsidRDefault="002F6777"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Franzese, R.</w:t>
      </w:r>
      <w:r w:rsidR="00EE25CC" w:rsidRPr="004D417A">
        <w:rPr>
          <w:rFonts w:ascii="Times New Roman" w:hAnsi="Times New Roman" w:cs="Times New Roman"/>
          <w:sz w:val="24"/>
          <w:szCs w:val="24"/>
        </w:rPr>
        <w:t>J., Hays, J.</w:t>
      </w:r>
      <w:r w:rsidRPr="004D417A">
        <w:rPr>
          <w:rFonts w:ascii="Times New Roman" w:hAnsi="Times New Roman" w:cs="Times New Roman"/>
          <w:sz w:val="24"/>
          <w:szCs w:val="24"/>
        </w:rPr>
        <w:t>C., and Schaffer, L.</w:t>
      </w:r>
      <w:r w:rsidR="003425AD" w:rsidRPr="004D417A">
        <w:rPr>
          <w:rFonts w:ascii="Times New Roman" w:hAnsi="Times New Roman" w:cs="Times New Roman"/>
          <w:sz w:val="24"/>
          <w:szCs w:val="24"/>
        </w:rPr>
        <w:t>M. (2010)</w:t>
      </w:r>
      <w:r w:rsidR="00EE25CC" w:rsidRPr="004D417A">
        <w:rPr>
          <w:rFonts w:ascii="Times New Roman" w:hAnsi="Times New Roman" w:cs="Times New Roman"/>
          <w:sz w:val="24"/>
          <w:szCs w:val="24"/>
        </w:rPr>
        <w:t xml:space="preserve"> Spatial, temporal, and spatiotemporal autoregressive probit models of binary outcomes: estimation, interpretation, and presentation. APSA 2010 </w:t>
      </w:r>
      <w:r w:rsidRPr="004D417A">
        <w:rPr>
          <w:rFonts w:ascii="Times New Roman" w:hAnsi="Times New Roman" w:cs="Times New Roman"/>
          <w:sz w:val="24"/>
          <w:szCs w:val="24"/>
        </w:rPr>
        <w:t>Annual Meeting P</w:t>
      </w:r>
      <w:r w:rsidR="00EE25CC" w:rsidRPr="004D417A">
        <w:rPr>
          <w:rFonts w:ascii="Times New Roman" w:hAnsi="Times New Roman" w:cs="Times New Roman"/>
          <w:sz w:val="24"/>
          <w:szCs w:val="24"/>
        </w:rPr>
        <w:t>aper.</w:t>
      </w:r>
    </w:p>
    <w:p w14:paraId="498A6AE5" w14:textId="60D94452" w:rsidR="008A5C9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lastRenderedPageBreak/>
        <w:t>Gärling, T., Gillh</w:t>
      </w:r>
      <w:r w:rsidR="003425AD" w:rsidRPr="004D417A">
        <w:rPr>
          <w:rFonts w:ascii="Times New Roman" w:hAnsi="Times New Roman" w:cs="Times New Roman"/>
          <w:sz w:val="24"/>
          <w:szCs w:val="24"/>
          <w:shd w:val="clear" w:color="auto" w:fill="FFFFFF"/>
        </w:rPr>
        <w:t>olm, R., and Gärling, A. (1998)</w:t>
      </w:r>
      <w:r w:rsidRPr="004D417A">
        <w:rPr>
          <w:rFonts w:ascii="Times New Roman" w:hAnsi="Times New Roman" w:cs="Times New Roman"/>
          <w:sz w:val="24"/>
          <w:szCs w:val="24"/>
          <w:shd w:val="clear" w:color="auto" w:fill="FFFFFF"/>
        </w:rPr>
        <w:t xml:space="preserve"> Reintroducing attitude theory in travel behavior research: The validity of an interactive interview procedure to predict car use.</w:t>
      </w:r>
      <w:r w:rsidRPr="004D417A">
        <w:rPr>
          <w:rStyle w:val="apple-converted-space"/>
          <w:rFonts w:ascii="Times New Roman" w:hAnsi="Times New Roman" w:cs="Times New Roman"/>
          <w:sz w:val="24"/>
          <w:szCs w:val="24"/>
          <w:shd w:val="clear" w:color="auto" w:fill="FFFFFF"/>
        </w:rPr>
        <w:t> </w:t>
      </w:r>
      <w:r w:rsidRPr="004D417A">
        <w:rPr>
          <w:rFonts w:ascii="Times New Roman" w:hAnsi="Times New Roman" w:cs="Times New Roman"/>
          <w:i/>
          <w:iCs/>
          <w:sz w:val="24"/>
          <w:szCs w:val="24"/>
          <w:shd w:val="clear" w:color="auto" w:fill="FFFFFF"/>
        </w:rPr>
        <w:t>Transportation</w:t>
      </w:r>
      <w:r w:rsidRPr="004D417A">
        <w:rPr>
          <w:rFonts w:ascii="Times New Roman" w:hAnsi="Times New Roman" w:cs="Times New Roman"/>
          <w:sz w:val="24"/>
          <w:szCs w:val="24"/>
          <w:shd w:val="clear" w:color="auto" w:fill="FFFFFF"/>
        </w:rPr>
        <w:t>,</w:t>
      </w:r>
      <w:r w:rsidRPr="004D417A">
        <w:rPr>
          <w:rStyle w:val="apple-converted-space"/>
          <w:rFonts w:ascii="Times New Roman" w:hAnsi="Times New Roman" w:cs="Times New Roman"/>
          <w:sz w:val="24"/>
          <w:szCs w:val="24"/>
          <w:shd w:val="clear" w:color="auto" w:fill="FFFFFF"/>
        </w:rPr>
        <w:t> </w:t>
      </w:r>
      <w:r w:rsidRPr="004D417A">
        <w:rPr>
          <w:rFonts w:ascii="Times New Roman" w:hAnsi="Times New Roman" w:cs="Times New Roman"/>
          <w:iCs/>
          <w:sz w:val="24"/>
          <w:szCs w:val="24"/>
          <w:shd w:val="clear" w:color="auto" w:fill="FFFFFF"/>
        </w:rPr>
        <w:t>25</w:t>
      </w:r>
      <w:r w:rsidRPr="004D417A">
        <w:rPr>
          <w:rFonts w:ascii="Times New Roman" w:hAnsi="Times New Roman" w:cs="Times New Roman"/>
          <w:sz w:val="24"/>
          <w:szCs w:val="24"/>
          <w:shd w:val="clear" w:color="auto" w:fill="FFFFFF"/>
        </w:rPr>
        <w:t>(2), 129-146.</w:t>
      </w:r>
    </w:p>
    <w:p w14:paraId="5E33BADA" w14:textId="5E1D57D2" w:rsidR="008A5C9C" w:rsidRPr="004D417A" w:rsidRDefault="00EE25CC" w:rsidP="004D417A">
      <w:pPr>
        <w:shd w:val="clear" w:color="auto" w:fill="FFFFFF"/>
        <w:spacing w:after="120" w:line="240" w:lineRule="auto"/>
        <w:ind w:left="360" w:hanging="360"/>
        <w:jc w:val="both"/>
        <w:textAlignment w:val="baseline"/>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Gates, K.M., Molenaar, P., Hillary, F.G., and S</w:t>
      </w:r>
      <w:r w:rsidR="003425AD" w:rsidRPr="004D417A">
        <w:rPr>
          <w:rFonts w:ascii="Times New Roman" w:hAnsi="Times New Roman" w:cs="Times New Roman"/>
          <w:sz w:val="24"/>
          <w:szCs w:val="24"/>
          <w:shd w:val="clear" w:color="auto" w:fill="FFFFFF"/>
        </w:rPr>
        <w:t>lobounov, S. (2011)</w:t>
      </w:r>
      <w:r w:rsidRPr="004D417A">
        <w:rPr>
          <w:rFonts w:ascii="Times New Roman" w:hAnsi="Times New Roman" w:cs="Times New Roman"/>
          <w:sz w:val="24"/>
          <w:szCs w:val="24"/>
          <w:shd w:val="clear" w:color="auto" w:fill="FFFFFF"/>
        </w:rPr>
        <w:t xml:space="preserve"> Extended unified SEM approach for modeling event-related fMRI data. </w:t>
      </w:r>
      <w:r w:rsidRPr="004D417A">
        <w:rPr>
          <w:rFonts w:ascii="Times New Roman" w:hAnsi="Times New Roman" w:cs="Times New Roman"/>
          <w:i/>
          <w:sz w:val="24"/>
          <w:szCs w:val="24"/>
          <w:shd w:val="clear" w:color="auto" w:fill="FFFFFF"/>
        </w:rPr>
        <w:t>NeuroImage</w:t>
      </w:r>
      <w:r w:rsidR="008A5C9C" w:rsidRPr="004D417A">
        <w:rPr>
          <w:rFonts w:ascii="Times New Roman" w:hAnsi="Times New Roman" w:cs="Times New Roman"/>
          <w:sz w:val="24"/>
          <w:szCs w:val="24"/>
          <w:shd w:val="clear" w:color="auto" w:fill="FFFFFF"/>
        </w:rPr>
        <w:t xml:space="preserve">, 54(2), 1151-1158. </w:t>
      </w:r>
    </w:p>
    <w:p w14:paraId="019435C2" w14:textId="1A154281" w:rsidR="008A5C9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 xml:space="preserve">Glerum, A., Atasoy, </w:t>
      </w:r>
      <w:r w:rsidR="002F6777" w:rsidRPr="004D417A">
        <w:rPr>
          <w:rFonts w:ascii="Times New Roman" w:hAnsi="Times New Roman" w:cs="Times New Roman"/>
          <w:sz w:val="24"/>
          <w:szCs w:val="24"/>
        </w:rPr>
        <w:t xml:space="preserve">B., </w:t>
      </w:r>
      <w:r w:rsidRPr="004D417A">
        <w:rPr>
          <w:rFonts w:ascii="Times New Roman" w:hAnsi="Times New Roman" w:cs="Times New Roman"/>
          <w:sz w:val="24"/>
          <w:szCs w:val="24"/>
        </w:rPr>
        <w:t>Mon</w:t>
      </w:r>
      <w:r w:rsidR="003425AD" w:rsidRPr="004D417A">
        <w:rPr>
          <w:rFonts w:ascii="Times New Roman" w:hAnsi="Times New Roman" w:cs="Times New Roman"/>
          <w:sz w:val="24"/>
          <w:szCs w:val="24"/>
        </w:rPr>
        <w:t>ticone,</w:t>
      </w:r>
      <w:r w:rsidR="002F6777" w:rsidRPr="004D417A">
        <w:rPr>
          <w:rFonts w:ascii="Times New Roman" w:hAnsi="Times New Roman" w:cs="Times New Roman"/>
          <w:sz w:val="24"/>
          <w:szCs w:val="24"/>
        </w:rPr>
        <w:t xml:space="preserve"> A.,</w:t>
      </w:r>
      <w:r w:rsidR="003425AD" w:rsidRPr="004D417A">
        <w:rPr>
          <w:rFonts w:ascii="Times New Roman" w:hAnsi="Times New Roman" w:cs="Times New Roman"/>
          <w:sz w:val="24"/>
          <w:szCs w:val="24"/>
        </w:rPr>
        <w:t xml:space="preserve"> and Bierlaire</w:t>
      </w:r>
      <w:r w:rsidR="002F6777" w:rsidRPr="004D417A">
        <w:rPr>
          <w:rFonts w:ascii="Times New Roman" w:hAnsi="Times New Roman" w:cs="Times New Roman"/>
          <w:sz w:val="24"/>
          <w:szCs w:val="24"/>
        </w:rPr>
        <w:t xml:space="preserve">, M. </w:t>
      </w:r>
      <w:r w:rsidR="003425AD" w:rsidRPr="004D417A">
        <w:rPr>
          <w:rFonts w:ascii="Times New Roman" w:hAnsi="Times New Roman" w:cs="Times New Roman"/>
          <w:sz w:val="24"/>
          <w:szCs w:val="24"/>
        </w:rPr>
        <w:t>(2011)</w:t>
      </w:r>
      <w:r w:rsidRPr="004D417A">
        <w:rPr>
          <w:rFonts w:ascii="Times New Roman" w:hAnsi="Times New Roman" w:cs="Times New Roman"/>
          <w:sz w:val="24"/>
          <w:szCs w:val="24"/>
        </w:rPr>
        <w:t xml:space="preserve"> Adjectives </w:t>
      </w:r>
      <w:r w:rsidR="002F6777" w:rsidRPr="004D417A">
        <w:rPr>
          <w:rFonts w:ascii="Times New Roman" w:hAnsi="Times New Roman" w:cs="Times New Roman"/>
          <w:sz w:val="24"/>
          <w:szCs w:val="24"/>
        </w:rPr>
        <w:t>q</w:t>
      </w:r>
      <w:r w:rsidRPr="004D417A">
        <w:rPr>
          <w:rFonts w:ascii="Times New Roman" w:hAnsi="Times New Roman" w:cs="Times New Roman"/>
          <w:sz w:val="24"/>
          <w:szCs w:val="24"/>
        </w:rPr>
        <w:t xml:space="preserve">ualifying </w:t>
      </w:r>
      <w:r w:rsidR="002F6777" w:rsidRPr="004D417A">
        <w:rPr>
          <w:rFonts w:ascii="Times New Roman" w:hAnsi="Times New Roman" w:cs="Times New Roman"/>
          <w:sz w:val="24"/>
          <w:szCs w:val="24"/>
        </w:rPr>
        <w:t>i</w:t>
      </w:r>
      <w:r w:rsidRPr="004D417A">
        <w:rPr>
          <w:rFonts w:ascii="Times New Roman" w:hAnsi="Times New Roman" w:cs="Times New Roman"/>
          <w:sz w:val="24"/>
          <w:szCs w:val="24"/>
        </w:rPr>
        <w:t xml:space="preserve">ndividuals’ </w:t>
      </w:r>
      <w:r w:rsidR="002F6777" w:rsidRPr="004D417A">
        <w:rPr>
          <w:rFonts w:ascii="Times New Roman" w:hAnsi="Times New Roman" w:cs="Times New Roman"/>
          <w:sz w:val="24"/>
          <w:szCs w:val="24"/>
        </w:rPr>
        <w:t>p</w:t>
      </w:r>
      <w:r w:rsidRPr="004D417A">
        <w:rPr>
          <w:rFonts w:ascii="Times New Roman" w:hAnsi="Times New Roman" w:cs="Times New Roman"/>
          <w:sz w:val="24"/>
          <w:szCs w:val="24"/>
        </w:rPr>
        <w:t xml:space="preserve">erceptions </w:t>
      </w:r>
      <w:r w:rsidR="002F6777" w:rsidRPr="004D417A">
        <w:rPr>
          <w:rFonts w:ascii="Times New Roman" w:hAnsi="Times New Roman" w:cs="Times New Roman"/>
          <w:sz w:val="24"/>
          <w:szCs w:val="24"/>
        </w:rPr>
        <w:t>i</w:t>
      </w:r>
      <w:r w:rsidRPr="004D417A">
        <w:rPr>
          <w:rFonts w:ascii="Times New Roman" w:hAnsi="Times New Roman" w:cs="Times New Roman"/>
          <w:sz w:val="24"/>
          <w:szCs w:val="24"/>
        </w:rPr>
        <w:t xml:space="preserve">mpacting on </w:t>
      </w:r>
      <w:r w:rsidR="002F6777" w:rsidRPr="004D417A">
        <w:rPr>
          <w:rFonts w:ascii="Times New Roman" w:hAnsi="Times New Roman" w:cs="Times New Roman"/>
          <w:sz w:val="24"/>
          <w:szCs w:val="24"/>
        </w:rPr>
        <w:t>t</w:t>
      </w:r>
      <w:r w:rsidRPr="004D417A">
        <w:rPr>
          <w:rFonts w:ascii="Times New Roman" w:hAnsi="Times New Roman" w:cs="Times New Roman"/>
          <w:sz w:val="24"/>
          <w:szCs w:val="24"/>
        </w:rPr>
        <w:t xml:space="preserve">ransport </w:t>
      </w:r>
      <w:r w:rsidR="002F6777" w:rsidRPr="004D417A">
        <w:rPr>
          <w:rFonts w:ascii="Times New Roman" w:hAnsi="Times New Roman" w:cs="Times New Roman"/>
          <w:sz w:val="24"/>
          <w:szCs w:val="24"/>
        </w:rPr>
        <w:t>m</w:t>
      </w:r>
      <w:r w:rsidRPr="004D417A">
        <w:rPr>
          <w:rFonts w:ascii="Times New Roman" w:hAnsi="Times New Roman" w:cs="Times New Roman"/>
          <w:sz w:val="24"/>
          <w:szCs w:val="24"/>
        </w:rPr>
        <w:t xml:space="preserve">ode </w:t>
      </w:r>
      <w:r w:rsidR="002F6777" w:rsidRPr="004D417A">
        <w:rPr>
          <w:rFonts w:ascii="Times New Roman" w:hAnsi="Times New Roman" w:cs="Times New Roman"/>
          <w:sz w:val="24"/>
          <w:szCs w:val="24"/>
        </w:rPr>
        <w:t>p</w:t>
      </w:r>
      <w:r w:rsidRPr="004D417A">
        <w:rPr>
          <w:rFonts w:ascii="Times New Roman" w:hAnsi="Times New Roman" w:cs="Times New Roman"/>
          <w:sz w:val="24"/>
          <w:szCs w:val="24"/>
        </w:rPr>
        <w:t>references. Presented at the 2</w:t>
      </w:r>
      <w:r w:rsidRPr="004D417A">
        <w:rPr>
          <w:rFonts w:ascii="Times New Roman" w:hAnsi="Times New Roman" w:cs="Times New Roman"/>
          <w:sz w:val="24"/>
          <w:szCs w:val="24"/>
          <w:vertAlign w:val="superscript"/>
        </w:rPr>
        <w:t>nd</w:t>
      </w:r>
      <w:r w:rsidRPr="004D417A">
        <w:rPr>
          <w:rFonts w:ascii="Times New Roman" w:hAnsi="Times New Roman" w:cs="Times New Roman"/>
          <w:sz w:val="24"/>
          <w:szCs w:val="24"/>
        </w:rPr>
        <w:t xml:space="preserve"> International Choice Modelling Conference, Leeds, UK.</w:t>
      </w:r>
    </w:p>
    <w:p w14:paraId="2DDF10EB" w14:textId="7CA8BB3B" w:rsidR="008A5C9C" w:rsidRPr="004D417A" w:rsidRDefault="002F6777" w:rsidP="004D417A">
      <w:pPr>
        <w:shd w:val="clear" w:color="auto" w:fill="FFFFFF"/>
        <w:spacing w:after="120" w:line="240" w:lineRule="auto"/>
        <w:ind w:left="360" w:hanging="360"/>
        <w:jc w:val="both"/>
        <w:textAlignment w:val="baseline"/>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Golob, T.</w:t>
      </w:r>
      <w:r w:rsidR="003425AD" w:rsidRPr="004D417A">
        <w:rPr>
          <w:rFonts w:ascii="Times New Roman" w:hAnsi="Times New Roman" w:cs="Times New Roman"/>
          <w:sz w:val="24"/>
          <w:szCs w:val="24"/>
          <w:shd w:val="clear" w:color="auto" w:fill="FFFFFF"/>
        </w:rPr>
        <w:t>F. (2003)</w:t>
      </w:r>
      <w:r w:rsidR="00EE25CC" w:rsidRPr="004D417A">
        <w:rPr>
          <w:rFonts w:ascii="Times New Roman" w:hAnsi="Times New Roman" w:cs="Times New Roman"/>
          <w:sz w:val="24"/>
          <w:szCs w:val="24"/>
          <w:shd w:val="clear" w:color="auto" w:fill="FFFFFF"/>
        </w:rPr>
        <w:t xml:space="preserve"> Structural equation modeling for travel behavior research.</w:t>
      </w:r>
      <w:r w:rsidR="00EE25CC" w:rsidRPr="004D417A">
        <w:rPr>
          <w:rStyle w:val="apple-converted-space"/>
          <w:rFonts w:ascii="Times New Roman" w:hAnsi="Times New Roman" w:cs="Times New Roman"/>
          <w:sz w:val="24"/>
          <w:szCs w:val="24"/>
          <w:shd w:val="clear" w:color="auto" w:fill="FFFFFF"/>
        </w:rPr>
        <w:t> </w:t>
      </w:r>
      <w:r w:rsidR="00EE25CC" w:rsidRPr="004D417A">
        <w:rPr>
          <w:rFonts w:ascii="Times New Roman" w:hAnsi="Times New Roman" w:cs="Times New Roman"/>
          <w:i/>
          <w:iCs/>
          <w:sz w:val="24"/>
          <w:szCs w:val="24"/>
          <w:shd w:val="clear" w:color="auto" w:fill="FFFFFF"/>
        </w:rPr>
        <w:t>Transportation Research Part B</w:t>
      </w:r>
      <w:r w:rsidR="00EE25CC" w:rsidRPr="004D417A">
        <w:rPr>
          <w:rFonts w:ascii="Times New Roman" w:hAnsi="Times New Roman" w:cs="Times New Roman"/>
          <w:sz w:val="24"/>
          <w:szCs w:val="24"/>
          <w:shd w:val="clear" w:color="auto" w:fill="FFFFFF"/>
        </w:rPr>
        <w:t>,</w:t>
      </w:r>
      <w:r w:rsidR="00EE25CC" w:rsidRPr="004D417A">
        <w:rPr>
          <w:rStyle w:val="apple-converted-space"/>
          <w:rFonts w:ascii="Times New Roman" w:hAnsi="Times New Roman" w:cs="Times New Roman"/>
          <w:sz w:val="24"/>
          <w:szCs w:val="24"/>
          <w:shd w:val="clear" w:color="auto" w:fill="FFFFFF"/>
        </w:rPr>
        <w:t> </w:t>
      </w:r>
      <w:r w:rsidR="00EE25CC" w:rsidRPr="004D417A">
        <w:rPr>
          <w:rFonts w:ascii="Times New Roman" w:hAnsi="Times New Roman" w:cs="Times New Roman"/>
          <w:iCs/>
          <w:sz w:val="24"/>
          <w:szCs w:val="24"/>
          <w:shd w:val="clear" w:color="auto" w:fill="FFFFFF"/>
        </w:rPr>
        <w:t>37</w:t>
      </w:r>
      <w:r w:rsidR="00EE25CC" w:rsidRPr="004D417A">
        <w:rPr>
          <w:rFonts w:ascii="Times New Roman" w:hAnsi="Times New Roman" w:cs="Times New Roman"/>
          <w:sz w:val="24"/>
          <w:szCs w:val="24"/>
          <w:shd w:val="clear" w:color="auto" w:fill="FFFFFF"/>
        </w:rPr>
        <w:t>(1), 1-25.</w:t>
      </w:r>
    </w:p>
    <w:p w14:paraId="6198DF1D" w14:textId="3A816858" w:rsidR="008A5C9C" w:rsidRPr="004D417A" w:rsidRDefault="002F6777"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Gopinath, D.</w:t>
      </w:r>
      <w:r w:rsidR="003425AD" w:rsidRPr="004D417A">
        <w:rPr>
          <w:rFonts w:ascii="Times New Roman" w:hAnsi="Times New Roman" w:cs="Times New Roman"/>
          <w:sz w:val="24"/>
          <w:szCs w:val="24"/>
        </w:rPr>
        <w:t>A. (1994)</w:t>
      </w:r>
      <w:r w:rsidR="00EE25CC" w:rsidRPr="004D417A">
        <w:rPr>
          <w:rFonts w:ascii="Times New Roman" w:hAnsi="Times New Roman" w:cs="Times New Roman"/>
          <w:sz w:val="24"/>
          <w:szCs w:val="24"/>
        </w:rPr>
        <w:t xml:space="preserve"> Modeling </w:t>
      </w:r>
      <w:r w:rsidRPr="004D417A">
        <w:rPr>
          <w:rFonts w:ascii="Times New Roman" w:hAnsi="Times New Roman" w:cs="Times New Roman"/>
          <w:sz w:val="24"/>
          <w:szCs w:val="24"/>
        </w:rPr>
        <w:t>h</w:t>
      </w:r>
      <w:r w:rsidR="00EE25CC" w:rsidRPr="004D417A">
        <w:rPr>
          <w:rFonts w:ascii="Times New Roman" w:hAnsi="Times New Roman" w:cs="Times New Roman"/>
          <w:sz w:val="24"/>
          <w:szCs w:val="24"/>
        </w:rPr>
        <w:t xml:space="preserve">eterogeneity in </w:t>
      </w:r>
      <w:r w:rsidRPr="004D417A">
        <w:rPr>
          <w:rFonts w:ascii="Times New Roman" w:hAnsi="Times New Roman" w:cs="Times New Roman"/>
          <w:sz w:val="24"/>
          <w:szCs w:val="24"/>
        </w:rPr>
        <w:t>d</w:t>
      </w:r>
      <w:r w:rsidR="00EE25CC" w:rsidRPr="004D417A">
        <w:rPr>
          <w:rFonts w:ascii="Times New Roman" w:hAnsi="Times New Roman" w:cs="Times New Roman"/>
          <w:sz w:val="24"/>
          <w:szCs w:val="24"/>
        </w:rPr>
        <w:t xml:space="preserve">iscrete </w:t>
      </w:r>
      <w:r w:rsidRPr="004D417A">
        <w:rPr>
          <w:rFonts w:ascii="Times New Roman" w:hAnsi="Times New Roman" w:cs="Times New Roman"/>
          <w:sz w:val="24"/>
          <w:szCs w:val="24"/>
        </w:rPr>
        <w:t>c</w:t>
      </w:r>
      <w:r w:rsidR="00EE25CC" w:rsidRPr="004D417A">
        <w:rPr>
          <w:rFonts w:ascii="Times New Roman" w:hAnsi="Times New Roman" w:cs="Times New Roman"/>
          <w:sz w:val="24"/>
          <w:szCs w:val="24"/>
        </w:rPr>
        <w:t xml:space="preserve">hoice </w:t>
      </w:r>
      <w:r w:rsidRPr="004D417A">
        <w:rPr>
          <w:rFonts w:ascii="Times New Roman" w:hAnsi="Times New Roman" w:cs="Times New Roman"/>
          <w:sz w:val="24"/>
          <w:szCs w:val="24"/>
        </w:rPr>
        <w:t>p</w:t>
      </w:r>
      <w:r w:rsidR="00EE25CC" w:rsidRPr="004D417A">
        <w:rPr>
          <w:rFonts w:ascii="Times New Roman" w:hAnsi="Times New Roman" w:cs="Times New Roman"/>
          <w:sz w:val="24"/>
          <w:szCs w:val="24"/>
        </w:rPr>
        <w:t xml:space="preserve">rocesses: Application to </w:t>
      </w:r>
      <w:r w:rsidRPr="004D417A">
        <w:rPr>
          <w:rFonts w:ascii="Times New Roman" w:hAnsi="Times New Roman" w:cs="Times New Roman"/>
          <w:sz w:val="24"/>
          <w:szCs w:val="24"/>
        </w:rPr>
        <w:t>t</w:t>
      </w:r>
      <w:r w:rsidR="00EE25CC" w:rsidRPr="004D417A">
        <w:rPr>
          <w:rFonts w:ascii="Times New Roman" w:hAnsi="Times New Roman" w:cs="Times New Roman"/>
          <w:sz w:val="24"/>
          <w:szCs w:val="24"/>
        </w:rPr>
        <w:t xml:space="preserve">ravel </w:t>
      </w:r>
      <w:r w:rsidRPr="004D417A">
        <w:rPr>
          <w:rFonts w:ascii="Times New Roman" w:hAnsi="Times New Roman" w:cs="Times New Roman"/>
          <w:sz w:val="24"/>
          <w:szCs w:val="24"/>
        </w:rPr>
        <w:t>d</w:t>
      </w:r>
      <w:r w:rsidR="00EE25CC" w:rsidRPr="004D417A">
        <w:rPr>
          <w:rFonts w:ascii="Times New Roman" w:hAnsi="Times New Roman" w:cs="Times New Roman"/>
          <w:sz w:val="24"/>
          <w:szCs w:val="24"/>
        </w:rPr>
        <w:t>emand. Ph.D. Thesis, Department of Civil and Environmental Engineering, Massachusetts Institute of Technology.</w:t>
      </w:r>
    </w:p>
    <w:p w14:paraId="40B43569" w14:textId="4B98531A" w:rsidR="008A5C9C" w:rsidRPr="004D417A" w:rsidRDefault="00EE25CC" w:rsidP="004D417A">
      <w:pPr>
        <w:numPr>
          <w:ilvl w:val="0"/>
          <w:numId w:val="7"/>
        </w:numPr>
        <w:tabs>
          <w:tab w:val="left" w:pos="0"/>
          <w:tab w:val="left" w:pos="220"/>
        </w:tabs>
        <w:autoSpaceDE w:val="0"/>
        <w:autoSpaceDN w:val="0"/>
        <w:adjustRightInd w:val="0"/>
        <w:spacing w:after="120" w:line="240" w:lineRule="auto"/>
        <w:ind w:left="360"/>
        <w:jc w:val="both"/>
        <w:rPr>
          <w:rFonts w:ascii="Times New Roman" w:eastAsia="Arial Unicode MS" w:hAnsi="Times New Roman" w:cs="Times New Roman"/>
          <w:sz w:val="24"/>
          <w:szCs w:val="24"/>
        </w:rPr>
      </w:pPr>
      <w:r w:rsidRPr="004D417A">
        <w:rPr>
          <w:rFonts w:ascii="Times New Roman" w:hAnsi="Times New Roman" w:cs="Times New Roman"/>
          <w:sz w:val="24"/>
          <w:szCs w:val="24"/>
        </w:rPr>
        <w:t xml:space="preserve">Green, R.S., Smorodinsky, </w:t>
      </w:r>
      <w:r w:rsidR="002F6777" w:rsidRPr="004D417A">
        <w:rPr>
          <w:rFonts w:ascii="Times New Roman" w:hAnsi="Times New Roman" w:cs="Times New Roman"/>
          <w:sz w:val="24"/>
          <w:szCs w:val="24"/>
        </w:rPr>
        <w:t xml:space="preserve">S., </w:t>
      </w:r>
      <w:r w:rsidRPr="004D417A">
        <w:rPr>
          <w:rFonts w:ascii="Times New Roman" w:hAnsi="Times New Roman" w:cs="Times New Roman"/>
          <w:sz w:val="24"/>
          <w:szCs w:val="24"/>
        </w:rPr>
        <w:t xml:space="preserve">Kim, </w:t>
      </w:r>
      <w:r w:rsidR="002F6777" w:rsidRPr="004D417A">
        <w:rPr>
          <w:rFonts w:ascii="Times New Roman" w:hAnsi="Times New Roman" w:cs="Times New Roman"/>
          <w:sz w:val="24"/>
          <w:szCs w:val="24"/>
        </w:rPr>
        <w:t xml:space="preserve">J.J., </w:t>
      </w:r>
      <w:r w:rsidRPr="004D417A">
        <w:rPr>
          <w:rFonts w:ascii="Times New Roman" w:hAnsi="Times New Roman" w:cs="Times New Roman"/>
          <w:sz w:val="24"/>
          <w:szCs w:val="24"/>
        </w:rPr>
        <w:t xml:space="preserve">McLaughlin, </w:t>
      </w:r>
      <w:r w:rsidR="002F6777" w:rsidRPr="004D417A">
        <w:rPr>
          <w:rFonts w:ascii="Times New Roman" w:hAnsi="Times New Roman" w:cs="Times New Roman"/>
          <w:sz w:val="24"/>
          <w:szCs w:val="24"/>
        </w:rPr>
        <w:t xml:space="preserve">R., </w:t>
      </w:r>
      <w:r w:rsidRPr="004D417A">
        <w:rPr>
          <w:rFonts w:ascii="Times New Roman" w:hAnsi="Times New Roman" w:cs="Times New Roman"/>
          <w:sz w:val="24"/>
          <w:szCs w:val="24"/>
        </w:rPr>
        <w:t>and Ostro</w:t>
      </w:r>
      <w:r w:rsidR="002F6777" w:rsidRPr="004D417A">
        <w:rPr>
          <w:rFonts w:ascii="Times New Roman" w:hAnsi="Times New Roman" w:cs="Times New Roman"/>
          <w:sz w:val="24"/>
          <w:szCs w:val="24"/>
        </w:rPr>
        <w:t xml:space="preserve">, B. </w:t>
      </w:r>
      <w:r w:rsidRPr="004D417A">
        <w:rPr>
          <w:rFonts w:ascii="Times New Roman" w:hAnsi="Times New Roman" w:cs="Times New Roman"/>
          <w:sz w:val="24"/>
          <w:szCs w:val="24"/>
        </w:rPr>
        <w:t>(200</w:t>
      </w:r>
      <w:r w:rsidR="003425AD" w:rsidRPr="004D417A">
        <w:rPr>
          <w:rFonts w:ascii="Times New Roman" w:hAnsi="Times New Roman" w:cs="Times New Roman"/>
          <w:sz w:val="24"/>
          <w:szCs w:val="24"/>
        </w:rPr>
        <w:t>4)</w:t>
      </w:r>
      <w:r w:rsidRPr="004D417A">
        <w:rPr>
          <w:rFonts w:ascii="Times New Roman" w:hAnsi="Times New Roman" w:cs="Times New Roman"/>
          <w:sz w:val="24"/>
          <w:szCs w:val="24"/>
        </w:rPr>
        <w:t xml:space="preserve"> Proximity of California </w:t>
      </w:r>
      <w:r w:rsidR="002F6777" w:rsidRPr="004D417A">
        <w:rPr>
          <w:rFonts w:ascii="Times New Roman" w:hAnsi="Times New Roman" w:cs="Times New Roman"/>
          <w:sz w:val="24"/>
          <w:szCs w:val="24"/>
        </w:rPr>
        <w:t>p</w:t>
      </w:r>
      <w:r w:rsidRPr="004D417A">
        <w:rPr>
          <w:rFonts w:ascii="Times New Roman" w:hAnsi="Times New Roman" w:cs="Times New Roman"/>
          <w:sz w:val="24"/>
          <w:szCs w:val="24"/>
        </w:rPr>
        <w:t xml:space="preserve">ublic </w:t>
      </w:r>
      <w:r w:rsidR="002F6777" w:rsidRPr="004D417A">
        <w:rPr>
          <w:rFonts w:ascii="Times New Roman" w:hAnsi="Times New Roman" w:cs="Times New Roman"/>
          <w:sz w:val="24"/>
          <w:szCs w:val="24"/>
        </w:rPr>
        <w:t>s</w:t>
      </w:r>
      <w:r w:rsidRPr="004D417A">
        <w:rPr>
          <w:rFonts w:ascii="Times New Roman" w:hAnsi="Times New Roman" w:cs="Times New Roman"/>
          <w:sz w:val="24"/>
          <w:szCs w:val="24"/>
        </w:rPr>
        <w:t xml:space="preserve">chools to </w:t>
      </w:r>
      <w:r w:rsidR="002F6777" w:rsidRPr="004D417A">
        <w:rPr>
          <w:rFonts w:ascii="Times New Roman" w:hAnsi="Times New Roman" w:cs="Times New Roman"/>
          <w:sz w:val="24"/>
          <w:szCs w:val="24"/>
        </w:rPr>
        <w:t>b</w:t>
      </w:r>
      <w:r w:rsidRPr="004D417A">
        <w:rPr>
          <w:rFonts w:ascii="Times New Roman" w:hAnsi="Times New Roman" w:cs="Times New Roman"/>
          <w:sz w:val="24"/>
          <w:szCs w:val="24"/>
        </w:rPr>
        <w:t xml:space="preserve">usy </w:t>
      </w:r>
      <w:r w:rsidR="002F6777" w:rsidRPr="004D417A">
        <w:rPr>
          <w:rFonts w:ascii="Times New Roman" w:hAnsi="Times New Roman" w:cs="Times New Roman"/>
          <w:sz w:val="24"/>
          <w:szCs w:val="24"/>
        </w:rPr>
        <w:t>r</w:t>
      </w:r>
      <w:r w:rsidRPr="004D417A">
        <w:rPr>
          <w:rFonts w:ascii="Times New Roman" w:hAnsi="Times New Roman" w:cs="Times New Roman"/>
          <w:sz w:val="24"/>
          <w:szCs w:val="24"/>
        </w:rPr>
        <w:t xml:space="preserve">oads. </w:t>
      </w:r>
      <w:r w:rsidRPr="004D417A">
        <w:rPr>
          <w:rFonts w:ascii="Times New Roman" w:hAnsi="Times New Roman" w:cs="Times New Roman"/>
          <w:i/>
          <w:sz w:val="24"/>
          <w:szCs w:val="24"/>
        </w:rPr>
        <w:t>Environmental Health Perspectives</w:t>
      </w:r>
      <w:r w:rsidR="002F6777" w:rsidRPr="004D417A">
        <w:rPr>
          <w:rFonts w:ascii="Times New Roman" w:hAnsi="Times New Roman" w:cs="Times New Roman"/>
          <w:sz w:val="24"/>
          <w:szCs w:val="24"/>
        </w:rPr>
        <w:t>, 12, 61-</w:t>
      </w:r>
      <w:r w:rsidRPr="004D417A">
        <w:rPr>
          <w:rFonts w:ascii="Times New Roman" w:hAnsi="Times New Roman" w:cs="Times New Roman"/>
          <w:sz w:val="24"/>
          <w:szCs w:val="24"/>
        </w:rPr>
        <w:t>66.</w:t>
      </w:r>
    </w:p>
    <w:p w14:paraId="5C71E585" w14:textId="6D331BE3" w:rsidR="008A5C9C" w:rsidRPr="004D417A" w:rsidRDefault="00EE25CC" w:rsidP="004D417A">
      <w:pPr>
        <w:numPr>
          <w:ilvl w:val="0"/>
          <w:numId w:val="7"/>
        </w:numPr>
        <w:tabs>
          <w:tab w:val="left" w:pos="0"/>
          <w:tab w:val="left" w:pos="220"/>
        </w:tabs>
        <w:autoSpaceDE w:val="0"/>
        <w:autoSpaceDN w:val="0"/>
        <w:adjustRightInd w:val="0"/>
        <w:spacing w:after="120" w:line="240" w:lineRule="auto"/>
        <w:ind w:left="360"/>
        <w:jc w:val="both"/>
        <w:rPr>
          <w:rFonts w:ascii="Times New Roman" w:eastAsia="Arial Unicode MS" w:hAnsi="Times New Roman" w:cs="Times New Roman"/>
          <w:sz w:val="24"/>
          <w:szCs w:val="24"/>
        </w:rPr>
      </w:pPr>
      <w:r w:rsidRPr="004D417A">
        <w:rPr>
          <w:rFonts w:ascii="Times New Roman" w:hAnsi="Times New Roman" w:cs="Times New Roman"/>
          <w:sz w:val="24"/>
          <w:szCs w:val="24"/>
          <w:shd w:val="clear" w:color="auto" w:fill="FFFFFF"/>
        </w:rPr>
        <w:t xml:space="preserve">Grow, H., Saelens, B., Kerr, J., Durant, N., </w:t>
      </w:r>
      <w:r w:rsidR="003425AD" w:rsidRPr="004D417A">
        <w:rPr>
          <w:rFonts w:ascii="Times New Roman" w:hAnsi="Times New Roman" w:cs="Times New Roman"/>
          <w:sz w:val="24"/>
          <w:szCs w:val="24"/>
          <w:shd w:val="clear" w:color="auto" w:fill="FFFFFF"/>
        </w:rPr>
        <w:t xml:space="preserve">Norman, G., </w:t>
      </w:r>
      <w:r w:rsidR="002F6777" w:rsidRPr="004D417A">
        <w:rPr>
          <w:rFonts w:ascii="Times New Roman" w:hAnsi="Times New Roman" w:cs="Times New Roman"/>
          <w:sz w:val="24"/>
          <w:szCs w:val="24"/>
          <w:shd w:val="clear" w:color="auto" w:fill="FFFFFF"/>
        </w:rPr>
        <w:t>and</w:t>
      </w:r>
      <w:r w:rsidR="003425AD" w:rsidRPr="004D417A">
        <w:rPr>
          <w:rFonts w:ascii="Times New Roman" w:hAnsi="Times New Roman" w:cs="Times New Roman"/>
          <w:sz w:val="24"/>
          <w:szCs w:val="24"/>
          <w:shd w:val="clear" w:color="auto" w:fill="FFFFFF"/>
        </w:rPr>
        <w:t xml:space="preserve"> Sallis, J. (2008)</w:t>
      </w:r>
      <w:r w:rsidRPr="004D417A">
        <w:rPr>
          <w:rFonts w:ascii="Times New Roman" w:hAnsi="Times New Roman" w:cs="Times New Roman"/>
          <w:sz w:val="24"/>
          <w:szCs w:val="24"/>
          <w:shd w:val="clear" w:color="auto" w:fill="FFFFFF"/>
        </w:rPr>
        <w:t xml:space="preserve"> Where are youth active? Roles of proximity, active transport, and built environment.</w:t>
      </w:r>
      <w:r w:rsidRPr="004D417A">
        <w:rPr>
          <w:rStyle w:val="apple-converted-space"/>
          <w:rFonts w:ascii="Times New Roman" w:hAnsi="Times New Roman" w:cs="Times New Roman"/>
          <w:sz w:val="24"/>
          <w:szCs w:val="24"/>
          <w:shd w:val="clear" w:color="auto" w:fill="FFFFFF"/>
        </w:rPr>
        <w:t> </w:t>
      </w:r>
      <w:r w:rsidRPr="004D417A">
        <w:rPr>
          <w:rFonts w:ascii="Times New Roman" w:hAnsi="Times New Roman" w:cs="Times New Roman"/>
          <w:i/>
          <w:iCs/>
          <w:sz w:val="24"/>
          <w:szCs w:val="24"/>
          <w:shd w:val="clear" w:color="auto" w:fill="FFFFFF"/>
        </w:rPr>
        <w:t>Medicine+ Science in Sports+ Exercise</w:t>
      </w:r>
      <w:r w:rsidRPr="004D417A">
        <w:rPr>
          <w:rFonts w:ascii="Times New Roman" w:hAnsi="Times New Roman" w:cs="Times New Roman"/>
          <w:sz w:val="24"/>
          <w:szCs w:val="24"/>
          <w:shd w:val="clear" w:color="auto" w:fill="FFFFFF"/>
        </w:rPr>
        <w:t>,</w:t>
      </w:r>
      <w:r w:rsidRPr="004D417A">
        <w:rPr>
          <w:rStyle w:val="apple-converted-space"/>
          <w:rFonts w:ascii="Times New Roman" w:hAnsi="Times New Roman" w:cs="Times New Roman"/>
          <w:sz w:val="24"/>
          <w:szCs w:val="24"/>
          <w:shd w:val="clear" w:color="auto" w:fill="FFFFFF"/>
        </w:rPr>
        <w:t> </w:t>
      </w:r>
      <w:r w:rsidRPr="004D417A">
        <w:rPr>
          <w:rFonts w:ascii="Times New Roman" w:hAnsi="Times New Roman" w:cs="Times New Roman"/>
          <w:iCs/>
          <w:sz w:val="24"/>
          <w:szCs w:val="24"/>
          <w:shd w:val="clear" w:color="auto" w:fill="FFFFFF"/>
        </w:rPr>
        <w:t>40</w:t>
      </w:r>
      <w:r w:rsidRPr="004D417A">
        <w:rPr>
          <w:rFonts w:ascii="Times New Roman" w:hAnsi="Times New Roman" w:cs="Times New Roman"/>
          <w:sz w:val="24"/>
          <w:szCs w:val="24"/>
          <w:shd w:val="clear" w:color="auto" w:fill="FFFFFF"/>
        </w:rPr>
        <w:t>(12), 2071.</w:t>
      </w:r>
    </w:p>
    <w:p w14:paraId="5A4EA385" w14:textId="44960613" w:rsidR="008A5C9C" w:rsidRPr="004D417A" w:rsidRDefault="003425AD" w:rsidP="004D417A">
      <w:pPr>
        <w:tabs>
          <w:tab w:val="left" w:pos="0"/>
          <w:tab w:val="left" w:pos="220"/>
        </w:tabs>
        <w:autoSpaceDE w:val="0"/>
        <w:autoSpaceDN w:val="0"/>
        <w:adjustRightInd w:val="0"/>
        <w:spacing w:after="120" w:line="240" w:lineRule="auto"/>
        <w:ind w:left="360" w:hanging="360"/>
        <w:jc w:val="both"/>
        <w:rPr>
          <w:rFonts w:ascii="Times New Roman" w:eastAsia="Arial Unicode MS" w:hAnsi="Times New Roman" w:cs="Times New Roman"/>
          <w:sz w:val="24"/>
          <w:szCs w:val="24"/>
        </w:rPr>
      </w:pPr>
      <w:r w:rsidRPr="004D417A">
        <w:rPr>
          <w:rFonts w:ascii="Times New Roman" w:eastAsia="Arial Unicode MS" w:hAnsi="Times New Roman" w:cs="Times New Roman"/>
          <w:sz w:val="24"/>
          <w:szCs w:val="24"/>
        </w:rPr>
        <w:t>Heinen, E., and Handy</w:t>
      </w:r>
      <w:r w:rsidR="002F6777" w:rsidRPr="004D417A">
        <w:rPr>
          <w:rFonts w:ascii="Times New Roman" w:eastAsia="Arial Unicode MS" w:hAnsi="Times New Roman" w:cs="Times New Roman"/>
          <w:sz w:val="24"/>
          <w:szCs w:val="24"/>
        </w:rPr>
        <w:t>,</w:t>
      </w:r>
      <w:r w:rsidRPr="004D417A">
        <w:rPr>
          <w:rFonts w:ascii="Times New Roman" w:eastAsia="Arial Unicode MS" w:hAnsi="Times New Roman" w:cs="Times New Roman"/>
          <w:sz w:val="24"/>
          <w:szCs w:val="24"/>
        </w:rPr>
        <w:t xml:space="preserve"> </w:t>
      </w:r>
      <w:r w:rsidR="002F6777" w:rsidRPr="004D417A">
        <w:rPr>
          <w:rFonts w:ascii="Times New Roman" w:eastAsia="Arial Unicode MS" w:hAnsi="Times New Roman" w:cs="Times New Roman"/>
          <w:sz w:val="24"/>
          <w:szCs w:val="24"/>
        </w:rPr>
        <w:t xml:space="preserve">S. </w:t>
      </w:r>
      <w:r w:rsidRPr="004D417A">
        <w:rPr>
          <w:rFonts w:ascii="Times New Roman" w:eastAsia="Arial Unicode MS" w:hAnsi="Times New Roman" w:cs="Times New Roman"/>
          <w:sz w:val="24"/>
          <w:szCs w:val="24"/>
        </w:rPr>
        <w:t>(2012)</w:t>
      </w:r>
      <w:r w:rsidR="00EE25CC" w:rsidRPr="004D417A">
        <w:rPr>
          <w:rFonts w:ascii="Times New Roman" w:eastAsia="Arial Unicode MS" w:hAnsi="Times New Roman" w:cs="Times New Roman"/>
          <w:sz w:val="24"/>
          <w:szCs w:val="24"/>
        </w:rPr>
        <w:t xml:space="preserve"> Similarities in </w:t>
      </w:r>
      <w:r w:rsidR="002F6777" w:rsidRPr="004D417A">
        <w:rPr>
          <w:rFonts w:ascii="Times New Roman" w:eastAsia="Arial Unicode MS" w:hAnsi="Times New Roman" w:cs="Times New Roman"/>
          <w:sz w:val="24"/>
          <w:szCs w:val="24"/>
        </w:rPr>
        <w:t>a</w:t>
      </w:r>
      <w:r w:rsidR="00EE25CC" w:rsidRPr="004D417A">
        <w:rPr>
          <w:rFonts w:ascii="Times New Roman" w:eastAsia="Arial Unicode MS" w:hAnsi="Times New Roman" w:cs="Times New Roman"/>
          <w:sz w:val="24"/>
          <w:szCs w:val="24"/>
        </w:rPr>
        <w:t xml:space="preserve">ttitudes and </w:t>
      </w:r>
      <w:r w:rsidR="002F6777" w:rsidRPr="004D417A">
        <w:rPr>
          <w:rFonts w:ascii="Times New Roman" w:eastAsia="Arial Unicode MS" w:hAnsi="Times New Roman" w:cs="Times New Roman"/>
          <w:sz w:val="24"/>
          <w:szCs w:val="24"/>
        </w:rPr>
        <w:t>n</w:t>
      </w:r>
      <w:r w:rsidR="00EE25CC" w:rsidRPr="004D417A">
        <w:rPr>
          <w:rFonts w:ascii="Times New Roman" w:eastAsia="Arial Unicode MS" w:hAnsi="Times New Roman" w:cs="Times New Roman"/>
          <w:sz w:val="24"/>
          <w:szCs w:val="24"/>
        </w:rPr>
        <w:t xml:space="preserve">orms and the </w:t>
      </w:r>
      <w:r w:rsidR="002F6777" w:rsidRPr="004D417A">
        <w:rPr>
          <w:rFonts w:ascii="Times New Roman" w:eastAsia="Arial Unicode MS" w:hAnsi="Times New Roman" w:cs="Times New Roman"/>
          <w:sz w:val="24"/>
          <w:szCs w:val="24"/>
        </w:rPr>
        <w:t>e</w:t>
      </w:r>
      <w:r w:rsidR="00EE25CC" w:rsidRPr="004D417A">
        <w:rPr>
          <w:rFonts w:ascii="Times New Roman" w:eastAsia="Arial Unicode MS" w:hAnsi="Times New Roman" w:cs="Times New Roman"/>
          <w:sz w:val="24"/>
          <w:szCs w:val="24"/>
        </w:rPr>
        <w:t xml:space="preserve">ffect on </w:t>
      </w:r>
      <w:r w:rsidR="002F6777" w:rsidRPr="004D417A">
        <w:rPr>
          <w:rFonts w:ascii="Times New Roman" w:eastAsia="Arial Unicode MS" w:hAnsi="Times New Roman" w:cs="Times New Roman"/>
          <w:sz w:val="24"/>
          <w:szCs w:val="24"/>
        </w:rPr>
        <w:t>b</w:t>
      </w:r>
      <w:r w:rsidR="00EE25CC" w:rsidRPr="004D417A">
        <w:rPr>
          <w:rFonts w:ascii="Times New Roman" w:eastAsia="Arial Unicode MS" w:hAnsi="Times New Roman" w:cs="Times New Roman"/>
          <w:sz w:val="24"/>
          <w:szCs w:val="24"/>
        </w:rPr>
        <w:t xml:space="preserve">icycle </w:t>
      </w:r>
      <w:r w:rsidR="002F6777" w:rsidRPr="004D417A">
        <w:rPr>
          <w:rFonts w:ascii="Times New Roman" w:eastAsia="Arial Unicode MS" w:hAnsi="Times New Roman" w:cs="Times New Roman"/>
          <w:sz w:val="24"/>
          <w:szCs w:val="24"/>
        </w:rPr>
        <w:t>c</w:t>
      </w:r>
      <w:r w:rsidR="00EE25CC" w:rsidRPr="004D417A">
        <w:rPr>
          <w:rFonts w:ascii="Times New Roman" w:eastAsia="Arial Unicode MS" w:hAnsi="Times New Roman" w:cs="Times New Roman"/>
          <w:sz w:val="24"/>
          <w:szCs w:val="24"/>
        </w:rPr>
        <w:t xml:space="preserve">ommuting: Evidence from the </w:t>
      </w:r>
      <w:r w:rsidR="002F6777" w:rsidRPr="004D417A">
        <w:rPr>
          <w:rFonts w:ascii="Times New Roman" w:eastAsia="Arial Unicode MS" w:hAnsi="Times New Roman" w:cs="Times New Roman"/>
          <w:sz w:val="24"/>
          <w:szCs w:val="24"/>
        </w:rPr>
        <w:t>b</w:t>
      </w:r>
      <w:r w:rsidR="00EE25CC" w:rsidRPr="004D417A">
        <w:rPr>
          <w:rFonts w:ascii="Times New Roman" w:eastAsia="Arial Unicode MS" w:hAnsi="Times New Roman" w:cs="Times New Roman"/>
          <w:sz w:val="24"/>
          <w:szCs w:val="24"/>
        </w:rPr>
        <w:t xml:space="preserve">icycle </w:t>
      </w:r>
      <w:r w:rsidR="002F6777" w:rsidRPr="004D417A">
        <w:rPr>
          <w:rFonts w:ascii="Times New Roman" w:eastAsia="Arial Unicode MS" w:hAnsi="Times New Roman" w:cs="Times New Roman"/>
          <w:sz w:val="24"/>
          <w:szCs w:val="24"/>
        </w:rPr>
        <w:t>c</w:t>
      </w:r>
      <w:r w:rsidR="00EE25CC" w:rsidRPr="004D417A">
        <w:rPr>
          <w:rFonts w:ascii="Times New Roman" w:eastAsia="Arial Unicode MS" w:hAnsi="Times New Roman" w:cs="Times New Roman"/>
          <w:sz w:val="24"/>
          <w:szCs w:val="24"/>
        </w:rPr>
        <w:t xml:space="preserve">ities Davis and Delft. </w:t>
      </w:r>
      <w:r w:rsidR="00EE25CC" w:rsidRPr="004D417A">
        <w:rPr>
          <w:rFonts w:ascii="Times New Roman" w:eastAsia="Arial Unicode MS" w:hAnsi="Times New Roman" w:cs="Times New Roman"/>
          <w:i/>
          <w:sz w:val="24"/>
          <w:szCs w:val="24"/>
        </w:rPr>
        <w:t>International Journal of Sustainable Transportation</w:t>
      </w:r>
      <w:r w:rsidR="00EE25CC" w:rsidRPr="004D417A">
        <w:rPr>
          <w:rFonts w:ascii="Times New Roman" w:eastAsia="Arial Unicode MS" w:hAnsi="Times New Roman" w:cs="Times New Roman"/>
          <w:sz w:val="24"/>
          <w:szCs w:val="24"/>
        </w:rPr>
        <w:t xml:space="preserve">, 6(5), </w:t>
      </w:r>
      <w:r w:rsidR="002F6777" w:rsidRPr="004D417A">
        <w:rPr>
          <w:rFonts w:ascii="Times New Roman" w:eastAsia="Arial Unicode MS" w:hAnsi="Times New Roman" w:cs="Times New Roman"/>
          <w:sz w:val="24"/>
          <w:szCs w:val="24"/>
        </w:rPr>
        <w:t>257-</w:t>
      </w:r>
      <w:r w:rsidR="00EE25CC" w:rsidRPr="004D417A">
        <w:rPr>
          <w:rFonts w:ascii="Times New Roman" w:eastAsia="Arial Unicode MS" w:hAnsi="Times New Roman" w:cs="Times New Roman"/>
          <w:sz w:val="24"/>
          <w:szCs w:val="24"/>
        </w:rPr>
        <w:t>281.</w:t>
      </w:r>
    </w:p>
    <w:p w14:paraId="0E6E6BDD" w14:textId="5CCC55FE" w:rsidR="00EE25CC" w:rsidRPr="004D417A" w:rsidRDefault="00EE25CC" w:rsidP="004D417A">
      <w:pPr>
        <w:tabs>
          <w:tab w:val="left" w:pos="-142"/>
          <w:tab w:val="left" w:pos="220"/>
        </w:tabs>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Hess, S., Sh</w:t>
      </w:r>
      <w:r w:rsidR="003425AD" w:rsidRPr="004D417A">
        <w:rPr>
          <w:rFonts w:ascii="Times New Roman" w:hAnsi="Times New Roman" w:cs="Times New Roman"/>
          <w:sz w:val="24"/>
          <w:szCs w:val="24"/>
          <w:shd w:val="clear" w:color="auto" w:fill="FFFFFF"/>
        </w:rPr>
        <w:t>ires, J., and Jopson, A. (2013)</w:t>
      </w:r>
      <w:r w:rsidRPr="004D417A">
        <w:rPr>
          <w:rFonts w:ascii="Times New Roman" w:hAnsi="Times New Roman" w:cs="Times New Roman"/>
          <w:sz w:val="24"/>
          <w:szCs w:val="24"/>
          <w:shd w:val="clear" w:color="auto" w:fill="FFFFFF"/>
        </w:rPr>
        <w:t xml:space="preserve"> Accommodating underlying pro-environmental attitudes in a rail travel context: application of a latent variable latent class specification.</w:t>
      </w:r>
      <w:r w:rsidRPr="004D417A">
        <w:rPr>
          <w:rStyle w:val="apple-converted-space"/>
          <w:rFonts w:ascii="Times New Roman" w:hAnsi="Times New Roman" w:cs="Times New Roman"/>
          <w:sz w:val="24"/>
          <w:szCs w:val="24"/>
          <w:shd w:val="clear" w:color="auto" w:fill="FFFFFF"/>
        </w:rPr>
        <w:t> </w:t>
      </w:r>
      <w:r w:rsidR="002F6777" w:rsidRPr="004D417A">
        <w:rPr>
          <w:rFonts w:ascii="Times New Roman" w:hAnsi="Times New Roman" w:cs="Times New Roman"/>
          <w:i/>
          <w:iCs/>
          <w:sz w:val="24"/>
          <w:szCs w:val="24"/>
          <w:shd w:val="clear" w:color="auto" w:fill="FFFFFF"/>
        </w:rPr>
        <w:t>Transportation Research Part D</w:t>
      </w:r>
      <w:r w:rsidRPr="004D417A">
        <w:rPr>
          <w:rFonts w:ascii="Times New Roman" w:hAnsi="Times New Roman" w:cs="Times New Roman"/>
          <w:sz w:val="24"/>
          <w:szCs w:val="24"/>
          <w:shd w:val="clear" w:color="auto" w:fill="FFFFFF"/>
        </w:rPr>
        <w:t>,</w:t>
      </w:r>
      <w:r w:rsidRPr="004D417A">
        <w:rPr>
          <w:rStyle w:val="apple-converted-space"/>
          <w:rFonts w:ascii="Times New Roman" w:hAnsi="Times New Roman" w:cs="Times New Roman"/>
          <w:sz w:val="24"/>
          <w:szCs w:val="24"/>
          <w:shd w:val="clear" w:color="auto" w:fill="FFFFFF"/>
        </w:rPr>
        <w:t> </w:t>
      </w:r>
      <w:r w:rsidRPr="004D417A">
        <w:rPr>
          <w:rFonts w:ascii="Times New Roman" w:hAnsi="Times New Roman" w:cs="Times New Roman"/>
          <w:iCs/>
          <w:sz w:val="24"/>
          <w:szCs w:val="24"/>
          <w:shd w:val="clear" w:color="auto" w:fill="FFFFFF"/>
        </w:rPr>
        <w:t>25</w:t>
      </w:r>
      <w:r w:rsidRPr="004D417A">
        <w:rPr>
          <w:rFonts w:ascii="Times New Roman" w:hAnsi="Times New Roman" w:cs="Times New Roman"/>
          <w:sz w:val="24"/>
          <w:szCs w:val="24"/>
          <w:shd w:val="clear" w:color="auto" w:fill="FFFFFF"/>
        </w:rPr>
        <w:t>, 42-48.</w:t>
      </w:r>
    </w:p>
    <w:p w14:paraId="779FADD6" w14:textId="6762E5FF" w:rsidR="00EE25CC" w:rsidRPr="004D417A" w:rsidRDefault="00EE25CC" w:rsidP="004D417A">
      <w:pPr>
        <w:keepLines/>
        <w:numPr>
          <w:ilvl w:val="0"/>
          <w:numId w:val="7"/>
        </w:numPr>
        <w:tabs>
          <w:tab w:val="left" w:pos="0"/>
          <w:tab w:val="left" w:pos="220"/>
        </w:tabs>
        <w:autoSpaceDE w:val="0"/>
        <w:autoSpaceDN w:val="0"/>
        <w:adjustRightInd w:val="0"/>
        <w:spacing w:after="120" w:line="240" w:lineRule="auto"/>
        <w:ind w:left="360"/>
        <w:jc w:val="both"/>
        <w:rPr>
          <w:rFonts w:ascii="Times New Roman" w:eastAsia="Arial Unicode MS" w:hAnsi="Times New Roman" w:cs="Times New Roman"/>
          <w:sz w:val="24"/>
          <w:szCs w:val="24"/>
        </w:rPr>
      </w:pPr>
      <w:r w:rsidRPr="004D417A">
        <w:rPr>
          <w:rFonts w:ascii="Times New Roman" w:eastAsia="Arial Unicode MS" w:hAnsi="Times New Roman" w:cs="Times New Roman"/>
          <w:sz w:val="24"/>
          <w:szCs w:val="24"/>
        </w:rPr>
        <w:t xml:space="preserve">Hiscock, R., Macintyre, </w:t>
      </w:r>
      <w:r w:rsidR="002F6777" w:rsidRPr="004D417A">
        <w:rPr>
          <w:rFonts w:ascii="Times New Roman" w:eastAsia="Arial Unicode MS" w:hAnsi="Times New Roman" w:cs="Times New Roman"/>
          <w:sz w:val="24"/>
          <w:szCs w:val="24"/>
        </w:rPr>
        <w:t xml:space="preserve">S., </w:t>
      </w:r>
      <w:r w:rsidR="003425AD" w:rsidRPr="004D417A">
        <w:rPr>
          <w:rFonts w:ascii="Times New Roman" w:eastAsia="Arial Unicode MS" w:hAnsi="Times New Roman" w:cs="Times New Roman"/>
          <w:sz w:val="24"/>
          <w:szCs w:val="24"/>
        </w:rPr>
        <w:t xml:space="preserve">Ellaway, </w:t>
      </w:r>
      <w:r w:rsidR="002F6777" w:rsidRPr="004D417A">
        <w:rPr>
          <w:rFonts w:ascii="Times New Roman" w:eastAsia="Arial Unicode MS" w:hAnsi="Times New Roman" w:cs="Times New Roman"/>
          <w:sz w:val="24"/>
          <w:szCs w:val="24"/>
        </w:rPr>
        <w:t xml:space="preserve">A., </w:t>
      </w:r>
      <w:r w:rsidR="003425AD" w:rsidRPr="004D417A">
        <w:rPr>
          <w:rFonts w:ascii="Times New Roman" w:eastAsia="Arial Unicode MS" w:hAnsi="Times New Roman" w:cs="Times New Roman"/>
          <w:sz w:val="24"/>
          <w:szCs w:val="24"/>
        </w:rPr>
        <w:t>and Kearns</w:t>
      </w:r>
      <w:r w:rsidR="002F6777" w:rsidRPr="004D417A">
        <w:rPr>
          <w:rFonts w:ascii="Times New Roman" w:eastAsia="Arial Unicode MS" w:hAnsi="Times New Roman" w:cs="Times New Roman"/>
          <w:sz w:val="24"/>
          <w:szCs w:val="24"/>
        </w:rPr>
        <w:t>, A.</w:t>
      </w:r>
      <w:r w:rsidR="003425AD" w:rsidRPr="004D417A">
        <w:rPr>
          <w:rFonts w:ascii="Times New Roman" w:eastAsia="Arial Unicode MS" w:hAnsi="Times New Roman" w:cs="Times New Roman"/>
          <w:sz w:val="24"/>
          <w:szCs w:val="24"/>
        </w:rPr>
        <w:t xml:space="preserve"> (2002)</w:t>
      </w:r>
      <w:r w:rsidRPr="004D417A">
        <w:rPr>
          <w:rFonts w:ascii="Times New Roman" w:eastAsia="Arial Unicode MS" w:hAnsi="Times New Roman" w:cs="Times New Roman"/>
          <w:sz w:val="24"/>
          <w:szCs w:val="24"/>
        </w:rPr>
        <w:t xml:space="preserve"> Means of </w:t>
      </w:r>
      <w:r w:rsidR="002F6777" w:rsidRPr="004D417A">
        <w:rPr>
          <w:rFonts w:ascii="Times New Roman" w:eastAsia="Arial Unicode MS" w:hAnsi="Times New Roman" w:cs="Times New Roman"/>
          <w:sz w:val="24"/>
          <w:szCs w:val="24"/>
        </w:rPr>
        <w:t>t</w:t>
      </w:r>
      <w:r w:rsidRPr="004D417A">
        <w:rPr>
          <w:rFonts w:ascii="Times New Roman" w:eastAsia="Arial Unicode MS" w:hAnsi="Times New Roman" w:cs="Times New Roman"/>
          <w:sz w:val="24"/>
          <w:szCs w:val="24"/>
        </w:rPr>
        <w:t xml:space="preserve">ransport and </w:t>
      </w:r>
      <w:r w:rsidR="002F6777" w:rsidRPr="004D417A">
        <w:rPr>
          <w:rFonts w:ascii="Times New Roman" w:eastAsia="Arial Unicode MS" w:hAnsi="Times New Roman" w:cs="Times New Roman"/>
          <w:sz w:val="24"/>
          <w:szCs w:val="24"/>
        </w:rPr>
        <w:t>o</w:t>
      </w:r>
      <w:r w:rsidRPr="004D417A">
        <w:rPr>
          <w:rFonts w:ascii="Times New Roman" w:eastAsia="Arial Unicode MS" w:hAnsi="Times New Roman" w:cs="Times New Roman"/>
          <w:sz w:val="24"/>
          <w:szCs w:val="24"/>
        </w:rPr>
        <w:t xml:space="preserve">ntological </w:t>
      </w:r>
      <w:r w:rsidR="002F6777" w:rsidRPr="004D417A">
        <w:rPr>
          <w:rFonts w:ascii="Times New Roman" w:eastAsia="Arial Unicode MS" w:hAnsi="Times New Roman" w:cs="Times New Roman"/>
          <w:sz w:val="24"/>
          <w:szCs w:val="24"/>
        </w:rPr>
        <w:t>s</w:t>
      </w:r>
      <w:r w:rsidRPr="004D417A">
        <w:rPr>
          <w:rFonts w:ascii="Times New Roman" w:eastAsia="Arial Unicode MS" w:hAnsi="Times New Roman" w:cs="Times New Roman"/>
          <w:sz w:val="24"/>
          <w:szCs w:val="24"/>
        </w:rPr>
        <w:t xml:space="preserve">ecurity: Do </w:t>
      </w:r>
      <w:r w:rsidR="002F6777" w:rsidRPr="004D417A">
        <w:rPr>
          <w:rFonts w:ascii="Times New Roman" w:eastAsia="Arial Unicode MS" w:hAnsi="Times New Roman" w:cs="Times New Roman"/>
          <w:sz w:val="24"/>
          <w:szCs w:val="24"/>
        </w:rPr>
        <w:t>c</w:t>
      </w:r>
      <w:r w:rsidRPr="004D417A">
        <w:rPr>
          <w:rFonts w:ascii="Times New Roman" w:eastAsia="Arial Unicode MS" w:hAnsi="Times New Roman" w:cs="Times New Roman"/>
          <w:sz w:val="24"/>
          <w:szCs w:val="24"/>
        </w:rPr>
        <w:t xml:space="preserve">ars </w:t>
      </w:r>
      <w:r w:rsidR="002F6777" w:rsidRPr="004D417A">
        <w:rPr>
          <w:rFonts w:ascii="Times New Roman" w:eastAsia="Arial Unicode MS" w:hAnsi="Times New Roman" w:cs="Times New Roman"/>
          <w:sz w:val="24"/>
          <w:szCs w:val="24"/>
        </w:rPr>
        <w:t>p</w:t>
      </w:r>
      <w:r w:rsidRPr="004D417A">
        <w:rPr>
          <w:rFonts w:ascii="Times New Roman" w:eastAsia="Arial Unicode MS" w:hAnsi="Times New Roman" w:cs="Times New Roman"/>
          <w:sz w:val="24"/>
          <w:szCs w:val="24"/>
        </w:rPr>
        <w:t xml:space="preserve">rovide </w:t>
      </w:r>
      <w:r w:rsidR="002F6777" w:rsidRPr="004D417A">
        <w:rPr>
          <w:rFonts w:ascii="Times New Roman" w:eastAsia="Arial Unicode MS" w:hAnsi="Times New Roman" w:cs="Times New Roman"/>
          <w:sz w:val="24"/>
          <w:szCs w:val="24"/>
        </w:rPr>
        <w:t>p</w:t>
      </w:r>
      <w:r w:rsidRPr="004D417A">
        <w:rPr>
          <w:rFonts w:ascii="Times New Roman" w:eastAsia="Arial Unicode MS" w:hAnsi="Times New Roman" w:cs="Times New Roman"/>
          <w:sz w:val="24"/>
          <w:szCs w:val="24"/>
        </w:rPr>
        <w:t xml:space="preserve">sychosocial </w:t>
      </w:r>
      <w:r w:rsidR="002F6777" w:rsidRPr="004D417A">
        <w:rPr>
          <w:rFonts w:ascii="Times New Roman" w:eastAsia="Arial Unicode MS" w:hAnsi="Times New Roman" w:cs="Times New Roman"/>
          <w:sz w:val="24"/>
          <w:szCs w:val="24"/>
        </w:rPr>
        <w:t>b</w:t>
      </w:r>
      <w:r w:rsidRPr="004D417A">
        <w:rPr>
          <w:rFonts w:ascii="Times New Roman" w:eastAsia="Arial Unicode MS" w:hAnsi="Times New Roman" w:cs="Times New Roman"/>
          <w:sz w:val="24"/>
          <w:szCs w:val="24"/>
        </w:rPr>
        <w:t xml:space="preserve">enefits to their </w:t>
      </w:r>
      <w:r w:rsidR="002F6777" w:rsidRPr="004D417A">
        <w:rPr>
          <w:rFonts w:ascii="Times New Roman" w:eastAsia="Arial Unicode MS" w:hAnsi="Times New Roman" w:cs="Times New Roman"/>
          <w:sz w:val="24"/>
          <w:szCs w:val="24"/>
        </w:rPr>
        <w:t>u</w:t>
      </w:r>
      <w:r w:rsidRPr="004D417A">
        <w:rPr>
          <w:rFonts w:ascii="Times New Roman" w:eastAsia="Arial Unicode MS" w:hAnsi="Times New Roman" w:cs="Times New Roman"/>
          <w:sz w:val="24"/>
          <w:szCs w:val="24"/>
        </w:rPr>
        <w:t xml:space="preserve">sers? </w:t>
      </w:r>
      <w:r w:rsidR="002F6777" w:rsidRPr="004D417A">
        <w:rPr>
          <w:rFonts w:ascii="Times New Roman" w:eastAsia="Arial Unicode MS" w:hAnsi="Times New Roman" w:cs="Times New Roman"/>
          <w:i/>
          <w:sz w:val="24"/>
          <w:szCs w:val="24"/>
        </w:rPr>
        <w:t>Transportation Research Part D</w:t>
      </w:r>
      <w:r w:rsidRPr="004D417A">
        <w:rPr>
          <w:rFonts w:ascii="Times New Roman" w:eastAsia="Arial Unicode MS" w:hAnsi="Times New Roman" w:cs="Times New Roman"/>
          <w:sz w:val="24"/>
          <w:szCs w:val="24"/>
        </w:rPr>
        <w:t xml:space="preserve">, 7, </w:t>
      </w:r>
      <w:r w:rsidR="003425AD" w:rsidRPr="004D417A">
        <w:rPr>
          <w:rFonts w:ascii="Times New Roman" w:eastAsia="Arial Unicode MS" w:hAnsi="Times New Roman" w:cs="Times New Roman"/>
          <w:sz w:val="24"/>
          <w:szCs w:val="24"/>
        </w:rPr>
        <w:t>119-</w:t>
      </w:r>
      <w:r w:rsidRPr="004D417A">
        <w:rPr>
          <w:rFonts w:ascii="Times New Roman" w:eastAsia="Arial Unicode MS" w:hAnsi="Times New Roman" w:cs="Times New Roman"/>
          <w:sz w:val="24"/>
          <w:szCs w:val="24"/>
        </w:rPr>
        <w:t>135.</w:t>
      </w:r>
    </w:p>
    <w:p w14:paraId="586464EE" w14:textId="08C8C385" w:rsidR="00EE25CC" w:rsidRPr="004D417A" w:rsidRDefault="007C4267" w:rsidP="004D417A">
      <w:pPr>
        <w:shd w:val="clear" w:color="auto" w:fill="FFFFFF"/>
        <w:spacing w:after="120" w:line="240" w:lineRule="auto"/>
        <w:ind w:left="360" w:hanging="360"/>
        <w:jc w:val="both"/>
        <w:textAlignment w:val="baseline"/>
        <w:rPr>
          <w:rFonts w:ascii="Times New Roman" w:eastAsia="Arial Unicode MS" w:hAnsi="Times New Roman" w:cs="Times New Roman"/>
          <w:sz w:val="24"/>
          <w:szCs w:val="24"/>
        </w:rPr>
      </w:pPr>
      <w:bookmarkStart w:id="1" w:name="_ENREF_30"/>
      <w:r w:rsidRPr="004D417A">
        <w:rPr>
          <w:rFonts w:ascii="Times New Roman" w:hAnsi="Times New Roman" w:cs="Times New Roman"/>
          <w:noProof/>
          <w:sz w:val="24"/>
          <w:szCs w:val="24"/>
        </w:rPr>
        <w:t>Hoshino, T., and Bentler, P.M. (2013</w:t>
      </w:r>
      <w:r w:rsidR="003425AD" w:rsidRPr="004D417A">
        <w:rPr>
          <w:rFonts w:ascii="Times New Roman" w:hAnsi="Times New Roman" w:cs="Times New Roman"/>
          <w:noProof/>
          <w:sz w:val="24"/>
          <w:szCs w:val="24"/>
        </w:rPr>
        <w:t>)</w:t>
      </w:r>
      <w:r w:rsidRPr="004D417A">
        <w:rPr>
          <w:rFonts w:ascii="Times New Roman" w:hAnsi="Times New Roman" w:cs="Times New Roman"/>
          <w:noProof/>
          <w:sz w:val="24"/>
          <w:szCs w:val="24"/>
        </w:rPr>
        <w:t xml:space="preserve"> Bias in factor score regression and a simple solution. </w:t>
      </w:r>
      <w:bookmarkEnd w:id="1"/>
      <w:r w:rsidR="002F6777" w:rsidRPr="004D417A">
        <w:rPr>
          <w:rFonts w:ascii="Times New Roman" w:hAnsi="Times New Roman" w:cs="Times New Roman"/>
          <w:i/>
          <w:noProof/>
          <w:sz w:val="24"/>
          <w:szCs w:val="24"/>
        </w:rPr>
        <w:t>Analysis of Mixed Data: Methods &amp; Applications</w:t>
      </w:r>
      <w:r w:rsidR="002F6777" w:rsidRPr="004D417A">
        <w:rPr>
          <w:rFonts w:ascii="Times New Roman" w:hAnsi="Times New Roman" w:cs="Times New Roman"/>
          <w:noProof/>
          <w:sz w:val="24"/>
          <w:szCs w:val="24"/>
        </w:rPr>
        <w:t>,</w:t>
      </w:r>
      <w:r w:rsidRPr="004D417A">
        <w:rPr>
          <w:rFonts w:ascii="Times New Roman" w:hAnsi="Times New Roman" w:cs="Times New Roman"/>
          <w:noProof/>
          <w:sz w:val="24"/>
          <w:szCs w:val="24"/>
        </w:rPr>
        <w:t xml:space="preserve"> De Leon, A.R., and Chough, K.C. </w:t>
      </w:r>
      <w:r w:rsidRPr="004D417A">
        <w:rPr>
          <w:rFonts w:ascii="Times New Roman" w:hAnsi="Times New Roman" w:cs="Times New Roman"/>
          <w:sz w:val="24"/>
          <w:szCs w:val="24"/>
        </w:rPr>
        <w:t xml:space="preserve">(eds.), </w:t>
      </w:r>
      <w:r w:rsidR="002F6777" w:rsidRPr="004D417A">
        <w:rPr>
          <w:rFonts w:ascii="Times New Roman" w:hAnsi="Times New Roman" w:cs="Times New Roman"/>
          <w:noProof/>
          <w:sz w:val="24"/>
          <w:szCs w:val="24"/>
        </w:rPr>
        <w:t>43-61</w:t>
      </w:r>
      <w:r w:rsidRPr="004D417A">
        <w:rPr>
          <w:rFonts w:ascii="Times New Roman" w:hAnsi="Times New Roman" w:cs="Times New Roman"/>
          <w:noProof/>
          <w:sz w:val="24"/>
          <w:szCs w:val="24"/>
        </w:rPr>
        <w:t>, CRC Press, Taylor &amp; Francis Group, Boca Raton, FL.</w:t>
      </w:r>
    </w:p>
    <w:p w14:paraId="784364D1" w14:textId="59DAC142" w:rsidR="008A5C9C" w:rsidRDefault="00EE25CC" w:rsidP="004D417A">
      <w:pPr>
        <w:autoSpaceDE w:val="0"/>
        <w:autoSpaceDN w:val="0"/>
        <w:adjustRightInd w:val="0"/>
        <w:spacing w:after="120" w:line="240" w:lineRule="auto"/>
        <w:ind w:left="360" w:right="2" w:hanging="360"/>
        <w:jc w:val="both"/>
        <w:rPr>
          <w:rFonts w:ascii="Times New Roman" w:eastAsia="Arial Unicode MS" w:hAnsi="Times New Roman" w:cs="Times New Roman"/>
          <w:sz w:val="24"/>
          <w:szCs w:val="24"/>
        </w:rPr>
      </w:pPr>
      <w:r w:rsidRPr="004D417A">
        <w:rPr>
          <w:rFonts w:ascii="Times New Roman" w:eastAsia="Arial Unicode MS" w:hAnsi="Times New Roman" w:cs="Times New Roman"/>
          <w:sz w:val="24"/>
          <w:szCs w:val="24"/>
        </w:rPr>
        <w:t xml:space="preserve">Hunecke, M., Haustein, </w:t>
      </w:r>
      <w:r w:rsidR="002F6777" w:rsidRPr="004D417A">
        <w:rPr>
          <w:rFonts w:ascii="Times New Roman" w:eastAsia="Arial Unicode MS" w:hAnsi="Times New Roman" w:cs="Times New Roman"/>
          <w:sz w:val="24"/>
          <w:szCs w:val="24"/>
        </w:rPr>
        <w:t xml:space="preserve">S., </w:t>
      </w:r>
      <w:r w:rsidRPr="004D417A">
        <w:rPr>
          <w:rFonts w:ascii="Times New Roman" w:eastAsia="Arial Unicode MS" w:hAnsi="Times New Roman" w:cs="Times New Roman"/>
          <w:sz w:val="24"/>
          <w:szCs w:val="24"/>
        </w:rPr>
        <w:t>Grischkat</w:t>
      </w:r>
      <w:r w:rsidR="003425AD" w:rsidRPr="004D417A">
        <w:rPr>
          <w:rFonts w:ascii="Times New Roman" w:eastAsia="Arial Unicode MS" w:hAnsi="Times New Roman" w:cs="Times New Roman"/>
          <w:sz w:val="24"/>
          <w:szCs w:val="24"/>
        </w:rPr>
        <w:t xml:space="preserve">, </w:t>
      </w:r>
      <w:r w:rsidR="002F6777" w:rsidRPr="004D417A">
        <w:rPr>
          <w:rFonts w:ascii="Times New Roman" w:eastAsia="Arial Unicode MS" w:hAnsi="Times New Roman" w:cs="Times New Roman"/>
          <w:sz w:val="24"/>
          <w:szCs w:val="24"/>
        </w:rPr>
        <w:t xml:space="preserve">S., </w:t>
      </w:r>
      <w:r w:rsidR="003425AD" w:rsidRPr="004D417A">
        <w:rPr>
          <w:rFonts w:ascii="Times New Roman" w:eastAsia="Arial Unicode MS" w:hAnsi="Times New Roman" w:cs="Times New Roman"/>
          <w:sz w:val="24"/>
          <w:szCs w:val="24"/>
        </w:rPr>
        <w:t>and Böhler</w:t>
      </w:r>
      <w:r w:rsidR="002F6777" w:rsidRPr="004D417A">
        <w:rPr>
          <w:rFonts w:ascii="Times New Roman" w:eastAsia="Arial Unicode MS" w:hAnsi="Times New Roman" w:cs="Times New Roman"/>
          <w:sz w:val="24"/>
          <w:szCs w:val="24"/>
        </w:rPr>
        <w:t>, S.</w:t>
      </w:r>
      <w:r w:rsidR="003425AD" w:rsidRPr="004D417A">
        <w:rPr>
          <w:rFonts w:ascii="Times New Roman" w:eastAsia="Arial Unicode MS" w:hAnsi="Times New Roman" w:cs="Times New Roman"/>
          <w:sz w:val="24"/>
          <w:szCs w:val="24"/>
        </w:rPr>
        <w:t xml:space="preserve"> (2007)</w:t>
      </w:r>
      <w:r w:rsidR="002F6777" w:rsidRPr="004D417A">
        <w:rPr>
          <w:rFonts w:ascii="Times New Roman" w:eastAsia="Arial Unicode MS" w:hAnsi="Times New Roman" w:cs="Times New Roman"/>
          <w:sz w:val="24"/>
          <w:szCs w:val="24"/>
        </w:rPr>
        <w:t xml:space="preserve"> Psychological, s</w:t>
      </w:r>
      <w:r w:rsidRPr="004D417A">
        <w:rPr>
          <w:rFonts w:ascii="Times New Roman" w:eastAsia="Arial Unicode MS" w:hAnsi="Times New Roman" w:cs="Times New Roman"/>
          <w:sz w:val="24"/>
          <w:szCs w:val="24"/>
        </w:rPr>
        <w:t xml:space="preserve">ociodemographic, and </w:t>
      </w:r>
      <w:r w:rsidR="002F6777" w:rsidRPr="004D417A">
        <w:rPr>
          <w:rFonts w:ascii="Times New Roman" w:eastAsia="Arial Unicode MS" w:hAnsi="Times New Roman" w:cs="Times New Roman"/>
          <w:sz w:val="24"/>
          <w:szCs w:val="24"/>
        </w:rPr>
        <w:t>i</w:t>
      </w:r>
      <w:r w:rsidRPr="004D417A">
        <w:rPr>
          <w:rFonts w:ascii="Times New Roman" w:eastAsia="Arial Unicode MS" w:hAnsi="Times New Roman" w:cs="Times New Roman"/>
          <w:sz w:val="24"/>
          <w:szCs w:val="24"/>
        </w:rPr>
        <w:t xml:space="preserve">nfrastructural </w:t>
      </w:r>
      <w:r w:rsidR="002F6777" w:rsidRPr="004D417A">
        <w:rPr>
          <w:rFonts w:ascii="Times New Roman" w:eastAsia="Arial Unicode MS" w:hAnsi="Times New Roman" w:cs="Times New Roman"/>
          <w:sz w:val="24"/>
          <w:szCs w:val="24"/>
        </w:rPr>
        <w:t>f</w:t>
      </w:r>
      <w:r w:rsidRPr="004D417A">
        <w:rPr>
          <w:rFonts w:ascii="Times New Roman" w:eastAsia="Arial Unicode MS" w:hAnsi="Times New Roman" w:cs="Times New Roman"/>
          <w:sz w:val="24"/>
          <w:szCs w:val="24"/>
        </w:rPr>
        <w:t xml:space="preserve">actors as </w:t>
      </w:r>
      <w:r w:rsidR="002F6777" w:rsidRPr="004D417A">
        <w:rPr>
          <w:rFonts w:ascii="Times New Roman" w:eastAsia="Arial Unicode MS" w:hAnsi="Times New Roman" w:cs="Times New Roman"/>
          <w:sz w:val="24"/>
          <w:szCs w:val="24"/>
        </w:rPr>
        <w:t>d</w:t>
      </w:r>
      <w:r w:rsidRPr="004D417A">
        <w:rPr>
          <w:rFonts w:ascii="Times New Roman" w:eastAsia="Arial Unicode MS" w:hAnsi="Times New Roman" w:cs="Times New Roman"/>
          <w:sz w:val="24"/>
          <w:szCs w:val="24"/>
        </w:rPr>
        <w:t xml:space="preserve">eterminants of </w:t>
      </w:r>
      <w:r w:rsidR="002F6777" w:rsidRPr="004D417A">
        <w:rPr>
          <w:rFonts w:ascii="Times New Roman" w:eastAsia="Arial Unicode MS" w:hAnsi="Times New Roman" w:cs="Times New Roman"/>
          <w:sz w:val="24"/>
          <w:szCs w:val="24"/>
        </w:rPr>
        <w:t>ecological i</w:t>
      </w:r>
      <w:r w:rsidRPr="004D417A">
        <w:rPr>
          <w:rFonts w:ascii="Times New Roman" w:eastAsia="Arial Unicode MS" w:hAnsi="Times New Roman" w:cs="Times New Roman"/>
          <w:sz w:val="24"/>
          <w:szCs w:val="24"/>
        </w:rPr>
        <w:t xml:space="preserve">mpact </w:t>
      </w:r>
      <w:r w:rsidR="002F6777" w:rsidRPr="004D417A">
        <w:rPr>
          <w:rFonts w:ascii="Times New Roman" w:eastAsia="Arial Unicode MS" w:hAnsi="Times New Roman" w:cs="Times New Roman"/>
          <w:sz w:val="24"/>
          <w:szCs w:val="24"/>
        </w:rPr>
        <w:t>c</w:t>
      </w:r>
      <w:r w:rsidRPr="004D417A">
        <w:rPr>
          <w:rFonts w:ascii="Times New Roman" w:eastAsia="Arial Unicode MS" w:hAnsi="Times New Roman" w:cs="Times New Roman"/>
          <w:sz w:val="24"/>
          <w:szCs w:val="24"/>
        </w:rPr>
        <w:t xml:space="preserve">aused by </w:t>
      </w:r>
      <w:r w:rsidR="002F6777" w:rsidRPr="004D417A">
        <w:rPr>
          <w:rFonts w:ascii="Times New Roman" w:eastAsia="Arial Unicode MS" w:hAnsi="Times New Roman" w:cs="Times New Roman"/>
          <w:sz w:val="24"/>
          <w:szCs w:val="24"/>
        </w:rPr>
        <w:t>m</w:t>
      </w:r>
      <w:r w:rsidRPr="004D417A">
        <w:rPr>
          <w:rFonts w:ascii="Times New Roman" w:eastAsia="Arial Unicode MS" w:hAnsi="Times New Roman" w:cs="Times New Roman"/>
          <w:sz w:val="24"/>
          <w:szCs w:val="24"/>
        </w:rPr>
        <w:t xml:space="preserve">obility </w:t>
      </w:r>
      <w:r w:rsidR="002F6777" w:rsidRPr="004D417A">
        <w:rPr>
          <w:rFonts w:ascii="Times New Roman" w:eastAsia="Arial Unicode MS" w:hAnsi="Times New Roman" w:cs="Times New Roman"/>
          <w:sz w:val="24"/>
          <w:szCs w:val="24"/>
        </w:rPr>
        <w:t>b</w:t>
      </w:r>
      <w:r w:rsidRPr="004D417A">
        <w:rPr>
          <w:rFonts w:ascii="Times New Roman" w:eastAsia="Arial Unicode MS" w:hAnsi="Times New Roman" w:cs="Times New Roman"/>
          <w:sz w:val="24"/>
          <w:szCs w:val="24"/>
        </w:rPr>
        <w:t>ehavior</w:t>
      </w:r>
      <w:r w:rsidRPr="004D417A">
        <w:rPr>
          <w:rFonts w:ascii="Times New Roman" w:eastAsia="Arial Unicode MS" w:hAnsi="Times New Roman" w:cs="Times New Roman"/>
          <w:i/>
          <w:sz w:val="24"/>
          <w:szCs w:val="24"/>
        </w:rPr>
        <w:t>.</w:t>
      </w:r>
      <w:r w:rsidRPr="004D417A">
        <w:rPr>
          <w:rFonts w:ascii="Times New Roman" w:eastAsia="Arial Unicode MS" w:hAnsi="Times New Roman" w:cs="Times New Roman"/>
          <w:i/>
          <w:sz w:val="24"/>
          <w:szCs w:val="24"/>
          <w:vertAlign w:val="superscript"/>
        </w:rPr>
        <w:t xml:space="preserve"> </w:t>
      </w:r>
      <w:hyperlink r:id="rId220" w:history="1">
        <w:r w:rsidRPr="004D417A">
          <w:rPr>
            <w:rFonts w:ascii="Times New Roman" w:eastAsia="Arial Unicode MS" w:hAnsi="Times New Roman" w:cs="Times New Roman"/>
            <w:i/>
            <w:sz w:val="24"/>
            <w:szCs w:val="24"/>
          </w:rPr>
          <w:t>Journal of Environmental Psychology</w:t>
        </w:r>
      </w:hyperlink>
      <w:r w:rsidRPr="004D417A">
        <w:rPr>
          <w:rFonts w:ascii="Times New Roman" w:eastAsia="Arial Unicode MS" w:hAnsi="Times New Roman" w:cs="Times New Roman"/>
          <w:sz w:val="24"/>
          <w:szCs w:val="24"/>
        </w:rPr>
        <w:t xml:space="preserve">, 27(4), </w:t>
      </w:r>
      <w:r w:rsidR="002F6777" w:rsidRPr="004D417A">
        <w:rPr>
          <w:rFonts w:ascii="Times New Roman" w:eastAsia="Arial Unicode MS" w:hAnsi="Times New Roman" w:cs="Times New Roman"/>
          <w:sz w:val="24"/>
          <w:szCs w:val="24"/>
        </w:rPr>
        <w:t>277-</w:t>
      </w:r>
      <w:r w:rsidRPr="004D417A">
        <w:rPr>
          <w:rFonts w:ascii="Times New Roman" w:eastAsia="Arial Unicode MS" w:hAnsi="Times New Roman" w:cs="Times New Roman"/>
          <w:sz w:val="24"/>
          <w:szCs w:val="24"/>
        </w:rPr>
        <w:t>292.</w:t>
      </w:r>
    </w:p>
    <w:p w14:paraId="62DCF0AE" w14:textId="4AE0748F" w:rsidR="00957C97" w:rsidRDefault="00E2538D" w:rsidP="00957C97">
      <w:pPr>
        <w:autoSpaceDE w:val="0"/>
        <w:autoSpaceDN w:val="0"/>
        <w:adjustRightInd w:val="0"/>
        <w:spacing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Jin, R. (2007)</w:t>
      </w:r>
      <w:r w:rsidR="00957C97">
        <w:rPr>
          <w:rFonts w:ascii="Times New Roman" w:hAnsi="Times New Roman" w:cs="Times New Roman"/>
          <w:sz w:val="24"/>
          <w:szCs w:val="24"/>
        </w:rPr>
        <w:t xml:space="preserve"> Korea Ranks 40</w:t>
      </w:r>
      <w:r w:rsidR="00957C97" w:rsidRPr="00F666DE">
        <w:rPr>
          <w:rFonts w:ascii="Times New Roman" w:hAnsi="Times New Roman" w:cs="Times New Roman"/>
          <w:sz w:val="24"/>
          <w:szCs w:val="24"/>
          <w:vertAlign w:val="superscript"/>
        </w:rPr>
        <w:t>th</w:t>
      </w:r>
      <w:r>
        <w:rPr>
          <w:rFonts w:ascii="Times New Roman" w:hAnsi="Times New Roman" w:cs="Times New Roman"/>
          <w:sz w:val="24"/>
          <w:szCs w:val="24"/>
        </w:rPr>
        <w:t xml:space="preserve"> in Car Ownership</w:t>
      </w:r>
      <w:r w:rsidR="00140F34">
        <w:rPr>
          <w:rFonts w:ascii="Times New Roman" w:hAnsi="Times New Roman" w:cs="Times New Roman"/>
          <w:sz w:val="24"/>
          <w:szCs w:val="24"/>
        </w:rPr>
        <w:t>. The Korea Times. Accessed on</w:t>
      </w:r>
      <w:r w:rsidR="00957C97">
        <w:rPr>
          <w:rFonts w:ascii="Times New Roman" w:hAnsi="Times New Roman" w:cs="Times New Roman"/>
          <w:sz w:val="24"/>
          <w:szCs w:val="24"/>
        </w:rPr>
        <w:t xml:space="preserve"> 25</w:t>
      </w:r>
      <w:r w:rsidR="00957C97" w:rsidRPr="004B2524">
        <w:rPr>
          <w:rFonts w:ascii="Times New Roman" w:hAnsi="Times New Roman" w:cs="Times New Roman"/>
          <w:sz w:val="24"/>
          <w:szCs w:val="24"/>
          <w:vertAlign w:val="superscript"/>
        </w:rPr>
        <w:t>th</w:t>
      </w:r>
      <w:r w:rsidR="00957C97">
        <w:rPr>
          <w:rFonts w:ascii="Times New Roman" w:hAnsi="Times New Roman" w:cs="Times New Roman"/>
          <w:sz w:val="24"/>
          <w:szCs w:val="24"/>
        </w:rPr>
        <w:t xml:space="preserve"> March, 2015. </w:t>
      </w:r>
      <w:hyperlink r:id="rId221" w:history="1">
        <w:r w:rsidR="005530DE" w:rsidRPr="00753EAF">
          <w:rPr>
            <w:rStyle w:val="Hyperlink"/>
            <w:rFonts w:ascii="Times New Roman" w:hAnsi="Times New Roman"/>
            <w:sz w:val="24"/>
            <w:szCs w:val="24"/>
          </w:rPr>
          <w:t>http://www.koreatimes.co.kr/www/news/biz/2007/12/123_15561.html</w:t>
        </w:r>
      </w:hyperlink>
      <w:r w:rsidR="005530DE">
        <w:rPr>
          <w:rFonts w:ascii="Times New Roman" w:hAnsi="Times New Roman" w:cs="Times New Roman"/>
          <w:color w:val="2E74B5" w:themeColor="accent1" w:themeShade="BF"/>
          <w:sz w:val="24"/>
          <w:szCs w:val="24"/>
          <w:u w:val="single"/>
        </w:rPr>
        <w:t xml:space="preserve"> </w:t>
      </w:r>
    </w:p>
    <w:p w14:paraId="4C7F9F29" w14:textId="78D6C77A" w:rsidR="008A5C9C" w:rsidRPr="004D417A" w:rsidRDefault="00346909"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Johansson, M.</w:t>
      </w:r>
      <w:r w:rsidR="00EE25CC" w:rsidRPr="004D417A">
        <w:rPr>
          <w:rFonts w:ascii="Times New Roman" w:hAnsi="Times New Roman" w:cs="Times New Roman"/>
          <w:sz w:val="24"/>
          <w:szCs w:val="24"/>
        </w:rPr>
        <w:t xml:space="preserve">V., </w:t>
      </w:r>
      <w:r w:rsidR="003425AD" w:rsidRPr="004D417A">
        <w:rPr>
          <w:rFonts w:ascii="Times New Roman" w:hAnsi="Times New Roman" w:cs="Times New Roman"/>
          <w:sz w:val="24"/>
          <w:szCs w:val="24"/>
        </w:rPr>
        <w:t>Heldt</w:t>
      </w:r>
      <w:r w:rsidRPr="004D417A">
        <w:rPr>
          <w:rFonts w:ascii="Times New Roman" w:hAnsi="Times New Roman" w:cs="Times New Roman"/>
          <w:sz w:val="24"/>
          <w:szCs w:val="24"/>
        </w:rPr>
        <w:t>, T.,</w:t>
      </w:r>
      <w:r w:rsidR="003425AD" w:rsidRPr="004D417A">
        <w:rPr>
          <w:rFonts w:ascii="Times New Roman" w:hAnsi="Times New Roman" w:cs="Times New Roman"/>
          <w:sz w:val="24"/>
          <w:szCs w:val="24"/>
        </w:rPr>
        <w:t xml:space="preserve"> and Johansson</w:t>
      </w:r>
      <w:r w:rsidRPr="004D417A">
        <w:rPr>
          <w:rFonts w:ascii="Times New Roman" w:hAnsi="Times New Roman" w:cs="Times New Roman"/>
          <w:sz w:val="24"/>
          <w:szCs w:val="24"/>
        </w:rPr>
        <w:t xml:space="preserve">, P. </w:t>
      </w:r>
      <w:r w:rsidR="003425AD" w:rsidRPr="004D417A">
        <w:rPr>
          <w:rFonts w:ascii="Times New Roman" w:hAnsi="Times New Roman" w:cs="Times New Roman"/>
          <w:sz w:val="24"/>
          <w:szCs w:val="24"/>
        </w:rPr>
        <w:t>(2006)</w:t>
      </w:r>
      <w:r w:rsidR="00EE25CC" w:rsidRPr="004D417A">
        <w:rPr>
          <w:rFonts w:ascii="Times New Roman" w:hAnsi="Times New Roman" w:cs="Times New Roman"/>
          <w:sz w:val="24"/>
          <w:szCs w:val="24"/>
        </w:rPr>
        <w:t xml:space="preserve"> The </w:t>
      </w:r>
      <w:r w:rsidRPr="004D417A">
        <w:rPr>
          <w:rFonts w:ascii="Times New Roman" w:hAnsi="Times New Roman" w:cs="Times New Roman"/>
          <w:sz w:val="24"/>
          <w:szCs w:val="24"/>
        </w:rPr>
        <w:t>e</w:t>
      </w:r>
      <w:r w:rsidR="00EE25CC" w:rsidRPr="004D417A">
        <w:rPr>
          <w:rFonts w:ascii="Times New Roman" w:hAnsi="Times New Roman" w:cs="Times New Roman"/>
          <w:sz w:val="24"/>
          <w:szCs w:val="24"/>
        </w:rPr>
        <w:t xml:space="preserve">ffects of </w:t>
      </w:r>
      <w:r w:rsidRPr="004D417A">
        <w:rPr>
          <w:rFonts w:ascii="Times New Roman" w:hAnsi="Times New Roman" w:cs="Times New Roman"/>
          <w:sz w:val="24"/>
          <w:szCs w:val="24"/>
        </w:rPr>
        <w:t>a</w:t>
      </w:r>
      <w:r w:rsidR="00EE25CC" w:rsidRPr="004D417A">
        <w:rPr>
          <w:rFonts w:ascii="Times New Roman" w:hAnsi="Times New Roman" w:cs="Times New Roman"/>
          <w:sz w:val="24"/>
          <w:szCs w:val="24"/>
        </w:rPr>
        <w:t xml:space="preserve">ttitudes and </w:t>
      </w:r>
      <w:r w:rsidRPr="004D417A">
        <w:rPr>
          <w:rFonts w:ascii="Times New Roman" w:hAnsi="Times New Roman" w:cs="Times New Roman"/>
          <w:sz w:val="24"/>
          <w:szCs w:val="24"/>
        </w:rPr>
        <w:t>p</w:t>
      </w:r>
      <w:r w:rsidR="00EE25CC" w:rsidRPr="004D417A">
        <w:rPr>
          <w:rFonts w:ascii="Times New Roman" w:hAnsi="Times New Roman" w:cs="Times New Roman"/>
          <w:sz w:val="24"/>
          <w:szCs w:val="24"/>
        </w:rPr>
        <w:t xml:space="preserve">ersonality </w:t>
      </w:r>
      <w:r w:rsidRPr="004D417A">
        <w:rPr>
          <w:rFonts w:ascii="Times New Roman" w:hAnsi="Times New Roman" w:cs="Times New Roman"/>
          <w:sz w:val="24"/>
          <w:szCs w:val="24"/>
        </w:rPr>
        <w:t>t</w:t>
      </w:r>
      <w:r w:rsidR="00EE25CC" w:rsidRPr="004D417A">
        <w:rPr>
          <w:rFonts w:ascii="Times New Roman" w:hAnsi="Times New Roman" w:cs="Times New Roman"/>
          <w:sz w:val="24"/>
          <w:szCs w:val="24"/>
        </w:rPr>
        <w:t xml:space="preserve">raits on </w:t>
      </w:r>
      <w:r w:rsidRPr="004D417A">
        <w:rPr>
          <w:rFonts w:ascii="Times New Roman" w:hAnsi="Times New Roman" w:cs="Times New Roman"/>
          <w:sz w:val="24"/>
          <w:szCs w:val="24"/>
        </w:rPr>
        <w:t>m</w:t>
      </w:r>
      <w:r w:rsidR="00EE25CC" w:rsidRPr="004D417A">
        <w:rPr>
          <w:rFonts w:ascii="Times New Roman" w:hAnsi="Times New Roman" w:cs="Times New Roman"/>
          <w:sz w:val="24"/>
          <w:szCs w:val="24"/>
        </w:rPr>
        <w:t xml:space="preserve">ode </w:t>
      </w:r>
      <w:r w:rsidRPr="004D417A">
        <w:rPr>
          <w:rFonts w:ascii="Times New Roman" w:hAnsi="Times New Roman" w:cs="Times New Roman"/>
          <w:sz w:val="24"/>
          <w:szCs w:val="24"/>
        </w:rPr>
        <w:t>c</w:t>
      </w:r>
      <w:r w:rsidR="00EE25CC" w:rsidRPr="004D417A">
        <w:rPr>
          <w:rFonts w:ascii="Times New Roman" w:hAnsi="Times New Roman" w:cs="Times New Roman"/>
          <w:sz w:val="24"/>
          <w:szCs w:val="24"/>
        </w:rPr>
        <w:t xml:space="preserve">hoice. </w:t>
      </w:r>
      <w:r w:rsidR="00EE25CC" w:rsidRPr="004D417A">
        <w:rPr>
          <w:rFonts w:ascii="Times New Roman" w:hAnsi="Times New Roman" w:cs="Times New Roman"/>
          <w:i/>
          <w:iCs/>
          <w:sz w:val="24"/>
          <w:szCs w:val="24"/>
        </w:rPr>
        <w:t>Transportation Research Part A</w:t>
      </w:r>
      <w:r w:rsidR="00EE25CC" w:rsidRPr="004D417A">
        <w:rPr>
          <w:rFonts w:ascii="Times New Roman" w:hAnsi="Times New Roman" w:cs="Times New Roman"/>
          <w:iCs/>
          <w:sz w:val="24"/>
          <w:szCs w:val="24"/>
        </w:rPr>
        <w:t>,</w:t>
      </w:r>
      <w:r w:rsidR="00EE25CC" w:rsidRPr="004D417A">
        <w:rPr>
          <w:rFonts w:ascii="Times New Roman" w:hAnsi="Times New Roman" w:cs="Times New Roman"/>
          <w:i/>
          <w:iCs/>
          <w:sz w:val="24"/>
          <w:szCs w:val="24"/>
        </w:rPr>
        <w:t xml:space="preserve"> </w:t>
      </w:r>
      <w:r w:rsidRPr="004D417A">
        <w:rPr>
          <w:rFonts w:ascii="Times New Roman" w:hAnsi="Times New Roman" w:cs="Times New Roman"/>
          <w:sz w:val="24"/>
          <w:szCs w:val="24"/>
        </w:rPr>
        <w:t>40</w:t>
      </w:r>
      <w:r w:rsidR="00EE25CC" w:rsidRPr="004D417A">
        <w:rPr>
          <w:rFonts w:ascii="Times New Roman" w:hAnsi="Times New Roman" w:cs="Times New Roman"/>
          <w:sz w:val="24"/>
          <w:szCs w:val="24"/>
        </w:rPr>
        <w:t xml:space="preserve">(6), </w:t>
      </w:r>
      <w:r w:rsidRPr="004D417A">
        <w:rPr>
          <w:rFonts w:ascii="Times New Roman" w:hAnsi="Times New Roman" w:cs="Times New Roman"/>
          <w:sz w:val="24"/>
          <w:szCs w:val="24"/>
        </w:rPr>
        <w:t>507-</w:t>
      </w:r>
      <w:r w:rsidR="00EE25CC" w:rsidRPr="004D417A">
        <w:rPr>
          <w:rFonts w:ascii="Times New Roman" w:hAnsi="Times New Roman" w:cs="Times New Roman"/>
          <w:sz w:val="24"/>
          <w:szCs w:val="24"/>
        </w:rPr>
        <w:t>525.</w:t>
      </w:r>
    </w:p>
    <w:p w14:paraId="5709BDB0" w14:textId="42D3AA65" w:rsidR="008A5C9C" w:rsidRPr="004D417A" w:rsidRDefault="003425AD" w:rsidP="004D417A">
      <w:pPr>
        <w:spacing w:after="120" w:line="240" w:lineRule="auto"/>
        <w:ind w:left="360" w:hanging="360"/>
        <w:jc w:val="both"/>
        <w:rPr>
          <w:rFonts w:ascii="Times New Roman" w:hAnsi="Times New Roman" w:cs="Times New Roman"/>
          <w:sz w:val="24"/>
          <w:szCs w:val="24"/>
          <w:shd w:val="clear" w:color="auto" w:fill="FFFFFF"/>
        </w:rPr>
      </w:pPr>
      <w:bookmarkStart w:id="2" w:name="_ENREF_32"/>
      <w:r w:rsidRPr="004D417A">
        <w:rPr>
          <w:rFonts w:ascii="Times New Roman" w:hAnsi="Times New Roman" w:cs="Times New Roman"/>
          <w:noProof/>
          <w:sz w:val="24"/>
          <w:szCs w:val="24"/>
        </w:rPr>
        <w:t>Jöreskog, K.G. (1977)</w:t>
      </w:r>
      <w:r w:rsidR="00E632C5" w:rsidRPr="004D417A">
        <w:rPr>
          <w:rFonts w:ascii="Times New Roman" w:hAnsi="Times New Roman" w:cs="Times New Roman"/>
          <w:noProof/>
          <w:sz w:val="24"/>
          <w:szCs w:val="24"/>
        </w:rPr>
        <w:t xml:space="preserve"> Factor analysis by least squares and maximum likelihood methods. </w:t>
      </w:r>
      <w:bookmarkEnd w:id="2"/>
      <w:r w:rsidR="00346909" w:rsidRPr="004D417A">
        <w:rPr>
          <w:rFonts w:ascii="Times New Roman" w:eastAsia="Times New Roman" w:hAnsi="Times New Roman" w:cs="Times New Roman"/>
          <w:i/>
          <w:iCs/>
          <w:sz w:val="24"/>
          <w:szCs w:val="24"/>
        </w:rPr>
        <w:t>Statistical Methods for Digital Computers</w:t>
      </w:r>
      <w:r w:rsidR="00346909" w:rsidRPr="004D417A">
        <w:rPr>
          <w:rFonts w:ascii="Times New Roman" w:eastAsia="Times New Roman" w:hAnsi="Times New Roman" w:cs="Times New Roman"/>
          <w:iCs/>
          <w:sz w:val="24"/>
          <w:szCs w:val="24"/>
        </w:rPr>
        <w:t>,</w:t>
      </w:r>
      <w:r w:rsidR="00E632C5" w:rsidRPr="004D417A">
        <w:rPr>
          <w:rFonts w:ascii="Times New Roman" w:eastAsia="Times New Roman" w:hAnsi="Times New Roman" w:cs="Times New Roman"/>
          <w:sz w:val="24"/>
          <w:szCs w:val="24"/>
        </w:rPr>
        <w:t xml:space="preserve"> Enslein, K., Ralston, A., and Wilf, H.S. (eds), John Wiley &amp; Sons, New York</w:t>
      </w:r>
      <w:r w:rsidR="00EE25CC" w:rsidRPr="004D417A">
        <w:rPr>
          <w:rFonts w:ascii="Times New Roman" w:hAnsi="Times New Roman" w:cs="Times New Roman"/>
          <w:sz w:val="24"/>
          <w:szCs w:val="24"/>
          <w:shd w:val="clear" w:color="auto" w:fill="FFFFFF"/>
        </w:rPr>
        <w:t xml:space="preserve">. </w:t>
      </w:r>
    </w:p>
    <w:p w14:paraId="60BE72A2" w14:textId="4BBD7950"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bCs/>
          <w:sz w:val="24"/>
          <w:szCs w:val="24"/>
        </w:rPr>
      </w:pPr>
      <w:r w:rsidRPr="004D417A">
        <w:rPr>
          <w:rFonts w:ascii="Times New Roman" w:hAnsi="Times New Roman" w:cs="Times New Roman"/>
          <w:bCs/>
          <w:sz w:val="24"/>
          <w:szCs w:val="24"/>
        </w:rPr>
        <w:lastRenderedPageBreak/>
        <w:t>Jud</w:t>
      </w:r>
      <w:r w:rsidR="003425AD" w:rsidRPr="004D417A">
        <w:rPr>
          <w:rFonts w:ascii="Times New Roman" w:hAnsi="Times New Roman" w:cs="Times New Roman"/>
          <w:bCs/>
          <w:sz w:val="24"/>
          <w:szCs w:val="24"/>
        </w:rPr>
        <w:t>kins, B., and Presser</w:t>
      </w:r>
      <w:r w:rsidR="00346909" w:rsidRPr="004D417A">
        <w:rPr>
          <w:rFonts w:ascii="Times New Roman" w:hAnsi="Times New Roman" w:cs="Times New Roman"/>
          <w:bCs/>
          <w:sz w:val="24"/>
          <w:szCs w:val="24"/>
        </w:rPr>
        <w:t>, L.</w:t>
      </w:r>
      <w:r w:rsidR="003425AD" w:rsidRPr="004D417A">
        <w:rPr>
          <w:rFonts w:ascii="Times New Roman" w:hAnsi="Times New Roman" w:cs="Times New Roman"/>
          <w:bCs/>
          <w:sz w:val="24"/>
          <w:szCs w:val="24"/>
        </w:rPr>
        <w:t xml:space="preserve"> (2008)</w:t>
      </w:r>
      <w:r w:rsidRPr="004D417A">
        <w:rPr>
          <w:rFonts w:ascii="Times New Roman" w:hAnsi="Times New Roman" w:cs="Times New Roman"/>
          <w:bCs/>
          <w:sz w:val="24"/>
          <w:szCs w:val="24"/>
        </w:rPr>
        <w:t xml:space="preserve"> Division of </w:t>
      </w:r>
      <w:r w:rsidR="00346909" w:rsidRPr="004D417A">
        <w:rPr>
          <w:rFonts w:ascii="Times New Roman" w:hAnsi="Times New Roman" w:cs="Times New Roman"/>
          <w:bCs/>
          <w:sz w:val="24"/>
          <w:szCs w:val="24"/>
        </w:rPr>
        <w:t>e</w:t>
      </w:r>
      <w:r w:rsidRPr="004D417A">
        <w:rPr>
          <w:rFonts w:ascii="Times New Roman" w:hAnsi="Times New Roman" w:cs="Times New Roman"/>
          <w:bCs/>
          <w:sz w:val="24"/>
          <w:szCs w:val="24"/>
        </w:rPr>
        <w:t xml:space="preserve">co-friendly </w:t>
      </w:r>
      <w:r w:rsidR="00346909" w:rsidRPr="004D417A">
        <w:rPr>
          <w:rFonts w:ascii="Times New Roman" w:hAnsi="Times New Roman" w:cs="Times New Roman"/>
          <w:bCs/>
          <w:sz w:val="24"/>
          <w:szCs w:val="24"/>
        </w:rPr>
        <w:t>h</w:t>
      </w:r>
      <w:r w:rsidRPr="004D417A">
        <w:rPr>
          <w:rFonts w:ascii="Times New Roman" w:hAnsi="Times New Roman" w:cs="Times New Roman"/>
          <w:bCs/>
          <w:sz w:val="24"/>
          <w:szCs w:val="24"/>
        </w:rPr>
        <w:t xml:space="preserve">ousehold </w:t>
      </w:r>
      <w:r w:rsidR="00346909" w:rsidRPr="004D417A">
        <w:rPr>
          <w:rFonts w:ascii="Times New Roman" w:hAnsi="Times New Roman" w:cs="Times New Roman"/>
          <w:bCs/>
          <w:sz w:val="24"/>
          <w:szCs w:val="24"/>
        </w:rPr>
        <w:t>l</w:t>
      </w:r>
      <w:r w:rsidRPr="004D417A">
        <w:rPr>
          <w:rFonts w:ascii="Times New Roman" w:hAnsi="Times New Roman" w:cs="Times New Roman"/>
          <w:bCs/>
          <w:sz w:val="24"/>
          <w:szCs w:val="24"/>
        </w:rPr>
        <w:t xml:space="preserve">abor and the </w:t>
      </w:r>
      <w:r w:rsidR="00346909" w:rsidRPr="004D417A">
        <w:rPr>
          <w:rFonts w:ascii="Times New Roman" w:hAnsi="Times New Roman" w:cs="Times New Roman"/>
          <w:bCs/>
          <w:sz w:val="24"/>
          <w:szCs w:val="24"/>
        </w:rPr>
        <w:t>m</w:t>
      </w:r>
      <w:r w:rsidRPr="004D417A">
        <w:rPr>
          <w:rFonts w:ascii="Times New Roman" w:hAnsi="Times New Roman" w:cs="Times New Roman"/>
          <w:bCs/>
          <w:sz w:val="24"/>
          <w:szCs w:val="24"/>
        </w:rPr>
        <w:t xml:space="preserve">arital </w:t>
      </w:r>
      <w:r w:rsidR="00346909" w:rsidRPr="004D417A">
        <w:rPr>
          <w:rFonts w:ascii="Times New Roman" w:hAnsi="Times New Roman" w:cs="Times New Roman"/>
          <w:bCs/>
          <w:sz w:val="24"/>
          <w:szCs w:val="24"/>
        </w:rPr>
        <w:t xml:space="preserve">relationship. </w:t>
      </w:r>
      <w:r w:rsidRPr="004D417A">
        <w:rPr>
          <w:rFonts w:ascii="Times New Roman" w:hAnsi="Times New Roman" w:cs="Times New Roman"/>
          <w:i/>
          <w:sz w:val="24"/>
          <w:szCs w:val="24"/>
        </w:rPr>
        <w:t>Journal of Social and Personal Relationships</w:t>
      </w:r>
      <w:r w:rsidRPr="004D417A">
        <w:rPr>
          <w:rFonts w:ascii="Times New Roman" w:hAnsi="Times New Roman" w:cs="Times New Roman"/>
          <w:sz w:val="24"/>
          <w:szCs w:val="24"/>
        </w:rPr>
        <w:t>,</w:t>
      </w:r>
      <w:r w:rsidRPr="004D417A">
        <w:rPr>
          <w:rFonts w:ascii="Times New Roman" w:hAnsi="Times New Roman" w:cs="Times New Roman"/>
          <w:bCs/>
          <w:sz w:val="24"/>
          <w:szCs w:val="24"/>
        </w:rPr>
        <w:t xml:space="preserve"> </w:t>
      </w:r>
      <w:r w:rsidRPr="004D417A">
        <w:rPr>
          <w:rFonts w:ascii="Times New Roman" w:hAnsi="Times New Roman" w:cs="Times New Roman"/>
          <w:sz w:val="24"/>
          <w:szCs w:val="24"/>
        </w:rPr>
        <w:t xml:space="preserve">25(6), </w:t>
      </w:r>
      <w:r w:rsidRPr="004D417A">
        <w:rPr>
          <w:rFonts w:ascii="Times New Roman" w:hAnsi="Times New Roman" w:cs="Times New Roman"/>
          <w:bCs/>
          <w:sz w:val="24"/>
          <w:szCs w:val="24"/>
        </w:rPr>
        <w:t>923-941.</w:t>
      </w:r>
    </w:p>
    <w:p w14:paraId="578E5E24" w14:textId="77777777" w:rsidR="007B4CAB" w:rsidRPr="004D417A" w:rsidRDefault="007B4CAB" w:rsidP="007B4CAB">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Kamargianni, M. (2014) Development of hybrid models of teenager’s travel behavior to school and to after-school activities. PhD thesis, University of the Aegean.</w:t>
      </w:r>
    </w:p>
    <w:p w14:paraId="54EF1F63" w14:textId="1373F8D8" w:rsidR="008A5C9C" w:rsidRPr="004D417A" w:rsidRDefault="00EE25CC" w:rsidP="004D417A">
      <w:pPr>
        <w:autoSpaceDE w:val="0"/>
        <w:autoSpaceDN w:val="0"/>
        <w:adjustRightInd w:val="0"/>
        <w:spacing w:after="120" w:line="240" w:lineRule="auto"/>
        <w:ind w:left="360" w:hanging="360"/>
        <w:jc w:val="both"/>
        <w:rPr>
          <w:rFonts w:ascii="Times New Roman" w:hAnsi="Times New Roman" w:cs="Times New Roman"/>
          <w:iCs/>
          <w:sz w:val="24"/>
          <w:szCs w:val="24"/>
        </w:rPr>
      </w:pPr>
      <w:r w:rsidRPr="004D417A">
        <w:rPr>
          <w:rFonts w:ascii="Times New Roman" w:hAnsi="Times New Roman" w:cs="Times New Roman"/>
          <w:sz w:val="24"/>
          <w:szCs w:val="24"/>
        </w:rPr>
        <w:t>Kamargianni M</w:t>
      </w:r>
      <w:r w:rsidR="003425AD" w:rsidRPr="004D417A">
        <w:rPr>
          <w:rFonts w:ascii="Times New Roman" w:hAnsi="Times New Roman" w:cs="Times New Roman"/>
          <w:sz w:val="24"/>
          <w:szCs w:val="24"/>
        </w:rPr>
        <w:t>., and Polydoropoulou</w:t>
      </w:r>
      <w:r w:rsidR="00346909" w:rsidRPr="004D417A">
        <w:rPr>
          <w:rFonts w:ascii="Times New Roman" w:hAnsi="Times New Roman" w:cs="Times New Roman"/>
          <w:sz w:val="24"/>
          <w:szCs w:val="24"/>
        </w:rPr>
        <w:t>, A.</w:t>
      </w:r>
      <w:r w:rsidR="003425AD" w:rsidRPr="004D417A">
        <w:rPr>
          <w:rFonts w:ascii="Times New Roman" w:hAnsi="Times New Roman" w:cs="Times New Roman"/>
          <w:sz w:val="24"/>
          <w:szCs w:val="24"/>
        </w:rPr>
        <w:t xml:space="preserve"> (2013)</w:t>
      </w:r>
      <w:r w:rsidRPr="004D417A">
        <w:rPr>
          <w:rFonts w:ascii="Times New Roman" w:hAnsi="Times New Roman" w:cs="Times New Roman"/>
          <w:sz w:val="24"/>
          <w:szCs w:val="24"/>
        </w:rPr>
        <w:t xml:space="preserve"> Hybrid </w:t>
      </w:r>
      <w:r w:rsidR="00346909" w:rsidRPr="004D417A">
        <w:rPr>
          <w:rFonts w:ascii="Times New Roman" w:hAnsi="Times New Roman" w:cs="Times New Roman"/>
          <w:sz w:val="24"/>
          <w:szCs w:val="24"/>
        </w:rPr>
        <w:t>c</w:t>
      </w:r>
      <w:r w:rsidRPr="004D417A">
        <w:rPr>
          <w:rFonts w:ascii="Times New Roman" w:hAnsi="Times New Roman" w:cs="Times New Roman"/>
          <w:sz w:val="24"/>
          <w:szCs w:val="24"/>
        </w:rPr>
        <w:t xml:space="preserve">hoice </w:t>
      </w:r>
      <w:r w:rsidR="00346909" w:rsidRPr="004D417A">
        <w:rPr>
          <w:rFonts w:ascii="Times New Roman" w:hAnsi="Times New Roman" w:cs="Times New Roman"/>
          <w:sz w:val="24"/>
          <w:szCs w:val="24"/>
        </w:rPr>
        <w:t>m</w:t>
      </w:r>
      <w:r w:rsidRPr="004D417A">
        <w:rPr>
          <w:rFonts w:ascii="Times New Roman" w:hAnsi="Times New Roman" w:cs="Times New Roman"/>
          <w:sz w:val="24"/>
          <w:szCs w:val="24"/>
        </w:rPr>
        <w:t xml:space="preserve">odel to </w:t>
      </w:r>
      <w:r w:rsidR="00346909" w:rsidRPr="004D417A">
        <w:rPr>
          <w:rFonts w:ascii="Times New Roman" w:hAnsi="Times New Roman" w:cs="Times New Roman"/>
          <w:sz w:val="24"/>
          <w:szCs w:val="24"/>
        </w:rPr>
        <w:t>i</w:t>
      </w:r>
      <w:r w:rsidRPr="004D417A">
        <w:rPr>
          <w:rFonts w:ascii="Times New Roman" w:hAnsi="Times New Roman" w:cs="Times New Roman"/>
          <w:sz w:val="24"/>
          <w:szCs w:val="24"/>
        </w:rPr>
        <w:t xml:space="preserve">nvestigate </w:t>
      </w:r>
      <w:r w:rsidR="00346909" w:rsidRPr="004D417A">
        <w:rPr>
          <w:rFonts w:ascii="Times New Roman" w:hAnsi="Times New Roman" w:cs="Times New Roman"/>
          <w:sz w:val="24"/>
          <w:szCs w:val="24"/>
        </w:rPr>
        <w:t>e</w:t>
      </w:r>
      <w:r w:rsidRPr="004D417A">
        <w:rPr>
          <w:rFonts w:ascii="Times New Roman" w:hAnsi="Times New Roman" w:cs="Times New Roman"/>
          <w:sz w:val="24"/>
          <w:szCs w:val="24"/>
        </w:rPr>
        <w:t xml:space="preserve">ffects of </w:t>
      </w:r>
      <w:r w:rsidR="00346909" w:rsidRPr="004D417A">
        <w:rPr>
          <w:rFonts w:ascii="Times New Roman" w:hAnsi="Times New Roman" w:cs="Times New Roman"/>
          <w:sz w:val="24"/>
          <w:szCs w:val="24"/>
        </w:rPr>
        <w:t>t</w:t>
      </w:r>
      <w:r w:rsidRPr="004D417A">
        <w:rPr>
          <w:rFonts w:ascii="Times New Roman" w:hAnsi="Times New Roman" w:cs="Times New Roman"/>
          <w:sz w:val="24"/>
          <w:szCs w:val="24"/>
        </w:rPr>
        <w:t xml:space="preserve">eenagers' </w:t>
      </w:r>
      <w:r w:rsidR="00346909" w:rsidRPr="004D417A">
        <w:rPr>
          <w:rFonts w:ascii="Times New Roman" w:hAnsi="Times New Roman" w:cs="Times New Roman"/>
          <w:sz w:val="24"/>
          <w:szCs w:val="24"/>
        </w:rPr>
        <w:t>a</w:t>
      </w:r>
      <w:r w:rsidRPr="004D417A">
        <w:rPr>
          <w:rFonts w:ascii="Times New Roman" w:hAnsi="Times New Roman" w:cs="Times New Roman"/>
          <w:sz w:val="24"/>
          <w:szCs w:val="24"/>
        </w:rPr>
        <w:t xml:space="preserve">ttitudes </w:t>
      </w:r>
      <w:r w:rsidR="00346909" w:rsidRPr="004D417A">
        <w:rPr>
          <w:rFonts w:ascii="Times New Roman" w:hAnsi="Times New Roman" w:cs="Times New Roman"/>
          <w:sz w:val="24"/>
          <w:szCs w:val="24"/>
        </w:rPr>
        <w:t>t</w:t>
      </w:r>
      <w:r w:rsidRPr="004D417A">
        <w:rPr>
          <w:rFonts w:ascii="Times New Roman" w:hAnsi="Times New Roman" w:cs="Times New Roman"/>
          <w:sz w:val="24"/>
          <w:szCs w:val="24"/>
        </w:rPr>
        <w:t xml:space="preserve">oward </w:t>
      </w:r>
      <w:r w:rsidR="00346909" w:rsidRPr="004D417A">
        <w:rPr>
          <w:rFonts w:ascii="Times New Roman" w:hAnsi="Times New Roman" w:cs="Times New Roman"/>
          <w:sz w:val="24"/>
          <w:szCs w:val="24"/>
        </w:rPr>
        <w:t>w</w:t>
      </w:r>
      <w:r w:rsidRPr="004D417A">
        <w:rPr>
          <w:rFonts w:ascii="Times New Roman" w:hAnsi="Times New Roman" w:cs="Times New Roman"/>
          <w:sz w:val="24"/>
          <w:szCs w:val="24"/>
        </w:rPr>
        <w:t xml:space="preserve">alking and </w:t>
      </w:r>
      <w:r w:rsidR="00346909" w:rsidRPr="004D417A">
        <w:rPr>
          <w:rFonts w:ascii="Times New Roman" w:hAnsi="Times New Roman" w:cs="Times New Roman"/>
          <w:sz w:val="24"/>
          <w:szCs w:val="24"/>
        </w:rPr>
        <w:t>c</w:t>
      </w:r>
      <w:r w:rsidRPr="004D417A">
        <w:rPr>
          <w:rFonts w:ascii="Times New Roman" w:hAnsi="Times New Roman" w:cs="Times New Roman"/>
          <w:sz w:val="24"/>
          <w:szCs w:val="24"/>
        </w:rPr>
        <w:t xml:space="preserve">ycling on </w:t>
      </w:r>
      <w:r w:rsidR="00346909" w:rsidRPr="004D417A">
        <w:rPr>
          <w:rFonts w:ascii="Times New Roman" w:hAnsi="Times New Roman" w:cs="Times New Roman"/>
          <w:sz w:val="24"/>
          <w:szCs w:val="24"/>
        </w:rPr>
        <w:t>m</w:t>
      </w:r>
      <w:r w:rsidRPr="004D417A">
        <w:rPr>
          <w:rFonts w:ascii="Times New Roman" w:hAnsi="Times New Roman" w:cs="Times New Roman"/>
          <w:sz w:val="24"/>
          <w:szCs w:val="24"/>
        </w:rPr>
        <w:t xml:space="preserve">ode </w:t>
      </w:r>
      <w:r w:rsidR="00346909" w:rsidRPr="004D417A">
        <w:rPr>
          <w:rFonts w:ascii="Times New Roman" w:hAnsi="Times New Roman" w:cs="Times New Roman"/>
          <w:sz w:val="24"/>
          <w:szCs w:val="24"/>
        </w:rPr>
        <w:t>c</w:t>
      </w:r>
      <w:r w:rsidRPr="004D417A">
        <w:rPr>
          <w:rFonts w:ascii="Times New Roman" w:hAnsi="Times New Roman" w:cs="Times New Roman"/>
          <w:sz w:val="24"/>
          <w:szCs w:val="24"/>
        </w:rPr>
        <w:t xml:space="preserve">hoice </w:t>
      </w:r>
      <w:r w:rsidR="00346909" w:rsidRPr="004D417A">
        <w:rPr>
          <w:rFonts w:ascii="Times New Roman" w:hAnsi="Times New Roman" w:cs="Times New Roman"/>
          <w:sz w:val="24"/>
          <w:szCs w:val="24"/>
        </w:rPr>
        <w:t>b</w:t>
      </w:r>
      <w:r w:rsidRPr="004D417A">
        <w:rPr>
          <w:rFonts w:ascii="Times New Roman" w:hAnsi="Times New Roman" w:cs="Times New Roman"/>
          <w:sz w:val="24"/>
          <w:szCs w:val="24"/>
        </w:rPr>
        <w:t>ehavior.</w:t>
      </w:r>
      <w:r w:rsidRPr="004D417A">
        <w:rPr>
          <w:rFonts w:ascii="Times New Roman" w:hAnsi="Times New Roman" w:cs="Times New Roman"/>
          <w:i/>
          <w:iCs/>
          <w:sz w:val="24"/>
          <w:szCs w:val="24"/>
        </w:rPr>
        <w:t> </w:t>
      </w:r>
      <w:r w:rsidR="00346909" w:rsidRPr="004D417A">
        <w:rPr>
          <w:rFonts w:ascii="Times New Roman" w:hAnsi="Times New Roman" w:cs="Times New Roman"/>
          <w:i/>
          <w:iCs/>
          <w:sz w:val="24"/>
          <w:szCs w:val="24"/>
        </w:rPr>
        <w:t>Transportation Research Record: Journal of the Transportation Research Board</w:t>
      </w:r>
      <w:r w:rsidR="00346909" w:rsidRPr="004D417A">
        <w:rPr>
          <w:rFonts w:ascii="Times New Roman" w:hAnsi="Times New Roman" w:cs="Times New Roman"/>
          <w:iCs/>
          <w:sz w:val="24"/>
          <w:szCs w:val="24"/>
        </w:rPr>
        <w:t>, 2382</w:t>
      </w:r>
      <w:r w:rsidRPr="004D417A">
        <w:rPr>
          <w:rFonts w:ascii="Times New Roman" w:hAnsi="Times New Roman" w:cs="Times New Roman"/>
          <w:iCs/>
          <w:sz w:val="24"/>
          <w:szCs w:val="24"/>
        </w:rPr>
        <w:t>, 151-161.</w:t>
      </w:r>
    </w:p>
    <w:p w14:paraId="7493F952" w14:textId="79DB0E3D" w:rsidR="008A5C9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Kamargianni, M.</w:t>
      </w:r>
      <w:r w:rsidR="003425AD" w:rsidRPr="004D417A">
        <w:rPr>
          <w:rFonts w:ascii="Times New Roman" w:hAnsi="Times New Roman" w:cs="Times New Roman"/>
          <w:sz w:val="24"/>
          <w:szCs w:val="24"/>
          <w:shd w:val="clear" w:color="auto" w:fill="FFFFFF"/>
        </w:rPr>
        <w:t>, and Polydoropoulou, A. (2014)</w:t>
      </w:r>
      <w:r w:rsidRPr="004D417A">
        <w:rPr>
          <w:rFonts w:ascii="Times New Roman" w:hAnsi="Times New Roman" w:cs="Times New Roman"/>
          <w:sz w:val="24"/>
          <w:szCs w:val="24"/>
          <w:shd w:val="clear" w:color="auto" w:fill="FFFFFF"/>
        </w:rPr>
        <w:t xml:space="preserve"> Social networking effect on net generation’s trip making behaviour: </w:t>
      </w:r>
      <w:r w:rsidR="00346909" w:rsidRPr="004D417A">
        <w:rPr>
          <w:rFonts w:ascii="Times New Roman" w:hAnsi="Times New Roman" w:cs="Times New Roman"/>
          <w:sz w:val="24"/>
          <w:szCs w:val="24"/>
          <w:shd w:val="clear" w:color="auto" w:fill="FFFFFF"/>
        </w:rPr>
        <w:t>F</w:t>
      </w:r>
      <w:r w:rsidRPr="004D417A">
        <w:rPr>
          <w:rFonts w:ascii="Times New Roman" w:hAnsi="Times New Roman" w:cs="Times New Roman"/>
          <w:sz w:val="24"/>
          <w:szCs w:val="24"/>
          <w:shd w:val="clear" w:color="auto" w:fill="FFFFFF"/>
        </w:rPr>
        <w:t xml:space="preserve">indings from a latent class model. </w:t>
      </w:r>
      <w:r w:rsidR="00346909" w:rsidRPr="004D417A">
        <w:rPr>
          <w:rFonts w:ascii="Times New Roman" w:hAnsi="Times New Roman" w:cs="Times New Roman"/>
          <w:sz w:val="24"/>
          <w:szCs w:val="24"/>
          <w:shd w:val="clear" w:color="auto" w:fill="FFFFFF"/>
        </w:rPr>
        <w:t>Presented at the</w:t>
      </w:r>
      <w:r w:rsidRPr="004D417A">
        <w:rPr>
          <w:rFonts w:ascii="Times New Roman" w:hAnsi="Times New Roman" w:cs="Times New Roman"/>
          <w:sz w:val="24"/>
          <w:szCs w:val="24"/>
          <w:shd w:val="clear" w:color="auto" w:fill="FFFFFF"/>
        </w:rPr>
        <w:t xml:space="preserve"> </w:t>
      </w:r>
      <w:r w:rsidRPr="004D417A">
        <w:rPr>
          <w:rFonts w:ascii="Times New Roman" w:hAnsi="Times New Roman" w:cs="Times New Roman"/>
          <w:iCs/>
          <w:sz w:val="24"/>
          <w:szCs w:val="24"/>
          <w:shd w:val="clear" w:color="auto" w:fill="FFFFFF"/>
        </w:rPr>
        <w:t>93rd Annual Meeting of the Transportation Research Board, Washington, D</w:t>
      </w:r>
      <w:r w:rsidR="00346909" w:rsidRPr="004D417A">
        <w:rPr>
          <w:rFonts w:ascii="Times New Roman" w:hAnsi="Times New Roman" w:cs="Times New Roman"/>
          <w:iCs/>
          <w:sz w:val="24"/>
          <w:szCs w:val="24"/>
          <w:shd w:val="clear" w:color="auto" w:fill="FFFFFF"/>
        </w:rPr>
        <w:t>.</w:t>
      </w:r>
      <w:r w:rsidRPr="004D417A">
        <w:rPr>
          <w:rFonts w:ascii="Times New Roman" w:hAnsi="Times New Roman" w:cs="Times New Roman"/>
          <w:iCs/>
          <w:sz w:val="24"/>
          <w:szCs w:val="24"/>
          <w:shd w:val="clear" w:color="auto" w:fill="FFFFFF"/>
        </w:rPr>
        <w:t>C</w:t>
      </w:r>
      <w:r w:rsidRPr="004D417A">
        <w:rPr>
          <w:rFonts w:ascii="Times New Roman" w:hAnsi="Times New Roman" w:cs="Times New Roman"/>
          <w:sz w:val="24"/>
          <w:szCs w:val="24"/>
          <w:shd w:val="clear" w:color="auto" w:fill="FFFFFF"/>
        </w:rPr>
        <w:t>.</w:t>
      </w:r>
      <w:r w:rsidR="00346909" w:rsidRPr="004D417A">
        <w:rPr>
          <w:rFonts w:ascii="Times New Roman" w:hAnsi="Times New Roman" w:cs="Times New Roman"/>
          <w:sz w:val="24"/>
          <w:szCs w:val="24"/>
          <w:shd w:val="clear" w:color="auto" w:fill="FFFFFF"/>
        </w:rPr>
        <w:t>, January.</w:t>
      </w:r>
    </w:p>
    <w:p w14:paraId="35C04BC5" w14:textId="309FD090"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Kamargianni, M., Ben-Akiv</w:t>
      </w:r>
      <w:r w:rsidR="003425AD" w:rsidRPr="004D417A">
        <w:rPr>
          <w:rFonts w:ascii="Times New Roman" w:hAnsi="Times New Roman" w:cs="Times New Roman"/>
          <w:sz w:val="24"/>
          <w:szCs w:val="24"/>
        </w:rPr>
        <w:t xml:space="preserve">a, </w:t>
      </w:r>
      <w:r w:rsidR="00346909" w:rsidRPr="004D417A">
        <w:rPr>
          <w:rFonts w:ascii="Times New Roman" w:hAnsi="Times New Roman" w:cs="Times New Roman"/>
          <w:sz w:val="24"/>
          <w:szCs w:val="24"/>
        </w:rPr>
        <w:t xml:space="preserve">M., </w:t>
      </w:r>
      <w:r w:rsidR="003425AD" w:rsidRPr="004D417A">
        <w:rPr>
          <w:rFonts w:ascii="Times New Roman" w:hAnsi="Times New Roman" w:cs="Times New Roman"/>
          <w:sz w:val="24"/>
          <w:szCs w:val="24"/>
        </w:rPr>
        <w:t>and Polydoropoulou</w:t>
      </w:r>
      <w:r w:rsidR="00346909" w:rsidRPr="004D417A">
        <w:rPr>
          <w:rFonts w:ascii="Times New Roman" w:hAnsi="Times New Roman" w:cs="Times New Roman"/>
          <w:sz w:val="24"/>
          <w:szCs w:val="24"/>
        </w:rPr>
        <w:t>, A.</w:t>
      </w:r>
      <w:r w:rsidR="003425AD" w:rsidRPr="004D417A">
        <w:rPr>
          <w:rFonts w:ascii="Times New Roman" w:hAnsi="Times New Roman" w:cs="Times New Roman"/>
          <w:sz w:val="24"/>
          <w:szCs w:val="24"/>
        </w:rPr>
        <w:t xml:space="preserve"> (2014)</w:t>
      </w:r>
      <w:r w:rsidRPr="004D417A">
        <w:rPr>
          <w:rFonts w:ascii="Times New Roman" w:hAnsi="Times New Roman" w:cs="Times New Roman"/>
          <w:sz w:val="24"/>
          <w:szCs w:val="24"/>
        </w:rPr>
        <w:t xml:space="preserve"> Integrating </w:t>
      </w:r>
      <w:r w:rsidR="00346909" w:rsidRPr="004D417A">
        <w:rPr>
          <w:rFonts w:ascii="Times New Roman" w:hAnsi="Times New Roman" w:cs="Times New Roman"/>
          <w:sz w:val="24"/>
          <w:szCs w:val="24"/>
        </w:rPr>
        <w:t>s</w:t>
      </w:r>
      <w:r w:rsidRPr="004D417A">
        <w:rPr>
          <w:rFonts w:ascii="Times New Roman" w:hAnsi="Times New Roman" w:cs="Times New Roman"/>
          <w:sz w:val="24"/>
          <w:szCs w:val="24"/>
        </w:rPr>
        <w:t xml:space="preserve">ocial </w:t>
      </w:r>
      <w:r w:rsidR="00346909" w:rsidRPr="004D417A">
        <w:rPr>
          <w:rFonts w:ascii="Times New Roman" w:hAnsi="Times New Roman" w:cs="Times New Roman"/>
          <w:sz w:val="24"/>
          <w:szCs w:val="24"/>
        </w:rPr>
        <w:t>i</w:t>
      </w:r>
      <w:r w:rsidRPr="004D417A">
        <w:rPr>
          <w:rFonts w:ascii="Times New Roman" w:hAnsi="Times New Roman" w:cs="Times New Roman"/>
          <w:sz w:val="24"/>
          <w:szCs w:val="24"/>
        </w:rPr>
        <w:t xml:space="preserve">nteraction into </w:t>
      </w:r>
      <w:r w:rsidR="00346909" w:rsidRPr="004D417A">
        <w:rPr>
          <w:rFonts w:ascii="Times New Roman" w:hAnsi="Times New Roman" w:cs="Times New Roman"/>
          <w:sz w:val="24"/>
          <w:szCs w:val="24"/>
        </w:rPr>
        <w:t>h</w:t>
      </w:r>
      <w:r w:rsidRPr="004D417A">
        <w:rPr>
          <w:rFonts w:ascii="Times New Roman" w:hAnsi="Times New Roman" w:cs="Times New Roman"/>
          <w:sz w:val="24"/>
          <w:szCs w:val="24"/>
        </w:rPr>
        <w:t xml:space="preserve">ybrid </w:t>
      </w:r>
      <w:r w:rsidR="00346909" w:rsidRPr="004D417A">
        <w:rPr>
          <w:rFonts w:ascii="Times New Roman" w:hAnsi="Times New Roman" w:cs="Times New Roman"/>
          <w:sz w:val="24"/>
          <w:szCs w:val="24"/>
        </w:rPr>
        <w:t>c</w:t>
      </w:r>
      <w:r w:rsidRPr="004D417A">
        <w:rPr>
          <w:rFonts w:ascii="Times New Roman" w:hAnsi="Times New Roman" w:cs="Times New Roman"/>
          <w:sz w:val="24"/>
          <w:szCs w:val="24"/>
        </w:rPr>
        <w:t xml:space="preserve">hoice </w:t>
      </w:r>
      <w:r w:rsidR="00346909" w:rsidRPr="004D417A">
        <w:rPr>
          <w:rFonts w:ascii="Times New Roman" w:hAnsi="Times New Roman" w:cs="Times New Roman"/>
          <w:sz w:val="24"/>
          <w:szCs w:val="24"/>
        </w:rPr>
        <w:t>m</w:t>
      </w:r>
      <w:r w:rsidRPr="004D417A">
        <w:rPr>
          <w:rFonts w:ascii="Times New Roman" w:hAnsi="Times New Roman" w:cs="Times New Roman"/>
          <w:sz w:val="24"/>
          <w:szCs w:val="24"/>
        </w:rPr>
        <w:t xml:space="preserve">odels. </w:t>
      </w:r>
      <w:r w:rsidRPr="004D417A">
        <w:rPr>
          <w:rFonts w:ascii="Times New Roman" w:hAnsi="Times New Roman" w:cs="Times New Roman"/>
          <w:i/>
          <w:sz w:val="24"/>
          <w:szCs w:val="24"/>
        </w:rPr>
        <w:t>Transportation</w:t>
      </w:r>
      <w:r w:rsidRPr="004D417A">
        <w:rPr>
          <w:rFonts w:ascii="Times New Roman" w:hAnsi="Times New Roman" w:cs="Times New Roman"/>
          <w:sz w:val="24"/>
          <w:szCs w:val="24"/>
        </w:rPr>
        <w:t xml:space="preserve">, </w:t>
      </w:r>
      <w:r w:rsidR="00346909" w:rsidRPr="004D417A">
        <w:rPr>
          <w:rFonts w:ascii="Times New Roman" w:hAnsi="Times New Roman" w:cs="Times New Roman"/>
          <w:sz w:val="24"/>
          <w:szCs w:val="24"/>
        </w:rPr>
        <w:t>41(6), 1263-1285</w:t>
      </w:r>
      <w:r w:rsidRPr="004D417A">
        <w:rPr>
          <w:rFonts w:ascii="Times New Roman" w:hAnsi="Times New Roman" w:cs="Times New Roman"/>
          <w:sz w:val="24"/>
          <w:szCs w:val="24"/>
        </w:rPr>
        <w:t>.</w:t>
      </w:r>
    </w:p>
    <w:p w14:paraId="2D27889A" w14:textId="5DF0BA04" w:rsidR="00EE25CC" w:rsidRPr="004D417A" w:rsidRDefault="003425AD" w:rsidP="004D417A">
      <w:pPr>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Katsikatsou, M. (2013)</w:t>
      </w:r>
      <w:r w:rsidR="00EE25CC" w:rsidRPr="004D417A">
        <w:rPr>
          <w:rFonts w:ascii="Times New Roman" w:hAnsi="Times New Roman" w:cs="Times New Roman"/>
          <w:sz w:val="24"/>
          <w:szCs w:val="24"/>
          <w:shd w:val="clear" w:color="auto" w:fill="FFFFFF"/>
        </w:rPr>
        <w:t xml:space="preserve"> Composite </w:t>
      </w:r>
      <w:r w:rsidR="00346909" w:rsidRPr="004D417A">
        <w:rPr>
          <w:rFonts w:ascii="Times New Roman" w:hAnsi="Times New Roman" w:cs="Times New Roman"/>
          <w:sz w:val="24"/>
          <w:szCs w:val="24"/>
          <w:shd w:val="clear" w:color="auto" w:fill="FFFFFF"/>
        </w:rPr>
        <w:t>l</w:t>
      </w:r>
      <w:r w:rsidR="00EE25CC" w:rsidRPr="004D417A">
        <w:rPr>
          <w:rFonts w:ascii="Times New Roman" w:hAnsi="Times New Roman" w:cs="Times New Roman"/>
          <w:sz w:val="24"/>
          <w:szCs w:val="24"/>
          <w:shd w:val="clear" w:color="auto" w:fill="FFFFFF"/>
        </w:rPr>
        <w:t xml:space="preserve">ikelihood </w:t>
      </w:r>
      <w:r w:rsidR="00346909" w:rsidRPr="004D417A">
        <w:rPr>
          <w:rFonts w:ascii="Times New Roman" w:hAnsi="Times New Roman" w:cs="Times New Roman"/>
          <w:sz w:val="24"/>
          <w:szCs w:val="24"/>
          <w:shd w:val="clear" w:color="auto" w:fill="FFFFFF"/>
        </w:rPr>
        <w:t>e</w:t>
      </w:r>
      <w:r w:rsidR="00EE25CC" w:rsidRPr="004D417A">
        <w:rPr>
          <w:rFonts w:ascii="Times New Roman" w:hAnsi="Times New Roman" w:cs="Times New Roman"/>
          <w:sz w:val="24"/>
          <w:szCs w:val="24"/>
          <w:shd w:val="clear" w:color="auto" w:fill="FFFFFF"/>
        </w:rPr>
        <w:t xml:space="preserve">stimation for </w:t>
      </w:r>
      <w:r w:rsidR="00346909" w:rsidRPr="004D417A">
        <w:rPr>
          <w:rFonts w:ascii="Times New Roman" w:hAnsi="Times New Roman" w:cs="Times New Roman"/>
          <w:sz w:val="24"/>
          <w:szCs w:val="24"/>
          <w:shd w:val="clear" w:color="auto" w:fill="FFFFFF"/>
        </w:rPr>
        <w:t>l</w:t>
      </w:r>
      <w:r w:rsidR="00EE25CC" w:rsidRPr="004D417A">
        <w:rPr>
          <w:rFonts w:ascii="Times New Roman" w:hAnsi="Times New Roman" w:cs="Times New Roman"/>
          <w:sz w:val="24"/>
          <w:szCs w:val="24"/>
          <w:shd w:val="clear" w:color="auto" w:fill="FFFFFF"/>
        </w:rPr>
        <w:t xml:space="preserve">atent </w:t>
      </w:r>
      <w:r w:rsidR="00346909" w:rsidRPr="004D417A">
        <w:rPr>
          <w:rFonts w:ascii="Times New Roman" w:hAnsi="Times New Roman" w:cs="Times New Roman"/>
          <w:sz w:val="24"/>
          <w:szCs w:val="24"/>
          <w:shd w:val="clear" w:color="auto" w:fill="FFFFFF"/>
        </w:rPr>
        <w:t>v</w:t>
      </w:r>
      <w:r w:rsidR="00EE25CC" w:rsidRPr="004D417A">
        <w:rPr>
          <w:rFonts w:ascii="Times New Roman" w:hAnsi="Times New Roman" w:cs="Times New Roman"/>
          <w:sz w:val="24"/>
          <w:szCs w:val="24"/>
          <w:shd w:val="clear" w:color="auto" w:fill="FFFFFF"/>
        </w:rPr>
        <w:t xml:space="preserve">ariable </w:t>
      </w:r>
      <w:r w:rsidR="00346909" w:rsidRPr="004D417A">
        <w:rPr>
          <w:rFonts w:ascii="Times New Roman" w:hAnsi="Times New Roman" w:cs="Times New Roman"/>
          <w:sz w:val="24"/>
          <w:szCs w:val="24"/>
          <w:shd w:val="clear" w:color="auto" w:fill="FFFFFF"/>
        </w:rPr>
        <w:t>m</w:t>
      </w:r>
      <w:r w:rsidR="00EE25CC" w:rsidRPr="004D417A">
        <w:rPr>
          <w:rFonts w:ascii="Times New Roman" w:hAnsi="Times New Roman" w:cs="Times New Roman"/>
          <w:sz w:val="24"/>
          <w:szCs w:val="24"/>
          <w:shd w:val="clear" w:color="auto" w:fill="FFFFFF"/>
        </w:rPr>
        <w:t xml:space="preserve">odels with </w:t>
      </w:r>
      <w:r w:rsidR="00346909" w:rsidRPr="004D417A">
        <w:rPr>
          <w:rFonts w:ascii="Times New Roman" w:hAnsi="Times New Roman" w:cs="Times New Roman"/>
          <w:sz w:val="24"/>
          <w:szCs w:val="24"/>
          <w:shd w:val="clear" w:color="auto" w:fill="FFFFFF"/>
        </w:rPr>
        <w:t>o</w:t>
      </w:r>
      <w:r w:rsidR="00EE25CC" w:rsidRPr="004D417A">
        <w:rPr>
          <w:rFonts w:ascii="Times New Roman" w:hAnsi="Times New Roman" w:cs="Times New Roman"/>
          <w:sz w:val="24"/>
          <w:szCs w:val="24"/>
          <w:shd w:val="clear" w:color="auto" w:fill="FFFFFF"/>
        </w:rPr>
        <w:t xml:space="preserve">rdinal and </w:t>
      </w:r>
      <w:r w:rsidR="00346909" w:rsidRPr="004D417A">
        <w:rPr>
          <w:rFonts w:ascii="Times New Roman" w:hAnsi="Times New Roman" w:cs="Times New Roman"/>
          <w:sz w:val="24"/>
          <w:szCs w:val="24"/>
          <w:shd w:val="clear" w:color="auto" w:fill="FFFFFF"/>
        </w:rPr>
        <w:t>c</w:t>
      </w:r>
      <w:r w:rsidR="00EE25CC" w:rsidRPr="004D417A">
        <w:rPr>
          <w:rFonts w:ascii="Times New Roman" w:hAnsi="Times New Roman" w:cs="Times New Roman"/>
          <w:sz w:val="24"/>
          <w:szCs w:val="24"/>
          <w:shd w:val="clear" w:color="auto" w:fill="FFFFFF"/>
        </w:rPr>
        <w:t xml:space="preserve">ontinuous, or </w:t>
      </w:r>
      <w:r w:rsidR="00346909" w:rsidRPr="004D417A">
        <w:rPr>
          <w:rFonts w:ascii="Times New Roman" w:hAnsi="Times New Roman" w:cs="Times New Roman"/>
          <w:sz w:val="24"/>
          <w:szCs w:val="24"/>
          <w:shd w:val="clear" w:color="auto" w:fill="FFFFFF"/>
        </w:rPr>
        <w:t>r</w:t>
      </w:r>
      <w:r w:rsidR="00EE25CC" w:rsidRPr="004D417A">
        <w:rPr>
          <w:rFonts w:ascii="Times New Roman" w:hAnsi="Times New Roman" w:cs="Times New Roman"/>
          <w:sz w:val="24"/>
          <w:szCs w:val="24"/>
          <w:shd w:val="clear" w:color="auto" w:fill="FFFFFF"/>
        </w:rPr>
        <w:t xml:space="preserve">anking </w:t>
      </w:r>
      <w:r w:rsidR="00346909" w:rsidRPr="004D417A">
        <w:rPr>
          <w:rFonts w:ascii="Times New Roman" w:hAnsi="Times New Roman" w:cs="Times New Roman"/>
          <w:sz w:val="24"/>
          <w:szCs w:val="24"/>
          <w:shd w:val="clear" w:color="auto" w:fill="FFFFFF"/>
        </w:rPr>
        <w:t>v</w:t>
      </w:r>
      <w:r w:rsidR="00EE25CC" w:rsidRPr="004D417A">
        <w:rPr>
          <w:rFonts w:ascii="Times New Roman" w:hAnsi="Times New Roman" w:cs="Times New Roman"/>
          <w:sz w:val="24"/>
          <w:szCs w:val="24"/>
          <w:shd w:val="clear" w:color="auto" w:fill="FFFFFF"/>
        </w:rPr>
        <w:t>ariables.</w:t>
      </w:r>
      <w:r w:rsidR="00346909" w:rsidRPr="004D417A">
        <w:rPr>
          <w:rFonts w:ascii="Times New Roman" w:hAnsi="Times New Roman" w:cs="Times New Roman"/>
          <w:sz w:val="24"/>
          <w:szCs w:val="24"/>
          <w:shd w:val="clear" w:color="auto" w:fill="FFFFFF"/>
        </w:rPr>
        <w:t xml:space="preserve"> </w:t>
      </w:r>
      <w:r w:rsidR="00346909" w:rsidRPr="004D417A">
        <w:rPr>
          <w:rStyle w:val="displayfields"/>
          <w:rFonts w:ascii="Times New Roman" w:hAnsi="Times New Roman" w:cs="Times New Roman"/>
          <w:sz w:val="24"/>
          <w:szCs w:val="24"/>
        </w:rPr>
        <w:t xml:space="preserve">Doctoral thesis, </w:t>
      </w:r>
      <w:r w:rsidR="00346909" w:rsidRPr="004D417A">
        <w:rPr>
          <w:rStyle w:val="st"/>
          <w:rFonts w:ascii="Times New Roman" w:hAnsi="Times New Roman" w:cs="Times New Roman"/>
          <w:sz w:val="24"/>
          <w:szCs w:val="24"/>
        </w:rPr>
        <w:t>Uppsala University.</w:t>
      </w:r>
    </w:p>
    <w:p w14:paraId="60B05316" w14:textId="0AFDA288" w:rsidR="00EE25CC" w:rsidRPr="004D417A" w:rsidRDefault="00EE25CC" w:rsidP="004D417A">
      <w:pPr>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La Paix, L., Bierlaire, M., Cherchi, E., and Monz</w:t>
      </w:r>
      <w:r w:rsidR="003425AD" w:rsidRPr="004D417A">
        <w:rPr>
          <w:rFonts w:ascii="Times New Roman" w:hAnsi="Times New Roman" w:cs="Times New Roman"/>
          <w:sz w:val="24"/>
          <w:szCs w:val="24"/>
          <w:shd w:val="clear" w:color="auto" w:fill="FFFFFF"/>
        </w:rPr>
        <w:t>ón, A. (2013)</w:t>
      </w:r>
      <w:r w:rsidRPr="004D417A">
        <w:rPr>
          <w:rFonts w:ascii="Times New Roman" w:hAnsi="Times New Roman" w:cs="Times New Roman"/>
          <w:sz w:val="24"/>
          <w:szCs w:val="24"/>
          <w:shd w:val="clear" w:color="auto" w:fill="FFFFFF"/>
        </w:rPr>
        <w:t xml:space="preserve"> How urban environment affects travel behaviour: integrated choice and latent variable model for travel schedules.</w:t>
      </w:r>
      <w:r w:rsidRPr="004D417A">
        <w:rPr>
          <w:rFonts w:ascii="Times New Roman" w:hAnsi="Times New Roman" w:cs="Times New Roman"/>
          <w:sz w:val="24"/>
          <w:szCs w:val="24"/>
        </w:rPr>
        <w:t> </w:t>
      </w:r>
      <w:r w:rsidRPr="004D417A">
        <w:rPr>
          <w:rFonts w:ascii="Times New Roman" w:hAnsi="Times New Roman" w:cs="Times New Roman"/>
          <w:i/>
          <w:sz w:val="24"/>
          <w:szCs w:val="24"/>
          <w:shd w:val="clear" w:color="auto" w:fill="FFFFFF"/>
        </w:rPr>
        <w:t>Choice Modelling: The State of the Art and the State of Practice</w:t>
      </w:r>
      <w:r w:rsidRPr="004D417A">
        <w:rPr>
          <w:rFonts w:ascii="Times New Roman" w:hAnsi="Times New Roman" w:cs="Times New Roman"/>
          <w:sz w:val="24"/>
          <w:szCs w:val="24"/>
          <w:shd w:val="clear" w:color="auto" w:fill="FFFFFF"/>
        </w:rPr>
        <w:t xml:space="preserve">, </w:t>
      </w:r>
      <w:r w:rsidR="00235E39" w:rsidRPr="004D417A">
        <w:rPr>
          <w:rFonts w:ascii="Times New Roman" w:hAnsi="Times New Roman" w:cs="Times New Roman"/>
          <w:sz w:val="24"/>
          <w:szCs w:val="24"/>
          <w:shd w:val="clear" w:color="auto" w:fill="FFFFFF"/>
        </w:rPr>
        <w:t xml:space="preserve">S. Hess and A. Daly (eds.), pp. </w:t>
      </w:r>
      <w:r w:rsidRPr="004D417A">
        <w:rPr>
          <w:rFonts w:ascii="Times New Roman" w:hAnsi="Times New Roman" w:cs="Times New Roman"/>
          <w:sz w:val="24"/>
          <w:szCs w:val="24"/>
          <w:shd w:val="clear" w:color="auto" w:fill="FFFFFF"/>
        </w:rPr>
        <w:t>211</w:t>
      </w:r>
      <w:r w:rsidR="00346909" w:rsidRPr="004D417A">
        <w:rPr>
          <w:rFonts w:ascii="Times New Roman" w:hAnsi="Times New Roman" w:cs="Times New Roman"/>
          <w:sz w:val="24"/>
          <w:szCs w:val="24"/>
          <w:shd w:val="clear" w:color="auto" w:fill="FFFFFF"/>
        </w:rPr>
        <w:t>-228</w:t>
      </w:r>
      <w:r w:rsidR="00235E39" w:rsidRPr="004D417A">
        <w:rPr>
          <w:rFonts w:ascii="Times New Roman" w:hAnsi="Times New Roman" w:cs="Times New Roman"/>
          <w:sz w:val="24"/>
          <w:szCs w:val="24"/>
          <w:shd w:val="clear" w:color="auto" w:fill="FFFFFF"/>
        </w:rPr>
        <w:t>, Edward Elgar Publishing</w:t>
      </w:r>
      <w:r w:rsidRPr="004D417A">
        <w:rPr>
          <w:rFonts w:ascii="Times New Roman" w:hAnsi="Times New Roman" w:cs="Times New Roman"/>
          <w:sz w:val="24"/>
          <w:szCs w:val="24"/>
          <w:shd w:val="clear" w:color="auto" w:fill="FFFFFF"/>
        </w:rPr>
        <w:t>.</w:t>
      </w:r>
    </w:p>
    <w:p w14:paraId="67705658" w14:textId="08DCB056"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McKelvey, R.D., and Zavoina</w:t>
      </w:r>
      <w:r w:rsidR="00235E39" w:rsidRPr="004D417A">
        <w:rPr>
          <w:rFonts w:ascii="Times New Roman" w:hAnsi="Times New Roman" w:cs="Times New Roman"/>
          <w:sz w:val="24"/>
          <w:szCs w:val="24"/>
        </w:rPr>
        <w:t>, W.</w:t>
      </w:r>
      <w:r w:rsidRPr="004D417A">
        <w:rPr>
          <w:rFonts w:ascii="Times New Roman" w:hAnsi="Times New Roman" w:cs="Times New Roman"/>
          <w:sz w:val="24"/>
          <w:szCs w:val="24"/>
        </w:rPr>
        <w:t xml:space="preserve"> (1975) A </w:t>
      </w:r>
      <w:r w:rsidR="00235E39" w:rsidRPr="004D417A">
        <w:rPr>
          <w:rFonts w:ascii="Times New Roman" w:hAnsi="Times New Roman" w:cs="Times New Roman"/>
          <w:sz w:val="24"/>
          <w:szCs w:val="24"/>
        </w:rPr>
        <w:t>s</w:t>
      </w:r>
      <w:r w:rsidRPr="004D417A">
        <w:rPr>
          <w:rFonts w:ascii="Times New Roman" w:hAnsi="Times New Roman" w:cs="Times New Roman"/>
          <w:sz w:val="24"/>
          <w:szCs w:val="24"/>
        </w:rPr>
        <w:t xml:space="preserve">tatistical </w:t>
      </w:r>
      <w:r w:rsidR="00235E39" w:rsidRPr="004D417A">
        <w:rPr>
          <w:rFonts w:ascii="Times New Roman" w:hAnsi="Times New Roman" w:cs="Times New Roman"/>
          <w:sz w:val="24"/>
          <w:szCs w:val="24"/>
        </w:rPr>
        <w:t>m</w:t>
      </w:r>
      <w:r w:rsidRPr="004D417A">
        <w:rPr>
          <w:rFonts w:ascii="Times New Roman" w:hAnsi="Times New Roman" w:cs="Times New Roman"/>
          <w:sz w:val="24"/>
          <w:szCs w:val="24"/>
        </w:rPr>
        <w:t xml:space="preserve">odel for the </w:t>
      </w:r>
      <w:r w:rsidR="00235E39" w:rsidRPr="004D417A">
        <w:rPr>
          <w:rFonts w:ascii="Times New Roman" w:hAnsi="Times New Roman" w:cs="Times New Roman"/>
          <w:sz w:val="24"/>
          <w:szCs w:val="24"/>
        </w:rPr>
        <w:t>a</w:t>
      </w:r>
      <w:r w:rsidRPr="004D417A">
        <w:rPr>
          <w:rFonts w:ascii="Times New Roman" w:hAnsi="Times New Roman" w:cs="Times New Roman"/>
          <w:sz w:val="24"/>
          <w:szCs w:val="24"/>
        </w:rPr>
        <w:t xml:space="preserve">nalysis of </w:t>
      </w:r>
      <w:r w:rsidR="00235E39" w:rsidRPr="004D417A">
        <w:rPr>
          <w:rFonts w:ascii="Times New Roman" w:hAnsi="Times New Roman" w:cs="Times New Roman"/>
          <w:sz w:val="24"/>
          <w:szCs w:val="24"/>
        </w:rPr>
        <w:t>o</w:t>
      </w:r>
      <w:r w:rsidRPr="004D417A">
        <w:rPr>
          <w:rFonts w:ascii="Times New Roman" w:hAnsi="Times New Roman" w:cs="Times New Roman"/>
          <w:sz w:val="24"/>
          <w:szCs w:val="24"/>
        </w:rPr>
        <w:t xml:space="preserve">rdinal </w:t>
      </w:r>
      <w:r w:rsidR="00235E39" w:rsidRPr="004D417A">
        <w:rPr>
          <w:rFonts w:ascii="Times New Roman" w:hAnsi="Times New Roman" w:cs="Times New Roman"/>
          <w:sz w:val="24"/>
          <w:szCs w:val="24"/>
        </w:rPr>
        <w:t>l</w:t>
      </w:r>
      <w:r w:rsidRPr="004D417A">
        <w:rPr>
          <w:rFonts w:ascii="Times New Roman" w:hAnsi="Times New Roman" w:cs="Times New Roman"/>
          <w:sz w:val="24"/>
          <w:szCs w:val="24"/>
        </w:rPr>
        <w:t xml:space="preserve">evel </w:t>
      </w:r>
      <w:r w:rsidR="00235E39" w:rsidRPr="004D417A">
        <w:rPr>
          <w:rFonts w:ascii="Times New Roman" w:hAnsi="Times New Roman" w:cs="Times New Roman"/>
          <w:sz w:val="24"/>
          <w:szCs w:val="24"/>
        </w:rPr>
        <w:t>d</w:t>
      </w:r>
      <w:r w:rsidRPr="004D417A">
        <w:rPr>
          <w:rFonts w:ascii="Times New Roman" w:hAnsi="Times New Roman" w:cs="Times New Roman"/>
          <w:sz w:val="24"/>
          <w:szCs w:val="24"/>
        </w:rPr>
        <w:t xml:space="preserve">ependent </w:t>
      </w:r>
      <w:r w:rsidR="00235E39" w:rsidRPr="004D417A">
        <w:rPr>
          <w:rFonts w:ascii="Times New Roman" w:hAnsi="Times New Roman" w:cs="Times New Roman"/>
          <w:sz w:val="24"/>
          <w:szCs w:val="24"/>
        </w:rPr>
        <w:t>v</w:t>
      </w:r>
      <w:r w:rsidRPr="004D417A">
        <w:rPr>
          <w:rFonts w:ascii="Times New Roman" w:hAnsi="Times New Roman" w:cs="Times New Roman"/>
          <w:sz w:val="24"/>
          <w:szCs w:val="24"/>
        </w:rPr>
        <w:t xml:space="preserve">ariables. </w:t>
      </w:r>
      <w:r w:rsidRPr="004D417A">
        <w:rPr>
          <w:rFonts w:ascii="Times New Roman" w:hAnsi="Times New Roman" w:cs="Times New Roman"/>
          <w:i/>
          <w:iCs/>
          <w:sz w:val="24"/>
          <w:szCs w:val="24"/>
        </w:rPr>
        <w:t>Journal of Mathematical Sociology</w:t>
      </w:r>
      <w:r w:rsidRPr="004D417A">
        <w:rPr>
          <w:rFonts w:ascii="Times New Roman" w:hAnsi="Times New Roman" w:cs="Times New Roman"/>
          <w:iCs/>
          <w:sz w:val="24"/>
          <w:szCs w:val="24"/>
        </w:rPr>
        <w:t xml:space="preserve">, </w:t>
      </w:r>
      <w:r w:rsidRPr="004D417A">
        <w:rPr>
          <w:rFonts w:ascii="Times New Roman" w:hAnsi="Times New Roman" w:cs="Times New Roman"/>
          <w:sz w:val="24"/>
          <w:szCs w:val="24"/>
        </w:rPr>
        <w:t>4(1), 103-120.</w:t>
      </w:r>
    </w:p>
    <w:p w14:paraId="5BAD68A0" w14:textId="05680C3A"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McNama</w:t>
      </w:r>
      <w:r w:rsidR="003425AD" w:rsidRPr="004D417A">
        <w:rPr>
          <w:rFonts w:ascii="Times New Roman" w:hAnsi="Times New Roman" w:cs="Times New Roman"/>
          <w:sz w:val="24"/>
          <w:szCs w:val="24"/>
        </w:rPr>
        <w:t>ra, D., and Caulfield</w:t>
      </w:r>
      <w:r w:rsidR="00235E39" w:rsidRPr="004D417A">
        <w:rPr>
          <w:rFonts w:ascii="Times New Roman" w:hAnsi="Times New Roman" w:cs="Times New Roman"/>
          <w:sz w:val="24"/>
          <w:szCs w:val="24"/>
        </w:rPr>
        <w:t>, B.</w:t>
      </w:r>
      <w:r w:rsidR="003425AD" w:rsidRPr="004D417A">
        <w:rPr>
          <w:rFonts w:ascii="Times New Roman" w:hAnsi="Times New Roman" w:cs="Times New Roman"/>
          <w:sz w:val="24"/>
          <w:szCs w:val="24"/>
        </w:rPr>
        <w:t xml:space="preserve"> (2013)</w:t>
      </w:r>
      <w:r w:rsidR="00235E39" w:rsidRPr="004D417A">
        <w:rPr>
          <w:rFonts w:ascii="Times New Roman" w:hAnsi="Times New Roman" w:cs="Times New Roman"/>
          <w:sz w:val="24"/>
          <w:szCs w:val="24"/>
        </w:rPr>
        <w:t xml:space="preserve"> Examining the i</w:t>
      </w:r>
      <w:r w:rsidRPr="004D417A">
        <w:rPr>
          <w:rFonts w:ascii="Times New Roman" w:hAnsi="Times New Roman" w:cs="Times New Roman"/>
          <w:sz w:val="24"/>
          <w:szCs w:val="24"/>
        </w:rPr>
        <w:t xml:space="preserve">mpact of </w:t>
      </w:r>
      <w:r w:rsidR="00235E39" w:rsidRPr="004D417A">
        <w:rPr>
          <w:rFonts w:ascii="Times New Roman" w:hAnsi="Times New Roman" w:cs="Times New Roman"/>
          <w:sz w:val="24"/>
          <w:szCs w:val="24"/>
        </w:rPr>
        <w:t>c</w:t>
      </w:r>
      <w:r w:rsidRPr="004D417A">
        <w:rPr>
          <w:rFonts w:ascii="Times New Roman" w:hAnsi="Times New Roman" w:cs="Times New Roman"/>
          <w:sz w:val="24"/>
          <w:szCs w:val="24"/>
        </w:rPr>
        <w:t xml:space="preserve">arbon </w:t>
      </w:r>
      <w:r w:rsidR="00235E39" w:rsidRPr="004D417A">
        <w:rPr>
          <w:rFonts w:ascii="Times New Roman" w:hAnsi="Times New Roman" w:cs="Times New Roman"/>
          <w:sz w:val="24"/>
          <w:szCs w:val="24"/>
        </w:rPr>
        <w:t>p</w:t>
      </w:r>
      <w:r w:rsidRPr="004D417A">
        <w:rPr>
          <w:rFonts w:ascii="Times New Roman" w:hAnsi="Times New Roman" w:cs="Times New Roman"/>
          <w:sz w:val="24"/>
          <w:szCs w:val="24"/>
        </w:rPr>
        <w:t xml:space="preserve">rice </w:t>
      </w:r>
      <w:r w:rsidR="00235E39" w:rsidRPr="004D417A">
        <w:rPr>
          <w:rFonts w:ascii="Times New Roman" w:hAnsi="Times New Roman" w:cs="Times New Roman"/>
          <w:sz w:val="24"/>
          <w:szCs w:val="24"/>
        </w:rPr>
        <w:t>c</w:t>
      </w:r>
      <w:r w:rsidRPr="004D417A">
        <w:rPr>
          <w:rFonts w:ascii="Times New Roman" w:hAnsi="Times New Roman" w:cs="Times New Roman"/>
          <w:sz w:val="24"/>
          <w:szCs w:val="24"/>
        </w:rPr>
        <w:t xml:space="preserve">hanges under a </w:t>
      </w:r>
      <w:r w:rsidR="00235E39" w:rsidRPr="004D417A">
        <w:rPr>
          <w:rFonts w:ascii="Times New Roman" w:hAnsi="Times New Roman" w:cs="Times New Roman"/>
          <w:sz w:val="24"/>
          <w:szCs w:val="24"/>
        </w:rPr>
        <w:t>p</w:t>
      </w:r>
      <w:r w:rsidRPr="004D417A">
        <w:rPr>
          <w:rFonts w:ascii="Times New Roman" w:hAnsi="Times New Roman" w:cs="Times New Roman"/>
          <w:sz w:val="24"/>
          <w:szCs w:val="24"/>
        </w:rPr>
        <w:t xml:space="preserve">ersonalised </w:t>
      </w:r>
      <w:r w:rsidR="00235E39" w:rsidRPr="004D417A">
        <w:rPr>
          <w:rFonts w:ascii="Times New Roman" w:hAnsi="Times New Roman" w:cs="Times New Roman"/>
          <w:sz w:val="24"/>
          <w:szCs w:val="24"/>
        </w:rPr>
        <w:t>c</w:t>
      </w:r>
      <w:r w:rsidRPr="004D417A">
        <w:rPr>
          <w:rFonts w:ascii="Times New Roman" w:hAnsi="Times New Roman" w:cs="Times New Roman"/>
          <w:sz w:val="24"/>
          <w:szCs w:val="24"/>
        </w:rPr>
        <w:t xml:space="preserve">arbon </w:t>
      </w:r>
      <w:r w:rsidR="00235E39" w:rsidRPr="004D417A">
        <w:rPr>
          <w:rFonts w:ascii="Times New Roman" w:hAnsi="Times New Roman" w:cs="Times New Roman"/>
          <w:sz w:val="24"/>
          <w:szCs w:val="24"/>
        </w:rPr>
        <w:t>t</w:t>
      </w:r>
      <w:r w:rsidRPr="004D417A">
        <w:rPr>
          <w:rFonts w:ascii="Times New Roman" w:hAnsi="Times New Roman" w:cs="Times New Roman"/>
          <w:sz w:val="24"/>
          <w:szCs w:val="24"/>
        </w:rPr>
        <w:t xml:space="preserve">rading </w:t>
      </w:r>
      <w:r w:rsidR="00235E39" w:rsidRPr="004D417A">
        <w:rPr>
          <w:rFonts w:ascii="Times New Roman" w:hAnsi="Times New Roman" w:cs="Times New Roman"/>
          <w:sz w:val="24"/>
          <w:szCs w:val="24"/>
        </w:rPr>
        <w:t>s</w:t>
      </w:r>
      <w:r w:rsidRPr="004D417A">
        <w:rPr>
          <w:rFonts w:ascii="Times New Roman" w:hAnsi="Times New Roman" w:cs="Times New Roman"/>
          <w:sz w:val="24"/>
          <w:szCs w:val="24"/>
        </w:rPr>
        <w:t xml:space="preserve">cheme for </w:t>
      </w:r>
      <w:r w:rsidR="00235E39" w:rsidRPr="004D417A">
        <w:rPr>
          <w:rFonts w:ascii="Times New Roman" w:hAnsi="Times New Roman" w:cs="Times New Roman"/>
          <w:sz w:val="24"/>
          <w:szCs w:val="24"/>
        </w:rPr>
        <w:t>t</w:t>
      </w:r>
      <w:r w:rsidRPr="004D417A">
        <w:rPr>
          <w:rFonts w:ascii="Times New Roman" w:hAnsi="Times New Roman" w:cs="Times New Roman"/>
          <w:sz w:val="24"/>
          <w:szCs w:val="24"/>
        </w:rPr>
        <w:t xml:space="preserve">ransport. </w:t>
      </w:r>
      <w:r w:rsidRPr="004D417A">
        <w:rPr>
          <w:rFonts w:ascii="Times New Roman" w:hAnsi="Times New Roman" w:cs="Times New Roman"/>
          <w:i/>
          <w:sz w:val="24"/>
          <w:szCs w:val="24"/>
        </w:rPr>
        <w:t>Transport Policy</w:t>
      </w:r>
      <w:r w:rsidRPr="004D417A">
        <w:rPr>
          <w:rFonts w:ascii="Times New Roman" w:hAnsi="Times New Roman" w:cs="Times New Roman"/>
          <w:sz w:val="24"/>
          <w:szCs w:val="24"/>
        </w:rPr>
        <w:t xml:space="preserve">, 30, </w:t>
      </w:r>
      <w:r w:rsidR="00235E39" w:rsidRPr="004D417A">
        <w:rPr>
          <w:rFonts w:ascii="Times New Roman" w:hAnsi="Times New Roman" w:cs="Times New Roman"/>
          <w:sz w:val="24"/>
          <w:szCs w:val="24"/>
        </w:rPr>
        <w:t>238-</w:t>
      </w:r>
      <w:r w:rsidRPr="004D417A">
        <w:rPr>
          <w:rFonts w:ascii="Times New Roman" w:hAnsi="Times New Roman" w:cs="Times New Roman"/>
          <w:sz w:val="24"/>
          <w:szCs w:val="24"/>
        </w:rPr>
        <w:t>253.</w:t>
      </w:r>
    </w:p>
    <w:p w14:paraId="2693A93A" w14:textId="082E4282" w:rsidR="00EE25CC" w:rsidRPr="004D417A" w:rsidRDefault="00EE25CC" w:rsidP="004D417A">
      <w:pPr>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Mitr</w:t>
      </w:r>
      <w:r w:rsidR="003425AD" w:rsidRPr="004D417A">
        <w:rPr>
          <w:rFonts w:ascii="Times New Roman" w:hAnsi="Times New Roman" w:cs="Times New Roman"/>
          <w:sz w:val="24"/>
          <w:szCs w:val="24"/>
        </w:rPr>
        <w:t xml:space="preserve">a, R., and </w:t>
      </w:r>
      <w:r w:rsidR="00FE5187" w:rsidRPr="004D417A">
        <w:rPr>
          <w:rFonts w:ascii="Times New Roman" w:hAnsi="Times New Roman" w:cs="Times New Roman"/>
          <w:sz w:val="24"/>
          <w:szCs w:val="24"/>
        </w:rPr>
        <w:t xml:space="preserve">Buliung, R.N. </w:t>
      </w:r>
      <w:r w:rsidR="003425AD" w:rsidRPr="004D417A">
        <w:rPr>
          <w:rFonts w:ascii="Times New Roman" w:hAnsi="Times New Roman" w:cs="Times New Roman"/>
          <w:sz w:val="24"/>
          <w:szCs w:val="24"/>
        </w:rPr>
        <w:t>(2012)</w:t>
      </w:r>
      <w:r w:rsidRPr="004D417A">
        <w:rPr>
          <w:rFonts w:ascii="Times New Roman" w:hAnsi="Times New Roman" w:cs="Times New Roman"/>
          <w:sz w:val="24"/>
          <w:szCs w:val="24"/>
        </w:rPr>
        <w:t xml:space="preserve"> Built </w:t>
      </w:r>
      <w:r w:rsidR="00FE5187" w:rsidRPr="004D417A">
        <w:rPr>
          <w:rFonts w:ascii="Times New Roman" w:hAnsi="Times New Roman" w:cs="Times New Roman"/>
          <w:sz w:val="24"/>
          <w:szCs w:val="24"/>
        </w:rPr>
        <w:t>e</w:t>
      </w:r>
      <w:r w:rsidRPr="004D417A">
        <w:rPr>
          <w:rFonts w:ascii="Times New Roman" w:hAnsi="Times New Roman" w:cs="Times New Roman"/>
          <w:sz w:val="24"/>
          <w:szCs w:val="24"/>
        </w:rPr>
        <w:t xml:space="preserve">nvironment </w:t>
      </w:r>
      <w:r w:rsidR="00FE5187" w:rsidRPr="004D417A">
        <w:rPr>
          <w:rFonts w:ascii="Times New Roman" w:hAnsi="Times New Roman" w:cs="Times New Roman"/>
          <w:sz w:val="24"/>
          <w:szCs w:val="24"/>
        </w:rPr>
        <w:t>c</w:t>
      </w:r>
      <w:r w:rsidRPr="004D417A">
        <w:rPr>
          <w:rFonts w:ascii="Times New Roman" w:hAnsi="Times New Roman" w:cs="Times New Roman"/>
          <w:sz w:val="24"/>
          <w:szCs w:val="24"/>
        </w:rPr>
        <w:t xml:space="preserve">orrelates of </w:t>
      </w:r>
      <w:r w:rsidR="00FE5187" w:rsidRPr="004D417A">
        <w:rPr>
          <w:rFonts w:ascii="Times New Roman" w:hAnsi="Times New Roman" w:cs="Times New Roman"/>
          <w:sz w:val="24"/>
          <w:szCs w:val="24"/>
        </w:rPr>
        <w:t>a</w:t>
      </w:r>
      <w:r w:rsidRPr="004D417A">
        <w:rPr>
          <w:rFonts w:ascii="Times New Roman" w:hAnsi="Times New Roman" w:cs="Times New Roman"/>
          <w:sz w:val="24"/>
          <w:szCs w:val="24"/>
        </w:rPr>
        <w:t xml:space="preserve">ctive </w:t>
      </w:r>
      <w:r w:rsidR="00FE5187" w:rsidRPr="004D417A">
        <w:rPr>
          <w:rFonts w:ascii="Times New Roman" w:hAnsi="Times New Roman" w:cs="Times New Roman"/>
          <w:sz w:val="24"/>
          <w:szCs w:val="24"/>
        </w:rPr>
        <w:t>s</w:t>
      </w:r>
      <w:r w:rsidRPr="004D417A">
        <w:rPr>
          <w:rFonts w:ascii="Times New Roman" w:hAnsi="Times New Roman" w:cs="Times New Roman"/>
          <w:sz w:val="24"/>
          <w:szCs w:val="24"/>
        </w:rPr>
        <w:t xml:space="preserve">chool </w:t>
      </w:r>
      <w:r w:rsidR="00FE5187" w:rsidRPr="004D417A">
        <w:rPr>
          <w:rFonts w:ascii="Times New Roman" w:hAnsi="Times New Roman" w:cs="Times New Roman"/>
          <w:sz w:val="24"/>
          <w:szCs w:val="24"/>
        </w:rPr>
        <w:t>t</w:t>
      </w:r>
      <w:r w:rsidRPr="004D417A">
        <w:rPr>
          <w:rFonts w:ascii="Times New Roman" w:hAnsi="Times New Roman" w:cs="Times New Roman"/>
          <w:sz w:val="24"/>
          <w:szCs w:val="24"/>
        </w:rPr>
        <w:t xml:space="preserve">ransportation: Neighborhood and the </w:t>
      </w:r>
      <w:r w:rsidR="00FE5187" w:rsidRPr="004D417A">
        <w:rPr>
          <w:rFonts w:ascii="Times New Roman" w:hAnsi="Times New Roman" w:cs="Times New Roman"/>
          <w:sz w:val="24"/>
          <w:szCs w:val="24"/>
        </w:rPr>
        <w:t>m</w:t>
      </w:r>
      <w:r w:rsidRPr="004D417A">
        <w:rPr>
          <w:rFonts w:ascii="Times New Roman" w:hAnsi="Times New Roman" w:cs="Times New Roman"/>
          <w:sz w:val="24"/>
          <w:szCs w:val="24"/>
        </w:rPr>
        <w:t xml:space="preserve">odifiable </w:t>
      </w:r>
      <w:r w:rsidR="00FE5187" w:rsidRPr="004D417A">
        <w:rPr>
          <w:rFonts w:ascii="Times New Roman" w:hAnsi="Times New Roman" w:cs="Times New Roman"/>
          <w:sz w:val="24"/>
          <w:szCs w:val="24"/>
        </w:rPr>
        <w:t>a</w:t>
      </w:r>
      <w:r w:rsidRPr="004D417A">
        <w:rPr>
          <w:rFonts w:ascii="Times New Roman" w:hAnsi="Times New Roman" w:cs="Times New Roman"/>
          <w:sz w:val="24"/>
          <w:szCs w:val="24"/>
        </w:rPr>
        <w:t xml:space="preserve">real </w:t>
      </w:r>
      <w:r w:rsidR="00FE5187" w:rsidRPr="004D417A">
        <w:rPr>
          <w:rFonts w:ascii="Times New Roman" w:hAnsi="Times New Roman" w:cs="Times New Roman"/>
          <w:sz w:val="24"/>
          <w:szCs w:val="24"/>
        </w:rPr>
        <w:t>u</w:t>
      </w:r>
      <w:r w:rsidRPr="004D417A">
        <w:rPr>
          <w:rFonts w:ascii="Times New Roman" w:hAnsi="Times New Roman" w:cs="Times New Roman"/>
          <w:sz w:val="24"/>
          <w:szCs w:val="24"/>
        </w:rPr>
        <w:t xml:space="preserve">nit </w:t>
      </w:r>
      <w:r w:rsidR="00FE5187" w:rsidRPr="004D417A">
        <w:rPr>
          <w:rFonts w:ascii="Times New Roman" w:hAnsi="Times New Roman" w:cs="Times New Roman"/>
          <w:sz w:val="24"/>
          <w:szCs w:val="24"/>
        </w:rPr>
        <w:t>p</w:t>
      </w:r>
      <w:r w:rsidRPr="004D417A">
        <w:rPr>
          <w:rFonts w:ascii="Times New Roman" w:hAnsi="Times New Roman" w:cs="Times New Roman"/>
          <w:sz w:val="24"/>
          <w:szCs w:val="24"/>
        </w:rPr>
        <w:t xml:space="preserve">roblem. </w:t>
      </w:r>
      <w:r w:rsidRPr="004D417A">
        <w:rPr>
          <w:rFonts w:ascii="Times New Roman" w:hAnsi="Times New Roman" w:cs="Times New Roman"/>
          <w:i/>
          <w:sz w:val="24"/>
          <w:szCs w:val="24"/>
        </w:rPr>
        <w:t>Journal of Transport Geography</w:t>
      </w:r>
      <w:r w:rsidRPr="004D417A">
        <w:rPr>
          <w:rFonts w:ascii="Times New Roman" w:hAnsi="Times New Roman" w:cs="Times New Roman"/>
          <w:sz w:val="24"/>
          <w:szCs w:val="24"/>
        </w:rPr>
        <w:t>, 20(1), 51-61.</w:t>
      </w:r>
    </w:p>
    <w:p w14:paraId="09CFED84" w14:textId="3683F6A4" w:rsidR="00EE25CC" w:rsidRPr="004D417A" w:rsidRDefault="00EE25CC" w:rsidP="004D417A">
      <w:pPr>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shd w:val="clear" w:color="auto" w:fill="FFFFFF"/>
        </w:rPr>
        <w:t>Morikawa, T. (1989</w:t>
      </w:r>
      <w:r w:rsidR="003425AD" w:rsidRPr="004D417A">
        <w:rPr>
          <w:rFonts w:ascii="Times New Roman" w:hAnsi="Times New Roman" w:cs="Times New Roman"/>
          <w:sz w:val="24"/>
          <w:szCs w:val="24"/>
          <w:shd w:val="clear" w:color="auto" w:fill="FFFFFF"/>
        </w:rPr>
        <w:t>)</w:t>
      </w:r>
      <w:r w:rsidRPr="004D417A">
        <w:rPr>
          <w:rStyle w:val="apple-converted-space"/>
          <w:rFonts w:ascii="Times New Roman" w:hAnsi="Times New Roman" w:cs="Times New Roman"/>
          <w:sz w:val="24"/>
          <w:szCs w:val="24"/>
          <w:shd w:val="clear" w:color="auto" w:fill="FFFFFF"/>
        </w:rPr>
        <w:t> </w:t>
      </w:r>
      <w:r w:rsidRPr="004D417A">
        <w:rPr>
          <w:rFonts w:ascii="Times New Roman" w:hAnsi="Times New Roman" w:cs="Times New Roman"/>
          <w:iCs/>
          <w:sz w:val="24"/>
          <w:szCs w:val="24"/>
          <w:shd w:val="clear" w:color="auto" w:fill="FFFFFF"/>
        </w:rPr>
        <w:t>Incorporating stated preference data in travel demand analysis</w:t>
      </w:r>
      <w:r w:rsidR="00FE5187" w:rsidRPr="004D417A">
        <w:rPr>
          <w:rStyle w:val="apple-converted-space"/>
          <w:rFonts w:ascii="Times New Roman" w:hAnsi="Times New Roman" w:cs="Times New Roman"/>
          <w:sz w:val="24"/>
          <w:szCs w:val="24"/>
          <w:shd w:val="clear" w:color="auto" w:fill="FFFFFF"/>
        </w:rPr>
        <w:t xml:space="preserve">. </w:t>
      </w:r>
      <w:r w:rsidRPr="004D417A">
        <w:rPr>
          <w:rFonts w:ascii="Times New Roman" w:hAnsi="Times New Roman" w:cs="Times New Roman"/>
          <w:sz w:val="24"/>
          <w:szCs w:val="24"/>
          <w:shd w:val="clear" w:color="auto" w:fill="FFFFFF"/>
        </w:rPr>
        <w:t>Doctoral dissertation, Massac</w:t>
      </w:r>
      <w:r w:rsidR="00FE5187" w:rsidRPr="004D417A">
        <w:rPr>
          <w:rFonts w:ascii="Times New Roman" w:hAnsi="Times New Roman" w:cs="Times New Roman"/>
          <w:sz w:val="24"/>
          <w:szCs w:val="24"/>
          <w:shd w:val="clear" w:color="auto" w:fill="FFFFFF"/>
        </w:rPr>
        <w:t>husetts Institute of Technology</w:t>
      </w:r>
      <w:r w:rsidRPr="004D417A">
        <w:rPr>
          <w:rFonts w:ascii="Times New Roman" w:hAnsi="Times New Roman" w:cs="Times New Roman"/>
          <w:sz w:val="24"/>
          <w:szCs w:val="24"/>
          <w:shd w:val="clear" w:color="auto" w:fill="FFFFFF"/>
        </w:rPr>
        <w:t>.</w:t>
      </w:r>
    </w:p>
    <w:p w14:paraId="5140B350" w14:textId="50BB32F1"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 xml:space="preserve">Nelson, M., Neumark-Stzainer, </w:t>
      </w:r>
      <w:r w:rsidR="00FE5187" w:rsidRPr="004D417A">
        <w:rPr>
          <w:rFonts w:ascii="Times New Roman" w:hAnsi="Times New Roman" w:cs="Times New Roman"/>
          <w:sz w:val="24"/>
          <w:szCs w:val="24"/>
        </w:rPr>
        <w:t xml:space="preserve">D., </w:t>
      </w:r>
      <w:r w:rsidRPr="004D417A">
        <w:rPr>
          <w:rFonts w:ascii="Times New Roman" w:hAnsi="Times New Roman" w:cs="Times New Roman"/>
          <w:sz w:val="24"/>
          <w:szCs w:val="24"/>
        </w:rPr>
        <w:t xml:space="preserve">Hannan, </w:t>
      </w:r>
      <w:r w:rsidR="00FE5187" w:rsidRPr="004D417A">
        <w:rPr>
          <w:rFonts w:ascii="Times New Roman" w:hAnsi="Times New Roman" w:cs="Times New Roman"/>
          <w:sz w:val="24"/>
          <w:szCs w:val="24"/>
        </w:rPr>
        <w:t xml:space="preserve">P.J., </w:t>
      </w:r>
      <w:r w:rsidR="003425AD" w:rsidRPr="004D417A">
        <w:rPr>
          <w:rFonts w:ascii="Times New Roman" w:hAnsi="Times New Roman" w:cs="Times New Roman"/>
          <w:sz w:val="24"/>
          <w:szCs w:val="24"/>
        </w:rPr>
        <w:t>Sirard,</w:t>
      </w:r>
      <w:r w:rsidR="00FE5187" w:rsidRPr="004D417A">
        <w:rPr>
          <w:rFonts w:ascii="Times New Roman" w:hAnsi="Times New Roman" w:cs="Times New Roman"/>
          <w:sz w:val="24"/>
          <w:szCs w:val="24"/>
        </w:rPr>
        <w:t xml:space="preserve"> J.R.,</w:t>
      </w:r>
      <w:r w:rsidR="003425AD" w:rsidRPr="004D417A">
        <w:rPr>
          <w:rFonts w:ascii="Times New Roman" w:hAnsi="Times New Roman" w:cs="Times New Roman"/>
          <w:sz w:val="24"/>
          <w:szCs w:val="24"/>
        </w:rPr>
        <w:t xml:space="preserve"> and Story</w:t>
      </w:r>
      <w:r w:rsidR="00FE5187" w:rsidRPr="004D417A">
        <w:rPr>
          <w:rFonts w:ascii="Times New Roman" w:hAnsi="Times New Roman" w:cs="Times New Roman"/>
          <w:sz w:val="24"/>
          <w:szCs w:val="24"/>
        </w:rPr>
        <w:t>, M.</w:t>
      </w:r>
      <w:r w:rsidR="003425AD" w:rsidRPr="004D417A">
        <w:rPr>
          <w:rFonts w:ascii="Times New Roman" w:hAnsi="Times New Roman" w:cs="Times New Roman"/>
          <w:sz w:val="24"/>
          <w:szCs w:val="24"/>
        </w:rPr>
        <w:t xml:space="preserve"> (2006)</w:t>
      </w:r>
      <w:r w:rsidRPr="004D417A">
        <w:rPr>
          <w:rFonts w:ascii="Times New Roman" w:hAnsi="Times New Roman" w:cs="Times New Roman"/>
          <w:bCs/>
          <w:sz w:val="24"/>
          <w:szCs w:val="24"/>
        </w:rPr>
        <w:t xml:space="preserve"> Longitudinal and </w:t>
      </w:r>
      <w:r w:rsidR="00FE5187" w:rsidRPr="004D417A">
        <w:rPr>
          <w:rFonts w:ascii="Times New Roman" w:hAnsi="Times New Roman" w:cs="Times New Roman"/>
          <w:bCs/>
          <w:sz w:val="24"/>
          <w:szCs w:val="24"/>
        </w:rPr>
        <w:t>s</w:t>
      </w:r>
      <w:r w:rsidRPr="004D417A">
        <w:rPr>
          <w:rFonts w:ascii="Times New Roman" w:hAnsi="Times New Roman" w:cs="Times New Roman"/>
          <w:bCs/>
          <w:sz w:val="24"/>
          <w:szCs w:val="24"/>
        </w:rPr>
        <w:t xml:space="preserve">ecular </w:t>
      </w:r>
      <w:r w:rsidR="00FE5187" w:rsidRPr="004D417A">
        <w:rPr>
          <w:rFonts w:ascii="Times New Roman" w:hAnsi="Times New Roman" w:cs="Times New Roman"/>
          <w:bCs/>
          <w:sz w:val="24"/>
          <w:szCs w:val="24"/>
        </w:rPr>
        <w:t>t</w:t>
      </w:r>
      <w:r w:rsidRPr="004D417A">
        <w:rPr>
          <w:rFonts w:ascii="Times New Roman" w:hAnsi="Times New Roman" w:cs="Times New Roman"/>
          <w:bCs/>
          <w:sz w:val="24"/>
          <w:szCs w:val="24"/>
        </w:rPr>
        <w:t xml:space="preserve">rends in </w:t>
      </w:r>
      <w:r w:rsidR="00FE5187" w:rsidRPr="004D417A">
        <w:rPr>
          <w:rFonts w:ascii="Times New Roman" w:hAnsi="Times New Roman" w:cs="Times New Roman"/>
          <w:bCs/>
          <w:sz w:val="24"/>
          <w:szCs w:val="24"/>
        </w:rPr>
        <w:t>p</w:t>
      </w:r>
      <w:r w:rsidRPr="004D417A">
        <w:rPr>
          <w:rFonts w:ascii="Times New Roman" w:hAnsi="Times New Roman" w:cs="Times New Roman"/>
          <w:bCs/>
          <w:sz w:val="24"/>
          <w:szCs w:val="24"/>
        </w:rPr>
        <w:t xml:space="preserve">hysical </w:t>
      </w:r>
      <w:r w:rsidR="00FE5187" w:rsidRPr="004D417A">
        <w:rPr>
          <w:rFonts w:ascii="Times New Roman" w:hAnsi="Times New Roman" w:cs="Times New Roman"/>
          <w:bCs/>
          <w:sz w:val="24"/>
          <w:szCs w:val="24"/>
        </w:rPr>
        <w:t>a</w:t>
      </w:r>
      <w:r w:rsidRPr="004D417A">
        <w:rPr>
          <w:rFonts w:ascii="Times New Roman" w:hAnsi="Times New Roman" w:cs="Times New Roman"/>
          <w:bCs/>
          <w:sz w:val="24"/>
          <w:szCs w:val="24"/>
        </w:rPr>
        <w:t xml:space="preserve">ctivity and </w:t>
      </w:r>
      <w:r w:rsidR="00FE5187" w:rsidRPr="004D417A">
        <w:rPr>
          <w:rFonts w:ascii="Times New Roman" w:hAnsi="Times New Roman" w:cs="Times New Roman"/>
          <w:bCs/>
          <w:sz w:val="24"/>
          <w:szCs w:val="24"/>
        </w:rPr>
        <w:t>s</w:t>
      </w:r>
      <w:r w:rsidRPr="004D417A">
        <w:rPr>
          <w:rFonts w:ascii="Times New Roman" w:hAnsi="Times New Roman" w:cs="Times New Roman"/>
          <w:bCs/>
          <w:sz w:val="24"/>
          <w:szCs w:val="24"/>
        </w:rPr>
        <w:t xml:space="preserve">edentary </w:t>
      </w:r>
      <w:r w:rsidR="00FE5187" w:rsidRPr="004D417A">
        <w:rPr>
          <w:rFonts w:ascii="Times New Roman" w:hAnsi="Times New Roman" w:cs="Times New Roman"/>
          <w:bCs/>
          <w:sz w:val="24"/>
          <w:szCs w:val="24"/>
        </w:rPr>
        <w:t>b</w:t>
      </w:r>
      <w:r w:rsidRPr="004D417A">
        <w:rPr>
          <w:rFonts w:ascii="Times New Roman" w:hAnsi="Times New Roman" w:cs="Times New Roman"/>
          <w:bCs/>
          <w:sz w:val="24"/>
          <w:szCs w:val="24"/>
        </w:rPr>
        <w:t xml:space="preserve">ehavior </w:t>
      </w:r>
      <w:r w:rsidR="00FE5187" w:rsidRPr="004D417A">
        <w:rPr>
          <w:rFonts w:ascii="Times New Roman" w:hAnsi="Times New Roman" w:cs="Times New Roman"/>
          <w:bCs/>
          <w:sz w:val="24"/>
          <w:szCs w:val="24"/>
        </w:rPr>
        <w:t>d</w:t>
      </w:r>
      <w:r w:rsidRPr="004D417A">
        <w:rPr>
          <w:rFonts w:ascii="Times New Roman" w:hAnsi="Times New Roman" w:cs="Times New Roman"/>
          <w:bCs/>
          <w:sz w:val="24"/>
          <w:szCs w:val="24"/>
        </w:rPr>
        <w:t xml:space="preserve">uring </w:t>
      </w:r>
      <w:r w:rsidR="00FE5187" w:rsidRPr="004D417A">
        <w:rPr>
          <w:rFonts w:ascii="Times New Roman" w:hAnsi="Times New Roman" w:cs="Times New Roman"/>
          <w:bCs/>
          <w:sz w:val="24"/>
          <w:szCs w:val="24"/>
        </w:rPr>
        <w:t>a</w:t>
      </w:r>
      <w:r w:rsidRPr="004D417A">
        <w:rPr>
          <w:rFonts w:ascii="Times New Roman" w:hAnsi="Times New Roman" w:cs="Times New Roman"/>
          <w:bCs/>
          <w:sz w:val="24"/>
          <w:szCs w:val="24"/>
        </w:rPr>
        <w:t xml:space="preserve">dolescence. </w:t>
      </w:r>
      <w:r w:rsidRPr="004D417A">
        <w:rPr>
          <w:rFonts w:ascii="Times New Roman" w:hAnsi="Times New Roman" w:cs="Times New Roman"/>
          <w:i/>
          <w:sz w:val="24"/>
          <w:szCs w:val="24"/>
        </w:rPr>
        <w:t>Pediatrics</w:t>
      </w:r>
      <w:r w:rsidR="00FE5187" w:rsidRPr="004D417A">
        <w:rPr>
          <w:rFonts w:ascii="Times New Roman" w:hAnsi="Times New Roman" w:cs="Times New Roman"/>
          <w:sz w:val="24"/>
          <w:szCs w:val="24"/>
        </w:rPr>
        <w:t>, 118</w:t>
      </w:r>
      <w:r w:rsidRPr="004D417A">
        <w:rPr>
          <w:rFonts w:ascii="Times New Roman" w:hAnsi="Times New Roman" w:cs="Times New Roman"/>
          <w:sz w:val="24"/>
          <w:szCs w:val="24"/>
        </w:rPr>
        <w:t>(6), e1627 -e1634.</w:t>
      </w:r>
    </w:p>
    <w:p w14:paraId="3A2BECAA" w14:textId="28ECB16B"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shd w:val="clear" w:color="auto" w:fill="FFFFFF"/>
        </w:rPr>
        <w:t>Olson,</w:t>
      </w:r>
      <w:r w:rsidR="00FE5187" w:rsidRPr="004D417A">
        <w:rPr>
          <w:rFonts w:ascii="Times New Roman" w:hAnsi="Times New Roman" w:cs="Times New Roman"/>
          <w:sz w:val="24"/>
          <w:szCs w:val="24"/>
          <w:shd w:val="clear" w:color="auto" w:fill="FFFFFF"/>
        </w:rPr>
        <w:t xml:space="preserve"> J.M., and Zanna, M.</w:t>
      </w:r>
      <w:r w:rsidR="003425AD" w:rsidRPr="004D417A">
        <w:rPr>
          <w:rFonts w:ascii="Times New Roman" w:hAnsi="Times New Roman" w:cs="Times New Roman"/>
          <w:sz w:val="24"/>
          <w:szCs w:val="24"/>
          <w:shd w:val="clear" w:color="auto" w:fill="FFFFFF"/>
        </w:rPr>
        <w:t>P. (1993)</w:t>
      </w:r>
      <w:r w:rsidRPr="004D417A">
        <w:rPr>
          <w:rFonts w:ascii="Times New Roman" w:hAnsi="Times New Roman" w:cs="Times New Roman"/>
          <w:sz w:val="24"/>
          <w:szCs w:val="24"/>
          <w:shd w:val="clear" w:color="auto" w:fill="FFFFFF"/>
        </w:rPr>
        <w:t xml:space="preserve"> Attitudes and attitude change.</w:t>
      </w:r>
      <w:r w:rsidRPr="004D417A">
        <w:rPr>
          <w:rStyle w:val="apple-converted-space"/>
          <w:rFonts w:ascii="Times New Roman" w:hAnsi="Times New Roman" w:cs="Times New Roman"/>
          <w:sz w:val="24"/>
          <w:szCs w:val="24"/>
          <w:shd w:val="clear" w:color="auto" w:fill="FFFFFF"/>
        </w:rPr>
        <w:t> </w:t>
      </w:r>
      <w:r w:rsidRPr="004D417A">
        <w:rPr>
          <w:rFonts w:ascii="Times New Roman" w:hAnsi="Times New Roman" w:cs="Times New Roman"/>
          <w:i/>
          <w:iCs/>
          <w:sz w:val="24"/>
          <w:szCs w:val="24"/>
          <w:shd w:val="clear" w:color="auto" w:fill="FFFFFF"/>
        </w:rPr>
        <w:t xml:space="preserve">Annual </w:t>
      </w:r>
      <w:r w:rsidR="002E24C2" w:rsidRPr="004D417A">
        <w:rPr>
          <w:rFonts w:ascii="Times New Roman" w:hAnsi="Times New Roman" w:cs="Times New Roman"/>
          <w:i/>
          <w:iCs/>
          <w:sz w:val="24"/>
          <w:szCs w:val="24"/>
          <w:shd w:val="clear" w:color="auto" w:fill="FFFFFF"/>
        </w:rPr>
        <w:t>R</w:t>
      </w:r>
      <w:r w:rsidRPr="004D417A">
        <w:rPr>
          <w:rFonts w:ascii="Times New Roman" w:hAnsi="Times New Roman" w:cs="Times New Roman"/>
          <w:i/>
          <w:iCs/>
          <w:sz w:val="24"/>
          <w:szCs w:val="24"/>
          <w:shd w:val="clear" w:color="auto" w:fill="FFFFFF"/>
        </w:rPr>
        <w:t xml:space="preserve">eview of </w:t>
      </w:r>
      <w:r w:rsidR="002E24C2" w:rsidRPr="004D417A">
        <w:rPr>
          <w:rFonts w:ascii="Times New Roman" w:hAnsi="Times New Roman" w:cs="Times New Roman"/>
          <w:i/>
          <w:iCs/>
          <w:sz w:val="24"/>
          <w:szCs w:val="24"/>
          <w:shd w:val="clear" w:color="auto" w:fill="FFFFFF"/>
        </w:rPr>
        <w:t>P</w:t>
      </w:r>
      <w:r w:rsidRPr="004D417A">
        <w:rPr>
          <w:rFonts w:ascii="Times New Roman" w:hAnsi="Times New Roman" w:cs="Times New Roman"/>
          <w:i/>
          <w:iCs/>
          <w:sz w:val="24"/>
          <w:szCs w:val="24"/>
          <w:shd w:val="clear" w:color="auto" w:fill="FFFFFF"/>
        </w:rPr>
        <w:t>sychology</w:t>
      </w:r>
      <w:r w:rsidRPr="004D417A">
        <w:rPr>
          <w:rFonts w:ascii="Times New Roman" w:hAnsi="Times New Roman" w:cs="Times New Roman"/>
          <w:sz w:val="24"/>
          <w:szCs w:val="24"/>
          <w:shd w:val="clear" w:color="auto" w:fill="FFFFFF"/>
        </w:rPr>
        <w:t>,</w:t>
      </w:r>
      <w:r w:rsidRPr="004D417A">
        <w:rPr>
          <w:rStyle w:val="apple-converted-space"/>
          <w:rFonts w:ascii="Times New Roman" w:hAnsi="Times New Roman" w:cs="Times New Roman"/>
          <w:sz w:val="24"/>
          <w:szCs w:val="24"/>
          <w:shd w:val="clear" w:color="auto" w:fill="FFFFFF"/>
        </w:rPr>
        <w:t> </w:t>
      </w:r>
      <w:r w:rsidRPr="004D417A">
        <w:rPr>
          <w:rFonts w:ascii="Times New Roman" w:hAnsi="Times New Roman" w:cs="Times New Roman"/>
          <w:iCs/>
          <w:sz w:val="24"/>
          <w:szCs w:val="24"/>
          <w:shd w:val="clear" w:color="auto" w:fill="FFFFFF"/>
        </w:rPr>
        <w:t>44</w:t>
      </w:r>
      <w:r w:rsidRPr="004D417A">
        <w:rPr>
          <w:rFonts w:ascii="Times New Roman" w:hAnsi="Times New Roman" w:cs="Times New Roman"/>
          <w:sz w:val="24"/>
          <w:szCs w:val="24"/>
          <w:shd w:val="clear" w:color="auto" w:fill="FFFFFF"/>
        </w:rPr>
        <w:t>(1), 117-154.</w:t>
      </w:r>
    </w:p>
    <w:p w14:paraId="4222FF1D" w14:textId="1B63B264"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 xml:space="preserve">Outwater, M., Castleberry, </w:t>
      </w:r>
      <w:r w:rsidR="00FE5187" w:rsidRPr="004D417A">
        <w:rPr>
          <w:rFonts w:ascii="Times New Roman" w:hAnsi="Times New Roman" w:cs="Times New Roman"/>
          <w:sz w:val="24"/>
          <w:szCs w:val="24"/>
        </w:rPr>
        <w:t xml:space="preserve">S., </w:t>
      </w:r>
      <w:r w:rsidRPr="004D417A">
        <w:rPr>
          <w:rFonts w:ascii="Times New Roman" w:hAnsi="Times New Roman" w:cs="Times New Roman"/>
          <w:sz w:val="24"/>
          <w:szCs w:val="24"/>
        </w:rPr>
        <w:t xml:space="preserve">Shiftan, </w:t>
      </w:r>
      <w:r w:rsidR="00FE5187" w:rsidRPr="004D417A">
        <w:rPr>
          <w:rFonts w:ascii="Times New Roman" w:hAnsi="Times New Roman" w:cs="Times New Roman"/>
          <w:sz w:val="24"/>
          <w:szCs w:val="24"/>
        </w:rPr>
        <w:t xml:space="preserve">Y., </w:t>
      </w:r>
      <w:r w:rsidRPr="004D417A">
        <w:rPr>
          <w:rFonts w:ascii="Times New Roman" w:hAnsi="Times New Roman" w:cs="Times New Roman"/>
          <w:sz w:val="24"/>
          <w:szCs w:val="24"/>
        </w:rPr>
        <w:t>Ben-Akiv</w:t>
      </w:r>
      <w:r w:rsidR="003425AD" w:rsidRPr="004D417A">
        <w:rPr>
          <w:rFonts w:ascii="Times New Roman" w:hAnsi="Times New Roman" w:cs="Times New Roman"/>
          <w:sz w:val="24"/>
          <w:szCs w:val="24"/>
        </w:rPr>
        <w:t>a,</w:t>
      </w:r>
      <w:r w:rsidR="00FE5187" w:rsidRPr="004D417A">
        <w:rPr>
          <w:rFonts w:ascii="Times New Roman" w:hAnsi="Times New Roman" w:cs="Times New Roman"/>
          <w:sz w:val="24"/>
          <w:szCs w:val="24"/>
        </w:rPr>
        <w:t xml:space="preserve"> M., </w:t>
      </w:r>
      <w:r w:rsidR="003425AD" w:rsidRPr="004D417A">
        <w:rPr>
          <w:rFonts w:ascii="Times New Roman" w:hAnsi="Times New Roman" w:cs="Times New Roman"/>
          <w:sz w:val="24"/>
          <w:szCs w:val="24"/>
        </w:rPr>
        <w:t>Zhou</w:t>
      </w:r>
      <w:r w:rsidR="00FE5187" w:rsidRPr="004D417A">
        <w:rPr>
          <w:rFonts w:ascii="Times New Roman" w:hAnsi="Times New Roman" w:cs="Times New Roman"/>
          <w:sz w:val="24"/>
          <w:szCs w:val="24"/>
        </w:rPr>
        <w:t>, Y.,</w:t>
      </w:r>
      <w:r w:rsidR="003425AD" w:rsidRPr="004D417A">
        <w:rPr>
          <w:rFonts w:ascii="Times New Roman" w:hAnsi="Times New Roman" w:cs="Times New Roman"/>
          <w:sz w:val="24"/>
          <w:szCs w:val="24"/>
        </w:rPr>
        <w:t xml:space="preserve"> and Kuppam</w:t>
      </w:r>
      <w:r w:rsidR="00FE5187" w:rsidRPr="004D417A">
        <w:rPr>
          <w:rFonts w:ascii="Times New Roman" w:hAnsi="Times New Roman" w:cs="Times New Roman"/>
          <w:sz w:val="24"/>
          <w:szCs w:val="24"/>
        </w:rPr>
        <w:t xml:space="preserve">, A. </w:t>
      </w:r>
      <w:r w:rsidR="003425AD" w:rsidRPr="004D417A">
        <w:rPr>
          <w:rFonts w:ascii="Times New Roman" w:hAnsi="Times New Roman" w:cs="Times New Roman"/>
          <w:sz w:val="24"/>
          <w:szCs w:val="24"/>
        </w:rPr>
        <w:t>(2003)</w:t>
      </w:r>
      <w:r w:rsidRPr="004D417A">
        <w:rPr>
          <w:rFonts w:ascii="Times New Roman" w:hAnsi="Times New Roman" w:cs="Times New Roman"/>
          <w:sz w:val="24"/>
          <w:szCs w:val="24"/>
        </w:rPr>
        <w:t xml:space="preserve"> Attitudinal </w:t>
      </w:r>
      <w:r w:rsidR="00FE5187" w:rsidRPr="004D417A">
        <w:rPr>
          <w:rFonts w:ascii="Times New Roman" w:hAnsi="Times New Roman" w:cs="Times New Roman"/>
          <w:sz w:val="24"/>
          <w:szCs w:val="24"/>
        </w:rPr>
        <w:t>m</w:t>
      </w:r>
      <w:r w:rsidRPr="004D417A">
        <w:rPr>
          <w:rFonts w:ascii="Times New Roman" w:hAnsi="Times New Roman" w:cs="Times New Roman"/>
          <w:sz w:val="24"/>
          <w:szCs w:val="24"/>
        </w:rPr>
        <w:t xml:space="preserve">arket </w:t>
      </w:r>
      <w:r w:rsidR="00FE5187" w:rsidRPr="004D417A">
        <w:rPr>
          <w:rFonts w:ascii="Times New Roman" w:hAnsi="Times New Roman" w:cs="Times New Roman"/>
          <w:sz w:val="24"/>
          <w:szCs w:val="24"/>
        </w:rPr>
        <w:t>s</w:t>
      </w:r>
      <w:r w:rsidRPr="004D417A">
        <w:rPr>
          <w:rFonts w:ascii="Times New Roman" w:hAnsi="Times New Roman" w:cs="Times New Roman"/>
          <w:sz w:val="24"/>
          <w:szCs w:val="24"/>
        </w:rPr>
        <w:t xml:space="preserve">egmentation </w:t>
      </w:r>
      <w:r w:rsidR="00FE5187" w:rsidRPr="004D417A">
        <w:rPr>
          <w:rFonts w:ascii="Times New Roman" w:hAnsi="Times New Roman" w:cs="Times New Roman"/>
          <w:sz w:val="24"/>
          <w:szCs w:val="24"/>
        </w:rPr>
        <w:t>a</w:t>
      </w:r>
      <w:r w:rsidRPr="004D417A">
        <w:rPr>
          <w:rFonts w:ascii="Times New Roman" w:hAnsi="Times New Roman" w:cs="Times New Roman"/>
          <w:sz w:val="24"/>
          <w:szCs w:val="24"/>
        </w:rPr>
        <w:t xml:space="preserve">pproach to </w:t>
      </w:r>
      <w:r w:rsidR="00FE5187" w:rsidRPr="004D417A">
        <w:rPr>
          <w:rFonts w:ascii="Times New Roman" w:hAnsi="Times New Roman" w:cs="Times New Roman"/>
          <w:sz w:val="24"/>
          <w:szCs w:val="24"/>
        </w:rPr>
        <w:t>m</w:t>
      </w:r>
      <w:r w:rsidRPr="004D417A">
        <w:rPr>
          <w:rFonts w:ascii="Times New Roman" w:hAnsi="Times New Roman" w:cs="Times New Roman"/>
          <w:sz w:val="24"/>
          <w:szCs w:val="24"/>
        </w:rPr>
        <w:t xml:space="preserve">ode </w:t>
      </w:r>
      <w:r w:rsidR="00FE5187" w:rsidRPr="004D417A">
        <w:rPr>
          <w:rFonts w:ascii="Times New Roman" w:hAnsi="Times New Roman" w:cs="Times New Roman"/>
          <w:sz w:val="24"/>
          <w:szCs w:val="24"/>
        </w:rPr>
        <w:t>c</w:t>
      </w:r>
      <w:r w:rsidRPr="004D417A">
        <w:rPr>
          <w:rFonts w:ascii="Times New Roman" w:hAnsi="Times New Roman" w:cs="Times New Roman"/>
          <w:sz w:val="24"/>
          <w:szCs w:val="24"/>
        </w:rPr>
        <w:t xml:space="preserve">hoice and </w:t>
      </w:r>
      <w:r w:rsidR="00FE5187" w:rsidRPr="004D417A">
        <w:rPr>
          <w:rFonts w:ascii="Times New Roman" w:hAnsi="Times New Roman" w:cs="Times New Roman"/>
          <w:sz w:val="24"/>
          <w:szCs w:val="24"/>
        </w:rPr>
        <w:t>r</w:t>
      </w:r>
      <w:r w:rsidRPr="004D417A">
        <w:rPr>
          <w:rFonts w:ascii="Times New Roman" w:hAnsi="Times New Roman" w:cs="Times New Roman"/>
          <w:sz w:val="24"/>
          <w:szCs w:val="24"/>
        </w:rPr>
        <w:t xml:space="preserve">idership </w:t>
      </w:r>
      <w:r w:rsidR="00FE5187" w:rsidRPr="004D417A">
        <w:rPr>
          <w:rFonts w:ascii="Times New Roman" w:hAnsi="Times New Roman" w:cs="Times New Roman"/>
          <w:sz w:val="24"/>
          <w:szCs w:val="24"/>
        </w:rPr>
        <w:t>f</w:t>
      </w:r>
      <w:r w:rsidRPr="004D417A">
        <w:rPr>
          <w:rFonts w:ascii="Times New Roman" w:hAnsi="Times New Roman" w:cs="Times New Roman"/>
          <w:sz w:val="24"/>
          <w:szCs w:val="24"/>
        </w:rPr>
        <w:t xml:space="preserve">orecasting: Structural </w:t>
      </w:r>
      <w:r w:rsidR="00FE5187" w:rsidRPr="004D417A">
        <w:rPr>
          <w:rFonts w:ascii="Times New Roman" w:hAnsi="Times New Roman" w:cs="Times New Roman"/>
          <w:sz w:val="24"/>
          <w:szCs w:val="24"/>
        </w:rPr>
        <w:t>e</w:t>
      </w:r>
      <w:r w:rsidRPr="004D417A">
        <w:rPr>
          <w:rFonts w:ascii="Times New Roman" w:hAnsi="Times New Roman" w:cs="Times New Roman"/>
          <w:sz w:val="24"/>
          <w:szCs w:val="24"/>
        </w:rPr>
        <w:t xml:space="preserve">quation </w:t>
      </w:r>
      <w:r w:rsidR="00FE5187" w:rsidRPr="004D417A">
        <w:rPr>
          <w:rFonts w:ascii="Times New Roman" w:hAnsi="Times New Roman" w:cs="Times New Roman"/>
          <w:sz w:val="24"/>
          <w:szCs w:val="24"/>
        </w:rPr>
        <w:t>m</w:t>
      </w:r>
      <w:r w:rsidRPr="004D417A">
        <w:rPr>
          <w:rFonts w:ascii="Times New Roman" w:hAnsi="Times New Roman" w:cs="Times New Roman"/>
          <w:sz w:val="24"/>
          <w:szCs w:val="24"/>
        </w:rPr>
        <w:t xml:space="preserve">odeling. </w:t>
      </w:r>
      <w:r w:rsidR="00FE5187" w:rsidRPr="004D417A">
        <w:rPr>
          <w:rFonts w:ascii="Times New Roman" w:hAnsi="Times New Roman" w:cs="Times New Roman"/>
          <w:i/>
          <w:iCs/>
          <w:sz w:val="24"/>
          <w:szCs w:val="24"/>
        </w:rPr>
        <w:t>Transportation Research Record: Journal of the Transportation Research Board</w:t>
      </w:r>
      <w:r w:rsidRPr="004D417A">
        <w:rPr>
          <w:rFonts w:ascii="Times New Roman" w:hAnsi="Times New Roman" w:cs="Times New Roman"/>
          <w:sz w:val="24"/>
          <w:szCs w:val="24"/>
        </w:rPr>
        <w:t xml:space="preserve">, 1854, </w:t>
      </w:r>
      <w:r w:rsidR="00FE5187" w:rsidRPr="004D417A">
        <w:rPr>
          <w:rFonts w:ascii="Times New Roman" w:hAnsi="Times New Roman" w:cs="Times New Roman"/>
          <w:sz w:val="24"/>
          <w:szCs w:val="24"/>
        </w:rPr>
        <w:t>32-</w:t>
      </w:r>
      <w:r w:rsidRPr="004D417A">
        <w:rPr>
          <w:rFonts w:ascii="Times New Roman" w:hAnsi="Times New Roman" w:cs="Times New Roman"/>
          <w:sz w:val="24"/>
          <w:szCs w:val="24"/>
        </w:rPr>
        <w:t>42.</w:t>
      </w:r>
    </w:p>
    <w:p w14:paraId="53A1CEB4" w14:textId="2326B20D"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Polydoropoulou, A., Kama</w:t>
      </w:r>
      <w:r w:rsidR="003425AD" w:rsidRPr="004D417A">
        <w:rPr>
          <w:rFonts w:ascii="Times New Roman" w:hAnsi="Times New Roman" w:cs="Times New Roman"/>
          <w:sz w:val="24"/>
          <w:szCs w:val="24"/>
        </w:rPr>
        <w:t xml:space="preserve">rgianni, </w:t>
      </w:r>
      <w:r w:rsidR="00FE5187" w:rsidRPr="004D417A">
        <w:rPr>
          <w:rFonts w:ascii="Times New Roman" w:hAnsi="Times New Roman" w:cs="Times New Roman"/>
          <w:sz w:val="24"/>
          <w:szCs w:val="24"/>
        </w:rPr>
        <w:t xml:space="preserve">M., </w:t>
      </w:r>
      <w:r w:rsidR="003425AD" w:rsidRPr="004D417A">
        <w:rPr>
          <w:rFonts w:ascii="Times New Roman" w:hAnsi="Times New Roman" w:cs="Times New Roman"/>
          <w:sz w:val="24"/>
          <w:szCs w:val="24"/>
        </w:rPr>
        <w:t>and Tsirimpa</w:t>
      </w:r>
      <w:r w:rsidR="00FE5187" w:rsidRPr="004D417A">
        <w:rPr>
          <w:rFonts w:ascii="Times New Roman" w:hAnsi="Times New Roman" w:cs="Times New Roman"/>
          <w:sz w:val="24"/>
          <w:szCs w:val="24"/>
        </w:rPr>
        <w:t>, A.</w:t>
      </w:r>
      <w:r w:rsidR="003425AD" w:rsidRPr="004D417A">
        <w:rPr>
          <w:rFonts w:ascii="Times New Roman" w:hAnsi="Times New Roman" w:cs="Times New Roman"/>
          <w:sz w:val="24"/>
          <w:szCs w:val="24"/>
        </w:rPr>
        <w:t xml:space="preserve"> (201</w:t>
      </w:r>
      <w:r w:rsidR="00485F36" w:rsidRPr="004D417A">
        <w:rPr>
          <w:rFonts w:ascii="Times New Roman" w:hAnsi="Times New Roman" w:cs="Times New Roman"/>
          <w:sz w:val="24"/>
          <w:szCs w:val="24"/>
        </w:rPr>
        <w:t>4</w:t>
      </w:r>
      <w:r w:rsidR="003425AD" w:rsidRPr="004D417A">
        <w:rPr>
          <w:rFonts w:ascii="Times New Roman" w:hAnsi="Times New Roman" w:cs="Times New Roman"/>
          <w:sz w:val="24"/>
          <w:szCs w:val="24"/>
        </w:rPr>
        <w:t>)</w:t>
      </w:r>
      <w:r w:rsidRPr="004D417A">
        <w:rPr>
          <w:rFonts w:ascii="Times New Roman" w:hAnsi="Times New Roman" w:cs="Times New Roman"/>
          <w:sz w:val="24"/>
          <w:szCs w:val="24"/>
        </w:rPr>
        <w:t xml:space="preserve"> Car </w:t>
      </w:r>
      <w:r w:rsidR="00FE5187" w:rsidRPr="004D417A">
        <w:rPr>
          <w:rFonts w:ascii="Times New Roman" w:hAnsi="Times New Roman" w:cs="Times New Roman"/>
          <w:sz w:val="24"/>
          <w:szCs w:val="24"/>
        </w:rPr>
        <w:t>u</w:t>
      </w:r>
      <w:r w:rsidRPr="004D417A">
        <w:rPr>
          <w:rFonts w:ascii="Times New Roman" w:hAnsi="Times New Roman" w:cs="Times New Roman"/>
          <w:sz w:val="24"/>
          <w:szCs w:val="24"/>
        </w:rPr>
        <w:t xml:space="preserve">se </w:t>
      </w:r>
      <w:r w:rsidR="00FE5187" w:rsidRPr="004D417A">
        <w:rPr>
          <w:rFonts w:ascii="Times New Roman" w:hAnsi="Times New Roman" w:cs="Times New Roman"/>
          <w:sz w:val="24"/>
          <w:szCs w:val="24"/>
        </w:rPr>
        <w:t>a</w:t>
      </w:r>
      <w:r w:rsidRPr="004D417A">
        <w:rPr>
          <w:rFonts w:ascii="Times New Roman" w:hAnsi="Times New Roman" w:cs="Times New Roman"/>
          <w:sz w:val="24"/>
          <w:szCs w:val="24"/>
        </w:rPr>
        <w:t xml:space="preserve">ddiction vs. </w:t>
      </w:r>
      <w:r w:rsidR="00FE5187" w:rsidRPr="004D417A">
        <w:rPr>
          <w:rFonts w:ascii="Times New Roman" w:hAnsi="Times New Roman" w:cs="Times New Roman"/>
          <w:sz w:val="24"/>
          <w:szCs w:val="24"/>
        </w:rPr>
        <w:t>e</w:t>
      </w:r>
      <w:r w:rsidRPr="004D417A">
        <w:rPr>
          <w:rFonts w:ascii="Times New Roman" w:hAnsi="Times New Roman" w:cs="Times New Roman"/>
          <w:sz w:val="24"/>
          <w:szCs w:val="24"/>
        </w:rPr>
        <w:t xml:space="preserve">cological </w:t>
      </w:r>
      <w:r w:rsidR="00FE5187" w:rsidRPr="004D417A">
        <w:rPr>
          <w:rFonts w:ascii="Times New Roman" w:hAnsi="Times New Roman" w:cs="Times New Roman"/>
          <w:sz w:val="24"/>
          <w:szCs w:val="24"/>
        </w:rPr>
        <w:t>c</w:t>
      </w:r>
      <w:r w:rsidRPr="004D417A">
        <w:rPr>
          <w:rFonts w:ascii="Times New Roman" w:hAnsi="Times New Roman" w:cs="Times New Roman"/>
          <w:sz w:val="24"/>
          <w:szCs w:val="24"/>
        </w:rPr>
        <w:t xml:space="preserve">onsciousness: Which one </w:t>
      </w:r>
      <w:r w:rsidR="00FE5187" w:rsidRPr="004D417A">
        <w:rPr>
          <w:rFonts w:ascii="Times New Roman" w:hAnsi="Times New Roman" w:cs="Times New Roman"/>
          <w:sz w:val="24"/>
          <w:szCs w:val="24"/>
        </w:rPr>
        <w:t>p</w:t>
      </w:r>
      <w:r w:rsidRPr="004D417A">
        <w:rPr>
          <w:rFonts w:ascii="Times New Roman" w:hAnsi="Times New Roman" w:cs="Times New Roman"/>
          <w:sz w:val="24"/>
          <w:szCs w:val="24"/>
        </w:rPr>
        <w:t xml:space="preserve">revails on </w:t>
      </w:r>
      <w:r w:rsidR="00FE5187" w:rsidRPr="004D417A">
        <w:rPr>
          <w:rFonts w:ascii="Times New Roman" w:hAnsi="Times New Roman" w:cs="Times New Roman"/>
          <w:sz w:val="24"/>
          <w:szCs w:val="24"/>
        </w:rPr>
        <w:t>m</w:t>
      </w:r>
      <w:r w:rsidRPr="004D417A">
        <w:rPr>
          <w:rFonts w:ascii="Times New Roman" w:hAnsi="Times New Roman" w:cs="Times New Roman"/>
          <w:sz w:val="24"/>
          <w:szCs w:val="24"/>
        </w:rPr>
        <w:t xml:space="preserve">ode </w:t>
      </w:r>
      <w:r w:rsidR="00FE5187" w:rsidRPr="004D417A">
        <w:rPr>
          <w:rFonts w:ascii="Times New Roman" w:hAnsi="Times New Roman" w:cs="Times New Roman"/>
          <w:sz w:val="24"/>
          <w:szCs w:val="24"/>
        </w:rPr>
        <w:t>c</w:t>
      </w:r>
      <w:r w:rsidRPr="004D417A">
        <w:rPr>
          <w:rFonts w:ascii="Times New Roman" w:hAnsi="Times New Roman" w:cs="Times New Roman"/>
          <w:sz w:val="24"/>
          <w:szCs w:val="24"/>
        </w:rPr>
        <w:t xml:space="preserve">hoice </w:t>
      </w:r>
      <w:r w:rsidR="00FE5187" w:rsidRPr="004D417A">
        <w:rPr>
          <w:rFonts w:ascii="Times New Roman" w:hAnsi="Times New Roman" w:cs="Times New Roman"/>
          <w:sz w:val="24"/>
          <w:szCs w:val="24"/>
        </w:rPr>
        <w:t>b</w:t>
      </w:r>
      <w:r w:rsidR="007B4CAB">
        <w:rPr>
          <w:rFonts w:ascii="Times New Roman" w:hAnsi="Times New Roman" w:cs="Times New Roman"/>
          <w:sz w:val="24"/>
          <w:szCs w:val="24"/>
        </w:rPr>
        <w:t>ehavior?</w:t>
      </w:r>
      <w:r w:rsidRPr="004D417A">
        <w:rPr>
          <w:rFonts w:ascii="Times New Roman" w:hAnsi="Times New Roman" w:cs="Times New Roman"/>
          <w:sz w:val="24"/>
          <w:szCs w:val="24"/>
        </w:rPr>
        <w:t> </w:t>
      </w:r>
      <w:r w:rsidR="00485F36" w:rsidRPr="004D417A">
        <w:rPr>
          <w:rStyle w:val="Emphasis"/>
          <w:rFonts w:ascii="Times New Roman" w:hAnsi="Times New Roman"/>
          <w:b w:val="0"/>
          <w:bCs w:val="0"/>
          <w:i/>
          <w:iCs/>
          <w:sz w:val="24"/>
          <w:szCs w:val="24"/>
        </w:rPr>
        <w:t>Travel Behaviour Research: Current Foundations, Future Prospects</w:t>
      </w:r>
      <w:r w:rsidR="00485F36" w:rsidRPr="004D417A">
        <w:rPr>
          <w:rFonts w:ascii="Times New Roman" w:hAnsi="Times New Roman" w:cs="Times New Roman"/>
          <w:sz w:val="24"/>
          <w:szCs w:val="24"/>
        </w:rPr>
        <w:t>.</w:t>
      </w:r>
      <w:r w:rsidRPr="004D417A">
        <w:rPr>
          <w:rFonts w:ascii="Times New Roman" w:hAnsi="Times New Roman" w:cs="Times New Roman"/>
          <w:sz w:val="24"/>
          <w:szCs w:val="24"/>
        </w:rPr>
        <w:t xml:space="preserve"> Roorda, M., and E. Miller</w:t>
      </w:r>
      <w:r w:rsidR="00485F36" w:rsidRPr="004D417A">
        <w:rPr>
          <w:rFonts w:ascii="Times New Roman" w:hAnsi="Times New Roman" w:cs="Times New Roman"/>
          <w:sz w:val="24"/>
          <w:szCs w:val="24"/>
        </w:rPr>
        <w:t xml:space="preserve"> (eds.), Lulu Publishers, USA</w:t>
      </w:r>
      <w:r w:rsidRPr="004D417A">
        <w:rPr>
          <w:rFonts w:ascii="Times New Roman" w:hAnsi="Times New Roman" w:cs="Times New Roman"/>
          <w:sz w:val="24"/>
          <w:szCs w:val="24"/>
        </w:rPr>
        <w:t>. </w:t>
      </w:r>
    </w:p>
    <w:p w14:paraId="0183C110" w14:textId="4DD02AA1" w:rsidR="00EE25CC" w:rsidRPr="004D417A" w:rsidRDefault="003425AD"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shd w:val="clear" w:color="auto" w:fill="FFFFFF"/>
        </w:rPr>
        <w:lastRenderedPageBreak/>
        <w:t>Rabin, M. (1998)</w:t>
      </w:r>
      <w:r w:rsidR="00EE25CC" w:rsidRPr="004D417A">
        <w:rPr>
          <w:rFonts w:ascii="Times New Roman" w:hAnsi="Times New Roman" w:cs="Times New Roman"/>
          <w:sz w:val="24"/>
          <w:szCs w:val="24"/>
          <w:shd w:val="clear" w:color="auto" w:fill="FFFFFF"/>
        </w:rPr>
        <w:t xml:space="preserve"> Psychology and economics.</w:t>
      </w:r>
      <w:r w:rsidR="00EE25CC" w:rsidRPr="004D417A">
        <w:rPr>
          <w:rStyle w:val="apple-converted-space"/>
          <w:rFonts w:ascii="Times New Roman" w:hAnsi="Times New Roman" w:cs="Times New Roman"/>
          <w:sz w:val="24"/>
          <w:szCs w:val="24"/>
          <w:shd w:val="clear" w:color="auto" w:fill="FFFFFF"/>
        </w:rPr>
        <w:t> </w:t>
      </w:r>
      <w:r w:rsidR="00EE25CC" w:rsidRPr="004D417A">
        <w:rPr>
          <w:rFonts w:ascii="Times New Roman" w:hAnsi="Times New Roman" w:cs="Times New Roman"/>
          <w:i/>
          <w:iCs/>
          <w:sz w:val="24"/>
          <w:szCs w:val="24"/>
          <w:shd w:val="clear" w:color="auto" w:fill="FFFFFF"/>
        </w:rPr>
        <w:t xml:space="preserve">Journal of </w:t>
      </w:r>
      <w:r w:rsidR="002E24C2" w:rsidRPr="004D417A">
        <w:rPr>
          <w:rFonts w:ascii="Times New Roman" w:hAnsi="Times New Roman" w:cs="Times New Roman"/>
          <w:i/>
          <w:iCs/>
          <w:sz w:val="24"/>
          <w:szCs w:val="24"/>
          <w:shd w:val="clear" w:color="auto" w:fill="FFFFFF"/>
        </w:rPr>
        <w:t>E</w:t>
      </w:r>
      <w:r w:rsidR="00EE25CC" w:rsidRPr="004D417A">
        <w:rPr>
          <w:rFonts w:ascii="Times New Roman" w:hAnsi="Times New Roman" w:cs="Times New Roman"/>
          <w:i/>
          <w:iCs/>
          <w:sz w:val="24"/>
          <w:szCs w:val="24"/>
          <w:shd w:val="clear" w:color="auto" w:fill="FFFFFF"/>
        </w:rPr>
        <w:t xml:space="preserve">conomic </w:t>
      </w:r>
      <w:r w:rsidR="002E24C2" w:rsidRPr="004D417A">
        <w:rPr>
          <w:rFonts w:ascii="Times New Roman" w:hAnsi="Times New Roman" w:cs="Times New Roman"/>
          <w:i/>
          <w:iCs/>
          <w:sz w:val="24"/>
          <w:szCs w:val="24"/>
          <w:shd w:val="clear" w:color="auto" w:fill="FFFFFF"/>
        </w:rPr>
        <w:t>L</w:t>
      </w:r>
      <w:r w:rsidR="00EE25CC" w:rsidRPr="004D417A">
        <w:rPr>
          <w:rFonts w:ascii="Times New Roman" w:hAnsi="Times New Roman" w:cs="Times New Roman"/>
          <w:i/>
          <w:iCs/>
          <w:sz w:val="24"/>
          <w:szCs w:val="24"/>
          <w:shd w:val="clear" w:color="auto" w:fill="FFFFFF"/>
        </w:rPr>
        <w:t>iterature</w:t>
      </w:r>
      <w:r w:rsidR="00EE25CC" w:rsidRPr="004D417A">
        <w:rPr>
          <w:rFonts w:ascii="Times New Roman" w:hAnsi="Times New Roman" w:cs="Times New Roman"/>
          <w:sz w:val="24"/>
          <w:szCs w:val="24"/>
          <w:shd w:val="clear" w:color="auto" w:fill="FFFFFF"/>
        </w:rPr>
        <w:t xml:space="preserve">, </w:t>
      </w:r>
      <w:r w:rsidR="00485F36" w:rsidRPr="004D417A">
        <w:rPr>
          <w:rFonts w:ascii="Times New Roman" w:hAnsi="Times New Roman" w:cs="Times New Roman"/>
          <w:sz w:val="24"/>
          <w:szCs w:val="24"/>
          <w:shd w:val="clear" w:color="auto" w:fill="FFFFFF"/>
        </w:rPr>
        <w:t xml:space="preserve">36(1), </w:t>
      </w:r>
      <w:r w:rsidR="00EE25CC" w:rsidRPr="004D417A">
        <w:rPr>
          <w:rFonts w:ascii="Times New Roman" w:hAnsi="Times New Roman" w:cs="Times New Roman"/>
          <w:sz w:val="24"/>
          <w:szCs w:val="24"/>
          <w:shd w:val="clear" w:color="auto" w:fill="FFFFFF"/>
        </w:rPr>
        <w:t>11-46.</w:t>
      </w:r>
    </w:p>
    <w:p w14:paraId="369224FB" w14:textId="6D326224"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Rieser-Schüssle</w:t>
      </w:r>
      <w:r w:rsidR="003425AD" w:rsidRPr="004D417A">
        <w:rPr>
          <w:rFonts w:ascii="Times New Roman" w:hAnsi="Times New Roman" w:cs="Times New Roman"/>
          <w:sz w:val="24"/>
          <w:szCs w:val="24"/>
        </w:rPr>
        <w:t>r, N., and Axhausen</w:t>
      </w:r>
      <w:r w:rsidR="00485F36" w:rsidRPr="004D417A">
        <w:rPr>
          <w:rFonts w:ascii="Times New Roman" w:hAnsi="Times New Roman" w:cs="Times New Roman"/>
          <w:sz w:val="24"/>
          <w:szCs w:val="24"/>
        </w:rPr>
        <w:t>, K.W.</w:t>
      </w:r>
      <w:r w:rsidR="003425AD" w:rsidRPr="004D417A">
        <w:rPr>
          <w:rFonts w:ascii="Times New Roman" w:hAnsi="Times New Roman" w:cs="Times New Roman"/>
          <w:sz w:val="24"/>
          <w:szCs w:val="24"/>
        </w:rPr>
        <w:t xml:space="preserve"> (2012)</w:t>
      </w:r>
      <w:r w:rsidRPr="004D417A">
        <w:rPr>
          <w:rFonts w:ascii="Times New Roman" w:hAnsi="Times New Roman" w:cs="Times New Roman"/>
          <w:sz w:val="24"/>
          <w:szCs w:val="24"/>
        </w:rPr>
        <w:t xml:space="preserve"> Investigating the </w:t>
      </w:r>
      <w:r w:rsidR="00485F36" w:rsidRPr="004D417A">
        <w:rPr>
          <w:rFonts w:ascii="Times New Roman" w:hAnsi="Times New Roman" w:cs="Times New Roman"/>
          <w:sz w:val="24"/>
          <w:szCs w:val="24"/>
        </w:rPr>
        <w:t>i</w:t>
      </w:r>
      <w:r w:rsidRPr="004D417A">
        <w:rPr>
          <w:rFonts w:ascii="Times New Roman" w:hAnsi="Times New Roman" w:cs="Times New Roman"/>
          <w:sz w:val="24"/>
          <w:szCs w:val="24"/>
        </w:rPr>
        <w:t xml:space="preserve">nfluence of </w:t>
      </w:r>
      <w:r w:rsidR="00485F36" w:rsidRPr="004D417A">
        <w:rPr>
          <w:rFonts w:ascii="Times New Roman" w:hAnsi="Times New Roman" w:cs="Times New Roman"/>
          <w:sz w:val="24"/>
          <w:szCs w:val="24"/>
        </w:rPr>
        <w:t>e</w:t>
      </w:r>
      <w:r w:rsidRPr="004D417A">
        <w:rPr>
          <w:rFonts w:ascii="Times New Roman" w:hAnsi="Times New Roman" w:cs="Times New Roman"/>
          <w:sz w:val="24"/>
          <w:szCs w:val="24"/>
        </w:rPr>
        <w:t xml:space="preserve">nvironmentalism and </w:t>
      </w:r>
      <w:r w:rsidR="00485F36" w:rsidRPr="004D417A">
        <w:rPr>
          <w:rFonts w:ascii="Times New Roman" w:hAnsi="Times New Roman" w:cs="Times New Roman"/>
          <w:sz w:val="24"/>
          <w:szCs w:val="24"/>
        </w:rPr>
        <w:t>v</w:t>
      </w:r>
      <w:r w:rsidRPr="004D417A">
        <w:rPr>
          <w:rFonts w:ascii="Times New Roman" w:hAnsi="Times New Roman" w:cs="Times New Roman"/>
          <w:sz w:val="24"/>
          <w:szCs w:val="24"/>
        </w:rPr>
        <w:t xml:space="preserve">ariety </w:t>
      </w:r>
      <w:r w:rsidR="00485F36" w:rsidRPr="004D417A">
        <w:rPr>
          <w:rFonts w:ascii="Times New Roman" w:hAnsi="Times New Roman" w:cs="Times New Roman"/>
          <w:sz w:val="24"/>
          <w:szCs w:val="24"/>
        </w:rPr>
        <w:t>s</w:t>
      </w:r>
      <w:r w:rsidRPr="004D417A">
        <w:rPr>
          <w:rFonts w:ascii="Times New Roman" w:hAnsi="Times New Roman" w:cs="Times New Roman"/>
          <w:sz w:val="24"/>
          <w:szCs w:val="24"/>
        </w:rPr>
        <w:t xml:space="preserve">eeking on </w:t>
      </w:r>
      <w:r w:rsidR="00485F36" w:rsidRPr="004D417A">
        <w:rPr>
          <w:rFonts w:ascii="Times New Roman" w:hAnsi="Times New Roman" w:cs="Times New Roman"/>
          <w:sz w:val="24"/>
          <w:szCs w:val="24"/>
        </w:rPr>
        <w:t>m</w:t>
      </w:r>
      <w:r w:rsidRPr="004D417A">
        <w:rPr>
          <w:rFonts w:ascii="Times New Roman" w:hAnsi="Times New Roman" w:cs="Times New Roman"/>
          <w:sz w:val="24"/>
          <w:szCs w:val="24"/>
        </w:rPr>
        <w:t xml:space="preserve">ode </w:t>
      </w:r>
      <w:r w:rsidR="00485F36" w:rsidRPr="004D417A">
        <w:rPr>
          <w:rFonts w:ascii="Times New Roman" w:hAnsi="Times New Roman" w:cs="Times New Roman"/>
          <w:sz w:val="24"/>
          <w:szCs w:val="24"/>
        </w:rPr>
        <w:t>c</w:t>
      </w:r>
      <w:r w:rsidRPr="004D417A">
        <w:rPr>
          <w:rFonts w:ascii="Times New Roman" w:hAnsi="Times New Roman" w:cs="Times New Roman"/>
          <w:sz w:val="24"/>
          <w:szCs w:val="24"/>
        </w:rPr>
        <w:t xml:space="preserve">hoice. </w:t>
      </w:r>
      <w:r w:rsidR="00485F36" w:rsidRPr="004D417A">
        <w:rPr>
          <w:rFonts w:ascii="Times New Roman" w:hAnsi="Times New Roman" w:cs="Times New Roman"/>
          <w:sz w:val="24"/>
          <w:szCs w:val="24"/>
        </w:rPr>
        <w:t>P</w:t>
      </w:r>
      <w:r w:rsidRPr="004D417A">
        <w:rPr>
          <w:rFonts w:ascii="Times New Roman" w:hAnsi="Times New Roman" w:cs="Times New Roman"/>
          <w:sz w:val="24"/>
          <w:szCs w:val="24"/>
        </w:rPr>
        <w:t xml:space="preserve">resented at the </w:t>
      </w:r>
      <w:r w:rsidRPr="004D417A">
        <w:rPr>
          <w:rFonts w:ascii="Times New Roman" w:hAnsi="Times New Roman" w:cs="Times New Roman"/>
          <w:iCs/>
          <w:sz w:val="24"/>
          <w:szCs w:val="24"/>
        </w:rPr>
        <w:t>91st Annual Meeting of the Transportation Research Board,</w:t>
      </w:r>
      <w:r w:rsidRPr="004D417A">
        <w:rPr>
          <w:rFonts w:ascii="Times New Roman" w:hAnsi="Times New Roman" w:cs="Times New Roman"/>
          <w:i/>
          <w:iCs/>
          <w:sz w:val="24"/>
          <w:szCs w:val="24"/>
        </w:rPr>
        <w:t xml:space="preserve"> </w:t>
      </w:r>
      <w:r w:rsidRPr="004D417A">
        <w:rPr>
          <w:rFonts w:ascii="Times New Roman" w:hAnsi="Times New Roman" w:cs="Times New Roman"/>
          <w:sz w:val="24"/>
          <w:szCs w:val="24"/>
        </w:rPr>
        <w:t>Washington, D.C., January.</w:t>
      </w:r>
    </w:p>
    <w:p w14:paraId="604B886B" w14:textId="392BB937" w:rsidR="00EE25CC" w:rsidRPr="004D417A" w:rsidRDefault="00485F36"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noProof/>
          <w:sz w:val="24"/>
          <w:szCs w:val="24"/>
        </w:rPr>
        <w:t>Shiftan, Y., Outwater, M.</w:t>
      </w:r>
      <w:r w:rsidR="00E632C5" w:rsidRPr="004D417A">
        <w:rPr>
          <w:rFonts w:ascii="Times New Roman" w:hAnsi="Times New Roman" w:cs="Times New Roman"/>
          <w:noProof/>
          <w:sz w:val="24"/>
          <w:szCs w:val="24"/>
        </w:rPr>
        <w:t>L., and</w:t>
      </w:r>
      <w:r w:rsidR="003425AD" w:rsidRPr="004D417A">
        <w:rPr>
          <w:rFonts w:ascii="Times New Roman" w:hAnsi="Times New Roman" w:cs="Times New Roman"/>
          <w:noProof/>
          <w:sz w:val="24"/>
          <w:szCs w:val="24"/>
        </w:rPr>
        <w:t xml:space="preserve"> Zhou, Y. (2008)</w:t>
      </w:r>
      <w:r w:rsidR="00E632C5" w:rsidRPr="004D417A">
        <w:rPr>
          <w:rFonts w:ascii="Times New Roman" w:hAnsi="Times New Roman" w:cs="Times New Roman"/>
          <w:noProof/>
          <w:sz w:val="24"/>
          <w:szCs w:val="24"/>
        </w:rPr>
        <w:t xml:space="preserve"> Transit market research using structural equation modeling and attitudinal market segmentation. </w:t>
      </w:r>
      <w:r w:rsidR="00E632C5" w:rsidRPr="004D417A">
        <w:rPr>
          <w:rFonts w:ascii="Times New Roman" w:hAnsi="Times New Roman" w:cs="Times New Roman"/>
          <w:i/>
          <w:noProof/>
          <w:sz w:val="24"/>
          <w:szCs w:val="24"/>
        </w:rPr>
        <w:t>Transport Policy</w:t>
      </w:r>
      <w:r w:rsidR="00E632C5" w:rsidRPr="004D417A">
        <w:rPr>
          <w:rFonts w:ascii="Times New Roman" w:hAnsi="Times New Roman" w:cs="Times New Roman"/>
          <w:noProof/>
          <w:sz w:val="24"/>
          <w:szCs w:val="24"/>
        </w:rPr>
        <w:t>, 15(3), 186-195.</w:t>
      </w:r>
    </w:p>
    <w:p w14:paraId="17381F27" w14:textId="1CF3301A" w:rsidR="00EE25CC" w:rsidRPr="00842F9E" w:rsidRDefault="00485F36"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 xml:space="preserve">Spissu, E., </w:t>
      </w:r>
      <w:r w:rsidR="00EE25CC" w:rsidRPr="004D417A">
        <w:rPr>
          <w:rFonts w:ascii="Times New Roman" w:hAnsi="Times New Roman" w:cs="Times New Roman"/>
          <w:sz w:val="24"/>
          <w:szCs w:val="24"/>
        </w:rPr>
        <w:t xml:space="preserve">Pinjari, </w:t>
      </w:r>
      <w:r w:rsidRPr="004D417A">
        <w:rPr>
          <w:rFonts w:ascii="Times New Roman" w:hAnsi="Times New Roman" w:cs="Times New Roman"/>
          <w:sz w:val="24"/>
          <w:szCs w:val="24"/>
        </w:rPr>
        <w:t xml:space="preserve">A.R., </w:t>
      </w:r>
      <w:r w:rsidR="00EE25CC" w:rsidRPr="004D417A">
        <w:rPr>
          <w:rFonts w:ascii="Times New Roman" w:hAnsi="Times New Roman" w:cs="Times New Roman"/>
          <w:sz w:val="24"/>
          <w:szCs w:val="24"/>
        </w:rPr>
        <w:t xml:space="preserve">Bhat, </w:t>
      </w:r>
      <w:r w:rsidRPr="004D417A">
        <w:rPr>
          <w:rFonts w:ascii="Times New Roman" w:hAnsi="Times New Roman" w:cs="Times New Roman"/>
          <w:sz w:val="24"/>
          <w:szCs w:val="24"/>
        </w:rPr>
        <w:t xml:space="preserve">C.R., </w:t>
      </w:r>
      <w:r w:rsidR="00EE25CC" w:rsidRPr="004D417A">
        <w:rPr>
          <w:rFonts w:ascii="Times New Roman" w:hAnsi="Times New Roman" w:cs="Times New Roman"/>
          <w:sz w:val="24"/>
          <w:szCs w:val="24"/>
        </w:rPr>
        <w:t>Pend</w:t>
      </w:r>
      <w:r w:rsidR="003425AD" w:rsidRPr="004D417A">
        <w:rPr>
          <w:rFonts w:ascii="Times New Roman" w:hAnsi="Times New Roman" w:cs="Times New Roman"/>
          <w:sz w:val="24"/>
          <w:szCs w:val="24"/>
        </w:rPr>
        <w:t xml:space="preserve">yala, </w:t>
      </w:r>
      <w:r w:rsidRPr="004D417A">
        <w:rPr>
          <w:rFonts w:ascii="Times New Roman" w:hAnsi="Times New Roman" w:cs="Times New Roman"/>
          <w:sz w:val="24"/>
          <w:szCs w:val="24"/>
        </w:rPr>
        <w:t xml:space="preserve">R.M., </w:t>
      </w:r>
      <w:r w:rsidR="003425AD" w:rsidRPr="004D417A">
        <w:rPr>
          <w:rFonts w:ascii="Times New Roman" w:hAnsi="Times New Roman" w:cs="Times New Roman"/>
          <w:sz w:val="24"/>
          <w:szCs w:val="24"/>
        </w:rPr>
        <w:t>and Axhausen</w:t>
      </w:r>
      <w:r w:rsidRPr="004D417A">
        <w:rPr>
          <w:rFonts w:ascii="Times New Roman" w:hAnsi="Times New Roman" w:cs="Times New Roman"/>
          <w:sz w:val="24"/>
          <w:szCs w:val="24"/>
        </w:rPr>
        <w:t>, K.W.</w:t>
      </w:r>
      <w:r w:rsidR="00FD7B57" w:rsidRPr="004D417A">
        <w:rPr>
          <w:rFonts w:ascii="Times New Roman" w:hAnsi="Times New Roman" w:cs="Times New Roman"/>
          <w:sz w:val="24"/>
          <w:szCs w:val="24"/>
        </w:rPr>
        <w:t xml:space="preserve"> (2009</w:t>
      </w:r>
      <w:r w:rsidR="003425AD" w:rsidRPr="004D417A">
        <w:rPr>
          <w:rFonts w:ascii="Times New Roman" w:hAnsi="Times New Roman" w:cs="Times New Roman"/>
          <w:sz w:val="24"/>
          <w:szCs w:val="24"/>
        </w:rPr>
        <w:t>)</w:t>
      </w:r>
      <w:r w:rsidR="00EE25CC" w:rsidRPr="004D417A">
        <w:rPr>
          <w:rFonts w:ascii="Times New Roman" w:hAnsi="Times New Roman" w:cs="Times New Roman"/>
          <w:sz w:val="24"/>
          <w:szCs w:val="24"/>
        </w:rPr>
        <w:t xml:space="preserve"> An </w:t>
      </w:r>
      <w:r w:rsidRPr="004D417A">
        <w:rPr>
          <w:rFonts w:ascii="Times New Roman" w:hAnsi="Times New Roman" w:cs="Times New Roman"/>
          <w:sz w:val="24"/>
          <w:szCs w:val="24"/>
        </w:rPr>
        <w:t>a</w:t>
      </w:r>
      <w:r w:rsidR="00EE25CC" w:rsidRPr="004D417A">
        <w:rPr>
          <w:rFonts w:ascii="Times New Roman" w:hAnsi="Times New Roman" w:cs="Times New Roman"/>
          <w:sz w:val="24"/>
          <w:szCs w:val="24"/>
        </w:rPr>
        <w:t xml:space="preserve">nalysis of </w:t>
      </w:r>
      <w:r w:rsidRPr="004D417A">
        <w:rPr>
          <w:rFonts w:ascii="Times New Roman" w:hAnsi="Times New Roman" w:cs="Times New Roman"/>
          <w:sz w:val="24"/>
          <w:szCs w:val="24"/>
        </w:rPr>
        <w:t>w</w:t>
      </w:r>
      <w:r w:rsidR="00EE25CC" w:rsidRPr="004D417A">
        <w:rPr>
          <w:rFonts w:ascii="Times New Roman" w:hAnsi="Times New Roman" w:cs="Times New Roman"/>
          <w:sz w:val="24"/>
          <w:szCs w:val="24"/>
        </w:rPr>
        <w:t xml:space="preserve">eekly </w:t>
      </w:r>
      <w:r w:rsidRPr="004D417A">
        <w:rPr>
          <w:rFonts w:ascii="Times New Roman" w:hAnsi="Times New Roman" w:cs="Times New Roman"/>
          <w:sz w:val="24"/>
          <w:szCs w:val="24"/>
        </w:rPr>
        <w:t>o</w:t>
      </w:r>
      <w:r w:rsidR="00EE25CC" w:rsidRPr="004D417A">
        <w:rPr>
          <w:rFonts w:ascii="Times New Roman" w:hAnsi="Times New Roman" w:cs="Times New Roman"/>
          <w:sz w:val="24"/>
          <w:szCs w:val="24"/>
        </w:rPr>
        <w:t>ut-of-</w:t>
      </w:r>
      <w:r w:rsidRPr="004D417A">
        <w:rPr>
          <w:rFonts w:ascii="Times New Roman" w:hAnsi="Times New Roman" w:cs="Times New Roman"/>
          <w:sz w:val="24"/>
          <w:szCs w:val="24"/>
        </w:rPr>
        <w:t>h</w:t>
      </w:r>
      <w:r w:rsidR="00EE25CC" w:rsidRPr="004D417A">
        <w:rPr>
          <w:rFonts w:ascii="Times New Roman" w:hAnsi="Times New Roman" w:cs="Times New Roman"/>
          <w:sz w:val="24"/>
          <w:szCs w:val="24"/>
        </w:rPr>
        <w:t xml:space="preserve">ome </w:t>
      </w:r>
      <w:r w:rsidRPr="004D417A">
        <w:rPr>
          <w:rFonts w:ascii="Times New Roman" w:hAnsi="Times New Roman" w:cs="Times New Roman"/>
          <w:sz w:val="24"/>
          <w:szCs w:val="24"/>
        </w:rPr>
        <w:t>d</w:t>
      </w:r>
      <w:r w:rsidR="00EE25CC" w:rsidRPr="004D417A">
        <w:rPr>
          <w:rFonts w:ascii="Times New Roman" w:hAnsi="Times New Roman" w:cs="Times New Roman"/>
          <w:sz w:val="24"/>
          <w:szCs w:val="24"/>
        </w:rPr>
        <w:t xml:space="preserve">iscretionary </w:t>
      </w:r>
      <w:r w:rsidRPr="004D417A">
        <w:rPr>
          <w:rFonts w:ascii="Times New Roman" w:hAnsi="Times New Roman" w:cs="Times New Roman"/>
          <w:sz w:val="24"/>
          <w:szCs w:val="24"/>
        </w:rPr>
        <w:t>a</w:t>
      </w:r>
      <w:r w:rsidR="00EE25CC" w:rsidRPr="004D417A">
        <w:rPr>
          <w:rFonts w:ascii="Times New Roman" w:hAnsi="Times New Roman" w:cs="Times New Roman"/>
          <w:sz w:val="24"/>
          <w:szCs w:val="24"/>
        </w:rPr>
        <w:t xml:space="preserve">ctivity </w:t>
      </w:r>
      <w:r w:rsidRPr="004D417A">
        <w:rPr>
          <w:rFonts w:ascii="Times New Roman" w:hAnsi="Times New Roman" w:cs="Times New Roman"/>
          <w:sz w:val="24"/>
          <w:szCs w:val="24"/>
        </w:rPr>
        <w:t>p</w:t>
      </w:r>
      <w:r w:rsidR="00EE25CC" w:rsidRPr="004D417A">
        <w:rPr>
          <w:rFonts w:ascii="Times New Roman" w:hAnsi="Times New Roman" w:cs="Times New Roman"/>
          <w:sz w:val="24"/>
          <w:szCs w:val="24"/>
        </w:rPr>
        <w:t xml:space="preserve">articipation and </w:t>
      </w:r>
      <w:r w:rsidRPr="004D417A">
        <w:rPr>
          <w:rFonts w:ascii="Times New Roman" w:hAnsi="Times New Roman" w:cs="Times New Roman"/>
          <w:sz w:val="24"/>
          <w:szCs w:val="24"/>
        </w:rPr>
        <w:t>t</w:t>
      </w:r>
      <w:r w:rsidR="00EE25CC" w:rsidRPr="004D417A">
        <w:rPr>
          <w:rFonts w:ascii="Times New Roman" w:hAnsi="Times New Roman" w:cs="Times New Roman"/>
          <w:sz w:val="24"/>
          <w:szCs w:val="24"/>
        </w:rPr>
        <w:t>ime-</w:t>
      </w:r>
      <w:r w:rsidRPr="004D417A">
        <w:rPr>
          <w:rFonts w:ascii="Times New Roman" w:hAnsi="Times New Roman" w:cs="Times New Roman"/>
          <w:sz w:val="24"/>
          <w:szCs w:val="24"/>
        </w:rPr>
        <w:t>u</w:t>
      </w:r>
      <w:r w:rsidR="00EE25CC" w:rsidRPr="004D417A">
        <w:rPr>
          <w:rFonts w:ascii="Times New Roman" w:hAnsi="Times New Roman" w:cs="Times New Roman"/>
          <w:sz w:val="24"/>
          <w:szCs w:val="24"/>
        </w:rPr>
        <w:t xml:space="preserve">se </w:t>
      </w:r>
      <w:r w:rsidRPr="004D417A">
        <w:rPr>
          <w:rFonts w:ascii="Times New Roman" w:hAnsi="Times New Roman" w:cs="Times New Roman"/>
          <w:sz w:val="24"/>
          <w:szCs w:val="24"/>
        </w:rPr>
        <w:t>b</w:t>
      </w:r>
      <w:r w:rsidR="00EE25CC" w:rsidRPr="004D417A">
        <w:rPr>
          <w:rFonts w:ascii="Times New Roman" w:hAnsi="Times New Roman" w:cs="Times New Roman"/>
          <w:sz w:val="24"/>
          <w:szCs w:val="24"/>
        </w:rPr>
        <w:t xml:space="preserve">ehavior. </w:t>
      </w:r>
      <w:r w:rsidR="00FD7B57" w:rsidRPr="00842F9E">
        <w:rPr>
          <w:rFonts w:ascii="Times New Roman" w:hAnsi="Times New Roman" w:cs="Times New Roman"/>
          <w:i/>
          <w:iCs/>
          <w:sz w:val="24"/>
          <w:szCs w:val="24"/>
        </w:rPr>
        <w:t>Transportation</w:t>
      </w:r>
      <w:r w:rsidR="00FD7B57" w:rsidRPr="00842F9E">
        <w:rPr>
          <w:rFonts w:ascii="Times New Roman" w:hAnsi="Times New Roman" w:cs="Times New Roman"/>
          <w:sz w:val="24"/>
          <w:szCs w:val="24"/>
        </w:rPr>
        <w:t>, 36(5), 483-510</w:t>
      </w:r>
      <w:r w:rsidR="00EE25CC" w:rsidRPr="00842F9E">
        <w:rPr>
          <w:rFonts w:ascii="Times New Roman" w:hAnsi="Times New Roman" w:cs="Times New Roman"/>
          <w:sz w:val="24"/>
          <w:szCs w:val="24"/>
        </w:rPr>
        <w:t>.</w:t>
      </w:r>
    </w:p>
    <w:p w14:paraId="03CC2171" w14:textId="1F01B05D" w:rsidR="008F29D1" w:rsidRPr="005530DE" w:rsidRDefault="008F29D1" w:rsidP="008F29D1">
      <w:pPr>
        <w:ind w:left="450" w:hanging="450"/>
        <w:jc w:val="both"/>
        <w:rPr>
          <w:rFonts w:ascii="Times New Roman" w:hAnsi="Times New Roman" w:cs="Times New Roman"/>
          <w:color w:val="2E74B5" w:themeColor="accent1" w:themeShade="BF"/>
          <w:sz w:val="24"/>
          <w:szCs w:val="24"/>
          <w:u w:val="single"/>
          <w:shd w:val="clear" w:color="auto" w:fill="FFFFFF"/>
        </w:rPr>
      </w:pPr>
      <w:r w:rsidRPr="005530DE">
        <w:rPr>
          <w:rFonts w:ascii="Times New Roman" w:hAnsi="Times New Roman" w:cs="Times New Roman"/>
          <w:sz w:val="24"/>
          <w:szCs w:val="24"/>
          <w:shd w:val="clear" w:color="auto" w:fill="FFFFFF"/>
        </w:rPr>
        <w:t>Stati</w:t>
      </w:r>
      <w:r w:rsidR="00E2538D" w:rsidRPr="005530DE">
        <w:rPr>
          <w:rFonts w:ascii="Times New Roman" w:hAnsi="Times New Roman" w:cs="Times New Roman"/>
          <w:sz w:val="24"/>
          <w:szCs w:val="24"/>
          <w:shd w:val="clear" w:color="auto" w:fill="FFFFFF"/>
        </w:rPr>
        <w:t>stical Service of Cyprus (2014</w:t>
      </w:r>
      <w:r w:rsidR="00842F9E" w:rsidRPr="005530DE">
        <w:rPr>
          <w:rFonts w:ascii="Times New Roman" w:hAnsi="Times New Roman" w:cs="Times New Roman"/>
          <w:sz w:val="24"/>
          <w:szCs w:val="24"/>
          <w:shd w:val="clear" w:color="auto" w:fill="FFFFFF"/>
        </w:rPr>
        <w:t>)</w:t>
      </w:r>
      <w:r w:rsidRPr="005530DE">
        <w:rPr>
          <w:rFonts w:ascii="Times New Roman" w:hAnsi="Times New Roman" w:cs="Times New Roman"/>
          <w:sz w:val="24"/>
          <w:szCs w:val="24"/>
          <w:shd w:val="clear" w:color="auto" w:fill="FFFFFF"/>
        </w:rPr>
        <w:t xml:space="preserve"> Statistical Abstract 2013.</w:t>
      </w:r>
      <w:r w:rsidR="00E2538D" w:rsidRPr="005530DE">
        <w:rPr>
          <w:rFonts w:ascii="Times New Roman" w:hAnsi="Times New Roman" w:cs="Times New Roman"/>
          <w:sz w:val="24"/>
          <w:szCs w:val="24"/>
          <w:shd w:val="clear" w:color="auto" w:fill="FFFFFF"/>
        </w:rPr>
        <w:t xml:space="preserve"> General Statistics, Series I, Report No. 59, Republic of Cyprus.</w:t>
      </w:r>
      <w:r w:rsidRPr="005530DE">
        <w:rPr>
          <w:rFonts w:ascii="Times New Roman" w:hAnsi="Times New Roman" w:cs="Times New Roman"/>
          <w:sz w:val="24"/>
          <w:szCs w:val="24"/>
          <w:shd w:val="clear" w:color="auto" w:fill="FFFFFF"/>
        </w:rPr>
        <w:t xml:space="preserve"> Available at: </w:t>
      </w:r>
      <w:hyperlink r:id="rId222" w:history="1">
        <w:r w:rsidR="00E2538D" w:rsidRPr="005530DE">
          <w:rPr>
            <w:rStyle w:val="Hyperlink"/>
            <w:rFonts w:ascii="Times New Roman" w:hAnsi="Times New Roman"/>
            <w:sz w:val="24"/>
            <w:szCs w:val="24"/>
            <w:shd w:val="clear" w:color="auto" w:fill="FFFFFF"/>
          </w:rPr>
          <w:t>http://www.cystat.gov.cy/mof/cystat/statistics.nsf/All/8B6B6163A4A61D3BC225753E0033D015/$file/ABSTRACT-2013-EN-171214.pdf?OpenElement</w:t>
        </w:r>
      </w:hyperlink>
    </w:p>
    <w:p w14:paraId="5F0FC93F" w14:textId="2F8856A4" w:rsidR="00EE25CC" w:rsidRPr="00842F9E" w:rsidRDefault="003425AD"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842F9E">
        <w:rPr>
          <w:rFonts w:ascii="Times New Roman" w:hAnsi="Times New Roman" w:cs="Times New Roman"/>
          <w:sz w:val="24"/>
          <w:szCs w:val="24"/>
        </w:rPr>
        <w:t>Stapleton, D.C. (1978)</w:t>
      </w:r>
      <w:r w:rsidR="00EE25CC" w:rsidRPr="00842F9E">
        <w:rPr>
          <w:rFonts w:ascii="Times New Roman" w:hAnsi="Times New Roman" w:cs="Times New Roman"/>
          <w:sz w:val="24"/>
          <w:szCs w:val="24"/>
        </w:rPr>
        <w:t xml:space="preserve"> Analyzing political participation data with a MIMIC Model. </w:t>
      </w:r>
      <w:r w:rsidR="00EE25CC" w:rsidRPr="00842F9E">
        <w:rPr>
          <w:rFonts w:ascii="Times New Roman" w:hAnsi="Times New Roman" w:cs="Times New Roman"/>
          <w:i/>
          <w:iCs/>
          <w:sz w:val="24"/>
          <w:szCs w:val="24"/>
        </w:rPr>
        <w:t>Sociological</w:t>
      </w:r>
      <w:r w:rsidR="00EE25CC" w:rsidRPr="00842F9E">
        <w:rPr>
          <w:rFonts w:ascii="Times New Roman" w:hAnsi="Times New Roman" w:cs="Times New Roman"/>
          <w:sz w:val="24"/>
          <w:szCs w:val="24"/>
        </w:rPr>
        <w:t xml:space="preserve"> </w:t>
      </w:r>
      <w:r w:rsidR="00EE25CC" w:rsidRPr="00842F9E">
        <w:rPr>
          <w:rFonts w:ascii="Times New Roman" w:hAnsi="Times New Roman" w:cs="Times New Roman"/>
          <w:i/>
          <w:iCs/>
          <w:sz w:val="24"/>
          <w:szCs w:val="24"/>
        </w:rPr>
        <w:t>Methodology</w:t>
      </w:r>
      <w:r w:rsidR="00EE25CC" w:rsidRPr="00842F9E">
        <w:rPr>
          <w:rFonts w:ascii="Times New Roman" w:hAnsi="Times New Roman" w:cs="Times New Roman"/>
          <w:iCs/>
          <w:sz w:val="24"/>
          <w:szCs w:val="24"/>
        </w:rPr>
        <w:t>,</w:t>
      </w:r>
      <w:r w:rsidR="00EE25CC" w:rsidRPr="00842F9E">
        <w:rPr>
          <w:rFonts w:ascii="Times New Roman" w:hAnsi="Times New Roman" w:cs="Times New Roman"/>
          <w:i/>
          <w:iCs/>
          <w:sz w:val="24"/>
          <w:szCs w:val="24"/>
        </w:rPr>
        <w:t xml:space="preserve"> </w:t>
      </w:r>
      <w:r w:rsidR="00EE25CC" w:rsidRPr="00842F9E">
        <w:rPr>
          <w:rFonts w:ascii="Times New Roman" w:hAnsi="Times New Roman" w:cs="Times New Roman"/>
          <w:sz w:val="24"/>
          <w:szCs w:val="24"/>
        </w:rPr>
        <w:t>9, 52-74.</w:t>
      </w:r>
    </w:p>
    <w:p w14:paraId="7BA86AEC" w14:textId="0A7481EB" w:rsidR="00EE25CC" w:rsidRPr="004D417A" w:rsidRDefault="00485F36"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shd w:val="clear" w:color="auto" w:fill="FFFFFF"/>
        </w:rPr>
        <w:t>Sundblad, E.</w:t>
      </w:r>
      <w:r w:rsidR="00EE25CC" w:rsidRPr="004D417A">
        <w:rPr>
          <w:rFonts w:ascii="Times New Roman" w:hAnsi="Times New Roman" w:cs="Times New Roman"/>
          <w:sz w:val="24"/>
          <w:szCs w:val="24"/>
          <w:shd w:val="clear" w:color="auto" w:fill="FFFFFF"/>
        </w:rPr>
        <w:t>L., B</w:t>
      </w:r>
      <w:r w:rsidR="003425AD" w:rsidRPr="004D417A">
        <w:rPr>
          <w:rFonts w:ascii="Times New Roman" w:hAnsi="Times New Roman" w:cs="Times New Roman"/>
          <w:sz w:val="24"/>
          <w:szCs w:val="24"/>
          <w:shd w:val="clear" w:color="auto" w:fill="FFFFFF"/>
        </w:rPr>
        <w:t>iel, A., and Gärling, T. (2007)</w:t>
      </w:r>
      <w:r w:rsidR="00EE25CC" w:rsidRPr="004D417A">
        <w:rPr>
          <w:rFonts w:ascii="Times New Roman" w:hAnsi="Times New Roman" w:cs="Times New Roman"/>
          <w:sz w:val="24"/>
          <w:szCs w:val="24"/>
          <w:shd w:val="clear" w:color="auto" w:fill="FFFFFF"/>
        </w:rPr>
        <w:t xml:space="preserve"> Cognitive and affective risk judgements related to climate change.</w:t>
      </w:r>
      <w:r w:rsidR="00EE25CC" w:rsidRPr="004D417A">
        <w:rPr>
          <w:rStyle w:val="apple-converted-space"/>
          <w:rFonts w:ascii="Times New Roman" w:hAnsi="Times New Roman" w:cs="Times New Roman"/>
          <w:sz w:val="24"/>
          <w:szCs w:val="24"/>
          <w:shd w:val="clear" w:color="auto" w:fill="FFFFFF"/>
        </w:rPr>
        <w:t> </w:t>
      </w:r>
      <w:r w:rsidR="00EE25CC" w:rsidRPr="004D417A">
        <w:rPr>
          <w:rFonts w:ascii="Times New Roman" w:hAnsi="Times New Roman" w:cs="Times New Roman"/>
          <w:i/>
          <w:iCs/>
          <w:sz w:val="24"/>
          <w:szCs w:val="24"/>
          <w:shd w:val="clear" w:color="auto" w:fill="FFFFFF"/>
        </w:rPr>
        <w:t>Journal of Environmental Psychology</w:t>
      </w:r>
      <w:r w:rsidR="00EE25CC" w:rsidRPr="004D417A">
        <w:rPr>
          <w:rFonts w:ascii="Times New Roman" w:hAnsi="Times New Roman" w:cs="Times New Roman"/>
          <w:sz w:val="24"/>
          <w:szCs w:val="24"/>
          <w:shd w:val="clear" w:color="auto" w:fill="FFFFFF"/>
        </w:rPr>
        <w:t>,</w:t>
      </w:r>
      <w:r w:rsidR="00EE25CC" w:rsidRPr="004D417A">
        <w:rPr>
          <w:rStyle w:val="apple-converted-space"/>
          <w:rFonts w:ascii="Times New Roman" w:hAnsi="Times New Roman" w:cs="Times New Roman"/>
          <w:sz w:val="24"/>
          <w:szCs w:val="24"/>
          <w:shd w:val="clear" w:color="auto" w:fill="FFFFFF"/>
        </w:rPr>
        <w:t> </w:t>
      </w:r>
      <w:r w:rsidR="00EE25CC" w:rsidRPr="004D417A">
        <w:rPr>
          <w:rFonts w:ascii="Times New Roman" w:hAnsi="Times New Roman" w:cs="Times New Roman"/>
          <w:iCs/>
          <w:sz w:val="24"/>
          <w:szCs w:val="24"/>
          <w:shd w:val="clear" w:color="auto" w:fill="FFFFFF"/>
        </w:rPr>
        <w:t>27</w:t>
      </w:r>
      <w:r w:rsidR="00EE25CC" w:rsidRPr="004D417A">
        <w:rPr>
          <w:rFonts w:ascii="Times New Roman" w:hAnsi="Times New Roman" w:cs="Times New Roman"/>
          <w:sz w:val="24"/>
          <w:szCs w:val="24"/>
          <w:shd w:val="clear" w:color="auto" w:fill="FFFFFF"/>
        </w:rPr>
        <w:t>(2), 97-106.</w:t>
      </w:r>
    </w:p>
    <w:p w14:paraId="071AD54D" w14:textId="32A8BFFB" w:rsidR="00EE25CC" w:rsidRPr="004D417A" w:rsidRDefault="00E632C5"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noProof/>
          <w:sz w:val="24"/>
          <w:szCs w:val="24"/>
        </w:rPr>
        <w:t>Temme, D., Paulsse</w:t>
      </w:r>
      <w:r w:rsidR="003425AD" w:rsidRPr="004D417A">
        <w:rPr>
          <w:rFonts w:ascii="Times New Roman" w:hAnsi="Times New Roman" w:cs="Times New Roman"/>
          <w:noProof/>
          <w:sz w:val="24"/>
          <w:szCs w:val="24"/>
        </w:rPr>
        <w:t>n, M., and Dannewald, T. (2008)</w:t>
      </w:r>
      <w:r w:rsidRPr="004D417A">
        <w:rPr>
          <w:rFonts w:ascii="Times New Roman" w:hAnsi="Times New Roman" w:cs="Times New Roman"/>
          <w:noProof/>
          <w:sz w:val="24"/>
          <w:szCs w:val="24"/>
        </w:rPr>
        <w:t xml:space="preserve"> </w:t>
      </w:r>
      <w:r w:rsidR="00485F36" w:rsidRPr="004D417A">
        <w:rPr>
          <w:rFonts w:ascii="Times New Roman" w:hAnsi="Times New Roman" w:cs="Times New Roman"/>
          <w:noProof/>
          <w:sz w:val="24"/>
          <w:szCs w:val="24"/>
        </w:rPr>
        <w:t>I</w:t>
      </w:r>
      <w:r w:rsidRPr="004D417A">
        <w:rPr>
          <w:rFonts w:ascii="Times New Roman" w:hAnsi="Times New Roman" w:cs="Times New Roman"/>
          <w:noProof/>
          <w:sz w:val="24"/>
          <w:szCs w:val="24"/>
        </w:rPr>
        <w:t xml:space="preserve">ncorporating latent variables into discrete choice models-A simultaneous estimation approach using SEM software. </w:t>
      </w:r>
      <w:r w:rsidR="00EE25CC" w:rsidRPr="004D417A">
        <w:rPr>
          <w:rFonts w:ascii="Times New Roman" w:hAnsi="Times New Roman" w:cs="Times New Roman"/>
          <w:i/>
          <w:iCs/>
          <w:sz w:val="24"/>
          <w:szCs w:val="24"/>
        </w:rPr>
        <w:t>BuR-Business Research</w:t>
      </w:r>
      <w:r w:rsidR="00EE25CC" w:rsidRPr="004D417A">
        <w:rPr>
          <w:rFonts w:ascii="Times New Roman" w:hAnsi="Times New Roman" w:cs="Times New Roman"/>
          <w:iCs/>
          <w:sz w:val="24"/>
          <w:szCs w:val="24"/>
        </w:rPr>
        <w:t>,</w:t>
      </w:r>
      <w:r w:rsidR="00EE25CC" w:rsidRPr="004D417A">
        <w:rPr>
          <w:rFonts w:ascii="Times New Roman" w:hAnsi="Times New Roman" w:cs="Times New Roman"/>
          <w:i/>
          <w:iCs/>
          <w:sz w:val="24"/>
          <w:szCs w:val="24"/>
        </w:rPr>
        <w:t xml:space="preserve"> </w:t>
      </w:r>
      <w:r w:rsidR="00EE25CC" w:rsidRPr="004D417A">
        <w:rPr>
          <w:rFonts w:ascii="Times New Roman" w:hAnsi="Times New Roman" w:cs="Times New Roman"/>
          <w:sz w:val="24"/>
          <w:szCs w:val="24"/>
        </w:rPr>
        <w:t>1(2), 220-237.</w:t>
      </w:r>
    </w:p>
    <w:p w14:paraId="65690862" w14:textId="136A4D5F" w:rsidR="00EE25CC" w:rsidRPr="004D417A" w:rsidRDefault="00EE25CC" w:rsidP="004D417A">
      <w:pPr>
        <w:autoSpaceDE w:val="0"/>
        <w:autoSpaceDN w:val="0"/>
        <w:adjustRightInd w:val="0"/>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rPr>
        <w:t>Tyrinopoul</w:t>
      </w:r>
      <w:r w:rsidR="003425AD" w:rsidRPr="004D417A">
        <w:rPr>
          <w:rFonts w:ascii="Times New Roman" w:hAnsi="Times New Roman" w:cs="Times New Roman"/>
          <w:sz w:val="24"/>
          <w:szCs w:val="24"/>
        </w:rPr>
        <w:t>ous, Y., and Antoniou</w:t>
      </w:r>
      <w:r w:rsidR="00485F36" w:rsidRPr="004D417A">
        <w:rPr>
          <w:rFonts w:ascii="Times New Roman" w:hAnsi="Times New Roman" w:cs="Times New Roman"/>
          <w:sz w:val="24"/>
          <w:szCs w:val="24"/>
        </w:rPr>
        <w:t>, C.</w:t>
      </w:r>
      <w:r w:rsidR="003425AD" w:rsidRPr="004D417A">
        <w:rPr>
          <w:rFonts w:ascii="Times New Roman" w:hAnsi="Times New Roman" w:cs="Times New Roman"/>
          <w:sz w:val="24"/>
          <w:szCs w:val="24"/>
        </w:rPr>
        <w:t xml:space="preserve"> (2013)</w:t>
      </w:r>
      <w:r w:rsidRPr="004D417A">
        <w:rPr>
          <w:rFonts w:ascii="Times New Roman" w:hAnsi="Times New Roman" w:cs="Times New Roman"/>
          <w:sz w:val="24"/>
          <w:szCs w:val="24"/>
        </w:rPr>
        <w:t xml:space="preserve"> Factors </w:t>
      </w:r>
      <w:r w:rsidR="00485F36" w:rsidRPr="004D417A">
        <w:rPr>
          <w:rFonts w:ascii="Times New Roman" w:hAnsi="Times New Roman" w:cs="Times New Roman"/>
          <w:sz w:val="24"/>
          <w:szCs w:val="24"/>
        </w:rPr>
        <w:t>a</w:t>
      </w:r>
      <w:r w:rsidRPr="004D417A">
        <w:rPr>
          <w:rFonts w:ascii="Times New Roman" w:hAnsi="Times New Roman" w:cs="Times New Roman"/>
          <w:sz w:val="24"/>
          <w:szCs w:val="24"/>
        </w:rPr>
        <w:t xml:space="preserve">ffecting </w:t>
      </w:r>
      <w:r w:rsidR="00485F36" w:rsidRPr="004D417A">
        <w:rPr>
          <w:rFonts w:ascii="Times New Roman" w:hAnsi="Times New Roman" w:cs="Times New Roman"/>
          <w:sz w:val="24"/>
          <w:szCs w:val="24"/>
        </w:rPr>
        <w:t>m</w:t>
      </w:r>
      <w:r w:rsidRPr="004D417A">
        <w:rPr>
          <w:rFonts w:ascii="Times New Roman" w:hAnsi="Times New Roman" w:cs="Times New Roman"/>
          <w:sz w:val="24"/>
          <w:szCs w:val="24"/>
        </w:rPr>
        <w:t xml:space="preserve">odal </w:t>
      </w:r>
      <w:r w:rsidR="00485F36" w:rsidRPr="004D417A">
        <w:rPr>
          <w:rFonts w:ascii="Times New Roman" w:hAnsi="Times New Roman" w:cs="Times New Roman"/>
          <w:sz w:val="24"/>
          <w:szCs w:val="24"/>
        </w:rPr>
        <w:t>c</w:t>
      </w:r>
      <w:r w:rsidRPr="004D417A">
        <w:rPr>
          <w:rFonts w:ascii="Times New Roman" w:hAnsi="Times New Roman" w:cs="Times New Roman"/>
          <w:sz w:val="24"/>
          <w:szCs w:val="24"/>
        </w:rPr>
        <w:t xml:space="preserve">hoice in </w:t>
      </w:r>
      <w:r w:rsidR="00485F36" w:rsidRPr="004D417A">
        <w:rPr>
          <w:rFonts w:ascii="Times New Roman" w:hAnsi="Times New Roman" w:cs="Times New Roman"/>
          <w:sz w:val="24"/>
          <w:szCs w:val="24"/>
        </w:rPr>
        <w:t>u</w:t>
      </w:r>
      <w:r w:rsidRPr="004D417A">
        <w:rPr>
          <w:rFonts w:ascii="Times New Roman" w:hAnsi="Times New Roman" w:cs="Times New Roman"/>
          <w:sz w:val="24"/>
          <w:szCs w:val="24"/>
        </w:rPr>
        <w:t xml:space="preserve">rban </w:t>
      </w:r>
      <w:r w:rsidR="00485F36" w:rsidRPr="004D417A">
        <w:rPr>
          <w:rFonts w:ascii="Times New Roman" w:hAnsi="Times New Roman" w:cs="Times New Roman"/>
          <w:sz w:val="24"/>
          <w:szCs w:val="24"/>
        </w:rPr>
        <w:t>m</w:t>
      </w:r>
      <w:r w:rsidRPr="004D417A">
        <w:rPr>
          <w:rFonts w:ascii="Times New Roman" w:hAnsi="Times New Roman" w:cs="Times New Roman"/>
          <w:sz w:val="24"/>
          <w:szCs w:val="24"/>
        </w:rPr>
        <w:t xml:space="preserve">obility.  </w:t>
      </w:r>
      <w:r w:rsidRPr="004D417A">
        <w:rPr>
          <w:rFonts w:ascii="Times New Roman" w:hAnsi="Times New Roman" w:cs="Times New Roman"/>
          <w:i/>
          <w:sz w:val="24"/>
          <w:szCs w:val="24"/>
        </w:rPr>
        <w:t>European Transport Research Review</w:t>
      </w:r>
      <w:r w:rsidRPr="004D417A">
        <w:rPr>
          <w:rFonts w:ascii="Times New Roman" w:hAnsi="Times New Roman" w:cs="Times New Roman"/>
          <w:sz w:val="24"/>
          <w:szCs w:val="24"/>
        </w:rPr>
        <w:t>, 5(1), 27-39.</w:t>
      </w:r>
    </w:p>
    <w:p w14:paraId="0C32A7A3" w14:textId="77777777" w:rsidR="00485F36" w:rsidRPr="004D417A" w:rsidRDefault="003425AD" w:rsidP="004D417A">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rPr>
        <w:t>Vij, A., and Walker</w:t>
      </w:r>
      <w:r w:rsidR="00485F36" w:rsidRPr="004D417A">
        <w:rPr>
          <w:rFonts w:ascii="Times New Roman" w:hAnsi="Times New Roman" w:cs="Times New Roman"/>
          <w:sz w:val="24"/>
          <w:szCs w:val="24"/>
        </w:rPr>
        <w:t>, J.</w:t>
      </w:r>
      <w:r w:rsidRPr="004D417A">
        <w:rPr>
          <w:rFonts w:ascii="Times New Roman" w:hAnsi="Times New Roman" w:cs="Times New Roman"/>
          <w:sz w:val="24"/>
          <w:szCs w:val="24"/>
        </w:rPr>
        <w:t xml:space="preserve"> (2014)</w:t>
      </w:r>
      <w:r w:rsidR="00EE25CC" w:rsidRPr="004D417A">
        <w:rPr>
          <w:rFonts w:ascii="Times New Roman" w:hAnsi="Times New Roman" w:cs="Times New Roman"/>
          <w:sz w:val="24"/>
          <w:szCs w:val="24"/>
        </w:rPr>
        <w:t xml:space="preserve"> Hybrid choice models: The identification problem</w:t>
      </w:r>
      <w:r w:rsidR="00EE25CC" w:rsidRPr="004D417A">
        <w:rPr>
          <w:rFonts w:ascii="Times New Roman" w:hAnsi="Times New Roman" w:cs="Times New Roman"/>
          <w:iCs/>
          <w:sz w:val="24"/>
          <w:szCs w:val="24"/>
        </w:rPr>
        <w:t>.</w:t>
      </w:r>
      <w:r w:rsidR="00EE25CC" w:rsidRPr="004D417A">
        <w:rPr>
          <w:rFonts w:ascii="Times New Roman" w:hAnsi="Times New Roman" w:cs="Times New Roman"/>
          <w:i/>
          <w:iCs/>
          <w:sz w:val="24"/>
          <w:szCs w:val="24"/>
        </w:rPr>
        <w:t xml:space="preserve"> </w:t>
      </w:r>
      <w:r w:rsidR="00485F36" w:rsidRPr="004D417A">
        <w:rPr>
          <w:rFonts w:ascii="Times New Roman" w:hAnsi="Times New Roman" w:cs="Times New Roman"/>
          <w:i/>
          <w:iCs/>
          <w:sz w:val="24"/>
          <w:szCs w:val="24"/>
        </w:rPr>
        <w:t>Handbook of Choice Modelling</w:t>
      </w:r>
      <w:r w:rsidR="00485F36" w:rsidRPr="004D417A">
        <w:rPr>
          <w:rFonts w:ascii="Times New Roman" w:hAnsi="Times New Roman" w:cs="Times New Roman"/>
          <w:sz w:val="24"/>
          <w:szCs w:val="24"/>
        </w:rPr>
        <w:t xml:space="preserve">, </w:t>
      </w:r>
      <w:r w:rsidR="00EE25CC" w:rsidRPr="004D417A">
        <w:rPr>
          <w:rFonts w:ascii="Times New Roman" w:hAnsi="Times New Roman" w:cs="Times New Roman"/>
          <w:sz w:val="24"/>
          <w:szCs w:val="24"/>
        </w:rPr>
        <w:t>Hess, S., Daly, A. (eds.)</w:t>
      </w:r>
      <w:r w:rsidR="00485F36" w:rsidRPr="004D417A">
        <w:rPr>
          <w:rFonts w:ascii="Times New Roman" w:hAnsi="Times New Roman" w:cs="Times New Roman"/>
          <w:sz w:val="24"/>
          <w:szCs w:val="24"/>
        </w:rPr>
        <w:t>,</w:t>
      </w:r>
      <w:r w:rsidR="00EE25CC" w:rsidRPr="004D417A">
        <w:rPr>
          <w:rFonts w:ascii="Times New Roman" w:hAnsi="Times New Roman" w:cs="Times New Roman"/>
          <w:sz w:val="24"/>
          <w:szCs w:val="24"/>
        </w:rPr>
        <w:t xml:space="preserve"> </w:t>
      </w:r>
      <w:r w:rsidR="00485F36" w:rsidRPr="004D417A">
        <w:rPr>
          <w:rFonts w:ascii="Times New Roman" w:hAnsi="Times New Roman" w:cs="Times New Roman"/>
          <w:sz w:val="24"/>
          <w:szCs w:val="24"/>
        </w:rPr>
        <w:t>pp.</w:t>
      </w:r>
      <w:r w:rsidR="00485F36" w:rsidRPr="004D417A">
        <w:rPr>
          <w:rFonts w:ascii="Times New Roman" w:hAnsi="Times New Roman" w:cs="Times New Roman"/>
          <w:iCs/>
          <w:sz w:val="24"/>
          <w:szCs w:val="24"/>
        </w:rPr>
        <w:t xml:space="preserve">519-564, </w:t>
      </w:r>
      <w:r w:rsidR="00485F36" w:rsidRPr="004D417A">
        <w:rPr>
          <w:rFonts w:ascii="Times New Roman" w:hAnsi="Times New Roman" w:cs="Times New Roman"/>
          <w:sz w:val="24"/>
          <w:szCs w:val="24"/>
        </w:rPr>
        <w:t>Edward Elgar Publishing.</w:t>
      </w:r>
      <w:r w:rsidR="00485F36" w:rsidRPr="004D417A">
        <w:rPr>
          <w:rFonts w:ascii="Times New Roman" w:hAnsi="Times New Roman" w:cs="Times New Roman"/>
          <w:sz w:val="24"/>
          <w:szCs w:val="24"/>
          <w:shd w:val="clear" w:color="auto" w:fill="FFFFFF"/>
        </w:rPr>
        <w:t xml:space="preserve"> </w:t>
      </w:r>
    </w:p>
    <w:p w14:paraId="30B940D9" w14:textId="27F4BFDA" w:rsidR="00EE25CC" w:rsidRPr="004D417A" w:rsidRDefault="003425AD" w:rsidP="004D417A">
      <w:pPr>
        <w:autoSpaceDE w:val="0"/>
        <w:autoSpaceDN w:val="0"/>
        <w:adjustRightInd w:val="0"/>
        <w:spacing w:after="120" w:line="240" w:lineRule="auto"/>
        <w:ind w:left="360" w:hanging="360"/>
        <w:jc w:val="both"/>
        <w:rPr>
          <w:rFonts w:ascii="Times New Roman" w:hAnsi="Times New Roman" w:cs="Times New Roman"/>
          <w:sz w:val="24"/>
          <w:szCs w:val="24"/>
          <w:shd w:val="clear" w:color="auto" w:fill="FFFFFF"/>
        </w:rPr>
      </w:pPr>
      <w:r w:rsidRPr="004D417A">
        <w:rPr>
          <w:rFonts w:ascii="Times New Roman" w:hAnsi="Times New Roman" w:cs="Times New Roman"/>
          <w:sz w:val="24"/>
          <w:szCs w:val="24"/>
          <w:shd w:val="clear" w:color="auto" w:fill="FFFFFF"/>
        </w:rPr>
        <w:t>Walker, J.L. (2001)</w:t>
      </w:r>
      <w:r w:rsidR="00EE25CC" w:rsidRPr="004D417A">
        <w:rPr>
          <w:rStyle w:val="apple-converted-space"/>
          <w:rFonts w:ascii="Times New Roman" w:hAnsi="Times New Roman" w:cs="Times New Roman"/>
          <w:sz w:val="24"/>
          <w:szCs w:val="24"/>
          <w:shd w:val="clear" w:color="auto" w:fill="FFFFFF"/>
        </w:rPr>
        <w:t> </w:t>
      </w:r>
      <w:r w:rsidR="00EE25CC" w:rsidRPr="004D417A">
        <w:rPr>
          <w:rFonts w:ascii="Times New Roman" w:hAnsi="Times New Roman" w:cs="Times New Roman"/>
          <w:iCs/>
          <w:sz w:val="24"/>
          <w:szCs w:val="24"/>
          <w:shd w:val="clear" w:color="auto" w:fill="FFFFFF"/>
        </w:rPr>
        <w:t>Ex</w:t>
      </w:r>
      <w:r w:rsidR="00485F36" w:rsidRPr="004D417A">
        <w:rPr>
          <w:rFonts w:ascii="Times New Roman" w:hAnsi="Times New Roman" w:cs="Times New Roman"/>
          <w:iCs/>
          <w:sz w:val="24"/>
          <w:szCs w:val="24"/>
          <w:shd w:val="clear" w:color="auto" w:fill="FFFFFF"/>
        </w:rPr>
        <w:t>tended discrete choice models: I</w:t>
      </w:r>
      <w:r w:rsidR="00EE25CC" w:rsidRPr="004D417A">
        <w:rPr>
          <w:rFonts w:ascii="Times New Roman" w:hAnsi="Times New Roman" w:cs="Times New Roman"/>
          <w:iCs/>
          <w:sz w:val="24"/>
          <w:szCs w:val="24"/>
          <w:shd w:val="clear" w:color="auto" w:fill="FFFFFF"/>
        </w:rPr>
        <w:t>ntegrated framework, flexible error structures, and latent variables</w:t>
      </w:r>
      <w:r w:rsidR="00485F36" w:rsidRPr="004D417A">
        <w:rPr>
          <w:rStyle w:val="apple-converted-space"/>
          <w:rFonts w:ascii="Times New Roman" w:hAnsi="Times New Roman" w:cs="Times New Roman"/>
          <w:sz w:val="24"/>
          <w:szCs w:val="24"/>
          <w:shd w:val="clear" w:color="auto" w:fill="FFFFFF"/>
        </w:rPr>
        <w:t xml:space="preserve">. </w:t>
      </w:r>
      <w:r w:rsidR="00EE25CC" w:rsidRPr="004D417A">
        <w:rPr>
          <w:rFonts w:ascii="Times New Roman" w:hAnsi="Times New Roman" w:cs="Times New Roman"/>
          <w:sz w:val="24"/>
          <w:szCs w:val="24"/>
          <w:shd w:val="clear" w:color="auto" w:fill="FFFFFF"/>
        </w:rPr>
        <w:t>Doctoral dissertation, Massac</w:t>
      </w:r>
      <w:r w:rsidR="00485F36" w:rsidRPr="004D417A">
        <w:rPr>
          <w:rFonts w:ascii="Times New Roman" w:hAnsi="Times New Roman" w:cs="Times New Roman"/>
          <w:sz w:val="24"/>
          <w:szCs w:val="24"/>
          <w:shd w:val="clear" w:color="auto" w:fill="FFFFFF"/>
        </w:rPr>
        <w:t>husetts Institute of Technology</w:t>
      </w:r>
      <w:r w:rsidR="00EE25CC" w:rsidRPr="004D417A">
        <w:rPr>
          <w:rFonts w:ascii="Times New Roman" w:hAnsi="Times New Roman" w:cs="Times New Roman"/>
          <w:sz w:val="24"/>
          <w:szCs w:val="24"/>
          <w:shd w:val="clear" w:color="auto" w:fill="FFFFFF"/>
        </w:rPr>
        <w:t>.</w:t>
      </w:r>
    </w:p>
    <w:p w14:paraId="4DF993A8" w14:textId="3CC29616" w:rsidR="00EE25CC" w:rsidRPr="004D417A" w:rsidRDefault="00EE25CC" w:rsidP="004D417A">
      <w:pPr>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shd w:val="clear" w:color="auto" w:fill="FFFFFF"/>
        </w:rPr>
        <w:t xml:space="preserve">Wardman, M., Chintakayala, P., de Jong, G., </w:t>
      </w:r>
      <w:r w:rsidR="003425AD" w:rsidRPr="004D417A">
        <w:rPr>
          <w:rFonts w:ascii="Times New Roman" w:hAnsi="Times New Roman" w:cs="Times New Roman"/>
          <w:sz w:val="24"/>
          <w:szCs w:val="24"/>
          <w:shd w:val="clear" w:color="auto" w:fill="FFFFFF"/>
        </w:rPr>
        <w:t>and Ferrer, D. (2012)</w:t>
      </w:r>
      <w:r w:rsidRPr="004D417A">
        <w:rPr>
          <w:rFonts w:ascii="Times New Roman" w:hAnsi="Times New Roman" w:cs="Times New Roman"/>
          <w:sz w:val="24"/>
          <w:szCs w:val="24"/>
          <w:shd w:val="clear" w:color="auto" w:fill="FFFFFF"/>
        </w:rPr>
        <w:t xml:space="preserve"> European wide meta-analysis of values of travel time.</w:t>
      </w:r>
    </w:p>
    <w:p w14:paraId="6C33711F" w14:textId="5C9E0F35" w:rsidR="008F29D1" w:rsidRPr="00842F9E" w:rsidRDefault="00842F9E" w:rsidP="008F29D1">
      <w:pPr>
        <w:spacing w:line="240" w:lineRule="auto"/>
        <w:ind w:left="360" w:hanging="360"/>
        <w:jc w:val="both"/>
        <w:rPr>
          <w:rFonts w:ascii="Times New Roman" w:hAnsi="Times New Roman" w:cs="Times New Roman"/>
          <w:sz w:val="24"/>
          <w:szCs w:val="24"/>
        </w:rPr>
      </w:pPr>
      <w:r w:rsidRPr="00842F9E">
        <w:rPr>
          <w:rFonts w:ascii="Times New Roman" w:hAnsi="Times New Roman" w:cs="Times New Roman"/>
          <w:sz w:val="24"/>
          <w:szCs w:val="24"/>
          <w:shd w:val="clear" w:color="auto" w:fill="FFFFFF"/>
        </w:rPr>
        <w:t>Weikert, M., Motl, R.</w:t>
      </w:r>
      <w:r w:rsidR="008F29D1" w:rsidRPr="00842F9E">
        <w:rPr>
          <w:rFonts w:ascii="Times New Roman" w:hAnsi="Times New Roman" w:cs="Times New Roman"/>
          <w:sz w:val="24"/>
          <w:szCs w:val="24"/>
          <w:shd w:val="clear" w:color="auto" w:fill="FFFFFF"/>
        </w:rPr>
        <w:t>W., Suh, Y., McAuley, E., and</w:t>
      </w:r>
      <w:r w:rsidRPr="00842F9E">
        <w:rPr>
          <w:rFonts w:ascii="Times New Roman" w:hAnsi="Times New Roman" w:cs="Times New Roman"/>
          <w:sz w:val="24"/>
          <w:szCs w:val="24"/>
          <w:shd w:val="clear" w:color="auto" w:fill="FFFFFF"/>
        </w:rPr>
        <w:t xml:space="preserve"> Wynn, D. (2010)</w:t>
      </w:r>
      <w:r w:rsidR="008F29D1" w:rsidRPr="00842F9E">
        <w:rPr>
          <w:rFonts w:ascii="Times New Roman" w:hAnsi="Times New Roman" w:cs="Times New Roman"/>
          <w:sz w:val="24"/>
          <w:szCs w:val="24"/>
          <w:shd w:val="clear" w:color="auto" w:fill="FFFFFF"/>
        </w:rPr>
        <w:t xml:space="preserve"> Accelerometry in persons with multiple sclerosis: </w:t>
      </w:r>
      <w:r w:rsidRPr="00842F9E">
        <w:rPr>
          <w:rFonts w:ascii="Times New Roman" w:hAnsi="Times New Roman" w:cs="Times New Roman"/>
          <w:sz w:val="24"/>
          <w:szCs w:val="24"/>
          <w:shd w:val="clear" w:color="auto" w:fill="FFFFFF"/>
        </w:rPr>
        <w:t>M</w:t>
      </w:r>
      <w:r w:rsidR="008F29D1" w:rsidRPr="00842F9E">
        <w:rPr>
          <w:rFonts w:ascii="Times New Roman" w:hAnsi="Times New Roman" w:cs="Times New Roman"/>
          <w:sz w:val="24"/>
          <w:szCs w:val="24"/>
          <w:shd w:val="clear" w:color="auto" w:fill="FFFFFF"/>
        </w:rPr>
        <w:t>easurement of physica</w:t>
      </w:r>
      <w:r w:rsidRPr="00842F9E">
        <w:rPr>
          <w:rFonts w:ascii="Times New Roman" w:hAnsi="Times New Roman" w:cs="Times New Roman"/>
          <w:sz w:val="24"/>
          <w:szCs w:val="24"/>
          <w:shd w:val="clear" w:color="auto" w:fill="FFFFFF"/>
        </w:rPr>
        <w:t>l activity or walking mobility?</w:t>
      </w:r>
      <w:r w:rsidR="008F29D1" w:rsidRPr="00842F9E">
        <w:rPr>
          <w:rStyle w:val="apple-converted-space"/>
          <w:rFonts w:ascii="Times New Roman" w:hAnsi="Times New Roman" w:cs="Times New Roman"/>
          <w:sz w:val="24"/>
          <w:szCs w:val="24"/>
          <w:shd w:val="clear" w:color="auto" w:fill="FFFFFF"/>
        </w:rPr>
        <w:t> </w:t>
      </w:r>
      <w:r w:rsidR="008F29D1" w:rsidRPr="00842F9E">
        <w:rPr>
          <w:rFonts w:ascii="Times New Roman" w:hAnsi="Times New Roman" w:cs="Times New Roman"/>
          <w:i/>
          <w:iCs/>
          <w:sz w:val="24"/>
          <w:szCs w:val="24"/>
          <w:shd w:val="clear" w:color="auto" w:fill="FFFFFF"/>
        </w:rPr>
        <w:t xml:space="preserve">Journal of the </w:t>
      </w:r>
      <w:r w:rsidRPr="00842F9E">
        <w:rPr>
          <w:rFonts w:ascii="Times New Roman" w:hAnsi="Times New Roman" w:cs="Times New Roman"/>
          <w:i/>
          <w:iCs/>
          <w:sz w:val="24"/>
          <w:szCs w:val="24"/>
          <w:shd w:val="clear" w:color="auto" w:fill="FFFFFF"/>
        </w:rPr>
        <w:t>N</w:t>
      </w:r>
      <w:r w:rsidR="008F29D1" w:rsidRPr="00842F9E">
        <w:rPr>
          <w:rFonts w:ascii="Times New Roman" w:hAnsi="Times New Roman" w:cs="Times New Roman"/>
          <w:i/>
          <w:iCs/>
          <w:sz w:val="24"/>
          <w:szCs w:val="24"/>
          <w:shd w:val="clear" w:color="auto" w:fill="FFFFFF"/>
        </w:rPr>
        <w:t xml:space="preserve">eurological </w:t>
      </w:r>
      <w:r w:rsidRPr="00842F9E">
        <w:rPr>
          <w:rFonts w:ascii="Times New Roman" w:hAnsi="Times New Roman" w:cs="Times New Roman"/>
          <w:i/>
          <w:iCs/>
          <w:sz w:val="24"/>
          <w:szCs w:val="24"/>
          <w:shd w:val="clear" w:color="auto" w:fill="FFFFFF"/>
        </w:rPr>
        <w:t>S</w:t>
      </w:r>
      <w:r w:rsidR="008F29D1" w:rsidRPr="00842F9E">
        <w:rPr>
          <w:rFonts w:ascii="Times New Roman" w:hAnsi="Times New Roman" w:cs="Times New Roman"/>
          <w:i/>
          <w:iCs/>
          <w:sz w:val="24"/>
          <w:szCs w:val="24"/>
          <w:shd w:val="clear" w:color="auto" w:fill="FFFFFF"/>
        </w:rPr>
        <w:t>ciences</w:t>
      </w:r>
      <w:r w:rsidR="008F29D1" w:rsidRPr="00842F9E">
        <w:rPr>
          <w:rFonts w:ascii="Times New Roman" w:hAnsi="Times New Roman" w:cs="Times New Roman"/>
          <w:sz w:val="24"/>
          <w:szCs w:val="24"/>
          <w:shd w:val="clear" w:color="auto" w:fill="FFFFFF"/>
        </w:rPr>
        <w:t>,</w:t>
      </w:r>
      <w:r w:rsidR="008F29D1" w:rsidRPr="00842F9E">
        <w:rPr>
          <w:rStyle w:val="apple-converted-space"/>
          <w:rFonts w:ascii="Times New Roman" w:hAnsi="Times New Roman" w:cs="Times New Roman"/>
          <w:sz w:val="24"/>
          <w:szCs w:val="24"/>
          <w:shd w:val="clear" w:color="auto" w:fill="FFFFFF"/>
        </w:rPr>
        <w:t> </w:t>
      </w:r>
      <w:r w:rsidR="008F29D1" w:rsidRPr="00842F9E">
        <w:rPr>
          <w:rFonts w:ascii="Times New Roman" w:hAnsi="Times New Roman" w:cs="Times New Roman"/>
          <w:iCs/>
          <w:sz w:val="24"/>
          <w:szCs w:val="24"/>
          <w:shd w:val="clear" w:color="auto" w:fill="FFFFFF"/>
        </w:rPr>
        <w:t>290</w:t>
      </w:r>
      <w:r w:rsidR="008F29D1" w:rsidRPr="00842F9E">
        <w:rPr>
          <w:rFonts w:ascii="Times New Roman" w:hAnsi="Times New Roman" w:cs="Times New Roman"/>
          <w:sz w:val="24"/>
          <w:szCs w:val="24"/>
          <w:shd w:val="clear" w:color="auto" w:fill="FFFFFF"/>
        </w:rPr>
        <w:t>(1</w:t>
      </w:r>
      <w:r w:rsidRPr="00842F9E">
        <w:rPr>
          <w:rFonts w:ascii="Times New Roman" w:hAnsi="Times New Roman" w:cs="Times New Roman"/>
          <w:sz w:val="24"/>
          <w:szCs w:val="24"/>
          <w:shd w:val="clear" w:color="auto" w:fill="FFFFFF"/>
        </w:rPr>
        <w:t>-2</w:t>
      </w:r>
      <w:r w:rsidR="008F29D1" w:rsidRPr="00842F9E">
        <w:rPr>
          <w:rFonts w:ascii="Times New Roman" w:hAnsi="Times New Roman" w:cs="Times New Roman"/>
          <w:sz w:val="24"/>
          <w:szCs w:val="24"/>
          <w:shd w:val="clear" w:color="auto" w:fill="FFFFFF"/>
        </w:rPr>
        <w:t>), 6-11.</w:t>
      </w:r>
    </w:p>
    <w:p w14:paraId="44DC4FFE" w14:textId="4763B661" w:rsidR="00EE25CC" w:rsidRPr="004D417A" w:rsidRDefault="00EE25CC" w:rsidP="004D417A">
      <w:pPr>
        <w:spacing w:after="120" w:line="240" w:lineRule="auto"/>
        <w:ind w:left="360" w:hanging="360"/>
        <w:jc w:val="both"/>
        <w:rPr>
          <w:rFonts w:ascii="Times New Roman" w:hAnsi="Times New Roman" w:cs="Times New Roman"/>
          <w:sz w:val="24"/>
          <w:szCs w:val="24"/>
        </w:rPr>
      </w:pPr>
      <w:r w:rsidRPr="004D417A">
        <w:rPr>
          <w:rFonts w:ascii="Times New Roman" w:hAnsi="Times New Roman" w:cs="Times New Roman"/>
          <w:sz w:val="24"/>
          <w:szCs w:val="24"/>
          <w:shd w:val="clear" w:color="auto" w:fill="FFFFFF"/>
        </w:rPr>
        <w:t xml:space="preserve">Zhu, X., </w:t>
      </w:r>
      <w:r w:rsidR="00E632C5" w:rsidRPr="004D417A">
        <w:rPr>
          <w:rFonts w:ascii="Times New Roman" w:hAnsi="Times New Roman" w:cs="Times New Roman"/>
          <w:sz w:val="24"/>
          <w:szCs w:val="24"/>
          <w:shd w:val="clear" w:color="auto" w:fill="FFFFFF"/>
        </w:rPr>
        <w:t>and</w:t>
      </w:r>
      <w:r w:rsidR="003425AD" w:rsidRPr="004D417A">
        <w:rPr>
          <w:rFonts w:ascii="Times New Roman" w:hAnsi="Times New Roman" w:cs="Times New Roman"/>
          <w:sz w:val="24"/>
          <w:szCs w:val="24"/>
          <w:shd w:val="clear" w:color="auto" w:fill="FFFFFF"/>
        </w:rPr>
        <w:t xml:space="preserve"> Lee, C. (2008) </w:t>
      </w:r>
      <w:r w:rsidRPr="004D417A">
        <w:rPr>
          <w:rFonts w:ascii="Times New Roman" w:hAnsi="Times New Roman" w:cs="Times New Roman"/>
          <w:sz w:val="24"/>
          <w:szCs w:val="24"/>
          <w:shd w:val="clear" w:color="auto" w:fill="FFFFFF"/>
        </w:rPr>
        <w:t>Walkability and safety around elementary schools: economic and ethnic disparities.</w:t>
      </w:r>
      <w:r w:rsidRPr="004D417A">
        <w:rPr>
          <w:rStyle w:val="apple-converted-space"/>
          <w:rFonts w:ascii="Times New Roman" w:hAnsi="Times New Roman" w:cs="Times New Roman"/>
          <w:sz w:val="24"/>
          <w:szCs w:val="24"/>
          <w:shd w:val="clear" w:color="auto" w:fill="FFFFFF"/>
        </w:rPr>
        <w:t> </w:t>
      </w:r>
      <w:r w:rsidR="00E632C5" w:rsidRPr="004D417A">
        <w:rPr>
          <w:rFonts w:ascii="Times New Roman" w:hAnsi="Times New Roman" w:cs="Times New Roman"/>
          <w:i/>
          <w:iCs/>
          <w:sz w:val="24"/>
          <w:szCs w:val="24"/>
          <w:shd w:val="clear" w:color="auto" w:fill="FFFFFF"/>
        </w:rPr>
        <w:t>American Journal of Preventive M</w:t>
      </w:r>
      <w:r w:rsidRPr="004D417A">
        <w:rPr>
          <w:rFonts w:ascii="Times New Roman" w:hAnsi="Times New Roman" w:cs="Times New Roman"/>
          <w:i/>
          <w:iCs/>
          <w:sz w:val="24"/>
          <w:szCs w:val="24"/>
          <w:shd w:val="clear" w:color="auto" w:fill="FFFFFF"/>
        </w:rPr>
        <w:t>edicine</w:t>
      </w:r>
      <w:r w:rsidRPr="004D417A">
        <w:rPr>
          <w:rFonts w:ascii="Times New Roman" w:hAnsi="Times New Roman" w:cs="Times New Roman"/>
          <w:sz w:val="24"/>
          <w:szCs w:val="24"/>
          <w:shd w:val="clear" w:color="auto" w:fill="FFFFFF"/>
        </w:rPr>
        <w:t xml:space="preserve">, </w:t>
      </w:r>
      <w:r w:rsidRPr="004D417A">
        <w:rPr>
          <w:rFonts w:ascii="Times New Roman" w:hAnsi="Times New Roman" w:cs="Times New Roman"/>
          <w:iCs/>
          <w:sz w:val="24"/>
          <w:szCs w:val="24"/>
          <w:shd w:val="clear" w:color="auto" w:fill="FFFFFF"/>
        </w:rPr>
        <w:t>34</w:t>
      </w:r>
      <w:r w:rsidRPr="004D417A">
        <w:rPr>
          <w:rFonts w:ascii="Times New Roman" w:hAnsi="Times New Roman" w:cs="Times New Roman"/>
          <w:sz w:val="24"/>
          <w:szCs w:val="24"/>
          <w:shd w:val="clear" w:color="auto" w:fill="FFFFFF"/>
        </w:rPr>
        <w:t>(4), 282-290.</w:t>
      </w:r>
    </w:p>
    <w:p w14:paraId="5A9F6EE3" w14:textId="49B09BA8" w:rsidR="00954231" w:rsidRPr="00911886" w:rsidRDefault="00EE25CC" w:rsidP="004D417A">
      <w:pPr>
        <w:spacing w:after="120" w:line="240" w:lineRule="auto"/>
        <w:ind w:left="360" w:hanging="360"/>
      </w:pPr>
      <w:r w:rsidRPr="004D417A">
        <w:rPr>
          <w:rFonts w:ascii="Times New Roman" w:hAnsi="Times New Roman" w:cs="Times New Roman"/>
          <w:sz w:val="24"/>
          <w:szCs w:val="24"/>
        </w:rPr>
        <w:t xml:space="preserve">Zhu, X., and </w:t>
      </w:r>
      <w:r w:rsidR="00E632C5" w:rsidRPr="004D417A">
        <w:rPr>
          <w:rFonts w:ascii="Times New Roman" w:hAnsi="Times New Roman" w:cs="Times New Roman"/>
          <w:sz w:val="24"/>
          <w:szCs w:val="24"/>
          <w:shd w:val="clear" w:color="auto" w:fill="FFFFFF"/>
        </w:rPr>
        <w:t>Lee, C.</w:t>
      </w:r>
      <w:r w:rsidR="00E632C5" w:rsidRPr="004D417A">
        <w:rPr>
          <w:rFonts w:ascii="Times New Roman" w:hAnsi="Times New Roman" w:cs="Times New Roman"/>
          <w:sz w:val="24"/>
          <w:szCs w:val="24"/>
        </w:rPr>
        <w:t xml:space="preserve"> </w:t>
      </w:r>
      <w:r w:rsidR="003425AD" w:rsidRPr="004D417A">
        <w:rPr>
          <w:rFonts w:ascii="Times New Roman" w:hAnsi="Times New Roman" w:cs="Times New Roman"/>
          <w:sz w:val="24"/>
          <w:szCs w:val="24"/>
        </w:rPr>
        <w:t>(2009)</w:t>
      </w:r>
      <w:r w:rsidRPr="004D417A">
        <w:rPr>
          <w:rFonts w:ascii="Times New Roman" w:hAnsi="Times New Roman" w:cs="Times New Roman"/>
          <w:sz w:val="24"/>
          <w:szCs w:val="24"/>
        </w:rPr>
        <w:t xml:space="preserve"> Correlates of </w:t>
      </w:r>
      <w:r w:rsidR="00485F36" w:rsidRPr="004D417A">
        <w:rPr>
          <w:rFonts w:ascii="Times New Roman" w:hAnsi="Times New Roman" w:cs="Times New Roman"/>
          <w:sz w:val="24"/>
          <w:szCs w:val="24"/>
        </w:rPr>
        <w:t>w</w:t>
      </w:r>
      <w:r w:rsidRPr="004D417A">
        <w:rPr>
          <w:rFonts w:ascii="Times New Roman" w:hAnsi="Times New Roman" w:cs="Times New Roman"/>
          <w:sz w:val="24"/>
          <w:szCs w:val="24"/>
        </w:rPr>
        <w:t xml:space="preserve">alking to </w:t>
      </w:r>
      <w:r w:rsidR="00485F36" w:rsidRPr="004D417A">
        <w:rPr>
          <w:rFonts w:ascii="Times New Roman" w:hAnsi="Times New Roman" w:cs="Times New Roman"/>
          <w:sz w:val="24"/>
          <w:szCs w:val="24"/>
        </w:rPr>
        <w:t>s</w:t>
      </w:r>
      <w:r w:rsidRPr="004D417A">
        <w:rPr>
          <w:rFonts w:ascii="Times New Roman" w:hAnsi="Times New Roman" w:cs="Times New Roman"/>
          <w:sz w:val="24"/>
          <w:szCs w:val="24"/>
        </w:rPr>
        <w:t xml:space="preserve">chool and </w:t>
      </w:r>
      <w:r w:rsidR="00485F36" w:rsidRPr="004D417A">
        <w:rPr>
          <w:rFonts w:ascii="Times New Roman" w:hAnsi="Times New Roman" w:cs="Times New Roman"/>
          <w:sz w:val="24"/>
          <w:szCs w:val="24"/>
        </w:rPr>
        <w:t>i</w:t>
      </w:r>
      <w:r w:rsidRPr="004D417A">
        <w:rPr>
          <w:rFonts w:ascii="Times New Roman" w:hAnsi="Times New Roman" w:cs="Times New Roman"/>
          <w:sz w:val="24"/>
          <w:szCs w:val="24"/>
        </w:rPr>
        <w:t xml:space="preserve">mplications for </w:t>
      </w:r>
      <w:r w:rsidR="00485F36" w:rsidRPr="004D417A">
        <w:rPr>
          <w:rFonts w:ascii="Times New Roman" w:hAnsi="Times New Roman" w:cs="Times New Roman"/>
          <w:sz w:val="24"/>
          <w:szCs w:val="24"/>
        </w:rPr>
        <w:t>p</w:t>
      </w:r>
      <w:r w:rsidRPr="004D417A">
        <w:rPr>
          <w:rFonts w:ascii="Times New Roman" w:hAnsi="Times New Roman" w:cs="Times New Roman"/>
          <w:sz w:val="24"/>
          <w:szCs w:val="24"/>
        </w:rPr>
        <w:t xml:space="preserve">ublic </w:t>
      </w:r>
      <w:r w:rsidR="00485F36" w:rsidRPr="004D417A">
        <w:rPr>
          <w:rFonts w:ascii="Times New Roman" w:hAnsi="Times New Roman" w:cs="Times New Roman"/>
          <w:sz w:val="24"/>
          <w:szCs w:val="24"/>
        </w:rPr>
        <w:t>p</w:t>
      </w:r>
      <w:r w:rsidRPr="004D417A">
        <w:rPr>
          <w:rFonts w:ascii="Times New Roman" w:hAnsi="Times New Roman" w:cs="Times New Roman"/>
          <w:sz w:val="24"/>
          <w:szCs w:val="24"/>
        </w:rPr>
        <w:t xml:space="preserve">olicies: Survey </w:t>
      </w:r>
      <w:r w:rsidR="00485F36" w:rsidRPr="004D417A">
        <w:rPr>
          <w:rFonts w:ascii="Times New Roman" w:hAnsi="Times New Roman" w:cs="Times New Roman"/>
          <w:sz w:val="24"/>
          <w:szCs w:val="24"/>
        </w:rPr>
        <w:t>r</w:t>
      </w:r>
      <w:r w:rsidRPr="004D417A">
        <w:rPr>
          <w:rFonts w:ascii="Times New Roman" w:hAnsi="Times New Roman" w:cs="Times New Roman"/>
          <w:sz w:val="24"/>
          <w:szCs w:val="24"/>
        </w:rPr>
        <w:t xml:space="preserve">esults from </w:t>
      </w:r>
      <w:r w:rsidR="00485F36" w:rsidRPr="004D417A">
        <w:rPr>
          <w:rFonts w:ascii="Times New Roman" w:hAnsi="Times New Roman" w:cs="Times New Roman"/>
          <w:sz w:val="24"/>
          <w:szCs w:val="24"/>
        </w:rPr>
        <w:t>p</w:t>
      </w:r>
      <w:r w:rsidRPr="004D417A">
        <w:rPr>
          <w:rFonts w:ascii="Times New Roman" w:hAnsi="Times New Roman" w:cs="Times New Roman"/>
          <w:sz w:val="24"/>
          <w:szCs w:val="24"/>
        </w:rPr>
        <w:t xml:space="preserve">arents of </w:t>
      </w:r>
      <w:r w:rsidR="00485F36" w:rsidRPr="004D417A">
        <w:rPr>
          <w:rFonts w:ascii="Times New Roman" w:hAnsi="Times New Roman" w:cs="Times New Roman"/>
          <w:sz w:val="24"/>
          <w:szCs w:val="24"/>
        </w:rPr>
        <w:t>e</w:t>
      </w:r>
      <w:r w:rsidRPr="004D417A">
        <w:rPr>
          <w:rFonts w:ascii="Times New Roman" w:hAnsi="Times New Roman" w:cs="Times New Roman"/>
          <w:sz w:val="24"/>
          <w:szCs w:val="24"/>
        </w:rPr>
        <w:t xml:space="preserve">lementary </w:t>
      </w:r>
      <w:r w:rsidR="00485F36" w:rsidRPr="004D417A">
        <w:rPr>
          <w:rFonts w:ascii="Times New Roman" w:hAnsi="Times New Roman" w:cs="Times New Roman"/>
          <w:sz w:val="24"/>
          <w:szCs w:val="24"/>
        </w:rPr>
        <w:t>s</w:t>
      </w:r>
      <w:r w:rsidRPr="004D417A">
        <w:rPr>
          <w:rFonts w:ascii="Times New Roman" w:hAnsi="Times New Roman" w:cs="Times New Roman"/>
          <w:sz w:val="24"/>
          <w:szCs w:val="24"/>
        </w:rPr>
        <w:t xml:space="preserve">chool </w:t>
      </w:r>
      <w:r w:rsidR="00485F36" w:rsidRPr="004D417A">
        <w:rPr>
          <w:rFonts w:ascii="Times New Roman" w:hAnsi="Times New Roman" w:cs="Times New Roman"/>
          <w:sz w:val="24"/>
          <w:szCs w:val="24"/>
        </w:rPr>
        <w:t>c</w:t>
      </w:r>
      <w:r w:rsidRPr="004D417A">
        <w:rPr>
          <w:rFonts w:ascii="Times New Roman" w:hAnsi="Times New Roman" w:cs="Times New Roman"/>
          <w:sz w:val="24"/>
          <w:szCs w:val="24"/>
        </w:rPr>
        <w:t xml:space="preserve">hildren in Austin, Texas. </w:t>
      </w:r>
      <w:r w:rsidRPr="004D417A">
        <w:rPr>
          <w:rFonts w:ascii="Times New Roman" w:hAnsi="Times New Roman" w:cs="Times New Roman"/>
          <w:i/>
          <w:iCs/>
          <w:sz w:val="24"/>
          <w:szCs w:val="24"/>
        </w:rPr>
        <w:t>Journal of Public Health Policy</w:t>
      </w:r>
      <w:r w:rsidRPr="004D417A">
        <w:rPr>
          <w:rFonts w:ascii="Times New Roman" w:hAnsi="Times New Roman" w:cs="Times New Roman"/>
          <w:iCs/>
          <w:sz w:val="24"/>
          <w:szCs w:val="24"/>
        </w:rPr>
        <w:t xml:space="preserve">, </w:t>
      </w:r>
      <w:r w:rsidRPr="004D417A">
        <w:rPr>
          <w:rFonts w:ascii="Times New Roman" w:hAnsi="Times New Roman" w:cs="Times New Roman"/>
          <w:sz w:val="24"/>
          <w:szCs w:val="24"/>
        </w:rPr>
        <w:t xml:space="preserve">30, </w:t>
      </w:r>
      <w:r w:rsidR="003425AD" w:rsidRPr="004D417A">
        <w:rPr>
          <w:rFonts w:ascii="Times New Roman" w:hAnsi="Times New Roman" w:cs="Times New Roman"/>
          <w:sz w:val="24"/>
          <w:szCs w:val="24"/>
        </w:rPr>
        <w:t>177-</w:t>
      </w:r>
      <w:r w:rsidRPr="004D417A">
        <w:rPr>
          <w:rFonts w:ascii="Times New Roman" w:hAnsi="Times New Roman" w:cs="Times New Roman"/>
          <w:sz w:val="24"/>
          <w:szCs w:val="24"/>
        </w:rPr>
        <w:t>202.</w:t>
      </w:r>
    </w:p>
    <w:sectPr w:rsidR="00954231" w:rsidRPr="00911886" w:rsidSect="002E24C2">
      <w:footerReference w:type="default" r:id="rId223"/>
      <w:pgSz w:w="12242" w:h="15842"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0A558" w14:textId="77777777" w:rsidR="00FC670F" w:rsidRDefault="00FC670F" w:rsidP="00CB7E89">
      <w:pPr>
        <w:spacing w:after="0" w:line="240" w:lineRule="auto"/>
      </w:pPr>
      <w:r>
        <w:separator/>
      </w:r>
    </w:p>
  </w:endnote>
  <w:endnote w:type="continuationSeparator" w:id="0">
    <w:p w14:paraId="678734D3" w14:textId="77777777" w:rsidR="00FC670F" w:rsidRDefault="00FC670F" w:rsidP="00CB7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3E8675" w14:textId="353E6464" w:rsidR="00FC670F" w:rsidRPr="002D4A57" w:rsidRDefault="00FC670F" w:rsidP="002D4A57">
    <w:pPr>
      <w:pStyle w:val="Footer"/>
      <w:jc w:val="right"/>
      <w:rPr>
        <w:rFonts w:ascii="Times New Roman" w:hAnsi="Times New Roman" w:cs="Times New Roman"/>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3388694"/>
      <w:docPartObj>
        <w:docPartGallery w:val="Page Numbers (Bottom of Page)"/>
        <w:docPartUnique/>
      </w:docPartObj>
    </w:sdtPr>
    <w:sdtEndPr>
      <w:rPr>
        <w:rFonts w:ascii="Times New Roman" w:hAnsi="Times New Roman" w:cs="Times New Roman"/>
        <w:noProof/>
        <w:sz w:val="24"/>
        <w:szCs w:val="24"/>
      </w:rPr>
    </w:sdtEndPr>
    <w:sdtContent>
      <w:p w14:paraId="7D9C953D" w14:textId="11319F62" w:rsidR="00FC670F" w:rsidRPr="002D4A57" w:rsidRDefault="00FC670F" w:rsidP="002E24C2">
        <w:pPr>
          <w:pStyle w:val="Footer"/>
          <w:jc w:val="center"/>
          <w:rPr>
            <w:rFonts w:ascii="Times New Roman" w:hAnsi="Times New Roman" w:cs="Times New Roman"/>
            <w:sz w:val="24"/>
            <w:szCs w:val="24"/>
          </w:rPr>
        </w:pPr>
        <w:r w:rsidRPr="002E24C2">
          <w:rPr>
            <w:rFonts w:ascii="Times New Roman" w:hAnsi="Times New Roman" w:cs="Times New Roman"/>
            <w:sz w:val="24"/>
            <w:szCs w:val="24"/>
          </w:rPr>
          <w:fldChar w:fldCharType="begin"/>
        </w:r>
        <w:r w:rsidRPr="002E24C2">
          <w:rPr>
            <w:rFonts w:ascii="Times New Roman" w:hAnsi="Times New Roman" w:cs="Times New Roman"/>
            <w:sz w:val="24"/>
            <w:szCs w:val="24"/>
          </w:rPr>
          <w:instrText xml:space="preserve"> PAGE   \* MERGEFORMAT </w:instrText>
        </w:r>
        <w:r w:rsidRPr="002E24C2">
          <w:rPr>
            <w:rFonts w:ascii="Times New Roman" w:hAnsi="Times New Roman" w:cs="Times New Roman"/>
            <w:sz w:val="24"/>
            <w:szCs w:val="24"/>
          </w:rPr>
          <w:fldChar w:fldCharType="separate"/>
        </w:r>
        <w:r w:rsidR="00870C24">
          <w:rPr>
            <w:rFonts w:ascii="Times New Roman" w:hAnsi="Times New Roman" w:cs="Times New Roman"/>
            <w:noProof/>
            <w:sz w:val="24"/>
            <w:szCs w:val="24"/>
          </w:rPr>
          <w:t>3</w:t>
        </w:r>
        <w:r w:rsidRPr="002E24C2">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1FE80" w14:textId="77777777" w:rsidR="00FC670F" w:rsidRDefault="00FC670F" w:rsidP="00CB7E89">
      <w:pPr>
        <w:spacing w:after="0" w:line="240" w:lineRule="auto"/>
      </w:pPr>
      <w:r>
        <w:separator/>
      </w:r>
    </w:p>
  </w:footnote>
  <w:footnote w:type="continuationSeparator" w:id="0">
    <w:p w14:paraId="49A37DE5" w14:textId="77777777" w:rsidR="00FC670F" w:rsidRDefault="00FC670F" w:rsidP="00CB7E89">
      <w:pPr>
        <w:spacing w:after="0" w:line="240" w:lineRule="auto"/>
      </w:pPr>
      <w:r>
        <w:continuationSeparator/>
      </w:r>
    </w:p>
  </w:footnote>
  <w:footnote w:id="1">
    <w:p w14:paraId="4E804258" w14:textId="767FE2AC" w:rsidR="00FC670F" w:rsidRPr="007C4267" w:rsidRDefault="00FC670F" w:rsidP="002E24C2">
      <w:pPr>
        <w:pStyle w:val="FootnoteText"/>
        <w:jc w:val="both"/>
        <w:rPr>
          <w:rFonts w:ascii="Times New Roman" w:hAnsi="Times New Roman"/>
          <w:lang w:val="en-US"/>
        </w:rPr>
      </w:pPr>
      <w:r w:rsidRPr="007C4267">
        <w:rPr>
          <w:rStyle w:val="FootnoteReference"/>
          <w:rFonts w:ascii="Times New Roman" w:hAnsi="Times New Roman"/>
        </w:rPr>
        <w:footnoteRef/>
      </w:r>
      <w:r w:rsidR="00870C24">
        <w:rPr>
          <w:rFonts w:ascii="Times New Roman" w:hAnsi="Times New Roman"/>
          <w:lang w:val="en-US"/>
        </w:rPr>
        <w:t xml:space="preserve"> </w:t>
      </w:r>
      <w:r w:rsidRPr="007C4267">
        <w:rPr>
          <w:rFonts w:ascii="Times New Roman" w:hAnsi="Times New Roman"/>
          <w:lang w:val="en-US"/>
        </w:rPr>
        <w:t xml:space="preserve">A precursor to the ICLV model is structural equations modeling (SEM), </w:t>
      </w:r>
      <w:r w:rsidRPr="007C4267">
        <w:rPr>
          <w:rFonts w:ascii="Times New Roman" w:hAnsi="Times New Roman"/>
          <w:noProof/>
          <w:szCs w:val="24"/>
        </w:rPr>
        <w:t xml:space="preserve">originating in the early works of </w:t>
      </w:r>
      <w:r w:rsidRPr="007C4267">
        <w:rPr>
          <w:rFonts w:ascii="Times New Roman" w:hAnsi="Times New Roman"/>
          <w:noProof/>
          <w:szCs w:val="24"/>
        </w:rPr>
        <w:fldChar w:fldCharType="begin"/>
      </w:r>
      <w:r w:rsidRPr="007C4267">
        <w:rPr>
          <w:rFonts w:ascii="Times New Roman" w:hAnsi="Times New Roman"/>
          <w:noProof/>
          <w:szCs w:val="24"/>
        </w:rPr>
        <w:instrText xml:space="preserve"> ADDIN EN.CITE &lt;EndNote&gt;&lt;Cite AuthorYear="1"&gt;&lt;Author&gt;Jöreskog&lt;/Author&gt;&lt;Year&gt;1977&lt;/Year&gt;&lt;RecNum&gt;35&lt;/RecNum&gt;&lt;DisplayText&gt;Jöreskog (1977)&lt;/DisplayText&gt;&lt;record&gt;&lt;rec-number&gt;35&lt;/rec-number&gt;&lt;foreign-keys&gt;&lt;key app="EN" db-id="pvx5r9p0tafrfne2pxqxp2x4zvae5vdepf09"&gt;35&lt;/key&gt;&lt;/foreign-keys&gt;&lt;ref-type name="Journal Article"&gt;17&lt;/ref-type&gt;&lt;contributors&gt;&lt;authors&gt;&lt;author&gt;Jöreskog, Karl G&lt;/author&gt;&lt;/authors&gt;&lt;/contributors&gt;&lt;titles&gt;&lt;title&gt;Factor analysis by least squares and maximum likelihood methods&lt;/title&gt;&lt;/titles&gt;&lt;dates&gt;&lt;year&gt;1977&lt;/year&gt;&lt;/dates&gt;&lt;urls&gt;&lt;/urls&gt;&lt;/record&gt;&lt;/Cite&gt;&lt;/EndNote&gt;</w:instrText>
      </w:r>
      <w:r w:rsidRPr="007C4267">
        <w:rPr>
          <w:rFonts w:ascii="Times New Roman" w:hAnsi="Times New Roman"/>
          <w:noProof/>
          <w:szCs w:val="24"/>
        </w:rPr>
        <w:fldChar w:fldCharType="separate"/>
      </w:r>
      <w:r w:rsidRPr="007C4267">
        <w:rPr>
          <w:rFonts w:ascii="Times New Roman" w:hAnsi="Times New Roman"/>
          <w:noProof/>
          <w:szCs w:val="24"/>
        </w:rPr>
        <w:t>Jöreskog (197</w:t>
      </w:r>
      <w:r w:rsidRPr="007C4267">
        <w:rPr>
          <w:rFonts w:ascii="Times New Roman" w:hAnsi="Times New Roman"/>
          <w:noProof/>
          <w:szCs w:val="24"/>
          <w:lang w:val="en-US"/>
        </w:rPr>
        <w:t>7</w:t>
      </w:r>
      <w:r w:rsidRPr="007C4267">
        <w:rPr>
          <w:rFonts w:ascii="Times New Roman" w:hAnsi="Times New Roman"/>
          <w:noProof/>
          <w:szCs w:val="24"/>
        </w:rPr>
        <w:t>)</w:t>
      </w:r>
      <w:r w:rsidRPr="007C4267">
        <w:rPr>
          <w:rFonts w:ascii="Times New Roman" w:hAnsi="Times New Roman"/>
          <w:noProof/>
          <w:szCs w:val="24"/>
        </w:rPr>
        <w:fldChar w:fldCharType="end"/>
      </w:r>
      <w:r w:rsidRPr="007C4267">
        <w:rPr>
          <w:rFonts w:ascii="Times New Roman" w:hAnsi="Times New Roman"/>
          <w:noProof/>
          <w:szCs w:val="24"/>
        </w:rPr>
        <w:t xml:space="preserve">. However, the SEM field has focused almost exclusively on non-nominal outcome analysis </w:t>
      </w:r>
      <w:r w:rsidRPr="007C4267">
        <w:rPr>
          <w:rFonts w:ascii="Times New Roman" w:hAnsi="Times New Roman"/>
          <w:szCs w:val="24"/>
        </w:rPr>
        <w:t>(see Gates et al</w:t>
      </w:r>
      <w:r w:rsidRPr="007C4267">
        <w:rPr>
          <w:rFonts w:ascii="Times New Roman" w:hAnsi="Times New Roman"/>
          <w:i/>
          <w:szCs w:val="24"/>
        </w:rPr>
        <w:t>.</w:t>
      </w:r>
      <w:r w:rsidRPr="007C4267">
        <w:rPr>
          <w:rFonts w:ascii="Times New Roman" w:hAnsi="Times New Roman"/>
          <w:szCs w:val="24"/>
        </w:rPr>
        <w:t xml:space="preserve">, 2011 and Hoshino and </w:t>
      </w:r>
      <w:proofErr w:type="spellStart"/>
      <w:r w:rsidRPr="007C4267">
        <w:rPr>
          <w:rFonts w:ascii="Times New Roman" w:hAnsi="Times New Roman"/>
          <w:szCs w:val="24"/>
        </w:rPr>
        <w:t>Bentler</w:t>
      </w:r>
      <w:proofErr w:type="spellEnd"/>
      <w:r w:rsidRPr="007C4267">
        <w:rPr>
          <w:rFonts w:ascii="Times New Roman" w:hAnsi="Times New Roman"/>
          <w:szCs w:val="24"/>
        </w:rPr>
        <w:t>, 2013)</w:t>
      </w:r>
      <w:r w:rsidRPr="007C4267">
        <w:rPr>
          <w:rFonts w:ascii="Times New Roman" w:hAnsi="Times New Roman"/>
          <w:noProof/>
          <w:szCs w:val="24"/>
        </w:rPr>
        <w:fldChar w:fldCharType="begin"/>
      </w:r>
      <w:r w:rsidRPr="007C4267">
        <w:rPr>
          <w:rFonts w:ascii="Times New Roman" w:hAnsi="Times New Roman"/>
          <w:noProof/>
          <w:szCs w:val="24"/>
        </w:rPr>
        <w:instrText xml:space="preserve"> ADDIN EN.CITE &lt;EndNote&gt;&lt;Cite Hidden="1"&gt;&lt;Author&gt;Gates&lt;/Author&gt;&lt;Year&gt;2011&lt;/Year&gt;&lt;RecNum&gt;45&lt;/RecNum&gt;&lt;record&gt;&lt;rec-number&gt;45&lt;/rec-number&gt;&lt;foreign-keys&gt;&lt;key app="EN" db-id="pvx5r9p0tafrfne2pxqxp2x4zvae5vdepf09"&gt;45&lt;/key&gt;&lt;/foreign-keys&gt;&lt;ref-type name="Journal Article"&gt;17&lt;/ref-type&gt;&lt;contributors&gt;&lt;authors&gt;&lt;author&gt;Gates, Kathleen M&lt;/author&gt;&lt;author&gt;Molenaar, Peter&lt;/author&gt;&lt;author&gt;Hillary, Frank G&lt;/author&gt;&lt;author&gt;Slobounov, Semyon&lt;/author&gt;&lt;/authors&gt;&lt;/contributors&gt;&lt;titles&gt;&lt;title&gt;Extended unified SEM approach for modeling event-related fMRI data&lt;/title&gt;&lt;secondary-title&gt;NeuroImage&lt;/secondary-title&gt;&lt;/titles&gt;&lt;periodical&gt;&lt;full-title&gt;NeuroImage&lt;/full-title&gt;&lt;/periodical&gt;&lt;pages&gt;1151-1158&lt;/pages&gt;&lt;volume&gt;54&lt;/volume&gt;&lt;number&gt;2&lt;/number&gt;&lt;dates&gt;&lt;year&gt;2011&lt;/year&gt;&lt;/dates&gt;&lt;isbn&gt;1053-8119&lt;/isbn&gt;&lt;urls&gt;&lt;/urls&gt;&lt;/record&gt;&lt;/Cite&gt;&lt;Cite Hidden="1"&gt;&lt;Author&gt;Hoshino&lt;/Author&gt;&lt;Year&gt;2011&lt;/Year&gt;&lt;RecNum&gt;74&lt;/RecNum&gt;&lt;record&gt;&lt;rec-number&gt;74&lt;/rec-number&gt;&lt;foreign-keys&gt;&lt;key app="EN" db-id="pvx5r9p0tafrfne2pxqxp2x4zvae5vdepf09"&gt;74&lt;/key&gt;&lt;/foreign-keys&gt;&lt;ref-type name="Journal Article"&gt;17&lt;/ref-type&gt;&lt;contributors&gt;&lt;authors&gt;&lt;author&gt;Hoshino, Takahiro&lt;/author&gt;&lt;author&gt;Bentler, Peter M&lt;/author&gt;&lt;/authors&gt;&lt;/contributors&gt;&lt;titles&gt;&lt;title&gt;Bias in factor score regression and a simple solution&lt;/title&gt;&lt;/titles&gt;&lt;dates&gt;&lt;year&gt;2011&lt;/year&gt;&lt;/dates&gt;&lt;urls&gt;&lt;/urls&gt;&lt;/record&gt;&lt;/Cite&gt;&lt;/EndNote&gt;</w:instrText>
      </w:r>
      <w:r w:rsidRPr="007C4267">
        <w:rPr>
          <w:rFonts w:ascii="Times New Roman" w:hAnsi="Times New Roman"/>
          <w:noProof/>
          <w:szCs w:val="24"/>
        </w:rPr>
        <w:fldChar w:fldCharType="end"/>
      </w:r>
      <w:r w:rsidRPr="007C4267">
        <w:rPr>
          <w:rFonts w:ascii="Times New Roman" w:hAnsi="Times New Roman"/>
          <w:noProof/>
          <w:szCs w:val="24"/>
        </w:rPr>
        <w:t>. Indeed, traditional SEM software (such as LISREL, MPLUS, and EQS) is either not capable of handling nominal indicators or at least are not readily suited to handle nominal indicators (see Temme et al</w:t>
      </w:r>
      <w:r w:rsidRPr="007C4267">
        <w:rPr>
          <w:rFonts w:ascii="Times New Roman" w:hAnsi="Times New Roman"/>
          <w:i/>
          <w:noProof/>
          <w:szCs w:val="24"/>
        </w:rPr>
        <w:t>.</w:t>
      </w:r>
      <w:r w:rsidRPr="007C4267">
        <w:rPr>
          <w:rFonts w:ascii="Times New Roman" w:hAnsi="Times New Roman"/>
          <w:noProof/>
          <w:szCs w:val="24"/>
        </w:rPr>
        <w:t>, 2008)</w:t>
      </w:r>
      <w:r w:rsidRPr="007C4267">
        <w:rPr>
          <w:rFonts w:ascii="Times New Roman" w:hAnsi="Times New Roman"/>
          <w:noProof/>
          <w:szCs w:val="24"/>
        </w:rPr>
        <w:fldChar w:fldCharType="begin"/>
      </w:r>
      <w:r w:rsidRPr="007C4267">
        <w:rPr>
          <w:rFonts w:ascii="Times New Roman" w:hAnsi="Times New Roman"/>
          <w:noProof/>
          <w:szCs w:val="24"/>
        </w:rPr>
        <w:instrText xml:space="preserve"> ADDIN EN.CITE &lt;EndNote&gt;&lt;Cite Hidden="1"&gt;&lt;Author&gt;Temme&lt;/Author&gt;&lt;Year&gt;2008&lt;/Year&gt;&lt;RecNum&gt;66&lt;/RecNum&gt;&lt;Prefix&gt;see &lt;/Prefix&gt;&lt;Suffix&gt;`, 2008&lt;/Suffix&gt;&lt;record&gt;&lt;rec-number&gt;66&lt;/rec-number&gt;&lt;foreign-keys&gt;&lt;key app="EN" db-id="pvx5r9p0tafrfne2pxqxp2x4zvae5vdepf09"&gt;66&lt;/key&gt;&lt;/foreign-keys&gt;&lt;ref-type name="Journal Article"&gt;17&lt;/ref-type&gt;&lt;contributors&gt;&lt;authors&gt;&lt;author&gt;Temme, Dirk&lt;/author&gt;&lt;author&gt;Paulssen, Marcel&lt;/author&gt;&lt;author&gt;Dannewald, Till&lt;/author&gt;&lt;/authors&gt;&lt;/contributors&gt;&lt;titles&gt;&lt;title&gt;Incorporating Latent Variables into Discrete Choice Models—A Simultaneous Estimation Approach Using SEM Software&lt;/title&gt;&lt;secondary-title&gt;Business Research&lt;/secondary-title&gt;&lt;/titles&gt;&lt;periodical&gt;&lt;full-title&gt;Business Research&lt;/full-title&gt;&lt;/periodical&gt;&lt;volume&gt;1&lt;/volume&gt;&lt;number&gt;2&lt;/number&gt;&lt;dates&gt;&lt;year&gt;2008&lt;/year&gt;&lt;/dates&gt;&lt;isbn&gt;1866-8658&lt;/isbn&gt;&lt;urls&gt;&lt;/urls&gt;&lt;/record&gt;&lt;/Cite&gt;&lt;/EndNote&gt;</w:instrText>
      </w:r>
      <w:r w:rsidRPr="007C4267">
        <w:rPr>
          <w:rFonts w:ascii="Times New Roman" w:hAnsi="Times New Roman"/>
          <w:noProof/>
          <w:szCs w:val="24"/>
        </w:rPr>
        <w:fldChar w:fldCharType="end"/>
      </w:r>
      <w:r w:rsidRPr="007C4267">
        <w:rPr>
          <w:rFonts w:ascii="Times New Roman" w:hAnsi="Times New Roman"/>
          <w:noProof/>
          <w:szCs w:val="24"/>
        </w:rPr>
        <w:t>.</w:t>
      </w:r>
      <w:r w:rsidRPr="007C4267">
        <w:rPr>
          <w:rFonts w:ascii="Times New Roman" w:hAnsi="Times New Roman"/>
          <w:noProof/>
          <w:szCs w:val="24"/>
          <w:lang w:val="en-US"/>
        </w:rPr>
        <w:t xml:space="preserve"> Thus, ICLV models and SEM models, while having some common traits, are often not referenced within a single paper. In fact, none of the earlier trasnportation-based ICLV model applications in the past that we are aware of bring up the topic of SEMs, with the exception of Temme et al., 2008. In addition, many SEMs in the past (see, for example, Golob, 2003) are estimated using  three-stage or two-stage sequential estimation methods (see Temme et al., 2008 and Katsikatsou, 2013 for discussions of these sequerntial methods). The problem with such sequential methods is that they do not account for sampling variability induced in earlier steps in the later steps, leading to inefficient estimation. In addition, the use of such sequential methods will, in general, also lead to inconsistent estimation (see Walker, 2001 and Alvarez-Daziano and Bolduc, 2013 for discussions of the reasons). As a result, almost all ICLV applications have used a full information likelihood estimation procedure, using simulation when the dimensionality of integration increases. </w:t>
      </w:r>
    </w:p>
  </w:footnote>
  <w:footnote w:id="2">
    <w:p w14:paraId="504327C1" w14:textId="77777777" w:rsidR="00FC670F" w:rsidRPr="00CE799F" w:rsidRDefault="00FC670F" w:rsidP="0045725B">
      <w:pPr>
        <w:pStyle w:val="FootnoteText"/>
        <w:jc w:val="both"/>
        <w:rPr>
          <w:rFonts w:ascii="Times New Roman" w:hAnsi="Times New Roman"/>
          <w:lang w:val="en-US"/>
        </w:rPr>
      </w:pPr>
      <w:r w:rsidRPr="00733744">
        <w:rPr>
          <w:rStyle w:val="FootnoteReference"/>
          <w:rFonts w:ascii="Times New Roman" w:hAnsi="Times New Roman"/>
        </w:rPr>
        <w:footnoteRef/>
      </w:r>
      <w:r w:rsidRPr="00733744">
        <w:rPr>
          <w:rFonts w:ascii="Times New Roman" w:hAnsi="Times New Roman"/>
        </w:rPr>
        <w:t xml:space="preserve"> </w:t>
      </w:r>
      <w:r w:rsidRPr="00CE799F">
        <w:rPr>
          <w:rFonts w:ascii="Times New Roman" w:hAnsi="Times New Roman"/>
          <w:lang w:val="en-US"/>
        </w:rPr>
        <w:t>While it is true that the power of the ICLV models arises in part through the use of a small set of latent variables to generate a parsimonious factor-analytic error dependency structure across a large number of alternatives in a choice model</w:t>
      </w:r>
      <w:r>
        <w:rPr>
          <w:rFonts w:ascii="Times New Roman" w:hAnsi="Times New Roman"/>
          <w:lang w:val="en-US"/>
        </w:rPr>
        <w:t>,</w:t>
      </w:r>
      <w:r w:rsidRPr="00CE799F">
        <w:rPr>
          <w:rFonts w:ascii="Times New Roman" w:hAnsi="Times New Roman"/>
          <w:lang w:val="en-US"/>
        </w:rPr>
        <w:t xml:space="preserve"> and across these alternatives with other continuous/ordinal outcomes, the point is that almost all earlier studies have placed very restrictive factor-analytic structures by specifying a single latent variable (due to computational problems otherwise) rather than attempting to test (and capture) a richer factor analytic structure by specifying more latent variables. </w:t>
      </w:r>
    </w:p>
  </w:footnote>
  <w:footnote w:id="3">
    <w:p w14:paraId="2F19929A" w14:textId="7B866DBC" w:rsidR="00FC670F" w:rsidRPr="00786DA0" w:rsidRDefault="00FC670F" w:rsidP="00733744">
      <w:pPr>
        <w:pStyle w:val="FootnoteText"/>
        <w:spacing w:after="60"/>
        <w:jc w:val="both"/>
        <w:rPr>
          <w:rFonts w:ascii="Times New Roman" w:hAnsi="Times New Roman"/>
          <w:lang w:val="en-US"/>
        </w:rPr>
      </w:pPr>
      <w:r w:rsidRPr="00733744">
        <w:rPr>
          <w:rStyle w:val="FootnoteReference"/>
          <w:rFonts w:ascii="Times New Roman" w:hAnsi="Times New Roman"/>
        </w:rPr>
        <w:footnoteRef/>
      </w:r>
      <w:r>
        <w:t xml:space="preserve"> </w:t>
      </w:r>
      <w:r w:rsidRPr="00786DA0">
        <w:rPr>
          <w:rFonts w:ascii="Times New Roman" w:hAnsi="Times New Roman"/>
          <w:lang w:val="en-US"/>
        </w:rPr>
        <w:t>A complete description of Composite Marginal Likelihood (CML) approach is beyond the scope of this paper</w:t>
      </w:r>
      <w:r>
        <w:rPr>
          <w:rFonts w:ascii="Times New Roman" w:hAnsi="Times New Roman"/>
          <w:lang w:val="en-US"/>
        </w:rPr>
        <w:t xml:space="preserve">; </w:t>
      </w:r>
      <w:r w:rsidRPr="00786DA0">
        <w:rPr>
          <w:rFonts w:ascii="Times New Roman" w:hAnsi="Times New Roman"/>
          <w:lang w:val="en-US"/>
        </w:rPr>
        <w:t>readers are referred to Bhat (2014) for a comprehensive discussion o</w:t>
      </w:r>
      <w:r>
        <w:rPr>
          <w:rFonts w:ascii="Times New Roman" w:hAnsi="Times New Roman"/>
          <w:lang w:val="en-US"/>
        </w:rPr>
        <w:t xml:space="preserve">f the </w:t>
      </w:r>
      <w:r w:rsidRPr="00786DA0">
        <w:rPr>
          <w:rFonts w:ascii="Times New Roman" w:hAnsi="Times New Roman"/>
          <w:lang w:val="en-US"/>
        </w:rPr>
        <w:t>CML approach in the context of choice modeling.</w:t>
      </w:r>
    </w:p>
  </w:footnote>
  <w:footnote w:id="4">
    <w:p w14:paraId="01698A36" w14:textId="40449E9D" w:rsidR="00FC670F" w:rsidRPr="006178FF" w:rsidRDefault="00FC670F" w:rsidP="00FC670F">
      <w:pPr>
        <w:pStyle w:val="FootnoteText"/>
        <w:spacing w:after="60"/>
        <w:jc w:val="both"/>
        <w:rPr>
          <w:rFonts w:ascii="Times New Roman" w:hAnsi="Times New Roman"/>
          <w:lang w:val="en-US"/>
        </w:rPr>
      </w:pPr>
      <w:r w:rsidRPr="006178FF">
        <w:rPr>
          <w:rStyle w:val="FootnoteReference"/>
          <w:rFonts w:ascii="Times New Roman" w:hAnsi="Times New Roman"/>
        </w:rPr>
        <w:footnoteRef/>
      </w:r>
      <w:r>
        <w:rPr>
          <w:rFonts w:ascii="Times New Roman" w:hAnsi="Times New Roman"/>
          <w:lang w:val="en-US"/>
        </w:rPr>
        <w:t xml:space="preserve"> </w:t>
      </w:r>
      <w:r w:rsidRPr="006178FF">
        <w:rPr>
          <w:rFonts w:ascii="Times New Roman" w:hAnsi="Times New Roman"/>
          <w:lang w:val="en-US"/>
        </w:rPr>
        <w:t xml:space="preserve">Recently, </w:t>
      </w:r>
      <w:proofErr w:type="spellStart"/>
      <w:r w:rsidRPr="006178FF">
        <w:rPr>
          <w:rFonts w:ascii="Times New Roman" w:hAnsi="Times New Roman"/>
          <w:lang w:val="en-US"/>
        </w:rPr>
        <w:t>Daziano</w:t>
      </w:r>
      <w:proofErr w:type="spellEnd"/>
      <w:r w:rsidRPr="006178FF">
        <w:rPr>
          <w:rFonts w:ascii="Times New Roman" w:hAnsi="Times New Roman"/>
          <w:lang w:val="en-US"/>
        </w:rPr>
        <w:t xml:space="preserve"> (2015) has suggested an MCMC-based estimation approach for Bhat and Dubey’s (2014) probit kernel-based ICLV model formulation. We are currently collaborating with </w:t>
      </w:r>
      <w:proofErr w:type="spellStart"/>
      <w:r w:rsidRPr="006178FF">
        <w:rPr>
          <w:rFonts w:ascii="Times New Roman" w:hAnsi="Times New Roman"/>
          <w:lang w:val="en-US"/>
        </w:rPr>
        <w:t>Daziano</w:t>
      </w:r>
      <w:proofErr w:type="spellEnd"/>
      <w:r w:rsidRPr="006178FF">
        <w:rPr>
          <w:rFonts w:ascii="Times New Roman" w:hAnsi="Times New Roman"/>
          <w:lang w:val="en-US"/>
        </w:rPr>
        <w:t xml:space="preserve"> to investigate the challenges and advantages of the Bhat and Dubey (2014) and MCMC-based estimation approaches. </w:t>
      </w:r>
    </w:p>
  </w:footnote>
  <w:footnote w:id="5">
    <w:p w14:paraId="08444285" w14:textId="4F3ADFB0" w:rsidR="00FC670F" w:rsidRPr="00817CB5" w:rsidRDefault="00FC670F" w:rsidP="008E5B88">
      <w:pPr>
        <w:pStyle w:val="FootnoteText"/>
        <w:jc w:val="both"/>
        <w:rPr>
          <w:rFonts w:ascii="Times New Roman" w:hAnsi="Times New Roman"/>
          <w:lang w:val="en-US"/>
        </w:rPr>
      </w:pPr>
      <w:r w:rsidRPr="00733744">
        <w:rPr>
          <w:rStyle w:val="FootnoteReference"/>
          <w:rFonts w:ascii="Times New Roman" w:hAnsi="Times New Roman"/>
        </w:rPr>
        <w:footnoteRef/>
      </w:r>
      <w:r w:rsidRPr="00733744">
        <w:rPr>
          <w:rFonts w:ascii="Times New Roman" w:hAnsi="Times New Roman"/>
        </w:rPr>
        <w:t xml:space="preserve"> </w:t>
      </w:r>
      <w:r w:rsidRPr="00817CB5">
        <w:rPr>
          <w:rFonts w:ascii="Times New Roman" w:hAnsi="Times New Roman"/>
          <w:lang w:val="en-US"/>
        </w:rPr>
        <w:t xml:space="preserve">Teenagers </w:t>
      </w:r>
      <w:r>
        <w:rPr>
          <w:rFonts w:ascii="Times New Roman" w:hAnsi="Times New Roman"/>
          <w:lang w:val="en-US"/>
        </w:rPr>
        <w:t xml:space="preserve">have been known to be </w:t>
      </w:r>
      <w:r w:rsidRPr="00817CB5">
        <w:rPr>
          <w:rFonts w:ascii="Times New Roman" w:hAnsi="Times New Roman"/>
          <w:lang w:val="en-US"/>
        </w:rPr>
        <w:t>mature enough to make their own mode choices when they travel to school (</w:t>
      </w:r>
      <w:r>
        <w:rPr>
          <w:rFonts w:ascii="Times New Roman" w:hAnsi="Times New Roman"/>
          <w:lang w:val="en-US"/>
        </w:rPr>
        <w:t xml:space="preserve">see </w:t>
      </w:r>
      <w:r w:rsidRPr="00817CB5">
        <w:rPr>
          <w:rFonts w:ascii="Times New Roman" w:hAnsi="Times New Roman"/>
          <w:lang w:val="en-US"/>
        </w:rPr>
        <w:t>Clifton, 2003</w:t>
      </w:r>
      <w:r>
        <w:rPr>
          <w:rFonts w:ascii="Times New Roman" w:hAnsi="Times New Roman"/>
          <w:lang w:val="en-US"/>
        </w:rPr>
        <w:t xml:space="preserve">, </w:t>
      </w:r>
      <w:r w:rsidRPr="00817CB5">
        <w:rPr>
          <w:rFonts w:ascii="Times New Roman" w:hAnsi="Times New Roman"/>
          <w:lang w:val="en-US"/>
        </w:rPr>
        <w:t>Clifton et al., 2010</w:t>
      </w:r>
      <w:r>
        <w:rPr>
          <w:rFonts w:ascii="Times New Roman" w:hAnsi="Times New Roman"/>
          <w:lang w:val="en-US"/>
        </w:rPr>
        <w:t>, and</w:t>
      </w:r>
      <w:r w:rsidRPr="00817CB5">
        <w:rPr>
          <w:rFonts w:ascii="Times New Roman" w:hAnsi="Times New Roman"/>
          <w:lang w:val="en-US"/>
        </w:rPr>
        <w:t xml:space="preserve"> </w:t>
      </w:r>
      <w:proofErr w:type="spellStart"/>
      <w:r w:rsidRPr="00817CB5">
        <w:rPr>
          <w:rFonts w:ascii="Times New Roman" w:hAnsi="Times New Roman"/>
          <w:lang w:val="en-US"/>
        </w:rPr>
        <w:t>Babey</w:t>
      </w:r>
      <w:proofErr w:type="spellEnd"/>
      <w:r w:rsidRPr="00817CB5">
        <w:rPr>
          <w:rFonts w:ascii="Times New Roman" w:hAnsi="Times New Roman"/>
          <w:lang w:val="en-US"/>
        </w:rPr>
        <w:t xml:space="preserve"> et al., 2009)</w:t>
      </w:r>
      <w:r>
        <w:rPr>
          <w:rFonts w:ascii="Times New Roman" w:hAnsi="Times New Roman"/>
          <w:lang w:val="en-US"/>
        </w:rPr>
        <w:t xml:space="preserve">. </w:t>
      </w:r>
    </w:p>
  </w:footnote>
  <w:footnote w:id="6">
    <w:p w14:paraId="6BA6E1B1" w14:textId="43C62B66" w:rsidR="00FC670F" w:rsidRPr="001B27AF" w:rsidRDefault="00FC670F">
      <w:pPr>
        <w:pStyle w:val="FootnoteText"/>
        <w:rPr>
          <w:rFonts w:ascii="Times New Roman" w:hAnsi="Times New Roman"/>
          <w:lang w:val="en-US"/>
        </w:rPr>
      </w:pPr>
      <w:r w:rsidRPr="00D36CE3">
        <w:rPr>
          <w:rStyle w:val="FootnoteReference"/>
          <w:rFonts w:ascii="Times New Roman" w:hAnsi="Times New Roman"/>
        </w:rPr>
        <w:footnoteRef/>
      </w:r>
      <w:r w:rsidRPr="00D36CE3">
        <w:rPr>
          <w:rFonts w:ascii="Times New Roman" w:hAnsi="Times New Roman"/>
        </w:rPr>
        <w:t xml:space="preserve"> </w:t>
      </w:r>
      <w:r w:rsidRPr="00D36CE3">
        <w:rPr>
          <w:rFonts w:ascii="Times New Roman" w:hAnsi="Times New Roman"/>
        </w:rPr>
        <w:t xml:space="preserve">The notations </w:t>
      </w:r>
      <w:r>
        <w:rPr>
          <w:rFonts w:ascii="Times New Roman" w:hAnsi="Times New Roman"/>
          <w:lang w:val="en-US"/>
        </w:rPr>
        <w:t>used here are drawn</w:t>
      </w:r>
      <w:r w:rsidR="00870C24">
        <w:rPr>
          <w:rFonts w:ascii="Times New Roman" w:hAnsi="Times New Roman"/>
        </w:rPr>
        <w:t xml:space="preserve"> from Bhat (201</w:t>
      </w:r>
      <w:r w:rsidR="00870C24">
        <w:rPr>
          <w:rFonts w:ascii="Times New Roman" w:hAnsi="Times New Roman"/>
          <w:lang w:val="en-US"/>
        </w:rPr>
        <w:t>5</w:t>
      </w:r>
      <w:r>
        <w:rPr>
          <w:rFonts w:ascii="Times New Roman" w:hAnsi="Times New Roman"/>
        </w:rPr>
        <w:t xml:space="preserve">). </w:t>
      </w:r>
    </w:p>
  </w:footnote>
  <w:footnote w:id="7">
    <w:p w14:paraId="268743BB" w14:textId="6D0F1405" w:rsidR="00FC670F" w:rsidRPr="003736B0" w:rsidRDefault="00FC670F" w:rsidP="00957C97">
      <w:pPr>
        <w:pStyle w:val="FootnoteText"/>
        <w:jc w:val="both"/>
        <w:rPr>
          <w:lang w:val="en-US"/>
        </w:rPr>
      </w:pPr>
      <w:r w:rsidRPr="00E2538D">
        <w:rPr>
          <w:rStyle w:val="FootnoteReference"/>
          <w:rFonts w:ascii="Times New Roman" w:hAnsi="Times New Roman"/>
        </w:rPr>
        <w:footnoteRef/>
      </w:r>
      <w:r w:rsidR="00870C24">
        <w:rPr>
          <w:rFonts w:ascii="Times New Roman" w:hAnsi="Times New Roman"/>
          <w:szCs w:val="32"/>
          <w:lang w:val="en-US"/>
        </w:rPr>
        <w:t xml:space="preserve"> </w:t>
      </w:r>
      <w:r w:rsidRPr="00E2538D">
        <w:rPr>
          <w:rFonts w:ascii="Times New Roman" w:hAnsi="Times New Roman"/>
          <w:szCs w:val="32"/>
        </w:rPr>
        <w:t xml:space="preserve">Figures released by </w:t>
      </w:r>
      <w:r>
        <w:rPr>
          <w:rFonts w:ascii="Times New Roman" w:hAnsi="Times New Roman"/>
          <w:szCs w:val="32"/>
          <w:lang w:val="en-US"/>
        </w:rPr>
        <w:t xml:space="preserve">the </w:t>
      </w:r>
      <w:r w:rsidRPr="00E2538D">
        <w:rPr>
          <w:rFonts w:ascii="Times New Roman" w:hAnsi="Times New Roman"/>
          <w:szCs w:val="32"/>
        </w:rPr>
        <w:t>Department of Transport show that there were 769,249 passenger vehicles registered in 2012, while</w:t>
      </w:r>
      <w:r>
        <w:rPr>
          <w:rFonts w:ascii="Times New Roman" w:hAnsi="Times New Roman"/>
          <w:szCs w:val="32"/>
        </w:rPr>
        <w:t xml:space="preserve"> the population of the country </w:t>
      </w:r>
      <w:r>
        <w:rPr>
          <w:rFonts w:ascii="Times New Roman" w:hAnsi="Times New Roman"/>
          <w:szCs w:val="32"/>
          <w:lang w:val="en-US"/>
        </w:rPr>
        <w:t>was</w:t>
      </w:r>
      <w:r w:rsidRPr="00E2538D">
        <w:rPr>
          <w:rFonts w:ascii="Times New Roman" w:hAnsi="Times New Roman"/>
          <w:szCs w:val="32"/>
        </w:rPr>
        <w:t xml:space="preserve"> 838,897 (Statistical Service of Cyprus</w:t>
      </w:r>
      <w:r>
        <w:rPr>
          <w:rFonts w:ascii="Times New Roman" w:hAnsi="Times New Roman"/>
          <w:szCs w:val="32"/>
        </w:rPr>
        <w:t>, 201</w:t>
      </w:r>
      <w:r>
        <w:rPr>
          <w:rFonts w:ascii="Times New Roman" w:hAnsi="Times New Roman"/>
          <w:szCs w:val="32"/>
          <w:lang w:val="en-US"/>
        </w:rPr>
        <w:t>4</w:t>
      </w:r>
      <w:r w:rsidRPr="00E2538D">
        <w:rPr>
          <w:rFonts w:ascii="Times New Roman" w:hAnsi="Times New Roman"/>
          <w:szCs w:val="32"/>
        </w:rPr>
        <w:t xml:space="preserve">). </w:t>
      </w:r>
      <w:r>
        <w:rPr>
          <w:rFonts w:ascii="Times New Roman" w:hAnsi="Times New Roman"/>
          <w:szCs w:val="32"/>
          <w:lang w:val="en-US"/>
        </w:rPr>
        <w:t xml:space="preserve">The </w:t>
      </w:r>
      <w:r w:rsidRPr="00E2538D">
        <w:rPr>
          <w:rFonts w:ascii="Times New Roman" w:hAnsi="Times New Roman"/>
          <w:szCs w:val="32"/>
        </w:rPr>
        <w:t>International Road Federation</w:t>
      </w:r>
      <w:r w:rsidRPr="00E2538D">
        <w:rPr>
          <w:rFonts w:ascii="Times New Roman" w:hAnsi="Times New Roman"/>
          <w:szCs w:val="32"/>
          <w:lang w:val="en-US"/>
        </w:rPr>
        <w:t xml:space="preserve"> (IRF)</w:t>
      </w:r>
      <w:r w:rsidRPr="00E2538D">
        <w:rPr>
          <w:rFonts w:ascii="Times New Roman" w:hAnsi="Times New Roman"/>
          <w:szCs w:val="32"/>
        </w:rPr>
        <w:t xml:space="preserve"> mentions that Cyprus holds the highest car ownership rate in the world (</w:t>
      </w:r>
      <w:r w:rsidRPr="00E2538D">
        <w:rPr>
          <w:rFonts w:ascii="Times New Roman" w:hAnsi="Times New Roman"/>
          <w:szCs w:val="32"/>
          <w:lang w:val="en-US"/>
        </w:rPr>
        <w:t>Jin, 2007</w:t>
      </w:r>
      <w:r w:rsidRPr="00E2538D">
        <w:rPr>
          <w:rFonts w:ascii="Times New Roman" w:hAnsi="Times New Roman"/>
          <w:szCs w:val="32"/>
        </w:rPr>
        <w:t>)</w:t>
      </w:r>
      <w:r>
        <w:rPr>
          <w:rFonts w:ascii="Times New Roman" w:hAnsi="Times New Roman"/>
          <w:szCs w:val="32"/>
          <w:lang w:val="en-US"/>
        </w:rPr>
        <w:t>. In</w:t>
      </w:r>
      <w:r w:rsidRPr="00E2538D">
        <w:rPr>
          <w:rFonts w:ascii="Times New Roman" w:hAnsi="Times New Roman"/>
          <w:szCs w:val="32"/>
        </w:rPr>
        <w:t xml:space="preserve"> personal conversations with the Ministry of Education of </w:t>
      </w:r>
      <w:r>
        <w:rPr>
          <w:rFonts w:ascii="Times New Roman" w:hAnsi="Times New Roman"/>
          <w:szCs w:val="32"/>
        </w:rPr>
        <w:t xml:space="preserve">Cyprus before the launch of </w:t>
      </w:r>
      <w:r>
        <w:rPr>
          <w:rFonts w:ascii="Times New Roman" w:hAnsi="Times New Roman"/>
          <w:szCs w:val="32"/>
          <w:lang w:val="en-US"/>
        </w:rPr>
        <w:t xml:space="preserve">our </w:t>
      </w:r>
      <w:r w:rsidRPr="00E2538D">
        <w:rPr>
          <w:rFonts w:ascii="Times New Roman" w:hAnsi="Times New Roman"/>
          <w:szCs w:val="32"/>
        </w:rPr>
        <w:t xml:space="preserve">survey, </w:t>
      </w:r>
      <w:r>
        <w:rPr>
          <w:rFonts w:ascii="Times New Roman" w:hAnsi="Times New Roman"/>
          <w:szCs w:val="32"/>
          <w:lang w:val="en-US"/>
        </w:rPr>
        <w:t xml:space="preserve">it was pointed out to us that the households of </w:t>
      </w:r>
      <w:r>
        <w:rPr>
          <w:rFonts w:ascii="Times New Roman" w:hAnsi="Times New Roman"/>
          <w:szCs w:val="32"/>
        </w:rPr>
        <w:t>all students</w:t>
      </w:r>
      <w:r>
        <w:rPr>
          <w:rFonts w:ascii="Times New Roman" w:hAnsi="Times New Roman"/>
          <w:szCs w:val="32"/>
          <w:lang w:val="en-US"/>
        </w:rPr>
        <w:t xml:space="preserve"> enrolled in schools in Cyprus </w:t>
      </w:r>
      <w:r w:rsidRPr="00E2538D">
        <w:rPr>
          <w:rFonts w:ascii="Times New Roman" w:hAnsi="Times New Roman"/>
          <w:szCs w:val="32"/>
        </w:rPr>
        <w:t>own</w:t>
      </w:r>
      <w:r>
        <w:rPr>
          <w:rFonts w:ascii="Times New Roman" w:hAnsi="Times New Roman"/>
          <w:szCs w:val="32"/>
          <w:lang w:val="en-US"/>
        </w:rPr>
        <w:t>ed</w:t>
      </w:r>
      <w:r>
        <w:rPr>
          <w:rFonts w:ascii="Times New Roman" w:hAnsi="Times New Roman"/>
          <w:szCs w:val="32"/>
        </w:rPr>
        <w:t xml:space="preserve"> at least one vehicle. Th</w:t>
      </w:r>
      <w:r>
        <w:rPr>
          <w:rFonts w:ascii="Times New Roman" w:hAnsi="Times New Roman"/>
          <w:szCs w:val="32"/>
          <w:lang w:val="en-US"/>
        </w:rPr>
        <w:t xml:space="preserve">is information is collected by the Ministry as part of a suite of </w:t>
      </w:r>
      <w:r w:rsidRPr="00E2538D">
        <w:rPr>
          <w:rFonts w:ascii="Times New Roman" w:hAnsi="Times New Roman"/>
          <w:szCs w:val="32"/>
        </w:rPr>
        <w:t xml:space="preserve">demographic characteristics </w:t>
      </w:r>
      <w:r>
        <w:rPr>
          <w:rFonts w:ascii="Times New Roman" w:hAnsi="Times New Roman"/>
          <w:szCs w:val="32"/>
          <w:lang w:val="en-US"/>
        </w:rPr>
        <w:t xml:space="preserve">elicited </w:t>
      </w:r>
      <w:r w:rsidRPr="00E2538D">
        <w:rPr>
          <w:rFonts w:ascii="Times New Roman" w:hAnsi="Times New Roman"/>
          <w:szCs w:val="32"/>
        </w:rPr>
        <w:t>when a student enroll</w:t>
      </w:r>
      <w:r w:rsidRPr="00E2538D">
        <w:rPr>
          <w:rFonts w:ascii="Times New Roman" w:hAnsi="Times New Roman"/>
          <w:szCs w:val="32"/>
          <w:lang w:val="en-US"/>
        </w:rPr>
        <w:t>s</w:t>
      </w:r>
      <w:r w:rsidRPr="00E2538D">
        <w:rPr>
          <w:rFonts w:ascii="Times New Roman" w:hAnsi="Times New Roman"/>
          <w:szCs w:val="32"/>
        </w:rPr>
        <w:t xml:space="preserve"> in school. However, these statistics are not publicly available.</w:t>
      </w:r>
    </w:p>
  </w:footnote>
  <w:footnote w:id="8">
    <w:p w14:paraId="4F1FFD28" w14:textId="4415C9C1" w:rsidR="00FC670F" w:rsidRPr="004F0241" w:rsidRDefault="00FC670F" w:rsidP="00514EFD">
      <w:pPr>
        <w:pStyle w:val="FootnoteText"/>
        <w:keepLines/>
        <w:jc w:val="both"/>
        <w:rPr>
          <w:rFonts w:ascii="Times New Roman" w:hAnsi="Times New Roman"/>
          <w:lang w:val="en-US"/>
        </w:rPr>
      </w:pPr>
      <w:r w:rsidRPr="007C4267">
        <w:rPr>
          <w:rStyle w:val="FootnoteReference"/>
          <w:rFonts w:ascii="Times New Roman" w:hAnsi="Times New Roman"/>
        </w:rPr>
        <w:footnoteRef/>
      </w:r>
      <w:r w:rsidRPr="007C4267">
        <w:rPr>
          <w:rFonts w:ascii="Times New Roman" w:hAnsi="Times New Roman"/>
        </w:rPr>
        <w:t xml:space="preserve"> </w:t>
      </w:r>
      <w:r w:rsidRPr="007C4267">
        <w:rPr>
          <w:rFonts w:ascii="Times New Roman" w:hAnsi="Times New Roman"/>
          <w:lang w:val="en-US"/>
        </w:rPr>
        <w:t xml:space="preserve">Indeed, almost all applications of ICLV models in the transportation literature that collect just a handful of indicators use such a combination of intuitiveness, judgment, and earlier studies to identify the latent constructs (see, for example, Daly et al., 2012, Bolduc et al., 2008, </w:t>
      </w:r>
      <w:r w:rsidRPr="007C4267">
        <w:rPr>
          <w:rFonts w:ascii="Times New Roman" w:hAnsi="Times New Roman"/>
          <w:shd w:val="clear" w:color="auto" w:fill="FFFFFF"/>
        </w:rPr>
        <w:t>de Abreu e Silva</w:t>
      </w:r>
      <w:r w:rsidRPr="007C4267">
        <w:rPr>
          <w:rFonts w:ascii="Times New Roman" w:hAnsi="Times New Roman"/>
          <w:lang w:val="en-US"/>
        </w:rPr>
        <w:t xml:space="preserve"> et al., 2014, La </w:t>
      </w:r>
      <w:proofErr w:type="spellStart"/>
      <w:r w:rsidRPr="007C4267">
        <w:rPr>
          <w:rFonts w:ascii="Times New Roman" w:hAnsi="Times New Roman"/>
          <w:lang w:val="en-US"/>
        </w:rPr>
        <w:t>Paix</w:t>
      </w:r>
      <w:proofErr w:type="spellEnd"/>
      <w:r w:rsidRPr="007C4267">
        <w:rPr>
          <w:rFonts w:ascii="Times New Roman" w:hAnsi="Times New Roman"/>
          <w:lang w:val="en-US"/>
        </w:rPr>
        <w:t xml:space="preserve"> et al., 2013, </w:t>
      </w:r>
      <w:proofErr w:type="spellStart"/>
      <w:r w:rsidRPr="007C4267">
        <w:rPr>
          <w:rFonts w:ascii="Times New Roman" w:hAnsi="Times New Roman"/>
          <w:lang w:val="en-US"/>
        </w:rPr>
        <w:t>Temme</w:t>
      </w:r>
      <w:proofErr w:type="spellEnd"/>
      <w:r w:rsidRPr="007C4267">
        <w:rPr>
          <w:rFonts w:ascii="Times New Roman" w:hAnsi="Times New Roman"/>
          <w:lang w:val="en-US"/>
        </w:rPr>
        <w:t xml:space="preserve"> et al., 2008). This is different from studies in psychology that collect a battery of tens (and sometimes hundreds) of indicators, and use exploratory factor analysis to identify a much fewer number of factors (or latent constructs) for use in structural equations modeling. In these studies, it is very difficult to move from the large number of indicators to the factors without an analytic variance-minimization approach.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E8A6C49"/>
    <w:multiLevelType w:val="multilevel"/>
    <w:tmpl w:val="A1EA30AE"/>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23076BB9"/>
    <w:multiLevelType w:val="multilevel"/>
    <w:tmpl w:val="C220F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6831DD6"/>
    <w:multiLevelType w:val="multilevel"/>
    <w:tmpl w:val="A148E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AF3B98"/>
    <w:multiLevelType w:val="multilevel"/>
    <w:tmpl w:val="08A26EDC"/>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B5232B7"/>
    <w:multiLevelType w:val="multilevel"/>
    <w:tmpl w:val="1E6C6C5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nsid w:val="4805232C"/>
    <w:multiLevelType w:val="multilevel"/>
    <w:tmpl w:val="2B2C970E"/>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6222D4"/>
    <w:multiLevelType w:val="multilevel"/>
    <w:tmpl w:val="DBAE215A"/>
    <w:lvl w:ilvl="0">
      <w:start w:val="1"/>
      <w:numFmt w:val="decimal"/>
      <w:lvlText w:val="%1."/>
      <w:lvlJc w:val="left"/>
      <w:pPr>
        <w:ind w:left="720" w:hanging="360"/>
      </w:pPr>
      <w:rPr>
        <w:rFonts w:hint="default"/>
      </w:rPr>
    </w:lvl>
    <w:lvl w:ilvl="1">
      <w:start w:val="2"/>
      <w:numFmt w:val="decimal"/>
      <w:isLgl/>
      <w:lvlText w:val="%1.%2"/>
      <w:lvlJc w:val="left"/>
      <w:pPr>
        <w:ind w:left="860" w:hanging="5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52401557"/>
    <w:multiLevelType w:val="multilevel"/>
    <w:tmpl w:val="87462A3C"/>
    <w:lvl w:ilvl="0">
      <w:start w:val="3"/>
      <w:numFmt w:val="decimal"/>
      <w:lvlText w:val="%1."/>
      <w:lvlJc w:val="left"/>
      <w:pPr>
        <w:ind w:left="720" w:hanging="360"/>
      </w:pPr>
      <w:rPr>
        <w:rFonts w:hint="default"/>
      </w:rPr>
    </w:lvl>
    <w:lvl w:ilvl="1">
      <w:start w:val="2"/>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5924761F"/>
    <w:multiLevelType w:val="multilevel"/>
    <w:tmpl w:val="B8841E82"/>
    <w:lvl w:ilvl="0">
      <w:start w:val="5"/>
      <w:numFmt w:val="decimal"/>
      <w:lvlText w:val="%1.0"/>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1">
    <w:nsid w:val="5CC259BC"/>
    <w:multiLevelType w:val="hybridMultilevel"/>
    <w:tmpl w:val="7CFE7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1B4545"/>
    <w:multiLevelType w:val="multilevel"/>
    <w:tmpl w:val="74D22D2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A6B6724"/>
    <w:multiLevelType w:val="multilevel"/>
    <w:tmpl w:val="4440D19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710D441D"/>
    <w:multiLevelType w:val="multilevel"/>
    <w:tmpl w:val="85DA793A"/>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num w:numId="1">
    <w:abstractNumId w:val="10"/>
  </w:num>
  <w:num w:numId="2">
    <w:abstractNumId w:val="3"/>
  </w:num>
  <w:num w:numId="3">
    <w:abstractNumId w:val="1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1"/>
  </w:num>
  <w:num w:numId="7">
    <w:abstractNumId w:val="0"/>
  </w:num>
  <w:num w:numId="8">
    <w:abstractNumId w:val="6"/>
  </w:num>
  <w:num w:numId="9">
    <w:abstractNumId w:val="8"/>
  </w:num>
  <w:num w:numId="10">
    <w:abstractNumId w:val="1"/>
  </w:num>
  <w:num w:numId="11">
    <w:abstractNumId w:val="9"/>
  </w:num>
  <w:num w:numId="12">
    <w:abstractNumId w:val="5"/>
  </w:num>
  <w:num w:numId="13">
    <w:abstractNumId w:val="2"/>
  </w:num>
  <w:num w:numId="14">
    <w:abstractNumId w:val="13"/>
  </w:num>
  <w:num w:numId="15">
    <w:abstractNumId w:val="7"/>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B83"/>
    <w:rsid w:val="00004B56"/>
    <w:rsid w:val="00006DFF"/>
    <w:rsid w:val="00007426"/>
    <w:rsid w:val="00017737"/>
    <w:rsid w:val="00020024"/>
    <w:rsid w:val="000206DF"/>
    <w:rsid w:val="000218E3"/>
    <w:rsid w:val="000250FF"/>
    <w:rsid w:val="00026D65"/>
    <w:rsid w:val="000273D0"/>
    <w:rsid w:val="00033DC3"/>
    <w:rsid w:val="00035F34"/>
    <w:rsid w:val="000371AC"/>
    <w:rsid w:val="00037961"/>
    <w:rsid w:val="000464D1"/>
    <w:rsid w:val="00051A74"/>
    <w:rsid w:val="00053FCF"/>
    <w:rsid w:val="00055E91"/>
    <w:rsid w:val="0005637F"/>
    <w:rsid w:val="00057B44"/>
    <w:rsid w:val="00061A32"/>
    <w:rsid w:val="00063B02"/>
    <w:rsid w:val="00074DF0"/>
    <w:rsid w:val="00077797"/>
    <w:rsid w:val="00080BF1"/>
    <w:rsid w:val="0008117D"/>
    <w:rsid w:val="00084F24"/>
    <w:rsid w:val="00097268"/>
    <w:rsid w:val="000A6C18"/>
    <w:rsid w:val="000B0EE5"/>
    <w:rsid w:val="000B6EF6"/>
    <w:rsid w:val="000C782A"/>
    <w:rsid w:val="000D080F"/>
    <w:rsid w:val="000D432D"/>
    <w:rsid w:val="000D62E1"/>
    <w:rsid w:val="000D62F4"/>
    <w:rsid w:val="000D7144"/>
    <w:rsid w:val="000D7655"/>
    <w:rsid w:val="000D7B43"/>
    <w:rsid w:val="000E0C23"/>
    <w:rsid w:val="000E74E8"/>
    <w:rsid w:val="000F60A8"/>
    <w:rsid w:val="00100FC3"/>
    <w:rsid w:val="001015EF"/>
    <w:rsid w:val="00102ADE"/>
    <w:rsid w:val="001032B9"/>
    <w:rsid w:val="001058E5"/>
    <w:rsid w:val="001072C6"/>
    <w:rsid w:val="0011101D"/>
    <w:rsid w:val="00111585"/>
    <w:rsid w:val="001116BE"/>
    <w:rsid w:val="001128CB"/>
    <w:rsid w:val="001146A4"/>
    <w:rsid w:val="0011639D"/>
    <w:rsid w:val="00117480"/>
    <w:rsid w:val="00124963"/>
    <w:rsid w:val="001270A0"/>
    <w:rsid w:val="001312D4"/>
    <w:rsid w:val="00131CEE"/>
    <w:rsid w:val="001321B8"/>
    <w:rsid w:val="00135A35"/>
    <w:rsid w:val="00135A47"/>
    <w:rsid w:val="00140F34"/>
    <w:rsid w:val="001427B1"/>
    <w:rsid w:val="001458D3"/>
    <w:rsid w:val="001620A9"/>
    <w:rsid w:val="00163A2B"/>
    <w:rsid w:val="00166D58"/>
    <w:rsid w:val="00173804"/>
    <w:rsid w:val="00182533"/>
    <w:rsid w:val="00183AC7"/>
    <w:rsid w:val="001927A2"/>
    <w:rsid w:val="001A0386"/>
    <w:rsid w:val="001A783C"/>
    <w:rsid w:val="001B27AF"/>
    <w:rsid w:val="001B4619"/>
    <w:rsid w:val="001B5E67"/>
    <w:rsid w:val="001B7182"/>
    <w:rsid w:val="001C3067"/>
    <w:rsid w:val="001C67A7"/>
    <w:rsid w:val="001C6C2D"/>
    <w:rsid w:val="001D42BB"/>
    <w:rsid w:val="001D7B71"/>
    <w:rsid w:val="001E1FFF"/>
    <w:rsid w:val="001F25E0"/>
    <w:rsid w:val="00207341"/>
    <w:rsid w:val="00213466"/>
    <w:rsid w:val="00214BC7"/>
    <w:rsid w:val="00220C85"/>
    <w:rsid w:val="00224595"/>
    <w:rsid w:val="002258DB"/>
    <w:rsid w:val="0023107F"/>
    <w:rsid w:val="00231167"/>
    <w:rsid w:val="00235E39"/>
    <w:rsid w:val="002365C4"/>
    <w:rsid w:val="002410F6"/>
    <w:rsid w:val="00243B7E"/>
    <w:rsid w:val="00243F55"/>
    <w:rsid w:val="00244227"/>
    <w:rsid w:val="002443AF"/>
    <w:rsid w:val="00250D04"/>
    <w:rsid w:val="00252B75"/>
    <w:rsid w:val="00252C75"/>
    <w:rsid w:val="002532A6"/>
    <w:rsid w:val="00257EA6"/>
    <w:rsid w:val="002734AA"/>
    <w:rsid w:val="002736D3"/>
    <w:rsid w:val="00273B54"/>
    <w:rsid w:val="00274A10"/>
    <w:rsid w:val="002773C9"/>
    <w:rsid w:val="00283047"/>
    <w:rsid w:val="0028772C"/>
    <w:rsid w:val="00290279"/>
    <w:rsid w:val="00290B6F"/>
    <w:rsid w:val="00291454"/>
    <w:rsid w:val="002948B3"/>
    <w:rsid w:val="00295874"/>
    <w:rsid w:val="002969DA"/>
    <w:rsid w:val="002B04EE"/>
    <w:rsid w:val="002B1986"/>
    <w:rsid w:val="002B1F10"/>
    <w:rsid w:val="002C18C4"/>
    <w:rsid w:val="002C4797"/>
    <w:rsid w:val="002D0189"/>
    <w:rsid w:val="002D2616"/>
    <w:rsid w:val="002D4A57"/>
    <w:rsid w:val="002D4D71"/>
    <w:rsid w:val="002D5C9A"/>
    <w:rsid w:val="002D66A4"/>
    <w:rsid w:val="002D71E4"/>
    <w:rsid w:val="002D7504"/>
    <w:rsid w:val="002E205C"/>
    <w:rsid w:val="002E24C2"/>
    <w:rsid w:val="002F0485"/>
    <w:rsid w:val="002F21B9"/>
    <w:rsid w:val="002F4365"/>
    <w:rsid w:val="002F6777"/>
    <w:rsid w:val="00300678"/>
    <w:rsid w:val="00311139"/>
    <w:rsid w:val="00320286"/>
    <w:rsid w:val="003241F5"/>
    <w:rsid w:val="00325474"/>
    <w:rsid w:val="00330B60"/>
    <w:rsid w:val="00331C42"/>
    <w:rsid w:val="0033269D"/>
    <w:rsid w:val="003341A8"/>
    <w:rsid w:val="003377B7"/>
    <w:rsid w:val="003425AD"/>
    <w:rsid w:val="00346909"/>
    <w:rsid w:val="00347616"/>
    <w:rsid w:val="00355859"/>
    <w:rsid w:val="003560D3"/>
    <w:rsid w:val="00357844"/>
    <w:rsid w:val="00360ACC"/>
    <w:rsid w:val="003620FC"/>
    <w:rsid w:val="0036347A"/>
    <w:rsid w:val="003646B7"/>
    <w:rsid w:val="0036711D"/>
    <w:rsid w:val="00373CB6"/>
    <w:rsid w:val="00382AB0"/>
    <w:rsid w:val="003835EE"/>
    <w:rsid w:val="00384BB3"/>
    <w:rsid w:val="003950EE"/>
    <w:rsid w:val="00396A3B"/>
    <w:rsid w:val="003A2D8B"/>
    <w:rsid w:val="003A34DF"/>
    <w:rsid w:val="003B2875"/>
    <w:rsid w:val="003B37D3"/>
    <w:rsid w:val="003C5D8F"/>
    <w:rsid w:val="003D4116"/>
    <w:rsid w:val="003D7DAF"/>
    <w:rsid w:val="003E0FD6"/>
    <w:rsid w:val="003E1FBD"/>
    <w:rsid w:val="003E2D33"/>
    <w:rsid w:val="003E4AAE"/>
    <w:rsid w:val="003F13AE"/>
    <w:rsid w:val="003F4DA6"/>
    <w:rsid w:val="003F60CD"/>
    <w:rsid w:val="003F7C38"/>
    <w:rsid w:val="00403C99"/>
    <w:rsid w:val="00407C5E"/>
    <w:rsid w:val="00410104"/>
    <w:rsid w:val="00415ECB"/>
    <w:rsid w:val="00422A15"/>
    <w:rsid w:val="00426597"/>
    <w:rsid w:val="0043034F"/>
    <w:rsid w:val="00430BB5"/>
    <w:rsid w:val="00456C9A"/>
    <w:rsid w:val="0045725B"/>
    <w:rsid w:val="00460803"/>
    <w:rsid w:val="004615E2"/>
    <w:rsid w:val="00465841"/>
    <w:rsid w:val="00466829"/>
    <w:rsid w:val="00466D6E"/>
    <w:rsid w:val="004670CB"/>
    <w:rsid w:val="004726E2"/>
    <w:rsid w:val="004729ED"/>
    <w:rsid w:val="00473A10"/>
    <w:rsid w:val="00476572"/>
    <w:rsid w:val="00485F36"/>
    <w:rsid w:val="00496D9B"/>
    <w:rsid w:val="004A1015"/>
    <w:rsid w:val="004A297D"/>
    <w:rsid w:val="004A3A19"/>
    <w:rsid w:val="004B318C"/>
    <w:rsid w:val="004B5399"/>
    <w:rsid w:val="004B7447"/>
    <w:rsid w:val="004B7CAF"/>
    <w:rsid w:val="004C0B2D"/>
    <w:rsid w:val="004C3291"/>
    <w:rsid w:val="004C350E"/>
    <w:rsid w:val="004C4B5B"/>
    <w:rsid w:val="004D417A"/>
    <w:rsid w:val="004D4589"/>
    <w:rsid w:val="004D4A93"/>
    <w:rsid w:val="004D5B2C"/>
    <w:rsid w:val="004D672F"/>
    <w:rsid w:val="004E25EC"/>
    <w:rsid w:val="004F0241"/>
    <w:rsid w:val="004F0620"/>
    <w:rsid w:val="004F0C3D"/>
    <w:rsid w:val="00501E7C"/>
    <w:rsid w:val="00514EFD"/>
    <w:rsid w:val="00521C5E"/>
    <w:rsid w:val="00523B1E"/>
    <w:rsid w:val="0053276D"/>
    <w:rsid w:val="005413D0"/>
    <w:rsid w:val="00546E6B"/>
    <w:rsid w:val="00551E34"/>
    <w:rsid w:val="005530DE"/>
    <w:rsid w:val="00556B48"/>
    <w:rsid w:val="005572A5"/>
    <w:rsid w:val="00567BEC"/>
    <w:rsid w:val="00570858"/>
    <w:rsid w:val="00572382"/>
    <w:rsid w:val="00573CC4"/>
    <w:rsid w:val="00574855"/>
    <w:rsid w:val="00576D8E"/>
    <w:rsid w:val="005814FE"/>
    <w:rsid w:val="00587842"/>
    <w:rsid w:val="00590540"/>
    <w:rsid w:val="0059298F"/>
    <w:rsid w:val="005A089E"/>
    <w:rsid w:val="005A2D91"/>
    <w:rsid w:val="005A36AD"/>
    <w:rsid w:val="005A47A7"/>
    <w:rsid w:val="005A4F3A"/>
    <w:rsid w:val="005B43B4"/>
    <w:rsid w:val="005C43C0"/>
    <w:rsid w:val="005C527F"/>
    <w:rsid w:val="005E1D81"/>
    <w:rsid w:val="00603698"/>
    <w:rsid w:val="00607104"/>
    <w:rsid w:val="00607B77"/>
    <w:rsid w:val="00612929"/>
    <w:rsid w:val="006178FF"/>
    <w:rsid w:val="00625A58"/>
    <w:rsid w:val="00634976"/>
    <w:rsid w:val="00635CD4"/>
    <w:rsid w:val="00645030"/>
    <w:rsid w:val="00650069"/>
    <w:rsid w:val="0065030F"/>
    <w:rsid w:val="006538FF"/>
    <w:rsid w:val="00654C71"/>
    <w:rsid w:val="00655830"/>
    <w:rsid w:val="00656D17"/>
    <w:rsid w:val="00673FD7"/>
    <w:rsid w:val="00685993"/>
    <w:rsid w:val="00694356"/>
    <w:rsid w:val="00694CF3"/>
    <w:rsid w:val="00695F67"/>
    <w:rsid w:val="006A0B7C"/>
    <w:rsid w:val="006A34A5"/>
    <w:rsid w:val="006A43D5"/>
    <w:rsid w:val="006A4891"/>
    <w:rsid w:val="006A69F9"/>
    <w:rsid w:val="006B0487"/>
    <w:rsid w:val="006C01CB"/>
    <w:rsid w:val="006C4C8C"/>
    <w:rsid w:val="006C7B86"/>
    <w:rsid w:val="006D03C6"/>
    <w:rsid w:val="006D42CD"/>
    <w:rsid w:val="006D5EEF"/>
    <w:rsid w:val="006E37FD"/>
    <w:rsid w:val="006E6F05"/>
    <w:rsid w:val="006F3FB0"/>
    <w:rsid w:val="006F77C8"/>
    <w:rsid w:val="007002B5"/>
    <w:rsid w:val="00711C8E"/>
    <w:rsid w:val="0071575B"/>
    <w:rsid w:val="00720B83"/>
    <w:rsid w:val="00721926"/>
    <w:rsid w:val="007224D4"/>
    <w:rsid w:val="00725EE1"/>
    <w:rsid w:val="007260B8"/>
    <w:rsid w:val="0073240B"/>
    <w:rsid w:val="00733744"/>
    <w:rsid w:val="007348C0"/>
    <w:rsid w:val="00744ED6"/>
    <w:rsid w:val="007459B0"/>
    <w:rsid w:val="00746B2D"/>
    <w:rsid w:val="00751154"/>
    <w:rsid w:val="00753611"/>
    <w:rsid w:val="00754984"/>
    <w:rsid w:val="007551ED"/>
    <w:rsid w:val="0076324A"/>
    <w:rsid w:val="00763868"/>
    <w:rsid w:val="00763A4F"/>
    <w:rsid w:val="00772837"/>
    <w:rsid w:val="00773E83"/>
    <w:rsid w:val="007773C9"/>
    <w:rsid w:val="00786DA0"/>
    <w:rsid w:val="007954D7"/>
    <w:rsid w:val="00796812"/>
    <w:rsid w:val="00797709"/>
    <w:rsid w:val="007A416E"/>
    <w:rsid w:val="007A5C4C"/>
    <w:rsid w:val="007B0013"/>
    <w:rsid w:val="007B4CAB"/>
    <w:rsid w:val="007B6AE0"/>
    <w:rsid w:val="007C12D4"/>
    <w:rsid w:val="007C4267"/>
    <w:rsid w:val="007C6617"/>
    <w:rsid w:val="007D5D10"/>
    <w:rsid w:val="007E1EF1"/>
    <w:rsid w:val="007E7060"/>
    <w:rsid w:val="007F693E"/>
    <w:rsid w:val="007F6DAE"/>
    <w:rsid w:val="00802DE8"/>
    <w:rsid w:val="00803FAD"/>
    <w:rsid w:val="0080707C"/>
    <w:rsid w:val="00815CAC"/>
    <w:rsid w:val="00823836"/>
    <w:rsid w:val="00826712"/>
    <w:rsid w:val="00827055"/>
    <w:rsid w:val="00835054"/>
    <w:rsid w:val="00841067"/>
    <w:rsid w:val="00841C45"/>
    <w:rsid w:val="00842F9E"/>
    <w:rsid w:val="008437DB"/>
    <w:rsid w:val="008515D8"/>
    <w:rsid w:val="00851C55"/>
    <w:rsid w:val="00863D8C"/>
    <w:rsid w:val="00870C24"/>
    <w:rsid w:val="00873B79"/>
    <w:rsid w:val="00877E43"/>
    <w:rsid w:val="00881B48"/>
    <w:rsid w:val="008878F5"/>
    <w:rsid w:val="00896A98"/>
    <w:rsid w:val="00897E26"/>
    <w:rsid w:val="008A378D"/>
    <w:rsid w:val="008A5846"/>
    <w:rsid w:val="008A5C9C"/>
    <w:rsid w:val="008B2D48"/>
    <w:rsid w:val="008C0FC0"/>
    <w:rsid w:val="008C1E39"/>
    <w:rsid w:val="008C4A56"/>
    <w:rsid w:val="008C4D77"/>
    <w:rsid w:val="008C5795"/>
    <w:rsid w:val="008D780E"/>
    <w:rsid w:val="008E4D5E"/>
    <w:rsid w:val="008E5B88"/>
    <w:rsid w:val="008F29D1"/>
    <w:rsid w:val="00903DD1"/>
    <w:rsid w:val="009043F5"/>
    <w:rsid w:val="009067C9"/>
    <w:rsid w:val="00910AC8"/>
    <w:rsid w:val="00911886"/>
    <w:rsid w:val="009214E2"/>
    <w:rsid w:val="0093267A"/>
    <w:rsid w:val="0093323E"/>
    <w:rsid w:val="00935EFD"/>
    <w:rsid w:val="00936F82"/>
    <w:rsid w:val="0094529E"/>
    <w:rsid w:val="009476FE"/>
    <w:rsid w:val="00954231"/>
    <w:rsid w:val="00954528"/>
    <w:rsid w:val="00957C97"/>
    <w:rsid w:val="00957FCF"/>
    <w:rsid w:val="00960B2E"/>
    <w:rsid w:val="00960FC5"/>
    <w:rsid w:val="00962A3C"/>
    <w:rsid w:val="00967EBA"/>
    <w:rsid w:val="009847A0"/>
    <w:rsid w:val="00987FB7"/>
    <w:rsid w:val="00992F9A"/>
    <w:rsid w:val="009954E4"/>
    <w:rsid w:val="009978B6"/>
    <w:rsid w:val="00997DA4"/>
    <w:rsid w:val="009A105C"/>
    <w:rsid w:val="009A790F"/>
    <w:rsid w:val="009B0D3F"/>
    <w:rsid w:val="009B0EE4"/>
    <w:rsid w:val="009B13B2"/>
    <w:rsid w:val="009C378A"/>
    <w:rsid w:val="009D7C05"/>
    <w:rsid w:val="009E1222"/>
    <w:rsid w:val="009F13F7"/>
    <w:rsid w:val="009F1422"/>
    <w:rsid w:val="009F742E"/>
    <w:rsid w:val="00A06AEC"/>
    <w:rsid w:val="00A14826"/>
    <w:rsid w:val="00A14CD3"/>
    <w:rsid w:val="00A15376"/>
    <w:rsid w:val="00A204F0"/>
    <w:rsid w:val="00A20555"/>
    <w:rsid w:val="00A359FD"/>
    <w:rsid w:val="00A35EB6"/>
    <w:rsid w:val="00A3618F"/>
    <w:rsid w:val="00A3658E"/>
    <w:rsid w:val="00A416F5"/>
    <w:rsid w:val="00A41A15"/>
    <w:rsid w:val="00A4214E"/>
    <w:rsid w:val="00A45184"/>
    <w:rsid w:val="00A55D98"/>
    <w:rsid w:val="00A65B69"/>
    <w:rsid w:val="00A7426E"/>
    <w:rsid w:val="00A80B47"/>
    <w:rsid w:val="00A8188B"/>
    <w:rsid w:val="00A81A64"/>
    <w:rsid w:val="00A8350E"/>
    <w:rsid w:val="00A835BB"/>
    <w:rsid w:val="00A838BD"/>
    <w:rsid w:val="00A84957"/>
    <w:rsid w:val="00A86556"/>
    <w:rsid w:val="00A868C3"/>
    <w:rsid w:val="00A86EF2"/>
    <w:rsid w:val="00A9010F"/>
    <w:rsid w:val="00A93FD1"/>
    <w:rsid w:val="00A9746E"/>
    <w:rsid w:val="00A9778C"/>
    <w:rsid w:val="00AA0F6C"/>
    <w:rsid w:val="00AA144E"/>
    <w:rsid w:val="00AA272B"/>
    <w:rsid w:val="00AB08C9"/>
    <w:rsid w:val="00AB73B3"/>
    <w:rsid w:val="00AC7722"/>
    <w:rsid w:val="00AD3F86"/>
    <w:rsid w:val="00AD718A"/>
    <w:rsid w:val="00AE0318"/>
    <w:rsid w:val="00AE19D5"/>
    <w:rsid w:val="00AE3182"/>
    <w:rsid w:val="00AE6321"/>
    <w:rsid w:val="00AF0847"/>
    <w:rsid w:val="00B017F0"/>
    <w:rsid w:val="00B02E9F"/>
    <w:rsid w:val="00B13167"/>
    <w:rsid w:val="00B1713A"/>
    <w:rsid w:val="00B17BE6"/>
    <w:rsid w:val="00B218E9"/>
    <w:rsid w:val="00B235DE"/>
    <w:rsid w:val="00B24DC6"/>
    <w:rsid w:val="00B3177C"/>
    <w:rsid w:val="00B32395"/>
    <w:rsid w:val="00B37949"/>
    <w:rsid w:val="00B4063C"/>
    <w:rsid w:val="00B40D67"/>
    <w:rsid w:val="00B417F2"/>
    <w:rsid w:val="00B4287C"/>
    <w:rsid w:val="00B44F2A"/>
    <w:rsid w:val="00B476AB"/>
    <w:rsid w:val="00B50579"/>
    <w:rsid w:val="00B50856"/>
    <w:rsid w:val="00B512A5"/>
    <w:rsid w:val="00B52B0C"/>
    <w:rsid w:val="00B577C6"/>
    <w:rsid w:val="00B57ADD"/>
    <w:rsid w:val="00B67900"/>
    <w:rsid w:val="00B70848"/>
    <w:rsid w:val="00B73A9B"/>
    <w:rsid w:val="00B81BA6"/>
    <w:rsid w:val="00B92018"/>
    <w:rsid w:val="00B9206B"/>
    <w:rsid w:val="00B93970"/>
    <w:rsid w:val="00B93B79"/>
    <w:rsid w:val="00B96E6D"/>
    <w:rsid w:val="00BA2BCC"/>
    <w:rsid w:val="00BA4176"/>
    <w:rsid w:val="00BA5868"/>
    <w:rsid w:val="00BB0FD2"/>
    <w:rsid w:val="00BB40FD"/>
    <w:rsid w:val="00BC1360"/>
    <w:rsid w:val="00BC29C2"/>
    <w:rsid w:val="00BD1AD8"/>
    <w:rsid w:val="00BD3379"/>
    <w:rsid w:val="00BD395B"/>
    <w:rsid w:val="00BD5159"/>
    <w:rsid w:val="00BD62A9"/>
    <w:rsid w:val="00BD6BA9"/>
    <w:rsid w:val="00BF0897"/>
    <w:rsid w:val="00BF3139"/>
    <w:rsid w:val="00BF6527"/>
    <w:rsid w:val="00BF78E8"/>
    <w:rsid w:val="00C0312D"/>
    <w:rsid w:val="00C03758"/>
    <w:rsid w:val="00C059DB"/>
    <w:rsid w:val="00C06282"/>
    <w:rsid w:val="00C1054A"/>
    <w:rsid w:val="00C1063B"/>
    <w:rsid w:val="00C16D70"/>
    <w:rsid w:val="00C17E42"/>
    <w:rsid w:val="00C20A3A"/>
    <w:rsid w:val="00C210A0"/>
    <w:rsid w:val="00C21ED5"/>
    <w:rsid w:val="00C23B2D"/>
    <w:rsid w:val="00C276BD"/>
    <w:rsid w:val="00C315EE"/>
    <w:rsid w:val="00C41809"/>
    <w:rsid w:val="00C4311A"/>
    <w:rsid w:val="00C46044"/>
    <w:rsid w:val="00C51635"/>
    <w:rsid w:val="00C5520E"/>
    <w:rsid w:val="00C76140"/>
    <w:rsid w:val="00C77A20"/>
    <w:rsid w:val="00C77D98"/>
    <w:rsid w:val="00C86579"/>
    <w:rsid w:val="00C90ADD"/>
    <w:rsid w:val="00C92426"/>
    <w:rsid w:val="00C97EFE"/>
    <w:rsid w:val="00CB53F2"/>
    <w:rsid w:val="00CB7E89"/>
    <w:rsid w:val="00CC6D40"/>
    <w:rsid w:val="00CC6D8F"/>
    <w:rsid w:val="00CD35E4"/>
    <w:rsid w:val="00CE1A2C"/>
    <w:rsid w:val="00CE23CE"/>
    <w:rsid w:val="00CE61D3"/>
    <w:rsid w:val="00CE69FB"/>
    <w:rsid w:val="00CE7D3D"/>
    <w:rsid w:val="00CF3ED0"/>
    <w:rsid w:val="00CF462B"/>
    <w:rsid w:val="00CF4794"/>
    <w:rsid w:val="00CF4AD0"/>
    <w:rsid w:val="00CF6A44"/>
    <w:rsid w:val="00D0613F"/>
    <w:rsid w:val="00D07BA9"/>
    <w:rsid w:val="00D140EB"/>
    <w:rsid w:val="00D14207"/>
    <w:rsid w:val="00D15978"/>
    <w:rsid w:val="00D20912"/>
    <w:rsid w:val="00D219AB"/>
    <w:rsid w:val="00D3097D"/>
    <w:rsid w:val="00D32AD0"/>
    <w:rsid w:val="00D3334B"/>
    <w:rsid w:val="00D36B16"/>
    <w:rsid w:val="00D36CE3"/>
    <w:rsid w:val="00D401AE"/>
    <w:rsid w:val="00D41258"/>
    <w:rsid w:val="00D41507"/>
    <w:rsid w:val="00D43B97"/>
    <w:rsid w:val="00D523DF"/>
    <w:rsid w:val="00D609BA"/>
    <w:rsid w:val="00D609F9"/>
    <w:rsid w:val="00D63A3C"/>
    <w:rsid w:val="00D65D1E"/>
    <w:rsid w:val="00D66750"/>
    <w:rsid w:val="00D713D1"/>
    <w:rsid w:val="00D71658"/>
    <w:rsid w:val="00D7425B"/>
    <w:rsid w:val="00D75980"/>
    <w:rsid w:val="00D86A39"/>
    <w:rsid w:val="00D91E5C"/>
    <w:rsid w:val="00D92966"/>
    <w:rsid w:val="00DA4946"/>
    <w:rsid w:val="00DA5147"/>
    <w:rsid w:val="00DB064B"/>
    <w:rsid w:val="00DB1547"/>
    <w:rsid w:val="00DC4E15"/>
    <w:rsid w:val="00DC6F86"/>
    <w:rsid w:val="00DD7BAC"/>
    <w:rsid w:val="00DE19CE"/>
    <w:rsid w:val="00DF1542"/>
    <w:rsid w:val="00DF5EBC"/>
    <w:rsid w:val="00E05D6A"/>
    <w:rsid w:val="00E07D91"/>
    <w:rsid w:val="00E10E42"/>
    <w:rsid w:val="00E16D7C"/>
    <w:rsid w:val="00E2538D"/>
    <w:rsid w:val="00E2727E"/>
    <w:rsid w:val="00E357B0"/>
    <w:rsid w:val="00E35FB3"/>
    <w:rsid w:val="00E47E67"/>
    <w:rsid w:val="00E517D3"/>
    <w:rsid w:val="00E5365A"/>
    <w:rsid w:val="00E57E38"/>
    <w:rsid w:val="00E62CA7"/>
    <w:rsid w:val="00E632C5"/>
    <w:rsid w:val="00E63743"/>
    <w:rsid w:val="00E648D7"/>
    <w:rsid w:val="00E70BED"/>
    <w:rsid w:val="00E776E1"/>
    <w:rsid w:val="00E81FCD"/>
    <w:rsid w:val="00E82EF7"/>
    <w:rsid w:val="00E83700"/>
    <w:rsid w:val="00EA73A7"/>
    <w:rsid w:val="00EB3CBB"/>
    <w:rsid w:val="00EB412A"/>
    <w:rsid w:val="00EB4D02"/>
    <w:rsid w:val="00EC1D85"/>
    <w:rsid w:val="00ED348A"/>
    <w:rsid w:val="00ED7E2C"/>
    <w:rsid w:val="00EE25CC"/>
    <w:rsid w:val="00EE36B0"/>
    <w:rsid w:val="00EE4B8C"/>
    <w:rsid w:val="00EE5A68"/>
    <w:rsid w:val="00F03D82"/>
    <w:rsid w:val="00F0438D"/>
    <w:rsid w:val="00F14A86"/>
    <w:rsid w:val="00F22FA9"/>
    <w:rsid w:val="00F328C7"/>
    <w:rsid w:val="00F341D1"/>
    <w:rsid w:val="00F351D0"/>
    <w:rsid w:val="00F35D27"/>
    <w:rsid w:val="00F413AF"/>
    <w:rsid w:val="00F46799"/>
    <w:rsid w:val="00F66B8E"/>
    <w:rsid w:val="00F67B02"/>
    <w:rsid w:val="00F67F18"/>
    <w:rsid w:val="00F77131"/>
    <w:rsid w:val="00F801B4"/>
    <w:rsid w:val="00F86299"/>
    <w:rsid w:val="00FA0B95"/>
    <w:rsid w:val="00FA0DA4"/>
    <w:rsid w:val="00FA4AF9"/>
    <w:rsid w:val="00FA6AA4"/>
    <w:rsid w:val="00FB0E98"/>
    <w:rsid w:val="00FB3624"/>
    <w:rsid w:val="00FC3182"/>
    <w:rsid w:val="00FC670F"/>
    <w:rsid w:val="00FD3E0F"/>
    <w:rsid w:val="00FD4B50"/>
    <w:rsid w:val="00FD7B57"/>
    <w:rsid w:val="00FE13A5"/>
    <w:rsid w:val="00FE5187"/>
    <w:rsid w:val="00FE5B79"/>
    <w:rsid w:val="00FF20E9"/>
    <w:rsid w:val="00FF2CCD"/>
    <w:rsid w:val="00FF49AA"/>
    <w:rsid w:val="00FF535A"/>
    <w:rsid w:val="00FF5456"/>
    <w:rsid w:val="00FF7F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05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95874"/>
    <w:pPr>
      <w:keepNext/>
      <w:spacing w:before="240" w:after="60" w:line="240" w:lineRule="auto"/>
      <w:jc w:val="both"/>
      <w:outlineLvl w:val="0"/>
    </w:pPr>
    <w:rPr>
      <w:rFonts w:ascii="Cambria" w:eastAsia="Calibri" w:hAnsi="Cambria" w:cs="Times New Roman"/>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E89"/>
  </w:style>
  <w:style w:type="paragraph" w:styleId="Footer">
    <w:name w:val="footer"/>
    <w:basedOn w:val="Normal"/>
    <w:link w:val="FooterChar"/>
    <w:uiPriority w:val="99"/>
    <w:unhideWhenUsed/>
    <w:rsid w:val="00CB7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E89"/>
  </w:style>
  <w:style w:type="paragraph" w:styleId="ListParagraph">
    <w:name w:val="List Paragraph"/>
    <w:basedOn w:val="Normal"/>
    <w:link w:val="ListParagraphChar"/>
    <w:uiPriority w:val="34"/>
    <w:qFormat/>
    <w:rsid w:val="00F67F18"/>
    <w:pPr>
      <w:ind w:left="720"/>
      <w:contextualSpacing/>
    </w:pPr>
  </w:style>
  <w:style w:type="character" w:customStyle="1" w:styleId="Heading1Char">
    <w:name w:val="Heading 1 Char"/>
    <w:basedOn w:val="DefaultParagraphFont"/>
    <w:link w:val="Heading1"/>
    <w:uiPriority w:val="99"/>
    <w:rsid w:val="00295874"/>
    <w:rPr>
      <w:rFonts w:ascii="Cambria" w:eastAsia="Calibri" w:hAnsi="Cambria" w:cs="Times New Roman"/>
      <w:b/>
      <w:kern w:val="32"/>
      <w:sz w:val="32"/>
      <w:szCs w:val="20"/>
      <w:lang w:val="x-none" w:eastAsia="x-none"/>
    </w:rPr>
  </w:style>
  <w:style w:type="paragraph" w:styleId="BalloonText">
    <w:name w:val="Balloon Text"/>
    <w:basedOn w:val="Normal"/>
    <w:link w:val="BalloonTextChar"/>
    <w:uiPriority w:val="99"/>
    <w:semiHidden/>
    <w:rsid w:val="00295874"/>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95874"/>
    <w:rPr>
      <w:rFonts w:ascii="Tahoma" w:eastAsia="Calibri" w:hAnsi="Tahoma" w:cs="Times New Roman"/>
      <w:sz w:val="16"/>
      <w:szCs w:val="16"/>
      <w:lang w:val="x-none" w:eastAsia="x-none"/>
    </w:rPr>
  </w:style>
  <w:style w:type="paragraph" w:styleId="FootnoteText">
    <w:name w:val="footnote text"/>
    <w:basedOn w:val="Normal"/>
    <w:link w:val="FootnoteTextChar"/>
    <w:uiPriority w:val="99"/>
    <w:rsid w:val="00295874"/>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295874"/>
    <w:rPr>
      <w:rFonts w:ascii="Calibri" w:eastAsia="Calibri" w:hAnsi="Calibri" w:cs="Times New Roman"/>
      <w:sz w:val="20"/>
      <w:szCs w:val="20"/>
      <w:lang w:val="x-none" w:eastAsia="x-none"/>
    </w:rPr>
  </w:style>
  <w:style w:type="character" w:styleId="FootnoteReference">
    <w:name w:val="footnote reference"/>
    <w:uiPriority w:val="99"/>
    <w:semiHidden/>
    <w:rsid w:val="00295874"/>
    <w:rPr>
      <w:rFonts w:cs="Times New Roman"/>
      <w:vertAlign w:val="superscript"/>
    </w:rPr>
  </w:style>
  <w:style w:type="character" w:styleId="CommentReference">
    <w:name w:val="annotation reference"/>
    <w:uiPriority w:val="99"/>
    <w:semiHidden/>
    <w:rsid w:val="00295874"/>
    <w:rPr>
      <w:rFonts w:cs="Times New Roman"/>
      <w:sz w:val="16"/>
      <w:szCs w:val="16"/>
    </w:rPr>
  </w:style>
  <w:style w:type="paragraph" w:styleId="CommentText">
    <w:name w:val="annotation text"/>
    <w:basedOn w:val="Normal"/>
    <w:link w:val="CommentTextChar"/>
    <w:uiPriority w:val="99"/>
    <w:semiHidden/>
    <w:rsid w:val="00295874"/>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295874"/>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295874"/>
    <w:rPr>
      <w:b/>
      <w:bCs/>
    </w:rPr>
  </w:style>
  <w:style w:type="character" w:customStyle="1" w:styleId="CommentSubjectChar">
    <w:name w:val="Comment Subject Char"/>
    <w:basedOn w:val="CommentTextChar"/>
    <w:link w:val="CommentSubject"/>
    <w:uiPriority w:val="99"/>
    <w:semiHidden/>
    <w:rsid w:val="00295874"/>
    <w:rPr>
      <w:rFonts w:ascii="Calibri" w:eastAsia="Calibri" w:hAnsi="Calibri" w:cs="Times New Roman"/>
      <w:b/>
      <w:bCs/>
      <w:sz w:val="20"/>
      <w:szCs w:val="20"/>
      <w:lang w:val="x-none" w:eastAsia="x-none"/>
    </w:rPr>
  </w:style>
  <w:style w:type="paragraph" w:styleId="Revision">
    <w:name w:val="Revision"/>
    <w:hidden/>
    <w:uiPriority w:val="99"/>
    <w:semiHidden/>
    <w:rsid w:val="00295874"/>
    <w:pPr>
      <w:spacing w:after="0" w:line="240" w:lineRule="auto"/>
    </w:pPr>
    <w:rPr>
      <w:rFonts w:ascii="Calibri" w:eastAsia="Calibri" w:hAnsi="Calibri" w:cs="Times New Roman"/>
    </w:rPr>
  </w:style>
  <w:style w:type="character" w:styleId="Hyperlink">
    <w:name w:val="Hyperlink"/>
    <w:uiPriority w:val="99"/>
    <w:rsid w:val="00295874"/>
    <w:rPr>
      <w:rFonts w:cs="Times New Roman"/>
      <w:color w:val="0000FF"/>
      <w:u w:val="single"/>
    </w:rPr>
  </w:style>
  <w:style w:type="character" w:customStyle="1" w:styleId="ListParagraphChar">
    <w:name w:val="List Paragraph Char"/>
    <w:link w:val="ListParagraph"/>
    <w:uiPriority w:val="34"/>
    <w:locked/>
    <w:rsid w:val="00295874"/>
  </w:style>
  <w:style w:type="paragraph" w:customStyle="1" w:styleId="authors">
    <w:name w:val="authors"/>
    <w:basedOn w:val="Normal"/>
    <w:rsid w:val="00295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95874"/>
  </w:style>
  <w:style w:type="paragraph" w:customStyle="1" w:styleId="CM3">
    <w:name w:val="CM3"/>
    <w:basedOn w:val="Normal"/>
    <w:next w:val="Normal"/>
    <w:rsid w:val="00295874"/>
    <w:pPr>
      <w:widowControl w:val="0"/>
      <w:autoSpaceDE w:val="0"/>
      <w:autoSpaceDN w:val="0"/>
      <w:adjustRightInd w:val="0"/>
      <w:spacing w:before="120" w:after="120" w:line="568" w:lineRule="atLeast"/>
      <w:jc w:val="both"/>
    </w:pPr>
    <w:rPr>
      <w:rFonts w:ascii="Times New Roman" w:eastAsia="Times New Roman" w:hAnsi="Times New Roman" w:cs="Times New Roman"/>
      <w:sz w:val="24"/>
      <w:szCs w:val="24"/>
    </w:rPr>
  </w:style>
  <w:style w:type="paragraph" w:customStyle="1" w:styleId="Default">
    <w:name w:val="Default"/>
    <w:link w:val="DefaultChar"/>
    <w:rsid w:val="00295874"/>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DefaultChar">
    <w:name w:val="Default Char"/>
    <w:link w:val="Default"/>
    <w:locked/>
    <w:rsid w:val="00295874"/>
    <w:rPr>
      <w:rFonts w:ascii="Arial" w:eastAsia="Calibri" w:hAnsi="Arial" w:cs="Times New Roman"/>
      <w:color w:val="000000"/>
      <w:sz w:val="24"/>
      <w:szCs w:val="24"/>
    </w:rPr>
  </w:style>
  <w:style w:type="character" w:customStyle="1" w:styleId="field-content">
    <w:name w:val="field-content"/>
    <w:basedOn w:val="DefaultParagraphFont"/>
    <w:rsid w:val="00295874"/>
  </w:style>
  <w:style w:type="character" w:styleId="Strong">
    <w:name w:val="Strong"/>
    <w:uiPriority w:val="22"/>
    <w:qFormat/>
    <w:rsid w:val="00295874"/>
    <w:rPr>
      <w:b/>
      <w:bCs/>
    </w:rPr>
  </w:style>
  <w:style w:type="paragraph" w:styleId="EndnoteText">
    <w:name w:val="endnote text"/>
    <w:basedOn w:val="Normal"/>
    <w:link w:val="EndnoteTextChar"/>
    <w:uiPriority w:val="99"/>
    <w:semiHidden/>
    <w:unhideWhenUsed/>
    <w:rsid w:val="00295874"/>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295874"/>
    <w:rPr>
      <w:rFonts w:ascii="Calibri" w:eastAsia="Calibri" w:hAnsi="Calibri" w:cs="Times New Roman"/>
      <w:sz w:val="20"/>
      <w:szCs w:val="20"/>
    </w:rPr>
  </w:style>
  <w:style w:type="character" w:styleId="EndnoteReference">
    <w:name w:val="endnote reference"/>
    <w:uiPriority w:val="99"/>
    <w:semiHidden/>
    <w:unhideWhenUsed/>
    <w:rsid w:val="00295874"/>
    <w:rPr>
      <w:vertAlign w:val="superscript"/>
    </w:rPr>
  </w:style>
  <w:style w:type="paragraph" w:styleId="BodyText">
    <w:name w:val="Body Text"/>
    <w:basedOn w:val="Normal"/>
    <w:link w:val="BodyTextChar"/>
    <w:rsid w:val="00295874"/>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295874"/>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semiHidden/>
    <w:unhideWhenUsed/>
    <w:rsid w:val="00295874"/>
  </w:style>
  <w:style w:type="character" w:styleId="Emphasis">
    <w:name w:val="Emphasis"/>
    <w:basedOn w:val="DefaultParagraphFont"/>
    <w:uiPriority w:val="20"/>
    <w:qFormat/>
    <w:rsid w:val="00295874"/>
    <w:rPr>
      <w:rFonts w:cs="Times New Roman"/>
      <w:b/>
      <w:bCs/>
    </w:rPr>
  </w:style>
  <w:style w:type="paragraph" w:styleId="Caption">
    <w:name w:val="caption"/>
    <w:basedOn w:val="Normal"/>
    <w:next w:val="Normal"/>
    <w:uiPriority w:val="35"/>
    <w:unhideWhenUsed/>
    <w:qFormat/>
    <w:rsid w:val="00274A10"/>
    <w:pPr>
      <w:spacing w:after="200"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910AC8"/>
    <w:rPr>
      <w:color w:val="954F72" w:themeColor="followedHyperlink"/>
      <w:u w:val="single"/>
    </w:rPr>
  </w:style>
  <w:style w:type="character" w:styleId="LineNumber">
    <w:name w:val="line number"/>
    <w:basedOn w:val="DefaultParagraphFont"/>
    <w:uiPriority w:val="99"/>
    <w:semiHidden/>
    <w:unhideWhenUsed/>
    <w:rsid w:val="00572382"/>
  </w:style>
  <w:style w:type="paragraph" w:styleId="NormalWeb">
    <w:name w:val="Normal (Web)"/>
    <w:basedOn w:val="Normal"/>
    <w:uiPriority w:val="99"/>
    <w:unhideWhenUsed/>
    <w:rsid w:val="00954231"/>
    <w:pPr>
      <w:spacing w:before="100" w:beforeAutospacing="1" w:after="100" w:afterAutospacing="1" w:line="240" w:lineRule="auto"/>
    </w:pPr>
    <w:rPr>
      <w:rFonts w:ascii="Times" w:hAnsi="Times" w:cs="Times New Roman"/>
      <w:sz w:val="20"/>
      <w:szCs w:val="20"/>
      <w:lang w:val="en-GB"/>
    </w:rPr>
  </w:style>
  <w:style w:type="table" w:customStyle="1" w:styleId="TableGrid1">
    <w:name w:val="Table Grid1"/>
    <w:basedOn w:val="TableNormal"/>
    <w:next w:val="TableGrid"/>
    <w:uiPriority w:val="39"/>
    <w:rsid w:val="0095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F31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283047"/>
  </w:style>
  <w:style w:type="character" w:customStyle="1" w:styleId="displayfields">
    <w:name w:val="displayfields"/>
    <w:basedOn w:val="DefaultParagraphFont"/>
    <w:rsid w:val="00346909"/>
  </w:style>
  <w:style w:type="character" w:customStyle="1" w:styleId="st">
    <w:name w:val="st"/>
    <w:basedOn w:val="DefaultParagraphFont"/>
    <w:rsid w:val="003469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295874"/>
    <w:pPr>
      <w:keepNext/>
      <w:spacing w:before="240" w:after="60" w:line="240" w:lineRule="auto"/>
      <w:jc w:val="both"/>
      <w:outlineLvl w:val="0"/>
    </w:pPr>
    <w:rPr>
      <w:rFonts w:ascii="Cambria" w:eastAsia="Calibri" w:hAnsi="Cambria" w:cs="Times New Roman"/>
      <w:b/>
      <w:kern w:val="32"/>
      <w:sz w:val="3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20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7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7E89"/>
  </w:style>
  <w:style w:type="paragraph" w:styleId="Footer">
    <w:name w:val="footer"/>
    <w:basedOn w:val="Normal"/>
    <w:link w:val="FooterChar"/>
    <w:uiPriority w:val="99"/>
    <w:unhideWhenUsed/>
    <w:rsid w:val="00CB7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7E89"/>
  </w:style>
  <w:style w:type="paragraph" w:styleId="ListParagraph">
    <w:name w:val="List Paragraph"/>
    <w:basedOn w:val="Normal"/>
    <w:link w:val="ListParagraphChar"/>
    <w:uiPriority w:val="34"/>
    <w:qFormat/>
    <w:rsid w:val="00F67F18"/>
    <w:pPr>
      <w:ind w:left="720"/>
      <w:contextualSpacing/>
    </w:pPr>
  </w:style>
  <w:style w:type="character" w:customStyle="1" w:styleId="Heading1Char">
    <w:name w:val="Heading 1 Char"/>
    <w:basedOn w:val="DefaultParagraphFont"/>
    <w:link w:val="Heading1"/>
    <w:uiPriority w:val="99"/>
    <w:rsid w:val="00295874"/>
    <w:rPr>
      <w:rFonts w:ascii="Cambria" w:eastAsia="Calibri" w:hAnsi="Cambria" w:cs="Times New Roman"/>
      <w:b/>
      <w:kern w:val="32"/>
      <w:sz w:val="32"/>
      <w:szCs w:val="20"/>
      <w:lang w:val="x-none" w:eastAsia="x-none"/>
    </w:rPr>
  </w:style>
  <w:style w:type="paragraph" w:styleId="BalloonText">
    <w:name w:val="Balloon Text"/>
    <w:basedOn w:val="Normal"/>
    <w:link w:val="BalloonTextChar"/>
    <w:uiPriority w:val="99"/>
    <w:semiHidden/>
    <w:rsid w:val="00295874"/>
    <w:pPr>
      <w:spacing w:after="0" w:line="240" w:lineRule="auto"/>
    </w:pPr>
    <w:rPr>
      <w:rFonts w:ascii="Tahoma" w:eastAsia="Calibri"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295874"/>
    <w:rPr>
      <w:rFonts w:ascii="Tahoma" w:eastAsia="Calibri" w:hAnsi="Tahoma" w:cs="Times New Roman"/>
      <w:sz w:val="16"/>
      <w:szCs w:val="16"/>
      <w:lang w:val="x-none" w:eastAsia="x-none"/>
    </w:rPr>
  </w:style>
  <w:style w:type="paragraph" w:styleId="FootnoteText">
    <w:name w:val="footnote text"/>
    <w:basedOn w:val="Normal"/>
    <w:link w:val="FootnoteTextChar"/>
    <w:uiPriority w:val="99"/>
    <w:rsid w:val="00295874"/>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295874"/>
    <w:rPr>
      <w:rFonts w:ascii="Calibri" w:eastAsia="Calibri" w:hAnsi="Calibri" w:cs="Times New Roman"/>
      <w:sz w:val="20"/>
      <w:szCs w:val="20"/>
      <w:lang w:val="x-none" w:eastAsia="x-none"/>
    </w:rPr>
  </w:style>
  <w:style w:type="character" w:styleId="FootnoteReference">
    <w:name w:val="footnote reference"/>
    <w:uiPriority w:val="99"/>
    <w:semiHidden/>
    <w:rsid w:val="00295874"/>
    <w:rPr>
      <w:rFonts w:cs="Times New Roman"/>
      <w:vertAlign w:val="superscript"/>
    </w:rPr>
  </w:style>
  <w:style w:type="character" w:styleId="CommentReference">
    <w:name w:val="annotation reference"/>
    <w:uiPriority w:val="99"/>
    <w:semiHidden/>
    <w:rsid w:val="00295874"/>
    <w:rPr>
      <w:rFonts w:cs="Times New Roman"/>
      <w:sz w:val="16"/>
      <w:szCs w:val="16"/>
    </w:rPr>
  </w:style>
  <w:style w:type="paragraph" w:styleId="CommentText">
    <w:name w:val="annotation text"/>
    <w:basedOn w:val="Normal"/>
    <w:link w:val="CommentTextChar"/>
    <w:uiPriority w:val="99"/>
    <w:semiHidden/>
    <w:rsid w:val="00295874"/>
    <w:pPr>
      <w:spacing w:after="200" w:line="240" w:lineRule="auto"/>
    </w:pPr>
    <w:rPr>
      <w:rFonts w:ascii="Calibri" w:eastAsia="Calibri" w:hAnsi="Calibri" w:cs="Times New Roman"/>
      <w:sz w:val="20"/>
      <w:szCs w:val="20"/>
      <w:lang w:val="x-none" w:eastAsia="x-none"/>
    </w:rPr>
  </w:style>
  <w:style w:type="character" w:customStyle="1" w:styleId="CommentTextChar">
    <w:name w:val="Comment Text Char"/>
    <w:basedOn w:val="DefaultParagraphFont"/>
    <w:link w:val="CommentText"/>
    <w:uiPriority w:val="99"/>
    <w:semiHidden/>
    <w:rsid w:val="00295874"/>
    <w:rPr>
      <w:rFonts w:ascii="Calibri" w:eastAsia="Calibri" w:hAnsi="Calibri" w:cs="Times New Roman"/>
      <w:sz w:val="20"/>
      <w:szCs w:val="20"/>
      <w:lang w:val="x-none" w:eastAsia="x-none"/>
    </w:rPr>
  </w:style>
  <w:style w:type="paragraph" w:styleId="CommentSubject">
    <w:name w:val="annotation subject"/>
    <w:basedOn w:val="CommentText"/>
    <w:next w:val="CommentText"/>
    <w:link w:val="CommentSubjectChar"/>
    <w:uiPriority w:val="99"/>
    <w:semiHidden/>
    <w:rsid w:val="00295874"/>
    <w:rPr>
      <w:b/>
      <w:bCs/>
    </w:rPr>
  </w:style>
  <w:style w:type="character" w:customStyle="1" w:styleId="CommentSubjectChar">
    <w:name w:val="Comment Subject Char"/>
    <w:basedOn w:val="CommentTextChar"/>
    <w:link w:val="CommentSubject"/>
    <w:uiPriority w:val="99"/>
    <w:semiHidden/>
    <w:rsid w:val="00295874"/>
    <w:rPr>
      <w:rFonts w:ascii="Calibri" w:eastAsia="Calibri" w:hAnsi="Calibri" w:cs="Times New Roman"/>
      <w:b/>
      <w:bCs/>
      <w:sz w:val="20"/>
      <w:szCs w:val="20"/>
      <w:lang w:val="x-none" w:eastAsia="x-none"/>
    </w:rPr>
  </w:style>
  <w:style w:type="paragraph" w:styleId="Revision">
    <w:name w:val="Revision"/>
    <w:hidden/>
    <w:uiPriority w:val="99"/>
    <w:semiHidden/>
    <w:rsid w:val="00295874"/>
    <w:pPr>
      <w:spacing w:after="0" w:line="240" w:lineRule="auto"/>
    </w:pPr>
    <w:rPr>
      <w:rFonts w:ascii="Calibri" w:eastAsia="Calibri" w:hAnsi="Calibri" w:cs="Times New Roman"/>
    </w:rPr>
  </w:style>
  <w:style w:type="character" w:styleId="Hyperlink">
    <w:name w:val="Hyperlink"/>
    <w:uiPriority w:val="99"/>
    <w:rsid w:val="00295874"/>
    <w:rPr>
      <w:rFonts w:cs="Times New Roman"/>
      <w:color w:val="0000FF"/>
      <w:u w:val="single"/>
    </w:rPr>
  </w:style>
  <w:style w:type="character" w:customStyle="1" w:styleId="ListParagraphChar">
    <w:name w:val="List Paragraph Char"/>
    <w:link w:val="ListParagraph"/>
    <w:uiPriority w:val="34"/>
    <w:locked/>
    <w:rsid w:val="00295874"/>
  </w:style>
  <w:style w:type="paragraph" w:customStyle="1" w:styleId="authors">
    <w:name w:val="authors"/>
    <w:basedOn w:val="Normal"/>
    <w:rsid w:val="002958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295874"/>
  </w:style>
  <w:style w:type="paragraph" w:customStyle="1" w:styleId="CM3">
    <w:name w:val="CM3"/>
    <w:basedOn w:val="Normal"/>
    <w:next w:val="Normal"/>
    <w:rsid w:val="00295874"/>
    <w:pPr>
      <w:widowControl w:val="0"/>
      <w:autoSpaceDE w:val="0"/>
      <w:autoSpaceDN w:val="0"/>
      <w:adjustRightInd w:val="0"/>
      <w:spacing w:before="120" w:after="120" w:line="568" w:lineRule="atLeast"/>
      <w:jc w:val="both"/>
    </w:pPr>
    <w:rPr>
      <w:rFonts w:ascii="Times New Roman" w:eastAsia="Times New Roman" w:hAnsi="Times New Roman" w:cs="Times New Roman"/>
      <w:sz w:val="24"/>
      <w:szCs w:val="24"/>
    </w:rPr>
  </w:style>
  <w:style w:type="paragraph" w:customStyle="1" w:styleId="Default">
    <w:name w:val="Default"/>
    <w:link w:val="DefaultChar"/>
    <w:rsid w:val="00295874"/>
    <w:pPr>
      <w:autoSpaceDE w:val="0"/>
      <w:autoSpaceDN w:val="0"/>
      <w:adjustRightInd w:val="0"/>
      <w:spacing w:after="0" w:line="240" w:lineRule="auto"/>
    </w:pPr>
    <w:rPr>
      <w:rFonts w:ascii="Arial" w:eastAsia="Calibri" w:hAnsi="Arial" w:cs="Times New Roman"/>
      <w:color w:val="000000"/>
      <w:sz w:val="24"/>
      <w:szCs w:val="24"/>
    </w:rPr>
  </w:style>
  <w:style w:type="character" w:customStyle="1" w:styleId="DefaultChar">
    <w:name w:val="Default Char"/>
    <w:link w:val="Default"/>
    <w:locked/>
    <w:rsid w:val="00295874"/>
    <w:rPr>
      <w:rFonts w:ascii="Arial" w:eastAsia="Calibri" w:hAnsi="Arial" w:cs="Times New Roman"/>
      <w:color w:val="000000"/>
      <w:sz w:val="24"/>
      <w:szCs w:val="24"/>
    </w:rPr>
  </w:style>
  <w:style w:type="character" w:customStyle="1" w:styleId="field-content">
    <w:name w:val="field-content"/>
    <w:basedOn w:val="DefaultParagraphFont"/>
    <w:rsid w:val="00295874"/>
  </w:style>
  <w:style w:type="character" w:styleId="Strong">
    <w:name w:val="Strong"/>
    <w:uiPriority w:val="22"/>
    <w:qFormat/>
    <w:rsid w:val="00295874"/>
    <w:rPr>
      <w:b/>
      <w:bCs/>
    </w:rPr>
  </w:style>
  <w:style w:type="paragraph" w:styleId="EndnoteText">
    <w:name w:val="endnote text"/>
    <w:basedOn w:val="Normal"/>
    <w:link w:val="EndnoteTextChar"/>
    <w:uiPriority w:val="99"/>
    <w:semiHidden/>
    <w:unhideWhenUsed/>
    <w:rsid w:val="00295874"/>
    <w:pPr>
      <w:spacing w:after="200" w:line="276"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semiHidden/>
    <w:rsid w:val="00295874"/>
    <w:rPr>
      <w:rFonts w:ascii="Calibri" w:eastAsia="Calibri" w:hAnsi="Calibri" w:cs="Times New Roman"/>
      <w:sz w:val="20"/>
      <w:szCs w:val="20"/>
    </w:rPr>
  </w:style>
  <w:style w:type="character" w:styleId="EndnoteReference">
    <w:name w:val="endnote reference"/>
    <w:uiPriority w:val="99"/>
    <w:semiHidden/>
    <w:unhideWhenUsed/>
    <w:rsid w:val="00295874"/>
    <w:rPr>
      <w:vertAlign w:val="superscript"/>
    </w:rPr>
  </w:style>
  <w:style w:type="paragraph" w:styleId="BodyText">
    <w:name w:val="Body Text"/>
    <w:basedOn w:val="Normal"/>
    <w:link w:val="BodyTextChar"/>
    <w:rsid w:val="00295874"/>
    <w:pPr>
      <w:spacing w:after="0" w:line="240" w:lineRule="auto"/>
      <w:jc w:val="both"/>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rsid w:val="00295874"/>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semiHidden/>
    <w:unhideWhenUsed/>
    <w:rsid w:val="00295874"/>
  </w:style>
  <w:style w:type="character" w:styleId="Emphasis">
    <w:name w:val="Emphasis"/>
    <w:basedOn w:val="DefaultParagraphFont"/>
    <w:uiPriority w:val="20"/>
    <w:qFormat/>
    <w:rsid w:val="00295874"/>
    <w:rPr>
      <w:rFonts w:cs="Times New Roman"/>
      <w:b/>
      <w:bCs/>
    </w:rPr>
  </w:style>
  <w:style w:type="paragraph" w:styleId="Caption">
    <w:name w:val="caption"/>
    <w:basedOn w:val="Normal"/>
    <w:next w:val="Normal"/>
    <w:uiPriority w:val="35"/>
    <w:unhideWhenUsed/>
    <w:qFormat/>
    <w:rsid w:val="00274A10"/>
    <w:pPr>
      <w:spacing w:after="200" w:line="240" w:lineRule="auto"/>
    </w:pPr>
    <w:rPr>
      <w:b/>
      <w:bCs/>
      <w:color w:val="5B9BD5" w:themeColor="accent1"/>
      <w:sz w:val="18"/>
      <w:szCs w:val="18"/>
    </w:rPr>
  </w:style>
  <w:style w:type="character" w:styleId="FollowedHyperlink">
    <w:name w:val="FollowedHyperlink"/>
    <w:basedOn w:val="DefaultParagraphFont"/>
    <w:uiPriority w:val="99"/>
    <w:semiHidden/>
    <w:unhideWhenUsed/>
    <w:rsid w:val="00910AC8"/>
    <w:rPr>
      <w:color w:val="954F72" w:themeColor="followedHyperlink"/>
      <w:u w:val="single"/>
    </w:rPr>
  </w:style>
  <w:style w:type="character" w:styleId="LineNumber">
    <w:name w:val="line number"/>
    <w:basedOn w:val="DefaultParagraphFont"/>
    <w:uiPriority w:val="99"/>
    <w:semiHidden/>
    <w:unhideWhenUsed/>
    <w:rsid w:val="00572382"/>
  </w:style>
  <w:style w:type="paragraph" w:styleId="NormalWeb">
    <w:name w:val="Normal (Web)"/>
    <w:basedOn w:val="Normal"/>
    <w:uiPriority w:val="99"/>
    <w:unhideWhenUsed/>
    <w:rsid w:val="00954231"/>
    <w:pPr>
      <w:spacing w:before="100" w:beforeAutospacing="1" w:after="100" w:afterAutospacing="1" w:line="240" w:lineRule="auto"/>
    </w:pPr>
    <w:rPr>
      <w:rFonts w:ascii="Times" w:hAnsi="Times" w:cs="Times New Roman"/>
      <w:sz w:val="20"/>
      <w:szCs w:val="20"/>
      <w:lang w:val="en-GB"/>
    </w:rPr>
  </w:style>
  <w:style w:type="table" w:customStyle="1" w:styleId="TableGrid1">
    <w:name w:val="Table Grid1"/>
    <w:basedOn w:val="TableNormal"/>
    <w:next w:val="TableGrid"/>
    <w:uiPriority w:val="39"/>
    <w:rsid w:val="00954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BF313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283047"/>
  </w:style>
  <w:style w:type="character" w:customStyle="1" w:styleId="displayfields">
    <w:name w:val="displayfields"/>
    <w:basedOn w:val="DefaultParagraphFont"/>
    <w:rsid w:val="00346909"/>
  </w:style>
  <w:style w:type="character" w:customStyle="1" w:styleId="st">
    <w:name w:val="st"/>
    <w:basedOn w:val="DefaultParagraphFont"/>
    <w:rsid w:val="00346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243869">
      <w:bodyDiv w:val="1"/>
      <w:marLeft w:val="0"/>
      <w:marRight w:val="0"/>
      <w:marTop w:val="0"/>
      <w:marBottom w:val="0"/>
      <w:divBdr>
        <w:top w:val="none" w:sz="0" w:space="0" w:color="auto"/>
        <w:left w:val="none" w:sz="0" w:space="0" w:color="auto"/>
        <w:bottom w:val="none" w:sz="0" w:space="0" w:color="auto"/>
        <w:right w:val="none" w:sz="0" w:space="0" w:color="auto"/>
      </w:divBdr>
    </w:div>
    <w:div w:id="781270179">
      <w:bodyDiv w:val="1"/>
      <w:marLeft w:val="0"/>
      <w:marRight w:val="0"/>
      <w:marTop w:val="0"/>
      <w:marBottom w:val="0"/>
      <w:divBdr>
        <w:top w:val="none" w:sz="0" w:space="0" w:color="auto"/>
        <w:left w:val="none" w:sz="0" w:space="0" w:color="auto"/>
        <w:bottom w:val="none" w:sz="0" w:space="0" w:color="auto"/>
        <w:right w:val="none" w:sz="0" w:space="0" w:color="auto"/>
      </w:divBdr>
    </w:div>
    <w:div w:id="839782360">
      <w:bodyDiv w:val="1"/>
      <w:marLeft w:val="0"/>
      <w:marRight w:val="0"/>
      <w:marTop w:val="0"/>
      <w:marBottom w:val="0"/>
      <w:divBdr>
        <w:top w:val="none" w:sz="0" w:space="0" w:color="auto"/>
        <w:left w:val="none" w:sz="0" w:space="0" w:color="auto"/>
        <w:bottom w:val="none" w:sz="0" w:space="0" w:color="auto"/>
        <w:right w:val="none" w:sz="0" w:space="0" w:color="auto"/>
      </w:divBdr>
    </w:div>
    <w:div w:id="852766286">
      <w:bodyDiv w:val="1"/>
      <w:marLeft w:val="0"/>
      <w:marRight w:val="0"/>
      <w:marTop w:val="0"/>
      <w:marBottom w:val="0"/>
      <w:divBdr>
        <w:top w:val="none" w:sz="0" w:space="0" w:color="auto"/>
        <w:left w:val="none" w:sz="0" w:space="0" w:color="auto"/>
        <w:bottom w:val="none" w:sz="0" w:space="0" w:color="auto"/>
        <w:right w:val="none" w:sz="0" w:space="0" w:color="auto"/>
      </w:divBdr>
    </w:div>
    <w:div w:id="1150098752">
      <w:bodyDiv w:val="1"/>
      <w:marLeft w:val="0"/>
      <w:marRight w:val="0"/>
      <w:marTop w:val="0"/>
      <w:marBottom w:val="0"/>
      <w:divBdr>
        <w:top w:val="none" w:sz="0" w:space="0" w:color="auto"/>
        <w:left w:val="none" w:sz="0" w:space="0" w:color="auto"/>
        <w:bottom w:val="none" w:sz="0" w:space="0" w:color="auto"/>
        <w:right w:val="none" w:sz="0" w:space="0" w:color="auto"/>
      </w:divBdr>
    </w:div>
    <w:div w:id="1156649924">
      <w:bodyDiv w:val="1"/>
      <w:marLeft w:val="0"/>
      <w:marRight w:val="0"/>
      <w:marTop w:val="0"/>
      <w:marBottom w:val="0"/>
      <w:divBdr>
        <w:top w:val="none" w:sz="0" w:space="0" w:color="auto"/>
        <w:left w:val="none" w:sz="0" w:space="0" w:color="auto"/>
        <w:bottom w:val="none" w:sz="0" w:space="0" w:color="auto"/>
        <w:right w:val="none" w:sz="0" w:space="0" w:color="auto"/>
      </w:divBdr>
    </w:div>
    <w:div w:id="1891652737">
      <w:bodyDiv w:val="1"/>
      <w:marLeft w:val="0"/>
      <w:marRight w:val="0"/>
      <w:marTop w:val="0"/>
      <w:marBottom w:val="0"/>
      <w:divBdr>
        <w:top w:val="none" w:sz="0" w:space="0" w:color="auto"/>
        <w:left w:val="none" w:sz="0" w:space="0" w:color="auto"/>
        <w:bottom w:val="none" w:sz="0" w:space="0" w:color="auto"/>
        <w:right w:val="none" w:sz="0" w:space="0" w:color="auto"/>
      </w:divBdr>
    </w:div>
    <w:div w:id="1936555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29.bin"/><Relationship Id="rId21" Type="http://schemas.openxmlformats.org/officeDocument/2006/relationships/oleObject" Target="embeddings/oleObject4.bin"/><Relationship Id="rId42" Type="http://schemas.openxmlformats.org/officeDocument/2006/relationships/image" Target="media/image21.wmf"/><Relationship Id="rId63" Type="http://schemas.openxmlformats.org/officeDocument/2006/relationships/image" Target="media/image38.wmf"/><Relationship Id="rId84" Type="http://schemas.openxmlformats.org/officeDocument/2006/relationships/image" Target="media/image53.wmf"/><Relationship Id="rId138" Type="http://schemas.openxmlformats.org/officeDocument/2006/relationships/image" Target="media/image90.wmf"/><Relationship Id="rId159" Type="http://schemas.openxmlformats.org/officeDocument/2006/relationships/image" Target="media/image105.wmf"/><Relationship Id="rId170" Type="http://schemas.openxmlformats.org/officeDocument/2006/relationships/image" Target="media/image113.jpeg"/><Relationship Id="rId191" Type="http://schemas.openxmlformats.org/officeDocument/2006/relationships/oleObject" Target="embeddings/oleObject56.bin"/><Relationship Id="rId205" Type="http://schemas.openxmlformats.org/officeDocument/2006/relationships/image" Target="media/image129.wmf"/><Relationship Id="rId107" Type="http://schemas.openxmlformats.org/officeDocument/2006/relationships/image" Target="media/image70.wmf"/><Relationship Id="rId11" Type="http://schemas.openxmlformats.org/officeDocument/2006/relationships/hyperlink" Target="mailto:polydor@aegean.gr" TargetMode="External"/><Relationship Id="rId32" Type="http://schemas.openxmlformats.org/officeDocument/2006/relationships/oleObject" Target="embeddings/oleObject6.bin"/><Relationship Id="rId53" Type="http://schemas.openxmlformats.org/officeDocument/2006/relationships/image" Target="media/image30.wmf"/><Relationship Id="rId74" Type="http://schemas.openxmlformats.org/officeDocument/2006/relationships/image" Target="media/image45.wmf"/><Relationship Id="rId128" Type="http://schemas.openxmlformats.org/officeDocument/2006/relationships/image" Target="media/image81.wmf"/><Relationship Id="rId149" Type="http://schemas.openxmlformats.org/officeDocument/2006/relationships/oleObject" Target="embeddings/oleObject40.bin"/><Relationship Id="rId5" Type="http://schemas.openxmlformats.org/officeDocument/2006/relationships/settings" Target="settings.xml"/><Relationship Id="rId95" Type="http://schemas.openxmlformats.org/officeDocument/2006/relationships/image" Target="media/image61.wmf"/><Relationship Id="rId160" Type="http://schemas.openxmlformats.org/officeDocument/2006/relationships/image" Target="media/image106.wmf"/><Relationship Id="rId181" Type="http://schemas.openxmlformats.org/officeDocument/2006/relationships/oleObject" Target="embeddings/oleObject49.bin"/><Relationship Id="rId216" Type="http://schemas.openxmlformats.org/officeDocument/2006/relationships/oleObject" Target="embeddings/oleObject69.bin"/><Relationship Id="rId211" Type="http://schemas.openxmlformats.org/officeDocument/2006/relationships/oleObject" Target="embeddings/oleObject66.bin"/><Relationship Id="rId22" Type="http://schemas.openxmlformats.org/officeDocument/2006/relationships/image" Target="media/image5.wmf"/><Relationship Id="rId27" Type="http://schemas.openxmlformats.org/officeDocument/2006/relationships/image" Target="media/image9.wmf"/><Relationship Id="rId43" Type="http://schemas.openxmlformats.org/officeDocument/2006/relationships/image" Target="media/image22.wmf"/><Relationship Id="rId48" Type="http://schemas.openxmlformats.org/officeDocument/2006/relationships/image" Target="media/image26.wmf"/><Relationship Id="rId64" Type="http://schemas.openxmlformats.org/officeDocument/2006/relationships/image" Target="media/image39.wmf"/><Relationship Id="rId69" Type="http://schemas.openxmlformats.org/officeDocument/2006/relationships/image" Target="media/image42.wmf"/><Relationship Id="rId113" Type="http://schemas.openxmlformats.org/officeDocument/2006/relationships/oleObject" Target="embeddings/oleObject27.bin"/><Relationship Id="rId118" Type="http://schemas.openxmlformats.org/officeDocument/2006/relationships/image" Target="media/image76.wmf"/><Relationship Id="rId134" Type="http://schemas.openxmlformats.org/officeDocument/2006/relationships/image" Target="media/image86.wmf"/><Relationship Id="rId139" Type="http://schemas.openxmlformats.org/officeDocument/2006/relationships/image" Target="media/image91.wmf"/><Relationship Id="rId80" Type="http://schemas.openxmlformats.org/officeDocument/2006/relationships/image" Target="media/image51.wmf"/><Relationship Id="rId85" Type="http://schemas.openxmlformats.org/officeDocument/2006/relationships/oleObject" Target="embeddings/oleObject19.bin"/><Relationship Id="rId150" Type="http://schemas.openxmlformats.org/officeDocument/2006/relationships/image" Target="media/image97.wmf"/><Relationship Id="rId155" Type="http://schemas.openxmlformats.org/officeDocument/2006/relationships/image" Target="media/image101.wmf"/><Relationship Id="rId171" Type="http://schemas.openxmlformats.org/officeDocument/2006/relationships/hyperlink" Target="http://www.caee.utexas.edu/prof/bhat/FULL_CODES.htm" TargetMode="External"/><Relationship Id="rId176" Type="http://schemas.openxmlformats.org/officeDocument/2006/relationships/image" Target="media/image116.wmf"/><Relationship Id="rId192" Type="http://schemas.openxmlformats.org/officeDocument/2006/relationships/image" Target="media/image122.wmf"/><Relationship Id="rId197" Type="http://schemas.openxmlformats.org/officeDocument/2006/relationships/image" Target="media/image125.wmf"/><Relationship Id="rId206" Type="http://schemas.openxmlformats.org/officeDocument/2006/relationships/oleObject" Target="embeddings/oleObject63.bin"/><Relationship Id="rId201" Type="http://schemas.openxmlformats.org/officeDocument/2006/relationships/image" Target="media/image127.wmf"/><Relationship Id="rId222" Type="http://schemas.openxmlformats.org/officeDocument/2006/relationships/hyperlink" Target="http://www.cystat.gov.cy/mof/cystat/statistics.nsf/All/8B6B6163A4A61D3BC225753E0033D015/$file/ABSTRACT-2013-EN-171214.pdf?OpenElement" TargetMode="External"/><Relationship Id="rId12" Type="http://schemas.openxmlformats.org/officeDocument/2006/relationships/hyperlink" Target="mailto:bhat@mail.utexas.edu" TargetMode="External"/><Relationship Id="rId17" Type="http://schemas.openxmlformats.org/officeDocument/2006/relationships/oleObject" Target="embeddings/oleObject2.bin"/><Relationship Id="rId33" Type="http://schemas.openxmlformats.org/officeDocument/2006/relationships/image" Target="media/image14.wmf"/><Relationship Id="rId38" Type="http://schemas.openxmlformats.org/officeDocument/2006/relationships/image" Target="media/image18.wmf"/><Relationship Id="rId59" Type="http://schemas.openxmlformats.org/officeDocument/2006/relationships/image" Target="media/image35.wmf"/><Relationship Id="rId103" Type="http://schemas.openxmlformats.org/officeDocument/2006/relationships/image" Target="media/image68.wmf"/><Relationship Id="rId108" Type="http://schemas.openxmlformats.org/officeDocument/2006/relationships/image" Target="media/image71.wmf"/><Relationship Id="rId124" Type="http://schemas.openxmlformats.org/officeDocument/2006/relationships/image" Target="media/image79.wmf"/><Relationship Id="rId129" Type="http://schemas.openxmlformats.org/officeDocument/2006/relationships/oleObject" Target="embeddings/oleObject35.bin"/><Relationship Id="rId54" Type="http://schemas.openxmlformats.org/officeDocument/2006/relationships/image" Target="media/image31.wmf"/><Relationship Id="rId70" Type="http://schemas.openxmlformats.org/officeDocument/2006/relationships/image" Target="media/image43.wmf"/><Relationship Id="rId75" Type="http://schemas.openxmlformats.org/officeDocument/2006/relationships/image" Target="media/image46.wmf"/><Relationship Id="rId91" Type="http://schemas.openxmlformats.org/officeDocument/2006/relationships/image" Target="media/image58.wmf"/><Relationship Id="rId96" Type="http://schemas.openxmlformats.org/officeDocument/2006/relationships/image" Target="media/image62.wmf"/><Relationship Id="rId140" Type="http://schemas.openxmlformats.org/officeDocument/2006/relationships/oleObject" Target="embeddings/oleObject36.bin"/><Relationship Id="rId145" Type="http://schemas.openxmlformats.org/officeDocument/2006/relationships/image" Target="media/image94.wmf"/><Relationship Id="rId161" Type="http://schemas.openxmlformats.org/officeDocument/2006/relationships/oleObject" Target="embeddings/oleObject42.bin"/><Relationship Id="rId166" Type="http://schemas.openxmlformats.org/officeDocument/2006/relationships/image" Target="media/image110.wmf"/><Relationship Id="rId182" Type="http://schemas.openxmlformats.org/officeDocument/2006/relationships/image" Target="media/image119.wmf"/><Relationship Id="rId187" Type="http://schemas.openxmlformats.org/officeDocument/2006/relationships/oleObject" Target="embeddings/oleObject53.bin"/><Relationship Id="rId217" Type="http://schemas.openxmlformats.org/officeDocument/2006/relationships/image" Target="media/image134.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image" Target="media/image132.wmf"/><Relationship Id="rId23" Type="http://schemas.openxmlformats.org/officeDocument/2006/relationships/image" Target="media/image6.wmf"/><Relationship Id="rId28" Type="http://schemas.openxmlformats.org/officeDocument/2006/relationships/image" Target="media/image10.wmf"/><Relationship Id="rId49" Type="http://schemas.openxmlformats.org/officeDocument/2006/relationships/image" Target="media/image27.wmf"/><Relationship Id="rId114" Type="http://schemas.openxmlformats.org/officeDocument/2006/relationships/image" Target="media/image74.wmf"/><Relationship Id="rId119" Type="http://schemas.openxmlformats.org/officeDocument/2006/relationships/oleObject" Target="embeddings/oleObject30.bin"/><Relationship Id="rId44" Type="http://schemas.openxmlformats.org/officeDocument/2006/relationships/oleObject" Target="embeddings/oleObject9.bin"/><Relationship Id="rId60" Type="http://schemas.openxmlformats.org/officeDocument/2006/relationships/oleObject" Target="embeddings/oleObject12.bin"/><Relationship Id="rId65" Type="http://schemas.openxmlformats.org/officeDocument/2006/relationships/oleObject" Target="embeddings/oleObject13.bin"/><Relationship Id="rId81" Type="http://schemas.openxmlformats.org/officeDocument/2006/relationships/oleObject" Target="embeddings/oleObject17.bin"/><Relationship Id="rId86" Type="http://schemas.openxmlformats.org/officeDocument/2006/relationships/image" Target="media/image54.wmf"/><Relationship Id="rId130" Type="http://schemas.openxmlformats.org/officeDocument/2006/relationships/image" Target="media/image82.wmf"/><Relationship Id="rId135" Type="http://schemas.openxmlformats.org/officeDocument/2006/relationships/image" Target="media/image87.wmf"/><Relationship Id="rId151" Type="http://schemas.openxmlformats.org/officeDocument/2006/relationships/image" Target="media/image98.wmf"/><Relationship Id="rId156" Type="http://schemas.openxmlformats.org/officeDocument/2006/relationships/image" Target="media/image102.wmf"/><Relationship Id="rId177" Type="http://schemas.openxmlformats.org/officeDocument/2006/relationships/oleObject" Target="embeddings/oleObject47.bin"/><Relationship Id="rId198" Type="http://schemas.openxmlformats.org/officeDocument/2006/relationships/oleObject" Target="embeddings/oleObject59.bin"/><Relationship Id="rId172" Type="http://schemas.openxmlformats.org/officeDocument/2006/relationships/image" Target="media/image114.wmf"/><Relationship Id="rId193" Type="http://schemas.openxmlformats.org/officeDocument/2006/relationships/oleObject" Target="embeddings/oleObject57.bin"/><Relationship Id="rId202" Type="http://schemas.openxmlformats.org/officeDocument/2006/relationships/oleObject" Target="embeddings/oleObject61.bin"/><Relationship Id="rId207" Type="http://schemas.openxmlformats.org/officeDocument/2006/relationships/oleObject" Target="embeddings/oleObject64.bin"/><Relationship Id="rId223" Type="http://schemas.openxmlformats.org/officeDocument/2006/relationships/footer" Target="footer2.xml"/><Relationship Id="rId13" Type="http://schemas.openxmlformats.org/officeDocument/2006/relationships/footer" Target="footer1.xml"/><Relationship Id="rId18" Type="http://schemas.openxmlformats.org/officeDocument/2006/relationships/image" Target="media/image3.wmf"/><Relationship Id="rId39" Type="http://schemas.openxmlformats.org/officeDocument/2006/relationships/image" Target="media/image19.wmf"/><Relationship Id="rId109" Type="http://schemas.openxmlformats.org/officeDocument/2006/relationships/oleObject" Target="embeddings/oleObject25.bin"/><Relationship Id="rId34" Type="http://schemas.openxmlformats.org/officeDocument/2006/relationships/image" Target="media/image15.wmf"/><Relationship Id="rId50" Type="http://schemas.openxmlformats.org/officeDocument/2006/relationships/image" Target="media/image28.wmf"/><Relationship Id="rId55" Type="http://schemas.openxmlformats.org/officeDocument/2006/relationships/image" Target="media/image32.wmf"/><Relationship Id="rId76" Type="http://schemas.openxmlformats.org/officeDocument/2006/relationships/image" Target="media/image47.wmf"/><Relationship Id="rId97" Type="http://schemas.openxmlformats.org/officeDocument/2006/relationships/image" Target="media/image63.wmf"/><Relationship Id="rId104" Type="http://schemas.openxmlformats.org/officeDocument/2006/relationships/oleObject" Target="embeddings/oleObject23.bin"/><Relationship Id="rId120" Type="http://schemas.openxmlformats.org/officeDocument/2006/relationships/image" Target="media/image77.wmf"/><Relationship Id="rId125" Type="http://schemas.openxmlformats.org/officeDocument/2006/relationships/oleObject" Target="embeddings/oleObject33.bin"/><Relationship Id="rId141" Type="http://schemas.openxmlformats.org/officeDocument/2006/relationships/image" Target="media/image92.wmf"/><Relationship Id="rId146" Type="http://schemas.openxmlformats.org/officeDocument/2006/relationships/image" Target="media/image95.wmf"/><Relationship Id="rId167" Type="http://schemas.openxmlformats.org/officeDocument/2006/relationships/oleObject" Target="embeddings/oleObject44.bin"/><Relationship Id="rId188" Type="http://schemas.openxmlformats.org/officeDocument/2006/relationships/oleObject" Target="embeddings/oleObject54.bin"/><Relationship Id="rId7" Type="http://schemas.openxmlformats.org/officeDocument/2006/relationships/footnotes" Target="footnotes.xml"/><Relationship Id="rId71" Type="http://schemas.openxmlformats.org/officeDocument/2006/relationships/oleObject" Target="embeddings/oleObject15.bin"/><Relationship Id="rId92" Type="http://schemas.openxmlformats.org/officeDocument/2006/relationships/image" Target="media/image59.wmf"/><Relationship Id="rId162" Type="http://schemas.openxmlformats.org/officeDocument/2006/relationships/image" Target="media/image107.wmf"/><Relationship Id="rId183" Type="http://schemas.openxmlformats.org/officeDocument/2006/relationships/oleObject" Target="embeddings/oleObject50.bin"/><Relationship Id="rId213" Type="http://schemas.openxmlformats.org/officeDocument/2006/relationships/oleObject" Target="embeddings/oleObject67.bin"/><Relationship Id="rId218" Type="http://schemas.openxmlformats.org/officeDocument/2006/relationships/oleObject" Target="embeddings/oleObject70.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5.bin"/><Relationship Id="rId40" Type="http://schemas.openxmlformats.org/officeDocument/2006/relationships/oleObject" Target="embeddings/oleObject8.bin"/><Relationship Id="rId45" Type="http://schemas.openxmlformats.org/officeDocument/2006/relationships/image" Target="media/image23.wmf"/><Relationship Id="rId66" Type="http://schemas.openxmlformats.org/officeDocument/2006/relationships/image" Target="media/image40.wmf"/><Relationship Id="rId87" Type="http://schemas.openxmlformats.org/officeDocument/2006/relationships/oleObject" Target="embeddings/oleObject20.bin"/><Relationship Id="rId110" Type="http://schemas.openxmlformats.org/officeDocument/2006/relationships/image" Target="media/image72.wmf"/><Relationship Id="rId115" Type="http://schemas.openxmlformats.org/officeDocument/2006/relationships/oleObject" Target="embeddings/oleObject28.bin"/><Relationship Id="rId131" Type="http://schemas.openxmlformats.org/officeDocument/2006/relationships/image" Target="media/image83.wmf"/><Relationship Id="rId136" Type="http://schemas.openxmlformats.org/officeDocument/2006/relationships/image" Target="media/image88.wmf"/><Relationship Id="rId157" Type="http://schemas.openxmlformats.org/officeDocument/2006/relationships/image" Target="media/image103.wmf"/><Relationship Id="rId178" Type="http://schemas.openxmlformats.org/officeDocument/2006/relationships/image" Target="media/image117.wmf"/><Relationship Id="rId61" Type="http://schemas.openxmlformats.org/officeDocument/2006/relationships/image" Target="media/image36.wmf"/><Relationship Id="rId82" Type="http://schemas.openxmlformats.org/officeDocument/2006/relationships/image" Target="media/image52.wmf"/><Relationship Id="rId152" Type="http://schemas.openxmlformats.org/officeDocument/2006/relationships/image" Target="media/image99.wmf"/><Relationship Id="rId173" Type="http://schemas.openxmlformats.org/officeDocument/2006/relationships/oleObject" Target="embeddings/oleObject45.bin"/><Relationship Id="rId194" Type="http://schemas.openxmlformats.org/officeDocument/2006/relationships/image" Target="media/image123.wmf"/><Relationship Id="rId199" Type="http://schemas.openxmlformats.org/officeDocument/2006/relationships/image" Target="media/image126.wmf"/><Relationship Id="rId203" Type="http://schemas.openxmlformats.org/officeDocument/2006/relationships/image" Target="media/image128.wmf"/><Relationship Id="rId208" Type="http://schemas.openxmlformats.org/officeDocument/2006/relationships/image" Target="media/image130.wmf"/><Relationship Id="rId19" Type="http://schemas.openxmlformats.org/officeDocument/2006/relationships/oleObject" Target="embeddings/oleObject3.bin"/><Relationship Id="rId224" Type="http://schemas.openxmlformats.org/officeDocument/2006/relationships/fontTable" Target="fontTable.xml"/><Relationship Id="rId14" Type="http://schemas.openxmlformats.org/officeDocument/2006/relationships/image" Target="media/image1.wmf"/><Relationship Id="rId30" Type="http://schemas.openxmlformats.org/officeDocument/2006/relationships/image" Target="media/image12.wmf"/><Relationship Id="rId35" Type="http://schemas.openxmlformats.org/officeDocument/2006/relationships/image" Target="media/image16.wmf"/><Relationship Id="rId56" Type="http://schemas.openxmlformats.org/officeDocument/2006/relationships/image" Target="media/image33.wmf"/><Relationship Id="rId77" Type="http://schemas.openxmlformats.org/officeDocument/2006/relationships/image" Target="media/image48.wmf"/><Relationship Id="rId100" Type="http://schemas.openxmlformats.org/officeDocument/2006/relationships/image" Target="media/image66.wmf"/><Relationship Id="rId105" Type="http://schemas.openxmlformats.org/officeDocument/2006/relationships/image" Target="media/image69.wmf"/><Relationship Id="rId126" Type="http://schemas.openxmlformats.org/officeDocument/2006/relationships/image" Target="media/image80.wmf"/><Relationship Id="rId147" Type="http://schemas.openxmlformats.org/officeDocument/2006/relationships/oleObject" Target="embeddings/oleObject39.bin"/><Relationship Id="rId168" Type="http://schemas.openxmlformats.org/officeDocument/2006/relationships/image" Target="media/image111.jpeg"/><Relationship Id="rId8" Type="http://schemas.openxmlformats.org/officeDocument/2006/relationships/endnotes" Target="endnotes.xml"/><Relationship Id="rId51" Type="http://schemas.openxmlformats.org/officeDocument/2006/relationships/image" Target="media/image29.wmf"/><Relationship Id="rId72" Type="http://schemas.openxmlformats.org/officeDocument/2006/relationships/image" Target="media/image44.wmf"/><Relationship Id="rId93" Type="http://schemas.openxmlformats.org/officeDocument/2006/relationships/image" Target="media/image60.wmf"/><Relationship Id="rId98" Type="http://schemas.openxmlformats.org/officeDocument/2006/relationships/image" Target="media/image64.wmf"/><Relationship Id="rId121" Type="http://schemas.openxmlformats.org/officeDocument/2006/relationships/oleObject" Target="embeddings/oleObject31.bin"/><Relationship Id="rId142" Type="http://schemas.openxmlformats.org/officeDocument/2006/relationships/oleObject" Target="embeddings/oleObject37.bin"/><Relationship Id="rId163" Type="http://schemas.openxmlformats.org/officeDocument/2006/relationships/image" Target="media/image108.wmf"/><Relationship Id="rId184" Type="http://schemas.openxmlformats.org/officeDocument/2006/relationships/image" Target="media/image120.wmf"/><Relationship Id="rId189" Type="http://schemas.openxmlformats.org/officeDocument/2006/relationships/oleObject" Target="embeddings/oleObject55.bin"/><Relationship Id="rId219" Type="http://schemas.openxmlformats.org/officeDocument/2006/relationships/hyperlink" Target="http://www.police.gov.cy/police/police.nsf/All/F0968D99D3A77811C2257CAE0040930B?OpenDocument" TargetMode="External"/><Relationship Id="rId3" Type="http://schemas.openxmlformats.org/officeDocument/2006/relationships/styles" Target="styles.xml"/><Relationship Id="rId214" Type="http://schemas.openxmlformats.org/officeDocument/2006/relationships/oleObject" Target="embeddings/oleObject68.bin"/><Relationship Id="rId25" Type="http://schemas.openxmlformats.org/officeDocument/2006/relationships/image" Target="media/image7.wmf"/><Relationship Id="rId46" Type="http://schemas.openxmlformats.org/officeDocument/2006/relationships/image" Target="media/image24.wmf"/><Relationship Id="rId67" Type="http://schemas.openxmlformats.org/officeDocument/2006/relationships/image" Target="media/image41.wmf"/><Relationship Id="rId116" Type="http://schemas.openxmlformats.org/officeDocument/2006/relationships/image" Target="media/image75.wmf"/><Relationship Id="rId137" Type="http://schemas.openxmlformats.org/officeDocument/2006/relationships/image" Target="media/image89.wmf"/><Relationship Id="rId158" Type="http://schemas.openxmlformats.org/officeDocument/2006/relationships/image" Target="media/image104.wmf"/><Relationship Id="rId20" Type="http://schemas.openxmlformats.org/officeDocument/2006/relationships/image" Target="media/image4.wmf"/><Relationship Id="rId41" Type="http://schemas.openxmlformats.org/officeDocument/2006/relationships/image" Target="media/image20.wmf"/><Relationship Id="rId62" Type="http://schemas.openxmlformats.org/officeDocument/2006/relationships/image" Target="media/image37.wmf"/><Relationship Id="rId83" Type="http://schemas.openxmlformats.org/officeDocument/2006/relationships/oleObject" Target="embeddings/oleObject18.bin"/><Relationship Id="rId88" Type="http://schemas.openxmlformats.org/officeDocument/2006/relationships/image" Target="media/image55.wmf"/><Relationship Id="rId111" Type="http://schemas.openxmlformats.org/officeDocument/2006/relationships/oleObject" Target="embeddings/oleObject26.bin"/><Relationship Id="rId132" Type="http://schemas.openxmlformats.org/officeDocument/2006/relationships/image" Target="media/image84.wmf"/><Relationship Id="rId153" Type="http://schemas.openxmlformats.org/officeDocument/2006/relationships/oleObject" Target="embeddings/oleObject41.bin"/><Relationship Id="rId174" Type="http://schemas.openxmlformats.org/officeDocument/2006/relationships/image" Target="media/image115.wmf"/><Relationship Id="rId179" Type="http://schemas.openxmlformats.org/officeDocument/2006/relationships/oleObject" Target="embeddings/oleObject48.bin"/><Relationship Id="rId195" Type="http://schemas.openxmlformats.org/officeDocument/2006/relationships/oleObject" Target="embeddings/oleObject58.bin"/><Relationship Id="rId209" Type="http://schemas.openxmlformats.org/officeDocument/2006/relationships/oleObject" Target="embeddings/oleObject65.bin"/><Relationship Id="rId190" Type="http://schemas.openxmlformats.org/officeDocument/2006/relationships/image" Target="media/image121.wmf"/><Relationship Id="rId204" Type="http://schemas.openxmlformats.org/officeDocument/2006/relationships/oleObject" Target="embeddings/oleObject62.bin"/><Relationship Id="rId220" Type="http://schemas.openxmlformats.org/officeDocument/2006/relationships/hyperlink" Target="http://www.sciencedirect.com/science/journal/02724944" TargetMode="External"/><Relationship Id="rId225" Type="http://schemas.openxmlformats.org/officeDocument/2006/relationships/theme" Target="theme/theme1.xml"/><Relationship Id="rId15" Type="http://schemas.openxmlformats.org/officeDocument/2006/relationships/oleObject" Target="embeddings/oleObject1.bin"/><Relationship Id="rId36" Type="http://schemas.openxmlformats.org/officeDocument/2006/relationships/image" Target="media/image17.wmf"/><Relationship Id="rId57" Type="http://schemas.openxmlformats.org/officeDocument/2006/relationships/image" Target="media/image34.wmf"/><Relationship Id="rId106" Type="http://schemas.openxmlformats.org/officeDocument/2006/relationships/oleObject" Target="embeddings/oleObject24.bin"/><Relationship Id="rId127" Type="http://schemas.openxmlformats.org/officeDocument/2006/relationships/oleObject" Target="embeddings/oleObject34.bin"/><Relationship Id="rId10" Type="http://schemas.openxmlformats.org/officeDocument/2006/relationships/hyperlink" Target="mailto:subbits@gmail.com" TargetMode="External"/><Relationship Id="rId31" Type="http://schemas.openxmlformats.org/officeDocument/2006/relationships/image" Target="media/image13.wmf"/><Relationship Id="rId52" Type="http://schemas.openxmlformats.org/officeDocument/2006/relationships/oleObject" Target="embeddings/oleObject10.bin"/><Relationship Id="rId73" Type="http://schemas.openxmlformats.org/officeDocument/2006/relationships/oleObject" Target="embeddings/oleObject16.bin"/><Relationship Id="rId78" Type="http://schemas.openxmlformats.org/officeDocument/2006/relationships/image" Target="media/image49.wmf"/><Relationship Id="rId94" Type="http://schemas.openxmlformats.org/officeDocument/2006/relationships/oleObject" Target="embeddings/oleObject21.bin"/><Relationship Id="rId99" Type="http://schemas.openxmlformats.org/officeDocument/2006/relationships/image" Target="media/image65.wmf"/><Relationship Id="rId101" Type="http://schemas.openxmlformats.org/officeDocument/2006/relationships/image" Target="media/image67.wmf"/><Relationship Id="rId122" Type="http://schemas.openxmlformats.org/officeDocument/2006/relationships/image" Target="media/image78.wmf"/><Relationship Id="rId143" Type="http://schemas.openxmlformats.org/officeDocument/2006/relationships/oleObject" Target="embeddings/oleObject38.bin"/><Relationship Id="rId148" Type="http://schemas.openxmlformats.org/officeDocument/2006/relationships/image" Target="media/image96.wmf"/><Relationship Id="rId164" Type="http://schemas.openxmlformats.org/officeDocument/2006/relationships/image" Target="media/image109.wmf"/><Relationship Id="rId169" Type="http://schemas.openxmlformats.org/officeDocument/2006/relationships/image" Target="media/image112.jpeg"/><Relationship Id="rId185" Type="http://schemas.openxmlformats.org/officeDocument/2006/relationships/oleObject" Target="embeddings/oleObject51.bin"/><Relationship Id="rId4" Type="http://schemas.microsoft.com/office/2007/relationships/stylesWithEffects" Target="stylesWithEffects.xml"/><Relationship Id="rId9" Type="http://schemas.openxmlformats.org/officeDocument/2006/relationships/hyperlink" Target="mailto:m.kamargianni@ucl.ac.uk" TargetMode="External"/><Relationship Id="rId180" Type="http://schemas.openxmlformats.org/officeDocument/2006/relationships/image" Target="media/image118.wmf"/><Relationship Id="rId210" Type="http://schemas.openxmlformats.org/officeDocument/2006/relationships/image" Target="media/image131.wmf"/><Relationship Id="rId215" Type="http://schemas.openxmlformats.org/officeDocument/2006/relationships/image" Target="media/image133.wmf"/><Relationship Id="rId26" Type="http://schemas.openxmlformats.org/officeDocument/2006/relationships/image" Target="media/image8.wmf"/><Relationship Id="rId47" Type="http://schemas.openxmlformats.org/officeDocument/2006/relationships/image" Target="media/image25.wmf"/><Relationship Id="rId68" Type="http://schemas.openxmlformats.org/officeDocument/2006/relationships/oleObject" Target="embeddings/oleObject14.bin"/><Relationship Id="rId89" Type="http://schemas.openxmlformats.org/officeDocument/2006/relationships/image" Target="media/image56.wmf"/><Relationship Id="rId112" Type="http://schemas.openxmlformats.org/officeDocument/2006/relationships/image" Target="media/image73.wmf"/><Relationship Id="rId133" Type="http://schemas.openxmlformats.org/officeDocument/2006/relationships/image" Target="media/image85.wmf"/><Relationship Id="rId154" Type="http://schemas.openxmlformats.org/officeDocument/2006/relationships/image" Target="media/image100.wmf"/><Relationship Id="rId175" Type="http://schemas.openxmlformats.org/officeDocument/2006/relationships/oleObject" Target="embeddings/oleObject46.bin"/><Relationship Id="rId196" Type="http://schemas.openxmlformats.org/officeDocument/2006/relationships/image" Target="media/image124.wmf"/><Relationship Id="rId200" Type="http://schemas.openxmlformats.org/officeDocument/2006/relationships/oleObject" Target="embeddings/oleObject60.bin"/><Relationship Id="rId16" Type="http://schemas.openxmlformats.org/officeDocument/2006/relationships/image" Target="media/image2.wmf"/><Relationship Id="rId221" Type="http://schemas.openxmlformats.org/officeDocument/2006/relationships/hyperlink" Target="http://www.koreatimes.co.kr/www/news/biz/2007/12/123_15561.html" TargetMode="External"/><Relationship Id="rId37" Type="http://schemas.openxmlformats.org/officeDocument/2006/relationships/oleObject" Target="embeddings/oleObject7.bin"/><Relationship Id="rId58" Type="http://schemas.openxmlformats.org/officeDocument/2006/relationships/oleObject" Target="embeddings/oleObject11.bin"/><Relationship Id="rId79" Type="http://schemas.openxmlformats.org/officeDocument/2006/relationships/image" Target="media/image50.wmf"/><Relationship Id="rId102" Type="http://schemas.openxmlformats.org/officeDocument/2006/relationships/oleObject" Target="embeddings/oleObject22.bin"/><Relationship Id="rId123" Type="http://schemas.openxmlformats.org/officeDocument/2006/relationships/oleObject" Target="embeddings/oleObject32.bin"/><Relationship Id="rId144" Type="http://schemas.openxmlformats.org/officeDocument/2006/relationships/image" Target="media/image93.wmf"/><Relationship Id="rId90" Type="http://schemas.openxmlformats.org/officeDocument/2006/relationships/image" Target="media/image57.wmf"/><Relationship Id="rId165" Type="http://schemas.openxmlformats.org/officeDocument/2006/relationships/oleObject" Target="embeddings/oleObject43.bin"/><Relationship Id="rId186" Type="http://schemas.openxmlformats.org/officeDocument/2006/relationships/oleObject" Target="embeddings/oleObject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4B441-E1ED-49F3-A831-B1137C7D8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12497</Words>
  <Characters>71234</Characters>
  <Application>Microsoft Office Word</Application>
  <DocSecurity>4</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83564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Kamargianni</dc:creator>
  <cp:lastModifiedBy>weyantlj</cp:lastModifiedBy>
  <cp:revision>2</cp:revision>
  <cp:lastPrinted>2015-03-27T18:05:00Z</cp:lastPrinted>
  <dcterms:created xsi:type="dcterms:W3CDTF">2015-06-09T17:54:00Z</dcterms:created>
  <dcterms:modified xsi:type="dcterms:W3CDTF">2015-06-09T17:54:00Z</dcterms:modified>
</cp:coreProperties>
</file>