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54" w:rsidRDefault="001C1A54">
      <w:pPr>
        <w:pStyle w:val="Heading1"/>
      </w:pPr>
      <w:r>
        <w:t>CE 374K Hydrology       Review for Final Exam         Spring 20</w:t>
      </w:r>
      <w:r w:rsidR="00BC4B98">
        <w:t>11</w:t>
      </w:r>
    </w:p>
    <w:p w:rsidR="001C1A54" w:rsidRDefault="001C1A54">
      <w:pPr>
        <w:pStyle w:val="NormalWeb"/>
        <w:spacing w:before="0" w:beforeAutospacing="0" w:after="0" w:afterAutospacing="0"/>
      </w:pPr>
    </w:p>
    <w:p w:rsidR="001C1A54" w:rsidRDefault="001C1A54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843"/>
        <w:gridCol w:w="6841"/>
      </w:tblGrid>
      <w:tr w:rsidR="001C1A54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6864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</w:tr>
      <w:tr w:rsidR="001C1A54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1C1A54" w:rsidRDefault="001C1A54">
            <w:pPr>
              <w:pStyle w:val="NormalWeb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76" w:type="dxa"/>
          </w:tcPr>
          <w:p w:rsidR="001C1A54" w:rsidRDefault="001C1A54">
            <w:pPr>
              <w:pStyle w:val="Heading2"/>
            </w:pPr>
            <w:r>
              <w:t>Knowledge</w:t>
            </w:r>
          </w:p>
        </w:tc>
        <w:tc>
          <w:tcPr>
            <w:tcW w:w="6864" w:type="dxa"/>
          </w:tcPr>
          <w:p w:rsidR="001C1A54" w:rsidRDefault="001C1A54">
            <w:r>
              <w:t>Definitions, facts, formulas</w:t>
            </w:r>
          </w:p>
        </w:tc>
      </w:tr>
      <w:tr w:rsidR="001C1A54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1C1A54" w:rsidRDefault="001C1A54">
            <w:r>
              <w:t>2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Comprehension</w:t>
            </w:r>
          </w:p>
        </w:tc>
        <w:tc>
          <w:tcPr>
            <w:tcW w:w="6864" w:type="dxa"/>
          </w:tcPr>
          <w:p w:rsidR="001C1A54" w:rsidRDefault="001C1A54">
            <w:r>
              <w:t>Explanation of definitions, formulas, problem solving procedures</w:t>
            </w:r>
          </w:p>
        </w:tc>
      </w:tr>
      <w:tr w:rsidR="001C1A54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1C1A54" w:rsidRDefault="001C1A54">
            <w:r>
              <w:t>3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  <w:tc>
          <w:tcPr>
            <w:tcW w:w="6864" w:type="dxa"/>
          </w:tcPr>
          <w:p w:rsidR="001C1A54" w:rsidRDefault="001C1A54">
            <w:r>
              <w:t>Know how to use a formula or procedure to solve simple problems</w:t>
            </w:r>
          </w:p>
        </w:tc>
      </w:tr>
      <w:tr w:rsidR="001C1A54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1C1A54" w:rsidRDefault="001C1A54">
            <w:r>
              <w:t>4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Analysis</w:t>
            </w:r>
          </w:p>
        </w:tc>
        <w:tc>
          <w:tcPr>
            <w:tcW w:w="6864" w:type="dxa"/>
          </w:tcPr>
          <w:p w:rsidR="001C1A54" w:rsidRDefault="001C1A54">
            <w:r>
              <w:t>Break down a complex problem and solve by steps</w:t>
            </w:r>
          </w:p>
        </w:tc>
      </w:tr>
      <w:tr w:rsidR="001C1A54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1C1A54" w:rsidRDefault="001C1A54">
            <w:r>
              <w:t>5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Synthesis</w:t>
            </w:r>
          </w:p>
        </w:tc>
        <w:tc>
          <w:tcPr>
            <w:tcW w:w="6864" w:type="dxa"/>
          </w:tcPr>
          <w:p w:rsidR="001C1A54" w:rsidRDefault="001C1A54">
            <w:r>
              <w:t>Derivation of basic formulas, design of new systems</w:t>
            </w:r>
          </w:p>
        </w:tc>
      </w:tr>
      <w:tr w:rsidR="001C1A54">
        <w:tblPrEx>
          <w:tblCellMar>
            <w:top w:w="0" w:type="dxa"/>
            <w:bottom w:w="0" w:type="dxa"/>
          </w:tblCellMar>
        </w:tblPrEx>
        <w:tc>
          <w:tcPr>
            <w:tcW w:w="892" w:type="dxa"/>
          </w:tcPr>
          <w:p w:rsidR="001C1A54" w:rsidRDefault="001C1A54">
            <w:r>
              <w:t>6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  <w:tc>
          <w:tcPr>
            <w:tcW w:w="6864" w:type="dxa"/>
          </w:tcPr>
          <w:p w:rsidR="001C1A54" w:rsidRDefault="001C1A54">
            <w:r>
              <w:t>Advantages and limitations of alternative approaches</w:t>
            </w:r>
          </w:p>
        </w:tc>
      </w:tr>
    </w:tbl>
    <w:p w:rsidR="001C1A54" w:rsidRDefault="001C1A54">
      <w:pPr>
        <w:rPr>
          <w:b/>
          <w:bCs/>
        </w:rPr>
      </w:pPr>
    </w:p>
    <w:p w:rsidR="001C1A54" w:rsidRDefault="001C1A54">
      <w:r>
        <w:rPr>
          <w:b/>
          <w:bCs/>
        </w:rPr>
        <w:t>Lectures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7560"/>
        <w:gridCol w:w="900"/>
      </w:tblGrid>
      <w:tr w:rsidR="001C1A54" w:rsidTr="00DD4799">
        <w:tblPrEx>
          <w:tblCellMar>
            <w:top w:w="0" w:type="dxa"/>
            <w:bottom w:w="0" w:type="dxa"/>
          </w:tblCellMar>
        </w:tblPrEx>
        <w:tc>
          <w:tcPr>
            <w:tcW w:w="1072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7560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900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</w:tr>
      <w:tr w:rsidR="001C1A54" w:rsidTr="00DD4799">
        <w:tblPrEx>
          <w:tblCellMar>
            <w:top w:w="0" w:type="dxa"/>
            <w:bottom w:w="0" w:type="dxa"/>
          </w:tblCellMar>
        </w:tblPrEx>
        <w:tc>
          <w:tcPr>
            <w:tcW w:w="1072" w:type="dxa"/>
          </w:tcPr>
          <w:p w:rsidR="001C1A54" w:rsidRDefault="001C1A54">
            <w:pPr>
              <w:pStyle w:val="NormalWeb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560" w:type="dxa"/>
          </w:tcPr>
          <w:p w:rsidR="001C1A54" w:rsidRDefault="00DD4799">
            <w:r>
              <w:t>Low Impact Design (Dr Barrett)</w:t>
            </w:r>
          </w:p>
        </w:tc>
        <w:tc>
          <w:tcPr>
            <w:tcW w:w="900" w:type="dxa"/>
          </w:tcPr>
          <w:p w:rsidR="001C1A54" w:rsidRDefault="00DD4799">
            <w:r>
              <w:t>2</w:t>
            </w:r>
          </w:p>
        </w:tc>
      </w:tr>
      <w:tr w:rsidR="001C1A54" w:rsidTr="00DD4799">
        <w:tblPrEx>
          <w:tblCellMar>
            <w:top w:w="0" w:type="dxa"/>
            <w:bottom w:w="0" w:type="dxa"/>
          </w:tblCellMar>
        </w:tblPrEx>
        <w:tc>
          <w:tcPr>
            <w:tcW w:w="1072" w:type="dxa"/>
          </w:tcPr>
          <w:p w:rsidR="001C1A54" w:rsidRDefault="001C1A54">
            <w:r>
              <w:t>2</w:t>
            </w:r>
          </w:p>
        </w:tc>
        <w:tc>
          <w:tcPr>
            <w:tcW w:w="7560" w:type="dxa"/>
          </w:tcPr>
          <w:p w:rsidR="001C1A54" w:rsidRDefault="001C1A54">
            <w:r>
              <w:t>Design storm rainfall</w:t>
            </w:r>
          </w:p>
        </w:tc>
        <w:tc>
          <w:tcPr>
            <w:tcW w:w="900" w:type="dxa"/>
          </w:tcPr>
          <w:p w:rsidR="001C1A54" w:rsidRDefault="00BE2FBC">
            <w:r>
              <w:t>4</w:t>
            </w:r>
          </w:p>
        </w:tc>
      </w:tr>
      <w:tr w:rsidR="001C1A54" w:rsidTr="00DD4799">
        <w:tblPrEx>
          <w:tblCellMar>
            <w:top w:w="0" w:type="dxa"/>
            <w:bottom w:w="0" w:type="dxa"/>
          </w:tblCellMar>
        </w:tblPrEx>
        <w:tc>
          <w:tcPr>
            <w:tcW w:w="1072" w:type="dxa"/>
          </w:tcPr>
          <w:p w:rsidR="001C1A54" w:rsidRDefault="001C1A54">
            <w:r>
              <w:t>3</w:t>
            </w:r>
          </w:p>
        </w:tc>
        <w:tc>
          <w:tcPr>
            <w:tcW w:w="7560" w:type="dxa"/>
          </w:tcPr>
          <w:p w:rsidR="001C1A54" w:rsidRDefault="00DD4799">
            <w:r>
              <w:t>Design Flows</w:t>
            </w:r>
          </w:p>
        </w:tc>
        <w:tc>
          <w:tcPr>
            <w:tcW w:w="900" w:type="dxa"/>
          </w:tcPr>
          <w:p w:rsidR="001C1A54" w:rsidRDefault="00BE2FBC">
            <w:r>
              <w:t>3</w:t>
            </w:r>
          </w:p>
        </w:tc>
      </w:tr>
      <w:tr w:rsidR="001C1A54" w:rsidTr="00DD4799">
        <w:tblPrEx>
          <w:tblCellMar>
            <w:top w:w="0" w:type="dxa"/>
            <w:bottom w:w="0" w:type="dxa"/>
          </w:tblCellMar>
        </w:tblPrEx>
        <w:tc>
          <w:tcPr>
            <w:tcW w:w="1072" w:type="dxa"/>
          </w:tcPr>
          <w:p w:rsidR="001C1A54" w:rsidRDefault="001C1A54">
            <w:r>
              <w:t>4</w:t>
            </w:r>
          </w:p>
        </w:tc>
        <w:tc>
          <w:tcPr>
            <w:tcW w:w="7560" w:type="dxa"/>
          </w:tcPr>
          <w:p w:rsidR="001C1A54" w:rsidRDefault="00DD4799">
            <w:r>
              <w:t>GIS in Hydrology</w:t>
            </w:r>
          </w:p>
        </w:tc>
        <w:tc>
          <w:tcPr>
            <w:tcW w:w="900" w:type="dxa"/>
          </w:tcPr>
          <w:p w:rsidR="001C1A54" w:rsidRDefault="001C1A54">
            <w:r>
              <w:t>2</w:t>
            </w:r>
          </w:p>
        </w:tc>
      </w:tr>
    </w:tbl>
    <w:p w:rsidR="001C1A54" w:rsidRDefault="001C1A54">
      <w:pPr>
        <w:pStyle w:val="Caption"/>
      </w:pPr>
    </w:p>
    <w:p w:rsidR="001C1A54" w:rsidRDefault="001C1A54">
      <w:pPr>
        <w:pStyle w:val="Caption"/>
      </w:pPr>
      <w:smartTag w:uri="urn:schemas-microsoft-com:office:smarttags" w:element="City">
        <w:smartTag w:uri="urn:schemas-microsoft-com:office:smarttags" w:element="place">
          <w:r>
            <w:t>Readings</w:t>
          </w:r>
        </w:smartTag>
      </w:smartTag>
      <w:r>
        <w:t>: Chow, Maidment, Mays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6480"/>
        <w:gridCol w:w="900"/>
      </w:tblGrid>
      <w:tr w:rsidR="00DB5DFC" w:rsidTr="00DD4799">
        <w:tblPrEx>
          <w:tblCellMar>
            <w:top w:w="0" w:type="dxa"/>
            <w:bottom w:w="0" w:type="dxa"/>
          </w:tblCellMar>
        </w:tblPrEx>
        <w:tc>
          <w:tcPr>
            <w:tcW w:w="2152" w:type="dxa"/>
          </w:tcPr>
          <w:p w:rsidR="00DB5DFC" w:rsidRDefault="00DB5DFC">
            <w:r>
              <w:t xml:space="preserve">Sec 12.1 </w:t>
            </w:r>
            <w:r w:rsidR="004C585C">
              <w:t>– 12.3</w:t>
            </w:r>
          </w:p>
        </w:tc>
        <w:tc>
          <w:tcPr>
            <w:tcW w:w="6480" w:type="dxa"/>
          </w:tcPr>
          <w:p w:rsidR="00DB5DFC" w:rsidRDefault="004C585C">
            <w:r>
              <w:t>Flood frequency analysis</w:t>
            </w:r>
          </w:p>
        </w:tc>
        <w:tc>
          <w:tcPr>
            <w:tcW w:w="900" w:type="dxa"/>
          </w:tcPr>
          <w:p w:rsidR="00DB5DFC" w:rsidRDefault="004C585C">
            <w:r>
              <w:t>5</w:t>
            </w:r>
          </w:p>
        </w:tc>
      </w:tr>
      <w:tr w:rsidR="001C1A54" w:rsidTr="00DD4799">
        <w:tblPrEx>
          <w:tblCellMar>
            <w:top w:w="0" w:type="dxa"/>
            <w:bottom w:w="0" w:type="dxa"/>
          </w:tblCellMar>
        </w:tblPrEx>
        <w:tc>
          <w:tcPr>
            <w:tcW w:w="2152" w:type="dxa"/>
          </w:tcPr>
          <w:p w:rsidR="001C1A54" w:rsidRDefault="001C1A54">
            <w:r>
              <w:t>Sec 13.1</w:t>
            </w:r>
            <w:r w:rsidR="004C585C">
              <w:t xml:space="preserve"> – 13.2</w:t>
            </w:r>
          </w:p>
        </w:tc>
        <w:tc>
          <w:tcPr>
            <w:tcW w:w="6480" w:type="dxa"/>
          </w:tcPr>
          <w:p w:rsidR="001C1A54" w:rsidRDefault="001C1A54">
            <w:r>
              <w:t>Design level</w:t>
            </w:r>
          </w:p>
        </w:tc>
        <w:tc>
          <w:tcPr>
            <w:tcW w:w="900" w:type="dxa"/>
          </w:tcPr>
          <w:p w:rsidR="001C1A54" w:rsidRDefault="001C1A54">
            <w:r>
              <w:t>2</w:t>
            </w:r>
          </w:p>
        </w:tc>
      </w:tr>
      <w:tr w:rsidR="001C1A54" w:rsidTr="00DD4799">
        <w:tblPrEx>
          <w:tblCellMar>
            <w:top w:w="0" w:type="dxa"/>
            <w:bottom w:w="0" w:type="dxa"/>
          </w:tblCellMar>
        </w:tblPrEx>
        <w:tc>
          <w:tcPr>
            <w:tcW w:w="2152" w:type="dxa"/>
          </w:tcPr>
          <w:p w:rsidR="001C1A54" w:rsidRDefault="001C1A54">
            <w:r>
              <w:t>Sec 14.1 – 14.4</w:t>
            </w:r>
          </w:p>
        </w:tc>
        <w:tc>
          <w:tcPr>
            <w:tcW w:w="6480" w:type="dxa"/>
          </w:tcPr>
          <w:p w:rsidR="001C1A54" w:rsidRDefault="001C1A54">
            <w:r>
              <w:t xml:space="preserve">Design precipitation depth, hyetographs, </w:t>
            </w:r>
            <w:proofErr w:type="spellStart"/>
            <w:r>
              <w:t>idf</w:t>
            </w:r>
            <w:proofErr w:type="spellEnd"/>
            <w:r>
              <w:t xml:space="preserve"> curves</w:t>
            </w:r>
          </w:p>
        </w:tc>
        <w:tc>
          <w:tcPr>
            <w:tcW w:w="900" w:type="dxa"/>
          </w:tcPr>
          <w:p w:rsidR="001C1A54" w:rsidRDefault="001C1A54">
            <w:r>
              <w:t>4</w:t>
            </w:r>
          </w:p>
        </w:tc>
      </w:tr>
      <w:tr w:rsidR="001C1A54" w:rsidTr="00DD4799">
        <w:tblPrEx>
          <w:tblCellMar>
            <w:top w:w="0" w:type="dxa"/>
            <w:bottom w:w="0" w:type="dxa"/>
          </w:tblCellMar>
        </w:tblPrEx>
        <w:tc>
          <w:tcPr>
            <w:tcW w:w="2152" w:type="dxa"/>
          </w:tcPr>
          <w:p w:rsidR="001C1A54" w:rsidRDefault="001C1A54" w:rsidP="00DD4799">
            <w:r>
              <w:t>Sec 15.1-15.</w:t>
            </w:r>
            <w:r w:rsidR="00DD4799">
              <w:t>5</w:t>
            </w:r>
          </w:p>
        </w:tc>
        <w:tc>
          <w:tcPr>
            <w:tcW w:w="6480" w:type="dxa"/>
          </w:tcPr>
          <w:p w:rsidR="001C1A54" w:rsidRDefault="001C1A54">
            <w:r>
              <w:t xml:space="preserve">Rational method, flood </w:t>
            </w:r>
            <w:r w:rsidR="00DD4799">
              <w:t>hydrology and hydraulic design</w:t>
            </w:r>
          </w:p>
        </w:tc>
        <w:tc>
          <w:tcPr>
            <w:tcW w:w="900" w:type="dxa"/>
          </w:tcPr>
          <w:p w:rsidR="001C1A54" w:rsidRDefault="001C1A54">
            <w:r>
              <w:t>3</w:t>
            </w:r>
          </w:p>
        </w:tc>
      </w:tr>
    </w:tbl>
    <w:p w:rsidR="00E44BE5" w:rsidRDefault="00E44BE5"/>
    <w:p w:rsidR="00747D53" w:rsidRDefault="00747D53">
      <w:r>
        <w:t>I expect you to have the following computational skills from the last sequence of lectures:</w:t>
      </w:r>
    </w:p>
    <w:p w:rsidR="00747D53" w:rsidRDefault="00747D53"/>
    <w:p w:rsidR="007701F7" w:rsidRDefault="007701F7" w:rsidP="007701F7">
      <w:pPr>
        <w:pStyle w:val="ListParagraph"/>
        <w:numPr>
          <w:ilvl w:val="0"/>
          <w:numId w:val="1"/>
        </w:numPr>
      </w:pPr>
      <w:r>
        <w:t>Estimate the return period of a fixed flood discharge using the “analysis of recurrence intervals” as in the first part of the HEC-SSP exercise</w:t>
      </w:r>
    </w:p>
    <w:p w:rsidR="007701F7" w:rsidRDefault="007701F7" w:rsidP="007701F7">
      <w:pPr>
        <w:pStyle w:val="ListParagraph"/>
        <w:numPr>
          <w:ilvl w:val="0"/>
          <w:numId w:val="1"/>
        </w:numPr>
      </w:pPr>
      <w:r>
        <w:t>Calculate the risk of a T year event occurring within the next N years, as in Example 12.1.1</w:t>
      </w:r>
    </w:p>
    <w:p w:rsidR="00747D53" w:rsidRDefault="007701F7" w:rsidP="007701F7">
      <w:pPr>
        <w:pStyle w:val="ListParagraph"/>
        <w:numPr>
          <w:ilvl w:val="0"/>
          <w:numId w:val="1"/>
        </w:numPr>
      </w:pPr>
      <w:r>
        <w:t xml:space="preserve">Calculate flood discharges by the frequency factor method as in Example 12.3.3.   You may assume the mean, standard deviation and coefficient of </w:t>
      </w:r>
      <w:proofErr w:type="spellStart"/>
      <w:r>
        <w:t>skewness</w:t>
      </w:r>
      <w:proofErr w:type="spellEnd"/>
      <w:r>
        <w:t xml:space="preserve"> of the logarithms of the flows </w:t>
      </w:r>
      <w:r w:rsidR="001E7D3B">
        <w:t>will be</w:t>
      </w:r>
      <w:r>
        <w:t xml:space="preserve"> given to you.</w:t>
      </w:r>
    </w:p>
    <w:p w:rsidR="007701F7" w:rsidRDefault="001E7D3B" w:rsidP="007701F7">
      <w:pPr>
        <w:pStyle w:val="ListParagraph"/>
        <w:numPr>
          <w:ilvl w:val="0"/>
          <w:numId w:val="1"/>
        </w:numPr>
      </w:pPr>
      <w:r>
        <w:t>Determine the design precipitation from an intensity-duration-frequency curve, as in Example 14.2.1</w:t>
      </w:r>
    </w:p>
    <w:p w:rsidR="001E7D3B" w:rsidRDefault="001E7D3B" w:rsidP="007701F7">
      <w:pPr>
        <w:pStyle w:val="ListParagraph"/>
        <w:numPr>
          <w:ilvl w:val="0"/>
          <w:numId w:val="1"/>
        </w:numPr>
      </w:pPr>
      <w:r>
        <w:t>Determine the design precipitation from an intensity formula, as in Example 14.2.4</w:t>
      </w:r>
    </w:p>
    <w:p w:rsidR="001E7D3B" w:rsidRDefault="001E7D3B" w:rsidP="007701F7">
      <w:pPr>
        <w:pStyle w:val="ListParagraph"/>
        <w:numPr>
          <w:ilvl w:val="0"/>
          <w:numId w:val="1"/>
        </w:numPr>
      </w:pPr>
      <w:r>
        <w:t>Determine the design hyetograph using the alternating block method as in Example 14.4.2</w:t>
      </w:r>
    </w:p>
    <w:p w:rsidR="001E7D3B" w:rsidRDefault="001E7D3B" w:rsidP="007701F7">
      <w:pPr>
        <w:pStyle w:val="ListParagraph"/>
        <w:numPr>
          <w:ilvl w:val="0"/>
          <w:numId w:val="1"/>
        </w:numPr>
      </w:pPr>
      <w:r>
        <w:t>Apply the rational method to determine the design discharge for a single drainage area as in Example 15.1.1</w:t>
      </w:r>
    </w:p>
    <w:p w:rsidR="001C1A54" w:rsidRDefault="007226C0">
      <w:pPr>
        <w:pStyle w:val="NormalWeb"/>
      </w:pPr>
      <w:r>
        <w:t xml:space="preserve">The final exam will cover the material that we’ve had since the second quiz in a similar manner to the earlier quizzes, and then there will be some comprehensive questions that review the whole curriculum for the semester.  </w:t>
      </w:r>
    </w:p>
    <w:p w:rsidR="001E7D3B" w:rsidRPr="00777C79" w:rsidRDefault="001E7D3B" w:rsidP="001E7D3B">
      <w:pPr>
        <w:rPr>
          <w:b/>
        </w:rPr>
      </w:pPr>
      <w:r>
        <w:t xml:space="preserve">You may bring three review sheets with you with anything written on them that you like.  </w:t>
      </w:r>
      <w:r w:rsidRPr="00777C79">
        <w:rPr>
          <w:b/>
        </w:rPr>
        <w:t xml:space="preserve">The exam is scheduled for </w:t>
      </w:r>
      <w:r w:rsidRPr="00DD4799">
        <w:rPr>
          <w:b/>
        </w:rPr>
        <w:t xml:space="preserve">Thursday, May 12, 2:00-5:00 PM in ECJ </w:t>
      </w:r>
      <w:r>
        <w:rPr>
          <w:b/>
        </w:rPr>
        <w:t>6.406</w:t>
      </w:r>
    </w:p>
    <w:p w:rsidR="001E7D3B" w:rsidRDefault="001E7D3B">
      <w:pPr>
        <w:pStyle w:val="NormalWeb"/>
      </w:pPr>
      <w:bookmarkStart w:id="0" w:name="_GoBack"/>
      <w:bookmarkEnd w:id="0"/>
    </w:p>
    <w:sectPr w:rsidR="001E7D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978"/>
    <w:multiLevelType w:val="hybridMultilevel"/>
    <w:tmpl w:val="F3F8FD1E"/>
    <w:lvl w:ilvl="0" w:tplc="BD2E1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0C"/>
    <w:rsid w:val="001C1A54"/>
    <w:rsid w:val="001E7D3B"/>
    <w:rsid w:val="002625A2"/>
    <w:rsid w:val="004C585C"/>
    <w:rsid w:val="005D026C"/>
    <w:rsid w:val="007226C0"/>
    <w:rsid w:val="00747D53"/>
    <w:rsid w:val="007701F7"/>
    <w:rsid w:val="00777C79"/>
    <w:rsid w:val="00796B0C"/>
    <w:rsid w:val="007D5715"/>
    <w:rsid w:val="008906F3"/>
    <w:rsid w:val="00BC4B98"/>
    <w:rsid w:val="00BE1ED2"/>
    <w:rsid w:val="00BE2FBC"/>
    <w:rsid w:val="00C956B6"/>
    <w:rsid w:val="00DB5DFC"/>
    <w:rsid w:val="00DD4799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BE1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BE1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David R Maidment</cp:lastModifiedBy>
  <cp:revision>2</cp:revision>
  <cp:lastPrinted>2004-05-06T14:54:00Z</cp:lastPrinted>
  <dcterms:created xsi:type="dcterms:W3CDTF">2011-05-05T09:03:00Z</dcterms:created>
  <dcterms:modified xsi:type="dcterms:W3CDTF">2011-05-05T09:03:00Z</dcterms:modified>
</cp:coreProperties>
</file>