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34" w:rsidRDefault="00456834">
      <w:pPr>
        <w:rPr>
          <w:b/>
        </w:rPr>
      </w:pPr>
      <w:bookmarkStart w:id="0" w:name="_GoBack"/>
      <w:bookmarkEnd w:id="0"/>
      <w:r w:rsidRPr="00456834">
        <w:rPr>
          <w:b/>
        </w:rPr>
        <w:t>Geneva Presentation</w:t>
      </w:r>
    </w:p>
    <w:p w:rsidR="00650C7E" w:rsidRPr="00456834" w:rsidRDefault="00650C7E">
      <w:pPr>
        <w:rPr>
          <w:b/>
        </w:rPr>
      </w:pPr>
      <w:r>
        <w:rPr>
          <w:b/>
        </w:rPr>
        <w:t>Science Lecture to the 14</w:t>
      </w:r>
      <w:r w:rsidRPr="00650C7E">
        <w:rPr>
          <w:b/>
          <w:vertAlign w:val="superscript"/>
        </w:rPr>
        <w:t>th</w:t>
      </w:r>
      <w:r>
        <w:rPr>
          <w:b/>
        </w:rPr>
        <w:t xml:space="preserve"> Congress of the WMO Commission for Hydrology (CHy)</w:t>
      </w:r>
    </w:p>
    <w:p w:rsidR="00056439" w:rsidRPr="00650C7E" w:rsidRDefault="00456834">
      <w:pPr>
        <w:rPr>
          <w:b/>
        </w:rPr>
      </w:pPr>
      <w:r w:rsidRPr="00650C7E">
        <w:rPr>
          <w:b/>
        </w:rPr>
        <w:t>Title:  Towards a Global Water Information System</w:t>
      </w:r>
    </w:p>
    <w:p w:rsidR="00456834" w:rsidRDefault="00456834">
      <w:r w:rsidRPr="00456834">
        <w:rPr>
          <w:b/>
        </w:rPr>
        <w:t>Goal:</w:t>
      </w:r>
      <w:r>
        <w:t xml:space="preserve"> To show the participants in the WMO Commission for Hydrology Congress that open standards for sharing water data have been developed, and that existing infrastructure is adequate to use them to build regional, national and global water information systems.</w:t>
      </w:r>
    </w:p>
    <w:p w:rsidR="00456834" w:rsidRDefault="00456834">
      <w:r w:rsidRPr="00456834">
        <w:rPr>
          <w:b/>
        </w:rPr>
        <w:t>Story Line:</w:t>
      </w:r>
      <w:r>
        <w:rPr>
          <w:b/>
        </w:rPr>
        <w:t xml:space="preserve"> </w:t>
      </w:r>
      <w:r>
        <w:t>There are three parts to the story</w:t>
      </w:r>
    </w:p>
    <w:p w:rsidR="00456834" w:rsidRDefault="00456834" w:rsidP="00456834">
      <w:pPr>
        <w:pStyle w:val="ListParagraph"/>
        <w:numPr>
          <w:ilvl w:val="0"/>
          <w:numId w:val="1"/>
        </w:numPr>
      </w:pPr>
      <w:r w:rsidRPr="002C3BC8">
        <w:rPr>
          <w:b/>
        </w:rPr>
        <w:t>Prologue</w:t>
      </w:r>
      <w:r>
        <w:t xml:space="preserve"> – where have we come from?</w:t>
      </w:r>
    </w:p>
    <w:p w:rsidR="00456834" w:rsidRDefault="00456834" w:rsidP="00456834">
      <w:pPr>
        <w:pStyle w:val="ListParagraph"/>
        <w:numPr>
          <w:ilvl w:val="0"/>
          <w:numId w:val="1"/>
        </w:numPr>
      </w:pPr>
      <w:r w:rsidRPr="002C3BC8">
        <w:rPr>
          <w:b/>
        </w:rPr>
        <w:t>Present</w:t>
      </w:r>
      <w:r>
        <w:t xml:space="preserve"> – what can we do now?</w:t>
      </w:r>
    </w:p>
    <w:p w:rsidR="00456834" w:rsidRPr="00456834" w:rsidRDefault="00456834" w:rsidP="00456834">
      <w:pPr>
        <w:pStyle w:val="ListParagraph"/>
        <w:numPr>
          <w:ilvl w:val="0"/>
          <w:numId w:val="1"/>
        </w:numPr>
      </w:pPr>
      <w:r w:rsidRPr="002C3BC8">
        <w:rPr>
          <w:b/>
        </w:rPr>
        <w:t>Sequel</w:t>
      </w:r>
      <w:r>
        <w:t xml:space="preserve"> – where can we go in the future?</w:t>
      </w:r>
    </w:p>
    <w:p w:rsidR="00456834" w:rsidRDefault="00650C7E">
      <w:pPr>
        <w:rPr>
          <w:b/>
        </w:rPr>
      </w:pPr>
      <w:r w:rsidRPr="002C3BC8">
        <w:rPr>
          <w:b/>
        </w:rPr>
        <w:t>(1)</w:t>
      </w:r>
      <w:r>
        <w:t xml:space="preserve">  </w:t>
      </w:r>
      <w:r w:rsidRPr="00650C7E">
        <w:rPr>
          <w:b/>
        </w:rPr>
        <w:t>Prologue</w:t>
      </w:r>
      <w:r w:rsidR="00AA67BE">
        <w:rPr>
          <w:b/>
        </w:rPr>
        <w:t xml:space="preserve"> – where have we come from?</w:t>
      </w:r>
    </w:p>
    <w:tbl>
      <w:tblPr>
        <w:tblStyle w:val="TableGrid"/>
        <w:tblW w:w="0" w:type="auto"/>
        <w:tblLayout w:type="fixed"/>
        <w:tblLook w:val="04A0" w:firstRow="1" w:lastRow="0" w:firstColumn="1" w:lastColumn="0" w:noHBand="0" w:noVBand="1"/>
      </w:tblPr>
      <w:tblGrid>
        <w:gridCol w:w="738"/>
        <w:gridCol w:w="4590"/>
        <w:gridCol w:w="4248"/>
      </w:tblGrid>
      <w:tr w:rsidR="00081FF2" w:rsidTr="00F3501E">
        <w:tc>
          <w:tcPr>
            <w:tcW w:w="738" w:type="dxa"/>
          </w:tcPr>
          <w:p w:rsidR="00081FF2" w:rsidRPr="00294210" w:rsidRDefault="00081FF2" w:rsidP="00081FF2">
            <w:pPr>
              <w:jc w:val="center"/>
              <w:rPr>
                <w:b/>
              </w:rPr>
            </w:pPr>
            <w:r>
              <w:rPr>
                <w:b/>
              </w:rPr>
              <w:t>Slide</w:t>
            </w:r>
          </w:p>
        </w:tc>
        <w:tc>
          <w:tcPr>
            <w:tcW w:w="4590" w:type="dxa"/>
          </w:tcPr>
          <w:p w:rsidR="00081FF2" w:rsidRPr="00294210" w:rsidRDefault="00081FF2">
            <w:pPr>
              <w:rPr>
                <w:b/>
              </w:rPr>
            </w:pPr>
            <w:r w:rsidRPr="00294210">
              <w:rPr>
                <w:b/>
              </w:rPr>
              <w:t>Concept</w:t>
            </w:r>
          </w:p>
        </w:tc>
        <w:tc>
          <w:tcPr>
            <w:tcW w:w="4248" w:type="dxa"/>
          </w:tcPr>
          <w:p w:rsidR="00081FF2" w:rsidRPr="00294210" w:rsidRDefault="00081FF2">
            <w:pPr>
              <w:rPr>
                <w:b/>
              </w:rPr>
            </w:pPr>
            <w:r w:rsidRPr="00294210">
              <w:rPr>
                <w:b/>
              </w:rPr>
              <w:t>Graphic</w:t>
            </w:r>
          </w:p>
        </w:tc>
      </w:tr>
      <w:tr w:rsidR="00081FF2" w:rsidTr="00F3501E">
        <w:tc>
          <w:tcPr>
            <w:tcW w:w="738" w:type="dxa"/>
          </w:tcPr>
          <w:p w:rsidR="00081FF2" w:rsidRPr="00081FF2" w:rsidRDefault="00081FF2" w:rsidP="00081FF2">
            <w:pPr>
              <w:jc w:val="center"/>
              <w:rPr>
                <w:b/>
              </w:rPr>
            </w:pPr>
          </w:p>
        </w:tc>
        <w:tc>
          <w:tcPr>
            <w:tcW w:w="4590" w:type="dxa"/>
          </w:tcPr>
          <w:p w:rsidR="00081FF2" w:rsidRPr="00081FF2" w:rsidRDefault="00081FF2">
            <w:pPr>
              <w:rPr>
                <w:b/>
              </w:rPr>
            </w:pPr>
            <w:r w:rsidRPr="00081FF2">
              <w:rPr>
                <w:b/>
              </w:rPr>
              <w:t>(1.1) WMO has existing efforts</w:t>
            </w:r>
          </w:p>
        </w:tc>
        <w:tc>
          <w:tcPr>
            <w:tcW w:w="4248" w:type="dxa"/>
          </w:tcPr>
          <w:p w:rsidR="00081FF2" w:rsidRPr="00294210" w:rsidRDefault="00081FF2">
            <w:pPr>
              <w:rPr>
                <w:b/>
              </w:rPr>
            </w:pPr>
          </w:p>
        </w:tc>
      </w:tr>
      <w:tr w:rsidR="00DF635C" w:rsidTr="00F3501E">
        <w:tc>
          <w:tcPr>
            <w:tcW w:w="738" w:type="dxa"/>
          </w:tcPr>
          <w:p w:rsidR="00DF635C" w:rsidRPr="00081FF2" w:rsidRDefault="00DF635C" w:rsidP="00340288">
            <w:pPr>
              <w:jc w:val="center"/>
              <w:rPr>
                <w:b/>
              </w:rPr>
            </w:pPr>
            <w:r>
              <w:rPr>
                <w:b/>
              </w:rPr>
              <w:t>1</w:t>
            </w:r>
          </w:p>
        </w:tc>
        <w:tc>
          <w:tcPr>
            <w:tcW w:w="4590" w:type="dxa"/>
          </w:tcPr>
          <w:p w:rsidR="00DF635C" w:rsidRDefault="00DF635C" w:rsidP="00340288">
            <w:pPr>
              <w:pStyle w:val="ListParagraph"/>
              <w:numPr>
                <w:ilvl w:val="0"/>
                <w:numId w:val="2"/>
              </w:numPr>
              <w:rPr>
                <w:b/>
              </w:rPr>
            </w:pPr>
            <w:r>
              <w:rPr>
                <w:b/>
              </w:rPr>
              <w:t xml:space="preserve">Global Runoff Data Center </w:t>
            </w:r>
            <w:hyperlink r:id="rId7" w:history="1">
              <w:r w:rsidRPr="00651995">
                <w:rPr>
                  <w:rStyle w:val="Hyperlink"/>
                </w:rPr>
                <w:t>http://grdc.bafg.de</w:t>
              </w:r>
            </w:hyperlink>
            <w:r>
              <w:t xml:space="preserve"> </w:t>
            </w:r>
          </w:p>
          <w:p w:rsidR="006460BF" w:rsidRDefault="00DF635C" w:rsidP="00340288">
            <w:pPr>
              <w:pStyle w:val="ListParagraph"/>
              <w:numPr>
                <w:ilvl w:val="0"/>
                <w:numId w:val="2"/>
              </w:numPr>
            </w:pPr>
            <w:r>
              <w:t>Collects runoff data from national hydrology surveys.</w:t>
            </w:r>
          </w:p>
          <w:p w:rsidR="00DF635C" w:rsidRDefault="006460BF" w:rsidP="00340288">
            <w:pPr>
              <w:pStyle w:val="ListParagraph"/>
              <w:numPr>
                <w:ilvl w:val="0"/>
                <w:numId w:val="2"/>
              </w:numPr>
            </w:pPr>
            <w:r>
              <w:t xml:space="preserve">Also </w:t>
            </w:r>
            <w:r w:rsidRPr="006460BF">
              <w:rPr>
                <w:b/>
              </w:rPr>
              <w:t>Global Precipitation Climatology Center</w:t>
            </w:r>
            <w:r>
              <w:t xml:space="preserve"> </w:t>
            </w:r>
            <w:r w:rsidR="00DF635C">
              <w:t xml:space="preserve">   </w:t>
            </w:r>
            <w:hyperlink r:id="rId8" w:history="1">
              <w:r w:rsidRPr="00D105B1">
                <w:rPr>
                  <w:rStyle w:val="Hyperlink"/>
                </w:rPr>
                <w:t>http://gpcc.dwd.de</w:t>
              </w:r>
            </w:hyperlink>
            <w:r>
              <w:t xml:space="preserve"> </w:t>
            </w:r>
          </w:p>
        </w:tc>
        <w:tc>
          <w:tcPr>
            <w:tcW w:w="4248" w:type="dxa"/>
          </w:tcPr>
          <w:p w:rsidR="00DF635C" w:rsidRDefault="00DF635C" w:rsidP="00340288">
            <w:r>
              <w:t>World GRDC data map produced by ESRI Map service at UT Austin (Fernando has a map of the yellow dots)</w:t>
            </w:r>
          </w:p>
          <w:p w:rsidR="006460BF" w:rsidRDefault="006460BF" w:rsidP="00340288">
            <w:r>
              <w:t>Graphic of GRDC logo</w:t>
            </w:r>
          </w:p>
          <w:p w:rsidR="006460BF" w:rsidRDefault="006460BF" w:rsidP="00340288">
            <w:r>
              <w:t>Graphic of GPCC logo (map of gridded precip?)</w:t>
            </w:r>
          </w:p>
        </w:tc>
      </w:tr>
      <w:tr w:rsidR="00081FF2" w:rsidTr="00F3501E">
        <w:tc>
          <w:tcPr>
            <w:tcW w:w="738" w:type="dxa"/>
          </w:tcPr>
          <w:p w:rsidR="00081FF2" w:rsidRPr="00081FF2" w:rsidRDefault="00DF635C" w:rsidP="00081FF2">
            <w:pPr>
              <w:jc w:val="center"/>
              <w:rPr>
                <w:b/>
              </w:rPr>
            </w:pPr>
            <w:r>
              <w:rPr>
                <w:b/>
              </w:rPr>
              <w:t>2</w:t>
            </w:r>
          </w:p>
        </w:tc>
        <w:tc>
          <w:tcPr>
            <w:tcW w:w="4590" w:type="dxa"/>
          </w:tcPr>
          <w:p w:rsidR="00081FF2" w:rsidRDefault="00081FF2" w:rsidP="00294210">
            <w:pPr>
              <w:pStyle w:val="ListParagraph"/>
              <w:numPr>
                <w:ilvl w:val="0"/>
                <w:numId w:val="2"/>
              </w:numPr>
              <w:rPr>
                <w:b/>
              </w:rPr>
            </w:pPr>
            <w:r>
              <w:rPr>
                <w:b/>
              </w:rPr>
              <w:t>World Hydrological Cycle Observing System (WHYCOS)</w:t>
            </w:r>
          </w:p>
          <w:p w:rsidR="00081FF2" w:rsidRDefault="00081FF2">
            <w:pPr>
              <w:rPr>
                <w:color w:val="666666"/>
              </w:rPr>
            </w:pPr>
            <w:r>
              <w:rPr>
                <w:color w:val="666666"/>
              </w:rPr>
              <w:t xml:space="preserve">WHYCOS is developed for promoting a bottom up approach, from the country level through the basin to global scale. </w:t>
            </w:r>
          </w:p>
          <w:p w:rsidR="00081FF2" w:rsidRDefault="00081FF2" w:rsidP="00294210">
            <w:pPr>
              <w:pStyle w:val="ListParagraph"/>
              <w:numPr>
                <w:ilvl w:val="0"/>
                <w:numId w:val="2"/>
              </w:numPr>
            </w:pPr>
            <w:r>
              <w:t>It’s mainly focused on regional or basin scale projects at present.  Not really a global system as yet</w:t>
            </w:r>
          </w:p>
        </w:tc>
        <w:tc>
          <w:tcPr>
            <w:tcW w:w="4248" w:type="dxa"/>
          </w:tcPr>
          <w:p w:rsidR="00081FF2" w:rsidRPr="00294210" w:rsidRDefault="00081FF2" w:rsidP="00294210">
            <w:pPr>
              <w:pStyle w:val="Heading2"/>
              <w:outlineLvl w:val="1"/>
              <w:rPr>
                <w:b w:val="0"/>
                <w:sz w:val="22"/>
                <w:szCs w:val="22"/>
              </w:rPr>
            </w:pPr>
            <w:r w:rsidRPr="00294210">
              <w:rPr>
                <w:b w:val="0"/>
                <w:sz w:val="22"/>
                <w:szCs w:val="22"/>
              </w:rPr>
              <w:t xml:space="preserve">Graphic of world map at </w:t>
            </w:r>
            <w:hyperlink r:id="rId9" w:history="1">
              <w:r w:rsidRPr="00294210">
                <w:rPr>
                  <w:rStyle w:val="Hyperlink"/>
                  <w:b w:val="0"/>
                  <w:sz w:val="22"/>
                  <w:szCs w:val="22"/>
                </w:rPr>
                <w:t>http://www.whycos.org</w:t>
              </w:r>
            </w:hyperlink>
            <w:r w:rsidRPr="00294210">
              <w:rPr>
                <w:b w:val="0"/>
                <w:sz w:val="22"/>
                <w:szCs w:val="22"/>
              </w:rPr>
              <w:t xml:space="preserve"> The World Hydrological Cycle Observing System (WHYCOS) is a WMO programme aiming at improving the basic observation activities, strengthening the international cooperation and promoting free exchange of data in the field of hydrology.</w:t>
            </w:r>
          </w:p>
          <w:p w:rsidR="00081FF2" w:rsidRDefault="00081FF2">
            <w:r>
              <w:t xml:space="preserve"> </w:t>
            </w:r>
          </w:p>
        </w:tc>
      </w:tr>
      <w:tr w:rsidR="00DF635C" w:rsidTr="00F3501E">
        <w:tc>
          <w:tcPr>
            <w:tcW w:w="738" w:type="dxa"/>
          </w:tcPr>
          <w:p w:rsidR="00DF635C" w:rsidRPr="00081FF2" w:rsidRDefault="00DF635C" w:rsidP="00340288">
            <w:pPr>
              <w:jc w:val="center"/>
              <w:rPr>
                <w:b/>
              </w:rPr>
            </w:pPr>
            <w:r>
              <w:rPr>
                <w:b/>
              </w:rPr>
              <w:t>3</w:t>
            </w:r>
          </w:p>
        </w:tc>
        <w:tc>
          <w:tcPr>
            <w:tcW w:w="4590" w:type="dxa"/>
          </w:tcPr>
          <w:p w:rsidR="00DF635C" w:rsidRPr="00F90899" w:rsidRDefault="00DF635C" w:rsidP="00340288">
            <w:pPr>
              <w:pStyle w:val="ListParagraph"/>
              <w:numPr>
                <w:ilvl w:val="0"/>
                <w:numId w:val="2"/>
              </w:numPr>
              <w:rPr>
                <w:b/>
              </w:rPr>
            </w:pPr>
            <w:r w:rsidRPr="00F90899">
              <w:rPr>
                <w:b/>
              </w:rPr>
              <w:t>Guide to Hydrological Practices</w:t>
            </w:r>
          </w:p>
          <w:p w:rsidR="00DF635C" w:rsidRDefault="00DF635C" w:rsidP="00340288">
            <w:pPr>
              <w:pStyle w:val="ListParagraph"/>
              <w:numPr>
                <w:ilvl w:val="1"/>
                <w:numId w:val="2"/>
              </w:numPr>
            </w:pPr>
            <w:r>
              <w:t>Volume I is entitled: “Hydrology – from Measurement to Hydrological Information”</w:t>
            </w:r>
          </w:p>
          <w:p w:rsidR="00DF635C" w:rsidRDefault="00DF635C" w:rsidP="00340288">
            <w:pPr>
              <w:pStyle w:val="ListParagraph"/>
              <w:numPr>
                <w:ilvl w:val="2"/>
                <w:numId w:val="2"/>
              </w:numPr>
            </w:pPr>
            <w:r>
              <w:t>Chapter 10 is entitled “Data Storage, Access and Dissemination”</w:t>
            </w:r>
          </w:p>
          <w:p w:rsidR="00DF635C" w:rsidRDefault="00DF635C" w:rsidP="00340288">
            <w:pPr>
              <w:pStyle w:val="ListParagraph"/>
              <w:numPr>
                <w:ilvl w:val="1"/>
                <w:numId w:val="2"/>
              </w:numPr>
            </w:pPr>
            <w:r>
              <w:t>The data sharing standards build on this foundation</w:t>
            </w:r>
          </w:p>
          <w:p w:rsidR="00DF635C" w:rsidRDefault="00DF635C" w:rsidP="00340288"/>
        </w:tc>
        <w:tc>
          <w:tcPr>
            <w:tcW w:w="4248" w:type="dxa"/>
          </w:tcPr>
          <w:p w:rsidR="00DF635C" w:rsidRDefault="00DF635C" w:rsidP="00340288">
            <w:r>
              <w:t>Image of Front Page of the Guide, some quotes from contents</w:t>
            </w:r>
          </w:p>
          <w:p w:rsidR="00DF635C" w:rsidRDefault="00DF635C" w:rsidP="00340288">
            <w:r>
              <w:t>(slide sent already)</w:t>
            </w:r>
          </w:p>
        </w:tc>
      </w:tr>
      <w:tr w:rsidR="00081FF2" w:rsidTr="00F3501E">
        <w:tc>
          <w:tcPr>
            <w:tcW w:w="738" w:type="dxa"/>
          </w:tcPr>
          <w:p w:rsidR="00081FF2" w:rsidRPr="00081FF2" w:rsidRDefault="00081FF2" w:rsidP="00081FF2">
            <w:pPr>
              <w:jc w:val="center"/>
              <w:rPr>
                <w:b/>
              </w:rPr>
            </w:pPr>
          </w:p>
        </w:tc>
        <w:tc>
          <w:tcPr>
            <w:tcW w:w="4590" w:type="dxa"/>
          </w:tcPr>
          <w:p w:rsidR="00081FF2" w:rsidRPr="00081FF2" w:rsidRDefault="00081FF2">
            <w:pPr>
              <w:rPr>
                <w:b/>
              </w:rPr>
            </w:pPr>
            <w:r w:rsidRPr="00081FF2">
              <w:rPr>
                <w:b/>
              </w:rPr>
              <w:t>(1.2) CUAHSI Hydrologic Information System</w:t>
            </w:r>
          </w:p>
        </w:tc>
        <w:tc>
          <w:tcPr>
            <w:tcW w:w="4248" w:type="dxa"/>
          </w:tcPr>
          <w:p w:rsidR="00081FF2" w:rsidRDefault="00081FF2"/>
        </w:tc>
      </w:tr>
      <w:tr w:rsidR="00081FF2" w:rsidTr="00F3501E">
        <w:tc>
          <w:tcPr>
            <w:tcW w:w="738" w:type="dxa"/>
          </w:tcPr>
          <w:p w:rsidR="00081FF2" w:rsidRDefault="00081FF2" w:rsidP="00081FF2">
            <w:pPr>
              <w:jc w:val="center"/>
            </w:pPr>
            <w:r>
              <w:t>4</w:t>
            </w:r>
          </w:p>
        </w:tc>
        <w:tc>
          <w:tcPr>
            <w:tcW w:w="4590" w:type="dxa"/>
          </w:tcPr>
          <w:p w:rsidR="00CC47B9" w:rsidRPr="00CC47B9" w:rsidRDefault="00CC47B9" w:rsidP="00CC47B9">
            <w:pPr>
              <w:rPr>
                <w:b/>
              </w:rPr>
            </w:pPr>
            <w:r w:rsidRPr="00CC47B9">
              <w:rPr>
                <w:b/>
              </w:rPr>
              <w:t>CUAHSI as an organization</w:t>
            </w:r>
          </w:p>
          <w:p w:rsidR="00081FF2" w:rsidRDefault="00081FF2" w:rsidP="00081FF2">
            <w:pPr>
              <w:pStyle w:val="ListParagraph"/>
              <w:numPr>
                <w:ilvl w:val="0"/>
                <w:numId w:val="3"/>
              </w:numPr>
            </w:pPr>
            <w:r>
              <w:lastRenderedPageBreak/>
              <w:t xml:space="preserve">NSF supports a consortium of universities to advance hydrologic science </w:t>
            </w:r>
          </w:p>
          <w:p w:rsidR="00081FF2" w:rsidRDefault="00081FF2" w:rsidP="00081FF2">
            <w:pPr>
              <w:pStyle w:val="ListParagraph"/>
              <w:numPr>
                <w:ilvl w:val="0"/>
                <w:numId w:val="3"/>
              </w:numPr>
            </w:pPr>
            <w:r>
              <w:t>This has a hydrologic Information System component</w:t>
            </w:r>
            <w:r w:rsidR="00CC47B9">
              <w:t xml:space="preserve"> focusing on Observational data</w:t>
            </w:r>
          </w:p>
        </w:tc>
        <w:tc>
          <w:tcPr>
            <w:tcW w:w="4248" w:type="dxa"/>
          </w:tcPr>
          <w:p w:rsidR="00081FF2" w:rsidRDefault="00081FF2" w:rsidP="00081FF2">
            <w:r>
              <w:lastRenderedPageBreak/>
              <w:t xml:space="preserve">Map of the US showing CUAHSI institutions </w:t>
            </w:r>
          </w:p>
        </w:tc>
      </w:tr>
      <w:tr w:rsidR="00081FF2" w:rsidTr="00F3501E">
        <w:tc>
          <w:tcPr>
            <w:tcW w:w="738" w:type="dxa"/>
          </w:tcPr>
          <w:p w:rsidR="00081FF2" w:rsidRDefault="00CC47B9" w:rsidP="00081FF2">
            <w:pPr>
              <w:jc w:val="center"/>
            </w:pPr>
            <w:r>
              <w:lastRenderedPageBreak/>
              <w:t>5</w:t>
            </w:r>
          </w:p>
        </w:tc>
        <w:tc>
          <w:tcPr>
            <w:tcW w:w="4590" w:type="dxa"/>
          </w:tcPr>
          <w:p w:rsidR="00081FF2" w:rsidRPr="00CC47B9" w:rsidRDefault="00CC47B9">
            <w:pPr>
              <w:rPr>
                <w:b/>
              </w:rPr>
            </w:pPr>
            <w:r w:rsidRPr="00CC47B9">
              <w:rPr>
                <w:b/>
              </w:rPr>
              <w:t>Point Observations Data</w:t>
            </w:r>
          </w:p>
          <w:p w:rsidR="00CC47B9" w:rsidRDefault="00CC47B9" w:rsidP="00CC47B9">
            <w:pPr>
              <w:pStyle w:val="ListParagraph"/>
              <w:numPr>
                <w:ilvl w:val="0"/>
                <w:numId w:val="4"/>
              </w:numPr>
            </w:pPr>
            <w:r>
              <w:t>Measurement at point locations and produce a time series at each</w:t>
            </w:r>
          </w:p>
        </w:tc>
        <w:tc>
          <w:tcPr>
            <w:tcW w:w="4248" w:type="dxa"/>
          </w:tcPr>
          <w:p w:rsidR="00081FF2" w:rsidRDefault="00CC47B9">
            <w:r>
              <w:t>Picture of observation site and graph of data measured there.</w:t>
            </w:r>
          </w:p>
        </w:tc>
      </w:tr>
      <w:tr w:rsidR="00081FF2" w:rsidTr="00F3501E">
        <w:tc>
          <w:tcPr>
            <w:tcW w:w="738" w:type="dxa"/>
          </w:tcPr>
          <w:p w:rsidR="00081FF2" w:rsidRDefault="00741013" w:rsidP="00081FF2">
            <w:pPr>
              <w:jc w:val="center"/>
            </w:pPr>
            <w:r>
              <w:t>6</w:t>
            </w:r>
          </w:p>
        </w:tc>
        <w:tc>
          <w:tcPr>
            <w:tcW w:w="4590" w:type="dxa"/>
          </w:tcPr>
          <w:p w:rsidR="00081FF2" w:rsidRPr="00741013" w:rsidRDefault="00741013">
            <w:pPr>
              <w:rPr>
                <w:b/>
              </w:rPr>
            </w:pPr>
            <w:r w:rsidRPr="00741013">
              <w:rPr>
                <w:b/>
              </w:rPr>
              <w:t>Services-Oriented Architecture for Water Data</w:t>
            </w:r>
          </w:p>
          <w:p w:rsidR="00741013" w:rsidRDefault="00741013" w:rsidP="00741013">
            <w:pPr>
              <w:pStyle w:val="ListParagraph"/>
              <w:numPr>
                <w:ilvl w:val="0"/>
                <w:numId w:val="4"/>
              </w:numPr>
            </w:pPr>
            <w:r>
              <w:t>How the internet works for regular html and for water data</w:t>
            </w:r>
          </w:p>
          <w:p w:rsidR="00741013" w:rsidRDefault="00741013" w:rsidP="00741013">
            <w:pPr>
              <w:pStyle w:val="ListParagraph"/>
              <w:numPr>
                <w:ilvl w:val="0"/>
                <w:numId w:val="4"/>
              </w:numPr>
            </w:pPr>
            <w:r>
              <w:t>Centrality of WaterML as the language that underlies this services architecture</w:t>
            </w:r>
          </w:p>
        </w:tc>
        <w:tc>
          <w:tcPr>
            <w:tcW w:w="4248" w:type="dxa"/>
          </w:tcPr>
          <w:p w:rsidR="00081FF2" w:rsidRDefault="00741013">
            <w:r>
              <w:t>Two “golden triangles”, one for regular internet, one for water observations data</w:t>
            </w:r>
          </w:p>
          <w:p w:rsidR="00741013" w:rsidRDefault="00741013">
            <w:r>
              <w:t>Map of water observations catalog at SDSC</w:t>
            </w:r>
          </w:p>
        </w:tc>
      </w:tr>
      <w:tr w:rsidR="00340288" w:rsidTr="00F3501E">
        <w:tc>
          <w:tcPr>
            <w:tcW w:w="738" w:type="dxa"/>
          </w:tcPr>
          <w:p w:rsidR="00340288" w:rsidRDefault="00340288" w:rsidP="00081FF2">
            <w:pPr>
              <w:jc w:val="center"/>
            </w:pPr>
          </w:p>
        </w:tc>
        <w:tc>
          <w:tcPr>
            <w:tcW w:w="4590" w:type="dxa"/>
          </w:tcPr>
          <w:p w:rsidR="00340288" w:rsidRPr="00741013" w:rsidRDefault="00391E7A">
            <w:pPr>
              <w:rPr>
                <w:b/>
              </w:rPr>
            </w:pPr>
            <w:r>
              <w:rPr>
                <w:b/>
              </w:rPr>
              <w:t>(1.3) Adoption and Internationalization of WaterML</w:t>
            </w:r>
          </w:p>
        </w:tc>
        <w:tc>
          <w:tcPr>
            <w:tcW w:w="4248" w:type="dxa"/>
          </w:tcPr>
          <w:p w:rsidR="00340288" w:rsidRDefault="00340288"/>
        </w:tc>
      </w:tr>
      <w:tr w:rsidR="00CC47B9" w:rsidTr="00F3501E">
        <w:tc>
          <w:tcPr>
            <w:tcW w:w="738" w:type="dxa"/>
          </w:tcPr>
          <w:p w:rsidR="00CC47B9" w:rsidRDefault="00741013" w:rsidP="00081FF2">
            <w:pPr>
              <w:jc w:val="center"/>
            </w:pPr>
            <w:r>
              <w:t>7</w:t>
            </w:r>
          </w:p>
        </w:tc>
        <w:tc>
          <w:tcPr>
            <w:tcW w:w="4590" w:type="dxa"/>
          </w:tcPr>
          <w:p w:rsidR="00CC47B9" w:rsidRPr="00741013" w:rsidRDefault="00741013">
            <w:pPr>
              <w:rPr>
                <w:b/>
              </w:rPr>
            </w:pPr>
            <w:r w:rsidRPr="00741013">
              <w:rPr>
                <w:b/>
              </w:rPr>
              <w:t>Adoption of WaterML by USGS</w:t>
            </w:r>
          </w:p>
          <w:p w:rsidR="00741013" w:rsidRDefault="00741013" w:rsidP="00741013">
            <w:pPr>
              <w:pStyle w:val="ListParagraph"/>
              <w:numPr>
                <w:ilvl w:val="0"/>
                <w:numId w:val="5"/>
              </w:numPr>
            </w:pPr>
            <w:r>
              <w:t>Adopted as a prototype first, then hardened into a 24/7/365 system</w:t>
            </w:r>
          </w:p>
          <w:p w:rsidR="00741013" w:rsidRDefault="00741013" w:rsidP="00741013">
            <w:pPr>
              <w:pStyle w:val="ListParagraph"/>
              <w:numPr>
                <w:ilvl w:val="0"/>
                <w:numId w:val="5"/>
              </w:numPr>
            </w:pPr>
            <w:r>
              <w:t>First for real-time observations later for daily time series data</w:t>
            </w:r>
          </w:p>
          <w:p w:rsidR="00741013" w:rsidRDefault="00741013" w:rsidP="00741013">
            <w:pPr>
              <w:pStyle w:val="ListParagraph"/>
              <w:numPr>
                <w:ilvl w:val="0"/>
                <w:numId w:val="5"/>
              </w:numPr>
            </w:pPr>
            <w:r>
              <w:t>Water.usgs.gov vs Waterservices.usgs.gov</w:t>
            </w:r>
          </w:p>
        </w:tc>
        <w:tc>
          <w:tcPr>
            <w:tcW w:w="4248" w:type="dxa"/>
          </w:tcPr>
          <w:p w:rsidR="00CC47B9" w:rsidRDefault="00741013">
            <w:r>
              <w:t>Picture of observation sites with USGS WaterML web services with output XML from one service</w:t>
            </w:r>
          </w:p>
        </w:tc>
      </w:tr>
      <w:tr w:rsidR="00CC47B9" w:rsidTr="00F3501E">
        <w:tc>
          <w:tcPr>
            <w:tcW w:w="738" w:type="dxa"/>
          </w:tcPr>
          <w:p w:rsidR="00CC47B9" w:rsidRDefault="00A859BF" w:rsidP="00081FF2">
            <w:pPr>
              <w:jc w:val="center"/>
            </w:pPr>
            <w:r>
              <w:t>8</w:t>
            </w:r>
          </w:p>
        </w:tc>
        <w:tc>
          <w:tcPr>
            <w:tcW w:w="4590" w:type="dxa"/>
          </w:tcPr>
          <w:p w:rsidR="00CC47B9" w:rsidRPr="00DF635C" w:rsidRDefault="00DF635C">
            <w:pPr>
              <w:rPr>
                <w:b/>
              </w:rPr>
            </w:pPr>
            <w:r>
              <w:rPr>
                <w:b/>
              </w:rPr>
              <w:t>Open Geospatial Consortium</w:t>
            </w:r>
            <w:r w:rsidR="00BB066D">
              <w:rPr>
                <w:b/>
              </w:rPr>
              <w:t xml:space="preserve"> (OGC)</w:t>
            </w:r>
          </w:p>
          <w:p w:rsidR="00BB066D" w:rsidRDefault="00BB066D" w:rsidP="00DF635C">
            <w:pPr>
              <w:pStyle w:val="ListParagraph"/>
              <w:numPr>
                <w:ilvl w:val="0"/>
                <w:numId w:val="6"/>
              </w:numPr>
            </w:pPr>
            <w:r>
              <w:t>400 companies and agencies worldwide that develop standards for map and observations data exchange on the internet</w:t>
            </w:r>
          </w:p>
          <w:p w:rsidR="00A859BF" w:rsidRDefault="00DF635C" w:rsidP="00DF635C">
            <w:pPr>
              <w:pStyle w:val="ListParagraph"/>
              <w:numPr>
                <w:ilvl w:val="0"/>
                <w:numId w:val="6"/>
              </w:numPr>
            </w:pPr>
            <w:r>
              <w:t>Proposal to</w:t>
            </w:r>
            <w:r w:rsidR="00BB066D">
              <w:t xml:space="preserve"> OGC to</w:t>
            </w:r>
            <w:r>
              <w:t xml:space="preserve"> form </w:t>
            </w:r>
            <w:r w:rsidR="00BB066D">
              <w:t>Hydrology Domain Working Group in Sept 2008</w:t>
            </w:r>
          </w:p>
          <w:p w:rsidR="00BB066D" w:rsidRDefault="00BB066D" w:rsidP="00DF635C">
            <w:pPr>
              <w:pStyle w:val="ListParagraph"/>
              <w:numPr>
                <w:ilvl w:val="0"/>
                <w:numId w:val="6"/>
              </w:numPr>
            </w:pPr>
            <w:r>
              <w:t>OGC representative attends WMO CHy-13 in Nov 2008</w:t>
            </w:r>
          </w:p>
          <w:p w:rsidR="00A859BF" w:rsidRDefault="00BB066D" w:rsidP="00BB066D">
            <w:pPr>
              <w:pStyle w:val="ListParagraph"/>
              <w:numPr>
                <w:ilvl w:val="0"/>
                <w:numId w:val="6"/>
              </w:numPr>
            </w:pPr>
            <w:r>
              <w:t>Agreement in 2009 between Sec Gen of WMO and Pres OGC to jointly develop internet data exchange standards for hydrology, meteorology, oceanography and climatology</w:t>
            </w:r>
          </w:p>
        </w:tc>
        <w:tc>
          <w:tcPr>
            <w:tcW w:w="4248" w:type="dxa"/>
          </w:tcPr>
          <w:p w:rsidR="00CC47B9" w:rsidRDefault="00DF635C">
            <w:r>
              <w:t>Screen shot of OGC stuff – map services and observation services</w:t>
            </w:r>
          </w:p>
        </w:tc>
      </w:tr>
      <w:tr w:rsidR="00CC47B9" w:rsidTr="00F3501E">
        <w:tc>
          <w:tcPr>
            <w:tcW w:w="738" w:type="dxa"/>
          </w:tcPr>
          <w:p w:rsidR="00CC47B9" w:rsidRDefault="003E3ECB" w:rsidP="00081FF2">
            <w:pPr>
              <w:jc w:val="center"/>
            </w:pPr>
            <w:r>
              <w:t>9</w:t>
            </w:r>
          </w:p>
        </w:tc>
        <w:tc>
          <w:tcPr>
            <w:tcW w:w="4590" w:type="dxa"/>
          </w:tcPr>
          <w:p w:rsidR="00CC47B9" w:rsidRPr="004A5E82" w:rsidRDefault="004A5E82">
            <w:pPr>
              <w:rPr>
                <w:b/>
              </w:rPr>
            </w:pPr>
            <w:r w:rsidRPr="004A5E82">
              <w:rPr>
                <w:b/>
              </w:rPr>
              <w:t>OGC/WMO Hydrology Domain Working Group</w:t>
            </w:r>
          </w:p>
          <w:p w:rsidR="004A5E82" w:rsidRDefault="0058043E" w:rsidP="0058043E">
            <w:pPr>
              <w:pStyle w:val="ListParagraph"/>
              <w:numPr>
                <w:ilvl w:val="0"/>
                <w:numId w:val="7"/>
              </w:numPr>
            </w:pPr>
            <w:r>
              <w:t>Very active work program with meetings each three months, week-long workshop each year, four international interoperability experiments in surface water, groundwater, hydrologic forecasting</w:t>
            </w:r>
          </w:p>
          <w:p w:rsidR="0058043E" w:rsidRDefault="0058043E" w:rsidP="0058043E">
            <w:pPr>
              <w:pStyle w:val="ListParagraph"/>
              <w:numPr>
                <w:ilvl w:val="0"/>
                <w:numId w:val="7"/>
              </w:numPr>
            </w:pPr>
            <w:r>
              <w:t>OGC voted to adopt a revised version, WaterML2, as a water resources time series standard in June 2012</w:t>
            </w:r>
          </w:p>
          <w:p w:rsidR="0058043E" w:rsidRDefault="0058043E" w:rsidP="0058043E">
            <w:pPr>
              <w:pStyle w:val="ListParagraph"/>
              <w:numPr>
                <w:ilvl w:val="0"/>
                <w:numId w:val="7"/>
              </w:numPr>
            </w:pPr>
            <w:r>
              <w:lastRenderedPageBreak/>
              <w:t>WaterML2 is being considered by this CHy-14 for endorsement</w:t>
            </w:r>
          </w:p>
        </w:tc>
        <w:tc>
          <w:tcPr>
            <w:tcW w:w="4248" w:type="dxa"/>
          </w:tcPr>
          <w:p w:rsidR="00CC47B9" w:rsidRDefault="004A5E82">
            <w:r>
              <w:lastRenderedPageBreak/>
              <w:t xml:space="preserve">Screenshot of work program of HDWG </w:t>
            </w:r>
            <w:hyperlink r:id="rId10" w:history="1">
              <w:r w:rsidRPr="00D105B1">
                <w:rPr>
                  <w:rStyle w:val="Hyperlink"/>
                </w:rPr>
                <w:t>http://external.opengis.org/twiki_public/HydrologyDWG/WebHome</w:t>
              </w:r>
            </w:hyperlink>
            <w:r>
              <w:t xml:space="preserve"> </w:t>
            </w:r>
          </w:p>
          <w:p w:rsidR="0041277E" w:rsidRDefault="0041277E"/>
          <w:p w:rsidR="0041277E" w:rsidRDefault="0041277E">
            <w:r>
              <w:t>WaterML2 is the first public standard for the exchange of water resources time series through the internet.</w:t>
            </w:r>
          </w:p>
          <w:p w:rsidR="0041277E" w:rsidRDefault="0041277E" w:rsidP="0041277E">
            <w:r>
              <w:t xml:space="preserve">(in other words the statement in the WMO Guide to Hydrological Practices about there being no standards for water data exchange </w:t>
            </w:r>
            <w:r>
              <w:lastRenderedPageBreak/>
              <w:t>may now be modified)</w:t>
            </w:r>
          </w:p>
        </w:tc>
      </w:tr>
    </w:tbl>
    <w:p w:rsidR="00AA67BE" w:rsidRDefault="004C5F4A" w:rsidP="00AA67BE">
      <w:pPr>
        <w:rPr>
          <w:b/>
        </w:rPr>
      </w:pPr>
      <w:r>
        <w:rPr>
          <w:b/>
        </w:rPr>
        <w:lastRenderedPageBreak/>
        <w:br/>
      </w:r>
      <w:r w:rsidRPr="002C3BC8">
        <w:rPr>
          <w:b/>
        </w:rPr>
        <w:t xml:space="preserve"> </w:t>
      </w:r>
      <w:r w:rsidR="00AA67BE" w:rsidRPr="002C3BC8">
        <w:rPr>
          <w:b/>
        </w:rPr>
        <w:t>(</w:t>
      </w:r>
      <w:r w:rsidR="00AA67BE">
        <w:rPr>
          <w:b/>
        </w:rPr>
        <w:t>2</w:t>
      </w:r>
      <w:r w:rsidR="00AA67BE" w:rsidRPr="002C3BC8">
        <w:rPr>
          <w:b/>
        </w:rPr>
        <w:t>)</w:t>
      </w:r>
      <w:r w:rsidR="00AA67BE">
        <w:t xml:space="preserve">  </w:t>
      </w:r>
      <w:r w:rsidR="00AA67BE">
        <w:rPr>
          <w:b/>
        </w:rPr>
        <w:t>Present – what can we do now?</w:t>
      </w:r>
    </w:p>
    <w:tbl>
      <w:tblPr>
        <w:tblStyle w:val="TableGrid"/>
        <w:tblW w:w="0" w:type="auto"/>
        <w:tblLayout w:type="fixed"/>
        <w:tblLook w:val="04A0" w:firstRow="1" w:lastRow="0" w:firstColumn="1" w:lastColumn="0" w:noHBand="0" w:noVBand="1"/>
      </w:tblPr>
      <w:tblGrid>
        <w:gridCol w:w="738"/>
        <w:gridCol w:w="4590"/>
        <w:gridCol w:w="4248"/>
      </w:tblGrid>
      <w:tr w:rsidR="00AA67BE" w:rsidRPr="00294210" w:rsidTr="00AA67BE">
        <w:tc>
          <w:tcPr>
            <w:tcW w:w="738" w:type="dxa"/>
          </w:tcPr>
          <w:p w:rsidR="00AA67BE" w:rsidRPr="00294210" w:rsidRDefault="00AA67BE" w:rsidP="00AA67BE">
            <w:pPr>
              <w:jc w:val="center"/>
              <w:rPr>
                <w:b/>
              </w:rPr>
            </w:pPr>
            <w:r>
              <w:rPr>
                <w:b/>
              </w:rPr>
              <w:t>Slide</w:t>
            </w:r>
          </w:p>
        </w:tc>
        <w:tc>
          <w:tcPr>
            <w:tcW w:w="4590" w:type="dxa"/>
          </w:tcPr>
          <w:p w:rsidR="00AA67BE" w:rsidRPr="00294210" w:rsidRDefault="00AA67BE" w:rsidP="00AA67BE">
            <w:pPr>
              <w:rPr>
                <w:b/>
              </w:rPr>
            </w:pPr>
            <w:r w:rsidRPr="00294210">
              <w:rPr>
                <w:b/>
              </w:rPr>
              <w:t>Concept</w:t>
            </w:r>
          </w:p>
        </w:tc>
        <w:tc>
          <w:tcPr>
            <w:tcW w:w="4248" w:type="dxa"/>
          </w:tcPr>
          <w:p w:rsidR="00AA67BE" w:rsidRPr="00294210" w:rsidRDefault="00AA67BE" w:rsidP="00AA67BE">
            <w:pPr>
              <w:rPr>
                <w:b/>
              </w:rPr>
            </w:pPr>
            <w:r w:rsidRPr="00294210">
              <w:rPr>
                <w:b/>
              </w:rPr>
              <w:t>Graphic</w:t>
            </w:r>
          </w:p>
        </w:tc>
      </w:tr>
      <w:tr w:rsidR="00AA67BE" w:rsidRPr="00294210" w:rsidTr="00AA67BE">
        <w:tc>
          <w:tcPr>
            <w:tcW w:w="738" w:type="dxa"/>
          </w:tcPr>
          <w:p w:rsidR="00AA67BE" w:rsidRPr="00081FF2" w:rsidRDefault="00AA67BE" w:rsidP="00AA67BE">
            <w:pPr>
              <w:jc w:val="center"/>
              <w:rPr>
                <w:b/>
              </w:rPr>
            </w:pPr>
          </w:p>
        </w:tc>
        <w:tc>
          <w:tcPr>
            <w:tcW w:w="4590" w:type="dxa"/>
          </w:tcPr>
          <w:p w:rsidR="00AA67BE" w:rsidRPr="00081FF2" w:rsidRDefault="00AA67BE" w:rsidP="004C5F4A">
            <w:pPr>
              <w:rPr>
                <w:b/>
              </w:rPr>
            </w:pPr>
            <w:r w:rsidRPr="00081FF2">
              <w:rPr>
                <w:b/>
              </w:rPr>
              <w:t>(</w:t>
            </w:r>
            <w:r w:rsidR="004C5F4A">
              <w:rPr>
                <w:b/>
              </w:rPr>
              <w:t>2</w:t>
            </w:r>
            <w:r w:rsidRPr="00081FF2">
              <w:rPr>
                <w:b/>
              </w:rPr>
              <w:t xml:space="preserve">.1) </w:t>
            </w:r>
            <w:r w:rsidR="008158A9">
              <w:rPr>
                <w:b/>
              </w:rPr>
              <w:t>Standards-Based Services Architecture</w:t>
            </w:r>
          </w:p>
        </w:tc>
        <w:tc>
          <w:tcPr>
            <w:tcW w:w="4248" w:type="dxa"/>
          </w:tcPr>
          <w:p w:rsidR="00AA67BE" w:rsidRPr="00294210" w:rsidRDefault="00AA67BE" w:rsidP="00AA67BE">
            <w:pPr>
              <w:rPr>
                <w:b/>
              </w:rPr>
            </w:pPr>
          </w:p>
        </w:tc>
      </w:tr>
      <w:tr w:rsidR="00AA67BE" w:rsidTr="00AA67BE">
        <w:tc>
          <w:tcPr>
            <w:tcW w:w="738" w:type="dxa"/>
          </w:tcPr>
          <w:p w:rsidR="00AA67BE" w:rsidRPr="00081FF2" w:rsidRDefault="00AA67BE" w:rsidP="00AA67BE">
            <w:pPr>
              <w:jc w:val="center"/>
              <w:rPr>
                <w:b/>
              </w:rPr>
            </w:pPr>
            <w:r>
              <w:rPr>
                <w:b/>
              </w:rPr>
              <w:t>1</w:t>
            </w:r>
            <w:r w:rsidR="00B12DAC">
              <w:rPr>
                <w:b/>
              </w:rPr>
              <w:t>0</w:t>
            </w:r>
          </w:p>
        </w:tc>
        <w:tc>
          <w:tcPr>
            <w:tcW w:w="4590" w:type="dxa"/>
          </w:tcPr>
          <w:p w:rsidR="008158A9" w:rsidRPr="008158A9" w:rsidRDefault="008158A9" w:rsidP="008158A9">
            <w:r w:rsidRPr="008158A9">
              <w:rPr>
                <w:b/>
              </w:rPr>
              <w:t xml:space="preserve">Water Data Services Stack </w:t>
            </w:r>
          </w:p>
          <w:p w:rsidR="00B12DAC" w:rsidRDefault="00B12DAC" w:rsidP="00AA67BE">
            <w:pPr>
              <w:pStyle w:val="ListParagraph"/>
              <w:numPr>
                <w:ilvl w:val="0"/>
                <w:numId w:val="2"/>
              </w:numPr>
            </w:pPr>
            <w:r>
              <w:rPr>
                <w:b/>
              </w:rPr>
              <w:t xml:space="preserve">Time series service </w:t>
            </w:r>
            <w:r>
              <w:t>to convey observations data</w:t>
            </w:r>
          </w:p>
          <w:p w:rsidR="00B12DAC" w:rsidRDefault="00B12DAC" w:rsidP="00AA67BE">
            <w:pPr>
              <w:pStyle w:val="ListParagraph"/>
              <w:numPr>
                <w:ilvl w:val="0"/>
                <w:numId w:val="2"/>
              </w:numPr>
            </w:pPr>
            <w:r>
              <w:rPr>
                <w:b/>
              </w:rPr>
              <w:t xml:space="preserve">Map service </w:t>
            </w:r>
            <w:r>
              <w:t>to convey site location and metadata</w:t>
            </w:r>
          </w:p>
          <w:p w:rsidR="00AA67BE" w:rsidRDefault="00B12DAC" w:rsidP="00AA67BE">
            <w:pPr>
              <w:pStyle w:val="ListParagraph"/>
              <w:numPr>
                <w:ilvl w:val="0"/>
                <w:numId w:val="2"/>
              </w:numPr>
            </w:pPr>
            <w:r>
              <w:rPr>
                <w:b/>
              </w:rPr>
              <w:t xml:space="preserve">Catalog registration </w:t>
            </w:r>
            <w:r>
              <w:t>to enable integration across organizations</w:t>
            </w:r>
            <w:r w:rsidR="00AA67BE">
              <w:t xml:space="preserve"> </w:t>
            </w:r>
          </w:p>
        </w:tc>
        <w:tc>
          <w:tcPr>
            <w:tcW w:w="4248" w:type="dxa"/>
          </w:tcPr>
          <w:p w:rsidR="00AA67BE" w:rsidRDefault="00B12DAC" w:rsidP="00AA67BE">
            <w:r>
              <w:t>Vertical cylinder with catalog, space and time arranged vertically, symbols  showing a catalog, a map of dots and a time series graph</w:t>
            </w:r>
          </w:p>
        </w:tc>
      </w:tr>
      <w:tr w:rsidR="00AA67BE" w:rsidTr="00AA67BE">
        <w:tc>
          <w:tcPr>
            <w:tcW w:w="738" w:type="dxa"/>
          </w:tcPr>
          <w:p w:rsidR="00AA67BE" w:rsidRPr="00081FF2" w:rsidRDefault="00B12DAC" w:rsidP="00AA67BE">
            <w:pPr>
              <w:jc w:val="center"/>
              <w:rPr>
                <w:b/>
              </w:rPr>
            </w:pPr>
            <w:r>
              <w:rPr>
                <w:b/>
              </w:rPr>
              <w:t>11</w:t>
            </w:r>
          </w:p>
        </w:tc>
        <w:tc>
          <w:tcPr>
            <w:tcW w:w="4590" w:type="dxa"/>
          </w:tcPr>
          <w:p w:rsidR="00AA67BE" w:rsidRPr="008158A9" w:rsidRDefault="008158A9" w:rsidP="008158A9">
            <w:r w:rsidRPr="008158A9">
              <w:rPr>
                <w:b/>
              </w:rPr>
              <w:t>Thematic layers</w:t>
            </w:r>
          </w:p>
          <w:p w:rsidR="008158A9" w:rsidRDefault="008158A9" w:rsidP="00AA67BE">
            <w:pPr>
              <w:pStyle w:val="ListParagraph"/>
              <w:numPr>
                <w:ilvl w:val="0"/>
                <w:numId w:val="2"/>
              </w:numPr>
            </w:pPr>
            <w:r>
              <w:t>Separate layers for precipitation, streamflow, water levels, …</w:t>
            </w:r>
          </w:p>
          <w:p w:rsidR="008158A9" w:rsidRDefault="008158A9" w:rsidP="00AA67BE">
            <w:pPr>
              <w:pStyle w:val="ListParagraph"/>
              <w:numPr>
                <w:ilvl w:val="0"/>
                <w:numId w:val="2"/>
              </w:numPr>
            </w:pPr>
            <w:r>
              <w:t>Observations integrated across organizations that provide these data</w:t>
            </w:r>
          </w:p>
          <w:p w:rsidR="008158A9" w:rsidRDefault="008158A9" w:rsidP="00AA67BE">
            <w:pPr>
              <w:pStyle w:val="ListParagraph"/>
              <w:numPr>
                <w:ilvl w:val="0"/>
                <w:numId w:val="2"/>
              </w:numPr>
            </w:pPr>
            <w:r>
              <w:t>Observations integrated across regions spatially</w:t>
            </w:r>
          </w:p>
        </w:tc>
        <w:tc>
          <w:tcPr>
            <w:tcW w:w="4248" w:type="dxa"/>
          </w:tcPr>
          <w:p w:rsidR="00AA67BE" w:rsidRDefault="008158A9" w:rsidP="00AA67BE">
            <w:r>
              <w:t>A labeled GIS layer stack associated with a particular regional polygon outline</w:t>
            </w:r>
          </w:p>
        </w:tc>
      </w:tr>
      <w:tr w:rsidR="00AA67BE" w:rsidTr="00AA67BE">
        <w:tc>
          <w:tcPr>
            <w:tcW w:w="738" w:type="dxa"/>
          </w:tcPr>
          <w:p w:rsidR="00AA67BE" w:rsidRPr="00081FF2" w:rsidRDefault="00B12DAC" w:rsidP="00AA67BE">
            <w:pPr>
              <w:jc w:val="center"/>
              <w:rPr>
                <w:b/>
              </w:rPr>
            </w:pPr>
            <w:r>
              <w:rPr>
                <w:b/>
              </w:rPr>
              <w:t>12</w:t>
            </w:r>
          </w:p>
        </w:tc>
        <w:tc>
          <w:tcPr>
            <w:tcW w:w="4590" w:type="dxa"/>
          </w:tcPr>
          <w:p w:rsidR="00AA67BE" w:rsidRDefault="008158A9" w:rsidP="008158A9">
            <w:pPr>
              <w:rPr>
                <w:b/>
              </w:rPr>
            </w:pPr>
            <w:r>
              <w:rPr>
                <w:b/>
              </w:rPr>
              <w:t>GEOSS and WIS</w:t>
            </w:r>
          </w:p>
          <w:p w:rsidR="008158A9" w:rsidRDefault="008158A9" w:rsidP="008158A9">
            <w:pPr>
              <w:pStyle w:val="ListParagraph"/>
              <w:numPr>
                <w:ilvl w:val="0"/>
                <w:numId w:val="8"/>
              </w:numPr>
              <w:rPr>
                <w:b/>
              </w:rPr>
            </w:pPr>
            <w:r w:rsidRPr="005725D1">
              <w:t>Background about</w:t>
            </w:r>
            <w:r>
              <w:rPr>
                <w:b/>
              </w:rPr>
              <w:t xml:space="preserve"> GEO and GEOSS</w:t>
            </w:r>
          </w:p>
          <w:p w:rsidR="008158A9" w:rsidRDefault="008158A9" w:rsidP="008158A9">
            <w:pPr>
              <w:pStyle w:val="ListParagraph"/>
              <w:numPr>
                <w:ilvl w:val="0"/>
                <w:numId w:val="8"/>
              </w:numPr>
              <w:rPr>
                <w:b/>
              </w:rPr>
            </w:pPr>
            <w:r w:rsidRPr="005725D1">
              <w:t>Background about</w:t>
            </w:r>
            <w:r>
              <w:rPr>
                <w:b/>
              </w:rPr>
              <w:t xml:space="preserve"> WIS</w:t>
            </w:r>
          </w:p>
          <w:p w:rsidR="005725D1" w:rsidRDefault="005725D1" w:rsidP="008158A9">
            <w:pPr>
              <w:pStyle w:val="ListParagraph"/>
              <w:numPr>
                <w:ilvl w:val="0"/>
                <w:numId w:val="8"/>
              </w:numPr>
              <w:rPr>
                <w:b/>
              </w:rPr>
            </w:pPr>
            <w:r w:rsidRPr="005725D1">
              <w:t>Idea that</w:t>
            </w:r>
            <w:r>
              <w:rPr>
                <w:b/>
              </w:rPr>
              <w:t xml:space="preserve"> OGC/WMO for HWDG </w:t>
            </w:r>
            <w:r w:rsidRPr="005725D1">
              <w:t>corresponds to</w:t>
            </w:r>
            <w:r>
              <w:rPr>
                <w:b/>
              </w:rPr>
              <w:t xml:space="preserve"> GEOSS/WIS for implementation</w:t>
            </w:r>
          </w:p>
          <w:p w:rsidR="005725D1" w:rsidRPr="005725D1" w:rsidRDefault="005725D1" w:rsidP="008158A9">
            <w:pPr>
              <w:pStyle w:val="ListParagraph"/>
              <w:numPr>
                <w:ilvl w:val="0"/>
                <w:numId w:val="8"/>
              </w:numPr>
            </w:pPr>
            <w:r w:rsidRPr="005725D1">
              <w:t>Mapping science and hydrologic science</w:t>
            </w:r>
          </w:p>
        </w:tc>
        <w:tc>
          <w:tcPr>
            <w:tcW w:w="4248" w:type="dxa"/>
          </w:tcPr>
          <w:p w:rsidR="00AA67BE" w:rsidRDefault="008158A9" w:rsidP="008158A9">
            <w:r>
              <w:t xml:space="preserve">Logos and illustrative graphics about GEOSS </w:t>
            </w:r>
            <w:hyperlink r:id="rId11" w:history="1">
              <w:r w:rsidRPr="00D105B1">
                <w:rPr>
                  <w:rStyle w:val="Hyperlink"/>
                  <w:rFonts w:ascii="Arial" w:hAnsi="Arial" w:cs="Arial"/>
                  <w:lang w:val="en"/>
                </w:rPr>
                <w:t>www.earthobservations.org</w:t>
              </w:r>
            </w:hyperlink>
            <w:r>
              <w:rPr>
                <w:rFonts w:ascii="Arial" w:hAnsi="Arial" w:cs="Arial"/>
                <w:color w:val="388222"/>
                <w:lang w:val="en"/>
              </w:rPr>
              <w:t xml:space="preserve"> </w:t>
            </w:r>
            <w:r>
              <w:t xml:space="preserve">and WIS  </w:t>
            </w:r>
            <w:hyperlink r:id="rId12" w:history="1">
              <w:r w:rsidRPr="00D105B1">
                <w:rPr>
                  <w:rStyle w:val="Hyperlink"/>
                  <w:rFonts w:ascii="Arial" w:hAnsi="Arial" w:cs="Arial"/>
                  <w:lang w:val="en"/>
                </w:rPr>
                <w:t>http://www.wmo.int/pages/prog/www/WIS/index_en.html</w:t>
              </w:r>
            </w:hyperlink>
            <w:r>
              <w:rPr>
                <w:rFonts w:ascii="Arial" w:hAnsi="Arial" w:cs="Arial"/>
                <w:color w:val="388222"/>
                <w:lang w:val="en"/>
              </w:rPr>
              <w:t xml:space="preserve"> </w:t>
            </w:r>
          </w:p>
        </w:tc>
      </w:tr>
      <w:tr w:rsidR="00AA67BE" w:rsidTr="00AA67BE">
        <w:tc>
          <w:tcPr>
            <w:tcW w:w="738" w:type="dxa"/>
          </w:tcPr>
          <w:p w:rsidR="00AA67BE" w:rsidRPr="00081FF2" w:rsidRDefault="00AA67BE" w:rsidP="00AA67BE">
            <w:pPr>
              <w:jc w:val="center"/>
              <w:rPr>
                <w:b/>
              </w:rPr>
            </w:pPr>
          </w:p>
        </w:tc>
        <w:tc>
          <w:tcPr>
            <w:tcW w:w="4590" w:type="dxa"/>
          </w:tcPr>
          <w:p w:rsidR="00AA67BE" w:rsidRPr="00081FF2" w:rsidRDefault="00AA67BE" w:rsidP="004C5F4A">
            <w:pPr>
              <w:rPr>
                <w:b/>
              </w:rPr>
            </w:pPr>
            <w:r w:rsidRPr="00081FF2">
              <w:rPr>
                <w:b/>
              </w:rPr>
              <w:t>(</w:t>
            </w:r>
            <w:r w:rsidR="004C5F4A">
              <w:rPr>
                <w:b/>
              </w:rPr>
              <w:t>2</w:t>
            </w:r>
            <w:r w:rsidRPr="00081FF2">
              <w:rPr>
                <w:b/>
              </w:rPr>
              <w:t xml:space="preserve">.2) </w:t>
            </w:r>
            <w:r w:rsidR="004C5F4A">
              <w:rPr>
                <w:b/>
              </w:rPr>
              <w:t>Examples of Application</w:t>
            </w:r>
          </w:p>
        </w:tc>
        <w:tc>
          <w:tcPr>
            <w:tcW w:w="4248" w:type="dxa"/>
          </w:tcPr>
          <w:p w:rsidR="00AA67BE" w:rsidRDefault="00AA67BE" w:rsidP="00AA67BE"/>
        </w:tc>
      </w:tr>
      <w:tr w:rsidR="004C5F4A" w:rsidTr="00AA67BE">
        <w:tc>
          <w:tcPr>
            <w:tcW w:w="738" w:type="dxa"/>
          </w:tcPr>
          <w:p w:rsidR="004C5F4A" w:rsidRDefault="004C5F4A" w:rsidP="00AA67BE">
            <w:pPr>
              <w:jc w:val="center"/>
            </w:pPr>
            <w:r>
              <w:t>12</w:t>
            </w:r>
          </w:p>
        </w:tc>
        <w:tc>
          <w:tcPr>
            <w:tcW w:w="4590" w:type="dxa"/>
          </w:tcPr>
          <w:p w:rsidR="004C5F4A" w:rsidRDefault="004C5F4A" w:rsidP="00AA67BE">
            <w:pPr>
              <w:rPr>
                <w:b/>
              </w:rPr>
            </w:pPr>
            <w:r>
              <w:rPr>
                <w:b/>
              </w:rPr>
              <w:t>Global Map of all streamflow services</w:t>
            </w:r>
          </w:p>
          <w:p w:rsidR="004C5F4A" w:rsidRPr="004C5F4A" w:rsidRDefault="004C5F4A" w:rsidP="004C5F4A">
            <w:pPr>
              <w:pStyle w:val="ListParagraph"/>
              <w:numPr>
                <w:ilvl w:val="0"/>
                <w:numId w:val="9"/>
              </w:numPr>
              <w:rPr>
                <w:b/>
              </w:rPr>
            </w:pPr>
            <w:r>
              <w:t>Some have time series data behind them, others not yet</w:t>
            </w:r>
          </w:p>
          <w:p w:rsidR="004C5F4A" w:rsidRPr="004C5F4A" w:rsidRDefault="004C5F4A" w:rsidP="004C5F4A">
            <w:pPr>
              <w:pStyle w:val="ListParagraph"/>
              <w:numPr>
                <w:ilvl w:val="0"/>
                <w:numId w:val="9"/>
              </w:numPr>
              <w:rPr>
                <w:b/>
              </w:rPr>
            </w:pPr>
            <w:r>
              <w:t>Role of GRDC</w:t>
            </w:r>
          </w:p>
        </w:tc>
        <w:tc>
          <w:tcPr>
            <w:tcW w:w="4248" w:type="dxa"/>
          </w:tcPr>
          <w:p w:rsidR="004C5F4A" w:rsidRDefault="004C5F4A" w:rsidP="00AA67BE">
            <w:r>
              <w:t xml:space="preserve">Fernando’s big map </w:t>
            </w:r>
          </w:p>
        </w:tc>
      </w:tr>
      <w:tr w:rsidR="00AA67BE" w:rsidTr="00AA67BE">
        <w:tc>
          <w:tcPr>
            <w:tcW w:w="738" w:type="dxa"/>
          </w:tcPr>
          <w:p w:rsidR="00AA67BE" w:rsidRDefault="004C5F4A" w:rsidP="00AA67BE">
            <w:pPr>
              <w:jc w:val="center"/>
            </w:pPr>
            <w:r>
              <w:t>13</w:t>
            </w:r>
          </w:p>
        </w:tc>
        <w:tc>
          <w:tcPr>
            <w:tcW w:w="4590" w:type="dxa"/>
          </w:tcPr>
          <w:p w:rsidR="00AA67BE" w:rsidRPr="00CC47B9" w:rsidRDefault="004C5F4A" w:rsidP="00AA67BE">
            <w:pPr>
              <w:rPr>
                <w:b/>
              </w:rPr>
            </w:pPr>
            <w:r>
              <w:rPr>
                <w:b/>
              </w:rPr>
              <w:t>Dominican Republic</w:t>
            </w:r>
          </w:p>
          <w:p w:rsidR="00AA67BE" w:rsidRDefault="004C5F4A" w:rsidP="00AA67BE">
            <w:pPr>
              <w:pStyle w:val="ListParagraph"/>
              <w:numPr>
                <w:ilvl w:val="0"/>
                <w:numId w:val="3"/>
              </w:numPr>
            </w:pPr>
            <w:r>
              <w:t>BYU does conversion to WaterML using CUAHSI data services</w:t>
            </w:r>
          </w:p>
          <w:p w:rsidR="004C5F4A" w:rsidRDefault="004C5F4A" w:rsidP="00AA67BE">
            <w:pPr>
              <w:pStyle w:val="ListParagraph"/>
              <w:numPr>
                <w:ilvl w:val="0"/>
                <w:numId w:val="3"/>
              </w:numPr>
            </w:pPr>
            <w:r>
              <w:t>UT Austin does map services</w:t>
            </w:r>
          </w:p>
          <w:p w:rsidR="004C5F4A" w:rsidRDefault="004C5F4A" w:rsidP="00AA67BE">
            <w:pPr>
              <w:pStyle w:val="ListParagraph"/>
              <w:numPr>
                <w:ilvl w:val="0"/>
                <w:numId w:val="3"/>
              </w:numPr>
            </w:pPr>
            <w:r>
              <w:t>Registration in GEOSS and link to WIS</w:t>
            </w:r>
          </w:p>
        </w:tc>
        <w:tc>
          <w:tcPr>
            <w:tcW w:w="4248" w:type="dxa"/>
          </w:tcPr>
          <w:p w:rsidR="00AA67BE" w:rsidRDefault="004C5F4A" w:rsidP="00AA67BE">
            <w:r>
              <w:t>How the services stack looks for the DR and how it was produced.  Map of observations sites for DR with one chart of results.</w:t>
            </w:r>
            <w:r w:rsidR="00AA67BE">
              <w:t xml:space="preserve"> </w:t>
            </w:r>
            <w:r>
              <w:t xml:space="preserve">  DR has to agree to ingest data before information can be harvested into WIS</w:t>
            </w:r>
          </w:p>
        </w:tc>
      </w:tr>
      <w:tr w:rsidR="00AA67BE" w:rsidTr="00AA67BE">
        <w:tc>
          <w:tcPr>
            <w:tcW w:w="738" w:type="dxa"/>
          </w:tcPr>
          <w:p w:rsidR="00AA67BE" w:rsidRDefault="004C5F4A" w:rsidP="00AA67BE">
            <w:pPr>
              <w:jc w:val="center"/>
            </w:pPr>
            <w:r>
              <w:t>14</w:t>
            </w:r>
          </w:p>
        </w:tc>
        <w:tc>
          <w:tcPr>
            <w:tcW w:w="4590" w:type="dxa"/>
          </w:tcPr>
          <w:p w:rsidR="00AA67BE" w:rsidRPr="00CC47B9" w:rsidRDefault="004C5F4A" w:rsidP="00AA67BE">
            <w:pPr>
              <w:rPr>
                <w:b/>
              </w:rPr>
            </w:pPr>
            <w:r>
              <w:rPr>
                <w:b/>
              </w:rPr>
              <w:t>United States</w:t>
            </w:r>
          </w:p>
          <w:p w:rsidR="00AA67BE" w:rsidRDefault="004C5F4A" w:rsidP="00AA67BE">
            <w:pPr>
              <w:pStyle w:val="ListParagraph"/>
              <w:numPr>
                <w:ilvl w:val="0"/>
                <w:numId w:val="4"/>
              </w:numPr>
            </w:pPr>
            <w:r>
              <w:t>Metadata provide by USGS and mapped at UT Austin</w:t>
            </w:r>
          </w:p>
          <w:p w:rsidR="004C5F4A" w:rsidRDefault="004C5F4A" w:rsidP="00AA67BE">
            <w:pPr>
              <w:pStyle w:val="ListParagraph"/>
              <w:numPr>
                <w:ilvl w:val="0"/>
                <w:numId w:val="4"/>
              </w:numPr>
            </w:pPr>
            <w:r>
              <w:t>WaterML service provided by USGS</w:t>
            </w:r>
          </w:p>
          <w:p w:rsidR="004C5F4A" w:rsidRDefault="004C5F4A" w:rsidP="00AA67BE">
            <w:pPr>
              <w:pStyle w:val="ListParagraph"/>
              <w:numPr>
                <w:ilvl w:val="0"/>
                <w:numId w:val="4"/>
              </w:numPr>
            </w:pPr>
            <w:r>
              <w:t>Separate services for real-time and historical information</w:t>
            </w:r>
          </w:p>
        </w:tc>
        <w:tc>
          <w:tcPr>
            <w:tcW w:w="4248" w:type="dxa"/>
          </w:tcPr>
          <w:p w:rsidR="00AA67BE" w:rsidRDefault="004C5F4A" w:rsidP="00AA67BE">
            <w:r>
              <w:t>Map of US with real-time stations and an example graphic for time series</w:t>
            </w:r>
          </w:p>
        </w:tc>
      </w:tr>
    </w:tbl>
    <w:p w:rsidR="008E02AE" w:rsidRDefault="008E02AE"/>
    <w:p w:rsidR="006460BF" w:rsidRDefault="006460BF" w:rsidP="006460BF">
      <w:pPr>
        <w:rPr>
          <w:b/>
        </w:rPr>
      </w:pPr>
      <w:r w:rsidRPr="002C3BC8">
        <w:rPr>
          <w:b/>
        </w:rPr>
        <w:t>(</w:t>
      </w:r>
      <w:r>
        <w:rPr>
          <w:b/>
        </w:rPr>
        <w:t>3</w:t>
      </w:r>
      <w:r w:rsidRPr="002C3BC8">
        <w:rPr>
          <w:b/>
        </w:rPr>
        <w:t>)</w:t>
      </w:r>
      <w:r>
        <w:t xml:space="preserve">  </w:t>
      </w:r>
      <w:r>
        <w:rPr>
          <w:b/>
        </w:rPr>
        <w:t>Sequel – where are we going?</w:t>
      </w:r>
    </w:p>
    <w:tbl>
      <w:tblPr>
        <w:tblStyle w:val="TableGrid"/>
        <w:tblW w:w="0" w:type="auto"/>
        <w:tblLayout w:type="fixed"/>
        <w:tblLook w:val="04A0" w:firstRow="1" w:lastRow="0" w:firstColumn="1" w:lastColumn="0" w:noHBand="0" w:noVBand="1"/>
      </w:tblPr>
      <w:tblGrid>
        <w:gridCol w:w="738"/>
        <w:gridCol w:w="4590"/>
        <w:gridCol w:w="4248"/>
      </w:tblGrid>
      <w:tr w:rsidR="006460BF" w:rsidRPr="00294210" w:rsidTr="008158A9">
        <w:tc>
          <w:tcPr>
            <w:tcW w:w="738" w:type="dxa"/>
          </w:tcPr>
          <w:p w:rsidR="006460BF" w:rsidRPr="00294210" w:rsidRDefault="006460BF" w:rsidP="008158A9">
            <w:pPr>
              <w:jc w:val="center"/>
              <w:rPr>
                <w:b/>
              </w:rPr>
            </w:pPr>
            <w:r>
              <w:rPr>
                <w:b/>
              </w:rPr>
              <w:t>Slide</w:t>
            </w:r>
          </w:p>
        </w:tc>
        <w:tc>
          <w:tcPr>
            <w:tcW w:w="4590" w:type="dxa"/>
          </w:tcPr>
          <w:p w:rsidR="006460BF" w:rsidRPr="00294210" w:rsidRDefault="006460BF" w:rsidP="008158A9">
            <w:pPr>
              <w:rPr>
                <w:b/>
              </w:rPr>
            </w:pPr>
            <w:r w:rsidRPr="00294210">
              <w:rPr>
                <w:b/>
              </w:rPr>
              <w:t>Concept</w:t>
            </w:r>
          </w:p>
        </w:tc>
        <w:tc>
          <w:tcPr>
            <w:tcW w:w="4248" w:type="dxa"/>
          </w:tcPr>
          <w:p w:rsidR="006460BF" w:rsidRPr="00294210" w:rsidRDefault="006460BF" w:rsidP="008158A9">
            <w:pPr>
              <w:rPr>
                <w:b/>
              </w:rPr>
            </w:pPr>
            <w:r w:rsidRPr="00294210">
              <w:rPr>
                <w:b/>
              </w:rPr>
              <w:t>Graphic</w:t>
            </w:r>
          </w:p>
        </w:tc>
      </w:tr>
      <w:tr w:rsidR="006460BF" w:rsidRPr="00294210" w:rsidTr="008158A9">
        <w:tc>
          <w:tcPr>
            <w:tcW w:w="738" w:type="dxa"/>
          </w:tcPr>
          <w:p w:rsidR="006460BF" w:rsidRPr="00081FF2" w:rsidRDefault="006460BF" w:rsidP="008158A9">
            <w:pPr>
              <w:jc w:val="center"/>
              <w:rPr>
                <w:b/>
              </w:rPr>
            </w:pPr>
          </w:p>
        </w:tc>
        <w:tc>
          <w:tcPr>
            <w:tcW w:w="4590" w:type="dxa"/>
          </w:tcPr>
          <w:p w:rsidR="006460BF" w:rsidRPr="00081FF2" w:rsidRDefault="006460BF" w:rsidP="00E723F7">
            <w:pPr>
              <w:rPr>
                <w:b/>
              </w:rPr>
            </w:pPr>
            <w:r w:rsidRPr="00081FF2">
              <w:rPr>
                <w:b/>
              </w:rPr>
              <w:t>(</w:t>
            </w:r>
            <w:r w:rsidR="00E723F7">
              <w:rPr>
                <w:b/>
              </w:rPr>
              <w:t>3</w:t>
            </w:r>
            <w:r w:rsidRPr="00081FF2">
              <w:rPr>
                <w:b/>
              </w:rPr>
              <w:t xml:space="preserve">.1) </w:t>
            </w:r>
            <w:r w:rsidR="00E723F7">
              <w:rPr>
                <w:b/>
              </w:rPr>
              <w:t>Regional Integration</w:t>
            </w:r>
          </w:p>
        </w:tc>
        <w:tc>
          <w:tcPr>
            <w:tcW w:w="4248" w:type="dxa"/>
          </w:tcPr>
          <w:p w:rsidR="006460BF" w:rsidRPr="00294210" w:rsidRDefault="006460BF" w:rsidP="008158A9">
            <w:pPr>
              <w:rPr>
                <w:b/>
              </w:rPr>
            </w:pPr>
          </w:p>
        </w:tc>
      </w:tr>
      <w:tr w:rsidR="006460BF" w:rsidTr="008158A9">
        <w:tc>
          <w:tcPr>
            <w:tcW w:w="738" w:type="dxa"/>
          </w:tcPr>
          <w:p w:rsidR="006460BF" w:rsidRPr="00081FF2" w:rsidRDefault="00E723F7" w:rsidP="005E3976">
            <w:pPr>
              <w:jc w:val="center"/>
              <w:rPr>
                <w:b/>
              </w:rPr>
            </w:pPr>
            <w:r>
              <w:rPr>
                <w:b/>
              </w:rPr>
              <w:t>1</w:t>
            </w:r>
            <w:r w:rsidR="005E3976">
              <w:rPr>
                <w:b/>
              </w:rPr>
              <w:t>5</w:t>
            </w:r>
          </w:p>
        </w:tc>
        <w:tc>
          <w:tcPr>
            <w:tcW w:w="4590" w:type="dxa"/>
          </w:tcPr>
          <w:p w:rsidR="006460BF" w:rsidRPr="00E723F7" w:rsidRDefault="00E723F7" w:rsidP="00E723F7">
            <w:pPr>
              <w:rPr>
                <w:b/>
              </w:rPr>
            </w:pPr>
            <w:r w:rsidRPr="00E723F7">
              <w:rPr>
                <w:b/>
              </w:rPr>
              <w:t>New Zealand</w:t>
            </w:r>
          </w:p>
          <w:p w:rsidR="00E723F7" w:rsidRDefault="00E723F7" w:rsidP="008158A9">
            <w:pPr>
              <w:pStyle w:val="ListParagraph"/>
              <w:numPr>
                <w:ilvl w:val="0"/>
                <w:numId w:val="2"/>
              </w:numPr>
              <w:rPr>
                <w:b/>
              </w:rPr>
            </w:pPr>
            <w:r w:rsidRPr="00E723F7">
              <w:t>Data collected by</w:t>
            </w:r>
            <w:r>
              <w:rPr>
                <w:b/>
              </w:rPr>
              <w:t xml:space="preserve"> regional authorities and by NIWA</w:t>
            </w:r>
          </w:p>
          <w:p w:rsidR="006460BF" w:rsidRDefault="00E723F7" w:rsidP="008158A9">
            <w:pPr>
              <w:pStyle w:val="ListParagraph"/>
              <w:numPr>
                <w:ilvl w:val="0"/>
                <w:numId w:val="2"/>
              </w:numPr>
            </w:pPr>
            <w:r>
              <w:t xml:space="preserve">Mix of </w:t>
            </w:r>
            <w:r w:rsidRPr="00E723F7">
              <w:rPr>
                <w:b/>
              </w:rPr>
              <w:t>commercial and open source software</w:t>
            </w:r>
            <w:r>
              <w:t xml:space="preserve"> systems, modern and legacy systems</w:t>
            </w:r>
          </w:p>
          <w:p w:rsidR="00E723F7" w:rsidRDefault="005E3976" w:rsidP="008158A9">
            <w:pPr>
              <w:pStyle w:val="ListParagraph"/>
              <w:numPr>
                <w:ilvl w:val="0"/>
                <w:numId w:val="2"/>
              </w:numPr>
            </w:pPr>
            <w:r>
              <w:t xml:space="preserve">Effort being undertaken by NIWA to adopt OGC standards (WFS and SOS) and use these to bridge differences across regions </w:t>
            </w:r>
          </w:p>
          <w:p w:rsidR="005E3976" w:rsidRDefault="005E3976" w:rsidP="008158A9">
            <w:pPr>
              <w:pStyle w:val="ListParagraph"/>
              <w:numPr>
                <w:ilvl w:val="0"/>
                <w:numId w:val="2"/>
              </w:numPr>
            </w:pPr>
            <w:r>
              <w:t>Federate regional and national data</w:t>
            </w:r>
          </w:p>
        </w:tc>
        <w:tc>
          <w:tcPr>
            <w:tcW w:w="4248" w:type="dxa"/>
          </w:tcPr>
          <w:p w:rsidR="005E3976" w:rsidRDefault="00E723F7" w:rsidP="008158A9">
            <w:pPr>
              <w:pStyle w:val="Heading2"/>
              <w:outlineLvl w:val="1"/>
            </w:pPr>
            <w:r>
              <w:rPr>
                <w:b w:val="0"/>
                <w:sz w:val="22"/>
                <w:szCs w:val="22"/>
              </w:rPr>
              <w:t>Map of New Zealand showing the regional authority territories, overlaid by observation sites</w:t>
            </w:r>
            <w:r w:rsidR="005E3976">
              <w:t xml:space="preserve"> </w:t>
            </w:r>
          </w:p>
          <w:p w:rsidR="006460BF" w:rsidRDefault="005E3976" w:rsidP="008158A9">
            <w:pPr>
              <w:pStyle w:val="Heading2"/>
              <w:outlineLvl w:val="1"/>
              <w:rPr>
                <w:b w:val="0"/>
                <w:sz w:val="22"/>
                <w:szCs w:val="22"/>
              </w:rPr>
            </w:pPr>
            <w:r w:rsidRPr="005E3976">
              <w:rPr>
                <w:b w:val="0"/>
                <w:sz w:val="22"/>
                <w:szCs w:val="22"/>
              </w:rPr>
              <w:t>Slogan “An open information system includes both commercial and open source software linked by open standards”</w:t>
            </w:r>
          </w:p>
          <w:p w:rsidR="005E3976" w:rsidRPr="00294210" w:rsidRDefault="005E3976" w:rsidP="008158A9">
            <w:pPr>
              <w:pStyle w:val="Heading2"/>
              <w:outlineLvl w:val="1"/>
              <w:rPr>
                <w:b w:val="0"/>
                <w:sz w:val="22"/>
                <w:szCs w:val="22"/>
              </w:rPr>
            </w:pPr>
          </w:p>
          <w:p w:rsidR="006460BF" w:rsidRDefault="006460BF" w:rsidP="008158A9">
            <w:r>
              <w:t xml:space="preserve"> </w:t>
            </w:r>
          </w:p>
        </w:tc>
      </w:tr>
      <w:tr w:rsidR="005E3976" w:rsidTr="00A53092">
        <w:tc>
          <w:tcPr>
            <w:tcW w:w="738" w:type="dxa"/>
          </w:tcPr>
          <w:p w:rsidR="005E3976" w:rsidRPr="00081FF2" w:rsidRDefault="005E3976" w:rsidP="005E3976">
            <w:pPr>
              <w:jc w:val="center"/>
              <w:rPr>
                <w:b/>
              </w:rPr>
            </w:pPr>
            <w:r>
              <w:rPr>
                <w:b/>
              </w:rPr>
              <w:t>16</w:t>
            </w:r>
          </w:p>
        </w:tc>
        <w:tc>
          <w:tcPr>
            <w:tcW w:w="4590" w:type="dxa"/>
          </w:tcPr>
          <w:p w:rsidR="005E3976" w:rsidRPr="00E723F7" w:rsidRDefault="005E3976" w:rsidP="00A53092">
            <w:r>
              <w:rPr>
                <w:b/>
              </w:rPr>
              <w:t>Geospatial Integrat</w:t>
            </w:r>
            <w:r w:rsidRPr="00E723F7">
              <w:rPr>
                <w:b/>
              </w:rPr>
              <w:t>ion</w:t>
            </w:r>
          </w:p>
          <w:p w:rsidR="005E3976" w:rsidRDefault="005E3976" w:rsidP="00A53092">
            <w:pPr>
              <w:pStyle w:val="ListParagraph"/>
              <w:numPr>
                <w:ilvl w:val="0"/>
                <w:numId w:val="2"/>
              </w:numPr>
            </w:pPr>
            <w:r>
              <w:rPr>
                <w:b/>
              </w:rPr>
              <w:t xml:space="preserve">Generic problem </w:t>
            </w:r>
            <w:r w:rsidRPr="00E723F7">
              <w:t xml:space="preserve">is how to integrate integration across a region given multiple data providers   </w:t>
            </w:r>
          </w:p>
          <w:p w:rsidR="005E3976" w:rsidRDefault="005E3976" w:rsidP="00A53092">
            <w:pPr>
              <w:pStyle w:val="ListParagraph"/>
              <w:numPr>
                <w:ilvl w:val="0"/>
                <w:numId w:val="2"/>
              </w:numPr>
            </w:pPr>
            <w:r>
              <w:rPr>
                <w:b/>
              </w:rPr>
              <w:t xml:space="preserve">Any spatial scale – </w:t>
            </w:r>
            <w:r w:rsidRPr="00E723F7">
              <w:t>local, regional, national, global</w:t>
            </w:r>
          </w:p>
          <w:p w:rsidR="005E3976" w:rsidRDefault="005E3976" w:rsidP="00A53092">
            <w:pPr>
              <w:pStyle w:val="ListParagraph"/>
              <w:numPr>
                <w:ilvl w:val="0"/>
                <w:numId w:val="2"/>
              </w:numPr>
            </w:pPr>
            <w:r>
              <w:rPr>
                <w:b/>
              </w:rPr>
              <w:t>Solving the problem within a country uses the same architecture as solving the problem for the world or for a local region.</w:t>
            </w:r>
          </w:p>
        </w:tc>
        <w:tc>
          <w:tcPr>
            <w:tcW w:w="4248" w:type="dxa"/>
          </w:tcPr>
          <w:p w:rsidR="005E3976" w:rsidRDefault="005E3976" w:rsidP="00A53092">
            <w:r>
              <w:t>Conceptual figure about a region and multiple providers with multiple types of data they provide.  Icons from NZ example</w:t>
            </w:r>
          </w:p>
        </w:tc>
      </w:tr>
      <w:tr w:rsidR="006460BF" w:rsidTr="008158A9">
        <w:tc>
          <w:tcPr>
            <w:tcW w:w="738" w:type="dxa"/>
          </w:tcPr>
          <w:p w:rsidR="006460BF" w:rsidRPr="00081FF2" w:rsidRDefault="00E723F7" w:rsidP="008158A9">
            <w:pPr>
              <w:jc w:val="center"/>
              <w:rPr>
                <w:b/>
              </w:rPr>
            </w:pPr>
            <w:r>
              <w:rPr>
                <w:b/>
              </w:rPr>
              <w:t>17</w:t>
            </w:r>
          </w:p>
        </w:tc>
        <w:tc>
          <w:tcPr>
            <w:tcW w:w="4590" w:type="dxa"/>
          </w:tcPr>
          <w:p w:rsidR="006460BF" w:rsidRPr="005E3976" w:rsidRDefault="005E3976" w:rsidP="005E3976">
            <w:pPr>
              <w:rPr>
                <w:b/>
              </w:rPr>
            </w:pPr>
            <w:r w:rsidRPr="005E3976">
              <w:rPr>
                <w:b/>
              </w:rPr>
              <w:t>Central Texas Hub</w:t>
            </w:r>
          </w:p>
          <w:p w:rsidR="005E3976" w:rsidRDefault="005E3976" w:rsidP="005E3976">
            <w:pPr>
              <w:pStyle w:val="ListParagraph"/>
              <w:numPr>
                <w:ilvl w:val="0"/>
                <w:numId w:val="10"/>
              </w:numPr>
            </w:pPr>
            <w:r>
              <w:t>Thematic mapping of streamflow, precip and water levels across three data providers</w:t>
            </w:r>
          </w:p>
          <w:p w:rsidR="005E3976" w:rsidRDefault="005E3976" w:rsidP="005E3976">
            <w:pPr>
              <w:pStyle w:val="ListParagraph"/>
              <w:numPr>
                <w:ilvl w:val="0"/>
                <w:numId w:val="10"/>
              </w:numPr>
            </w:pPr>
            <w:r>
              <w:t xml:space="preserve">Updated continually (each 15 mins) </w:t>
            </w:r>
          </w:p>
          <w:p w:rsidR="005E3976" w:rsidRDefault="005E3976" w:rsidP="005E3976">
            <w:pPr>
              <w:pStyle w:val="ListParagraph"/>
              <w:numPr>
                <w:ilvl w:val="0"/>
                <w:numId w:val="10"/>
              </w:numPr>
            </w:pPr>
            <w:r>
              <w:t>All observations charts are cached and available instantaneously</w:t>
            </w:r>
          </w:p>
          <w:p w:rsidR="005E3976" w:rsidRDefault="005E3976" w:rsidP="005E3976">
            <w:pPr>
              <w:pStyle w:val="ListParagraph"/>
              <w:numPr>
                <w:ilvl w:val="0"/>
                <w:numId w:val="10"/>
              </w:numPr>
            </w:pPr>
            <w:r>
              <w:t>Can be adapted to the cloud</w:t>
            </w:r>
          </w:p>
          <w:p w:rsidR="005E3976" w:rsidRDefault="005E3976" w:rsidP="005E3976">
            <w:pPr>
              <w:pStyle w:val="ListParagraph"/>
              <w:numPr>
                <w:ilvl w:val="0"/>
                <w:numId w:val="10"/>
              </w:numPr>
            </w:pPr>
            <w:r>
              <w:t>“Need to invest in the integration layer”</w:t>
            </w:r>
          </w:p>
        </w:tc>
        <w:tc>
          <w:tcPr>
            <w:tcW w:w="4248" w:type="dxa"/>
          </w:tcPr>
          <w:p w:rsidR="005E3976" w:rsidRDefault="005E3976" w:rsidP="008158A9">
            <w:r>
              <w:t xml:space="preserve">Picture of the Hub </w:t>
            </w:r>
          </w:p>
          <w:p w:rsidR="005E3976" w:rsidRDefault="00EB168C" w:rsidP="008158A9">
            <w:hyperlink r:id="rId13" w:history="1">
              <w:r w:rsidR="005E3976" w:rsidRPr="00D105B1">
                <w:rPr>
                  <w:rStyle w:val="Hyperlink"/>
                </w:rPr>
                <w:t>http://centraltexashub.org</w:t>
              </w:r>
            </w:hyperlink>
            <w:r w:rsidR="005E3976">
              <w:t xml:space="preserve"> </w:t>
            </w:r>
          </w:p>
          <w:p w:rsidR="006460BF" w:rsidRDefault="005E3976" w:rsidP="008158A9">
            <w:r>
              <w:t>Idea that it’s a web portal and also a point of original for WaterML web services (ie both a web portal and a web services point of access, not just a web portal alone.</w:t>
            </w:r>
          </w:p>
        </w:tc>
      </w:tr>
      <w:tr w:rsidR="006460BF" w:rsidTr="008158A9">
        <w:tc>
          <w:tcPr>
            <w:tcW w:w="738" w:type="dxa"/>
          </w:tcPr>
          <w:p w:rsidR="006460BF" w:rsidRPr="00081FF2" w:rsidRDefault="006460BF" w:rsidP="008158A9">
            <w:pPr>
              <w:jc w:val="center"/>
              <w:rPr>
                <w:b/>
              </w:rPr>
            </w:pPr>
          </w:p>
        </w:tc>
        <w:tc>
          <w:tcPr>
            <w:tcW w:w="4590" w:type="dxa"/>
          </w:tcPr>
          <w:p w:rsidR="006460BF" w:rsidRPr="00081FF2" w:rsidRDefault="006460BF" w:rsidP="005E3976">
            <w:pPr>
              <w:rPr>
                <w:b/>
              </w:rPr>
            </w:pPr>
            <w:r w:rsidRPr="00081FF2">
              <w:rPr>
                <w:b/>
              </w:rPr>
              <w:t>(</w:t>
            </w:r>
            <w:r w:rsidR="005E3976">
              <w:rPr>
                <w:b/>
              </w:rPr>
              <w:t>3</w:t>
            </w:r>
            <w:r w:rsidRPr="00081FF2">
              <w:rPr>
                <w:b/>
              </w:rPr>
              <w:t xml:space="preserve">.2) </w:t>
            </w:r>
            <w:r w:rsidR="005E3976">
              <w:rPr>
                <w:b/>
              </w:rPr>
              <w:t>World Water Online</w:t>
            </w:r>
          </w:p>
        </w:tc>
        <w:tc>
          <w:tcPr>
            <w:tcW w:w="4248" w:type="dxa"/>
          </w:tcPr>
          <w:p w:rsidR="006460BF" w:rsidRDefault="006460BF" w:rsidP="008158A9"/>
        </w:tc>
      </w:tr>
      <w:tr w:rsidR="006460BF" w:rsidTr="008158A9">
        <w:tc>
          <w:tcPr>
            <w:tcW w:w="738" w:type="dxa"/>
          </w:tcPr>
          <w:p w:rsidR="006460BF" w:rsidRDefault="00A53092" w:rsidP="008158A9">
            <w:pPr>
              <w:jc w:val="center"/>
            </w:pPr>
            <w:r>
              <w:t>18</w:t>
            </w:r>
          </w:p>
        </w:tc>
        <w:tc>
          <w:tcPr>
            <w:tcW w:w="4590" w:type="dxa"/>
          </w:tcPr>
          <w:p w:rsidR="006460BF" w:rsidRPr="00CC47B9" w:rsidRDefault="00A53092" w:rsidP="008158A9">
            <w:pPr>
              <w:rPr>
                <w:b/>
              </w:rPr>
            </w:pPr>
            <w:r>
              <w:rPr>
                <w:b/>
              </w:rPr>
              <w:t>Integration of Mapping, Time Series and Modeling</w:t>
            </w:r>
          </w:p>
          <w:p w:rsidR="006460BF" w:rsidRDefault="00A53092" w:rsidP="008158A9">
            <w:pPr>
              <w:pStyle w:val="ListParagraph"/>
              <w:numPr>
                <w:ilvl w:val="0"/>
                <w:numId w:val="3"/>
              </w:numPr>
            </w:pPr>
            <w:r>
              <w:t>Leveraging standardized services to produce usable information products</w:t>
            </w:r>
          </w:p>
          <w:p w:rsidR="00A53092" w:rsidRDefault="00A53092" w:rsidP="008158A9">
            <w:pPr>
              <w:pStyle w:val="ListParagraph"/>
              <w:numPr>
                <w:ilvl w:val="0"/>
                <w:numId w:val="3"/>
              </w:numPr>
            </w:pPr>
            <w:r>
              <w:t>Collaboration of ESRI and Kisters</w:t>
            </w:r>
          </w:p>
        </w:tc>
        <w:tc>
          <w:tcPr>
            <w:tcW w:w="4248" w:type="dxa"/>
          </w:tcPr>
          <w:p w:rsidR="006460BF" w:rsidRDefault="00A53092" w:rsidP="008158A9">
            <w:r>
              <w:t>Four panel</w:t>
            </w:r>
            <w:r w:rsidR="006460BF">
              <w:t xml:space="preserve"> </w:t>
            </w:r>
            <w:r>
              <w:t>diagram</w:t>
            </w:r>
          </w:p>
        </w:tc>
      </w:tr>
      <w:tr w:rsidR="006460BF" w:rsidTr="008158A9">
        <w:tc>
          <w:tcPr>
            <w:tcW w:w="738" w:type="dxa"/>
          </w:tcPr>
          <w:p w:rsidR="006460BF" w:rsidRDefault="00A53092" w:rsidP="008158A9">
            <w:pPr>
              <w:jc w:val="center"/>
            </w:pPr>
            <w:r>
              <w:t>19</w:t>
            </w:r>
          </w:p>
        </w:tc>
        <w:tc>
          <w:tcPr>
            <w:tcW w:w="4590" w:type="dxa"/>
          </w:tcPr>
          <w:p w:rsidR="006460BF" w:rsidRPr="00CC47B9" w:rsidRDefault="00A53092" w:rsidP="008158A9">
            <w:pPr>
              <w:rPr>
                <w:b/>
              </w:rPr>
            </w:pPr>
            <w:r>
              <w:rPr>
                <w:b/>
              </w:rPr>
              <w:t>World Hydro Overlay Reference Map</w:t>
            </w:r>
          </w:p>
          <w:p w:rsidR="006460BF" w:rsidRDefault="00A53092" w:rsidP="008158A9">
            <w:pPr>
              <w:pStyle w:val="ListParagraph"/>
              <w:numPr>
                <w:ilvl w:val="0"/>
                <w:numId w:val="4"/>
              </w:numPr>
            </w:pPr>
            <w:r>
              <w:t>Multiscale standardized maps introduced by Google Earth</w:t>
            </w:r>
          </w:p>
          <w:p w:rsidR="00A53092" w:rsidRDefault="00A53092" w:rsidP="008158A9">
            <w:pPr>
              <w:pStyle w:val="ListParagraph"/>
              <w:numPr>
                <w:ilvl w:val="0"/>
                <w:numId w:val="4"/>
              </w:numPr>
            </w:pPr>
            <w:r>
              <w:t>Adoption by ESRI for cartographic base maps of different themes</w:t>
            </w:r>
          </w:p>
          <w:p w:rsidR="00A53092" w:rsidRDefault="00A53092" w:rsidP="008158A9">
            <w:pPr>
              <w:pStyle w:val="ListParagraph"/>
              <w:numPr>
                <w:ilvl w:val="0"/>
                <w:numId w:val="4"/>
              </w:numPr>
            </w:pPr>
            <w:r>
              <w:t>Publicly accessible at no cost</w:t>
            </w:r>
          </w:p>
        </w:tc>
        <w:tc>
          <w:tcPr>
            <w:tcW w:w="4248" w:type="dxa"/>
          </w:tcPr>
          <w:p w:rsidR="006460BF" w:rsidRDefault="00A53092" w:rsidP="008158A9">
            <w:r>
              <w:t>Global map, US, Texas, my house</w:t>
            </w:r>
          </w:p>
        </w:tc>
      </w:tr>
      <w:tr w:rsidR="006460BF" w:rsidTr="008158A9">
        <w:tc>
          <w:tcPr>
            <w:tcW w:w="738" w:type="dxa"/>
          </w:tcPr>
          <w:p w:rsidR="006460BF" w:rsidRDefault="00A53092" w:rsidP="008158A9">
            <w:pPr>
              <w:jc w:val="center"/>
            </w:pPr>
            <w:r>
              <w:t>20</w:t>
            </w:r>
          </w:p>
        </w:tc>
        <w:tc>
          <w:tcPr>
            <w:tcW w:w="4590" w:type="dxa"/>
          </w:tcPr>
          <w:p w:rsidR="006460BF" w:rsidRPr="00741013" w:rsidRDefault="00A53092" w:rsidP="008158A9">
            <w:pPr>
              <w:rPr>
                <w:b/>
              </w:rPr>
            </w:pPr>
            <w:r>
              <w:rPr>
                <w:b/>
              </w:rPr>
              <w:t xml:space="preserve">Global Watershed Delineation Services </w:t>
            </w:r>
          </w:p>
          <w:p w:rsidR="006460BF" w:rsidRDefault="00A53092" w:rsidP="008158A9">
            <w:pPr>
              <w:pStyle w:val="ListParagraph"/>
              <w:numPr>
                <w:ilvl w:val="0"/>
                <w:numId w:val="4"/>
              </w:numPr>
            </w:pPr>
            <w:r>
              <w:t>Derived from SRTM or best available topography</w:t>
            </w:r>
          </w:p>
          <w:p w:rsidR="00A53092" w:rsidRDefault="00A53092" w:rsidP="008158A9">
            <w:pPr>
              <w:pStyle w:val="ListParagraph"/>
              <w:numPr>
                <w:ilvl w:val="0"/>
                <w:numId w:val="4"/>
              </w:numPr>
            </w:pPr>
            <w:r>
              <w:t>Delineate a watershed from any point on earth just by clicking on a web map or using the service</w:t>
            </w:r>
          </w:p>
          <w:p w:rsidR="006460BF" w:rsidRDefault="006460BF" w:rsidP="00A53092">
            <w:pPr>
              <w:pStyle w:val="ListParagraph"/>
            </w:pPr>
          </w:p>
        </w:tc>
        <w:tc>
          <w:tcPr>
            <w:tcW w:w="4248" w:type="dxa"/>
          </w:tcPr>
          <w:p w:rsidR="006460BF" w:rsidRDefault="00A53092" w:rsidP="008158A9">
            <w:r>
              <w:t>Examples of delineated watersheds in various parts of the world</w:t>
            </w:r>
          </w:p>
        </w:tc>
      </w:tr>
      <w:tr w:rsidR="00A53092" w:rsidTr="008158A9">
        <w:tc>
          <w:tcPr>
            <w:tcW w:w="738" w:type="dxa"/>
          </w:tcPr>
          <w:p w:rsidR="00A53092" w:rsidRDefault="00A53092" w:rsidP="008158A9">
            <w:pPr>
              <w:jc w:val="center"/>
            </w:pPr>
          </w:p>
        </w:tc>
        <w:tc>
          <w:tcPr>
            <w:tcW w:w="4590" w:type="dxa"/>
          </w:tcPr>
          <w:p w:rsidR="00A53092" w:rsidRDefault="00A53092" w:rsidP="00BC573E">
            <w:pPr>
              <w:rPr>
                <w:b/>
              </w:rPr>
            </w:pPr>
            <w:r w:rsidRPr="00081FF2">
              <w:rPr>
                <w:b/>
              </w:rPr>
              <w:t>(</w:t>
            </w:r>
            <w:r>
              <w:rPr>
                <w:b/>
              </w:rPr>
              <w:t xml:space="preserve">3.2) Landscape Scale Modeling and Data </w:t>
            </w:r>
          </w:p>
        </w:tc>
        <w:tc>
          <w:tcPr>
            <w:tcW w:w="4248" w:type="dxa"/>
          </w:tcPr>
          <w:p w:rsidR="00A53092" w:rsidRDefault="00A53092" w:rsidP="008158A9"/>
        </w:tc>
      </w:tr>
      <w:tr w:rsidR="00A53092" w:rsidTr="008158A9">
        <w:tc>
          <w:tcPr>
            <w:tcW w:w="738" w:type="dxa"/>
          </w:tcPr>
          <w:p w:rsidR="00A53092" w:rsidRDefault="00BC573E" w:rsidP="008158A9">
            <w:pPr>
              <w:jc w:val="center"/>
            </w:pPr>
            <w:r>
              <w:t>21</w:t>
            </w:r>
          </w:p>
        </w:tc>
        <w:tc>
          <w:tcPr>
            <w:tcW w:w="4590" w:type="dxa"/>
          </w:tcPr>
          <w:p w:rsidR="00A53092" w:rsidRDefault="00BC573E" w:rsidP="00A53092">
            <w:pPr>
              <w:rPr>
                <w:b/>
              </w:rPr>
            </w:pPr>
            <w:r>
              <w:rPr>
                <w:b/>
              </w:rPr>
              <w:t>Land-Atmosphere Modeling</w:t>
            </w:r>
          </w:p>
          <w:p w:rsidR="00BC573E" w:rsidRPr="00BC573E" w:rsidRDefault="00BC573E" w:rsidP="00BC573E">
            <w:pPr>
              <w:pStyle w:val="ListParagraph"/>
              <w:numPr>
                <w:ilvl w:val="0"/>
                <w:numId w:val="11"/>
              </w:numPr>
            </w:pPr>
            <w:r w:rsidRPr="00BC573E">
              <w:t>Vertical water balance</w:t>
            </w:r>
          </w:p>
        </w:tc>
        <w:tc>
          <w:tcPr>
            <w:tcW w:w="4248" w:type="dxa"/>
          </w:tcPr>
          <w:p w:rsidR="00A53092" w:rsidRDefault="00BC573E" w:rsidP="008158A9">
            <w:r>
              <w:t>Three panel diagram in Ahmad’s proposal defence</w:t>
            </w:r>
          </w:p>
        </w:tc>
      </w:tr>
      <w:tr w:rsidR="00A53092" w:rsidTr="008158A9">
        <w:tc>
          <w:tcPr>
            <w:tcW w:w="738" w:type="dxa"/>
          </w:tcPr>
          <w:p w:rsidR="00A53092" w:rsidRDefault="00A53092" w:rsidP="009317BA">
            <w:pPr>
              <w:jc w:val="center"/>
            </w:pPr>
            <w:r>
              <w:t>2</w:t>
            </w:r>
            <w:r w:rsidR="009317BA">
              <w:t>2</w:t>
            </w:r>
          </w:p>
        </w:tc>
        <w:tc>
          <w:tcPr>
            <w:tcW w:w="4590" w:type="dxa"/>
          </w:tcPr>
          <w:p w:rsidR="00A53092" w:rsidRPr="00741013" w:rsidRDefault="00A53092" w:rsidP="00A53092">
            <w:pPr>
              <w:rPr>
                <w:b/>
              </w:rPr>
            </w:pPr>
            <w:r>
              <w:rPr>
                <w:b/>
              </w:rPr>
              <w:t>RAPID flow modeling in rivers</w:t>
            </w:r>
          </w:p>
          <w:p w:rsidR="00BC573E" w:rsidRDefault="00BC573E" w:rsidP="00A53092">
            <w:pPr>
              <w:pStyle w:val="ListParagraph"/>
              <w:numPr>
                <w:ilvl w:val="0"/>
                <w:numId w:val="4"/>
              </w:numPr>
            </w:pPr>
            <w:r>
              <w:t xml:space="preserve">Horizontal water balance </w:t>
            </w:r>
          </w:p>
          <w:p w:rsidR="00A53092" w:rsidRDefault="00A53092" w:rsidP="00A53092">
            <w:pPr>
              <w:pStyle w:val="ListParagraph"/>
              <w:numPr>
                <w:ilvl w:val="0"/>
                <w:numId w:val="4"/>
              </w:numPr>
            </w:pPr>
            <w:r>
              <w:t>Continuous flow modeling in rivers</w:t>
            </w:r>
          </w:p>
          <w:p w:rsidR="00A53092" w:rsidRDefault="00A53092" w:rsidP="008158A9">
            <w:pPr>
              <w:rPr>
                <w:b/>
              </w:rPr>
            </w:pPr>
          </w:p>
        </w:tc>
        <w:tc>
          <w:tcPr>
            <w:tcW w:w="4248" w:type="dxa"/>
          </w:tcPr>
          <w:p w:rsidR="00A53092" w:rsidRDefault="00A53092" w:rsidP="008158A9">
            <w:r>
              <w:t>Examples of RAPID maps for various regions with one animation.</w:t>
            </w:r>
          </w:p>
        </w:tc>
      </w:tr>
      <w:tr w:rsidR="00A53092" w:rsidTr="008158A9">
        <w:tc>
          <w:tcPr>
            <w:tcW w:w="738" w:type="dxa"/>
          </w:tcPr>
          <w:p w:rsidR="00A53092" w:rsidRDefault="00A53092" w:rsidP="009317BA">
            <w:pPr>
              <w:jc w:val="center"/>
            </w:pPr>
            <w:r>
              <w:t>2</w:t>
            </w:r>
            <w:r w:rsidR="009317BA">
              <w:t>3</w:t>
            </w:r>
          </w:p>
        </w:tc>
        <w:tc>
          <w:tcPr>
            <w:tcW w:w="4590" w:type="dxa"/>
          </w:tcPr>
          <w:p w:rsidR="00A53092" w:rsidRPr="00A53092" w:rsidRDefault="00A53092" w:rsidP="00A53092">
            <w:pPr>
              <w:rPr>
                <w:b/>
              </w:rPr>
            </w:pPr>
            <w:r w:rsidRPr="00A53092">
              <w:rPr>
                <w:b/>
              </w:rPr>
              <w:t xml:space="preserve">GRACE </w:t>
            </w:r>
          </w:p>
          <w:p w:rsidR="00A53092" w:rsidRPr="00A53092" w:rsidRDefault="00A53092" w:rsidP="00A53092">
            <w:pPr>
              <w:pStyle w:val="ListParagraph"/>
              <w:numPr>
                <w:ilvl w:val="0"/>
                <w:numId w:val="4"/>
              </w:numPr>
              <w:rPr>
                <w:b/>
              </w:rPr>
            </w:pPr>
            <w:r>
              <w:rPr>
                <w:b/>
              </w:rPr>
              <w:t>Gravity measurements</w:t>
            </w:r>
            <w:r w:rsidRPr="00A53092">
              <w:t xml:space="preserve"> of water balance from satellites</w:t>
            </w:r>
          </w:p>
          <w:p w:rsidR="00A53092" w:rsidRDefault="00A53092" w:rsidP="008158A9">
            <w:pPr>
              <w:rPr>
                <w:b/>
              </w:rPr>
            </w:pPr>
          </w:p>
        </w:tc>
        <w:tc>
          <w:tcPr>
            <w:tcW w:w="4248" w:type="dxa"/>
          </w:tcPr>
          <w:p w:rsidR="00A53092" w:rsidRDefault="00A53092" w:rsidP="008158A9">
            <w:r>
              <w:t>Global animation and gravity anomaly for Texas, comparison with reservoir levels.</w:t>
            </w:r>
          </w:p>
        </w:tc>
      </w:tr>
      <w:tr w:rsidR="006460BF" w:rsidTr="008158A9">
        <w:tc>
          <w:tcPr>
            <w:tcW w:w="738" w:type="dxa"/>
          </w:tcPr>
          <w:p w:rsidR="006460BF" w:rsidRDefault="006460BF" w:rsidP="008158A9">
            <w:pPr>
              <w:jc w:val="center"/>
            </w:pPr>
          </w:p>
        </w:tc>
        <w:tc>
          <w:tcPr>
            <w:tcW w:w="4590" w:type="dxa"/>
          </w:tcPr>
          <w:p w:rsidR="006460BF" w:rsidRPr="00741013" w:rsidRDefault="006460BF" w:rsidP="00BC573E">
            <w:pPr>
              <w:rPr>
                <w:b/>
              </w:rPr>
            </w:pPr>
            <w:r>
              <w:rPr>
                <w:b/>
              </w:rPr>
              <w:t>(</w:t>
            </w:r>
            <w:r w:rsidR="00BC573E">
              <w:rPr>
                <w:b/>
              </w:rPr>
              <w:t>3</w:t>
            </w:r>
            <w:r>
              <w:rPr>
                <w:b/>
              </w:rPr>
              <w:t xml:space="preserve">.3) </w:t>
            </w:r>
            <w:r w:rsidR="00BC573E">
              <w:rPr>
                <w:b/>
              </w:rPr>
              <w:t>What can WMO CHy Do?</w:t>
            </w:r>
          </w:p>
        </w:tc>
        <w:tc>
          <w:tcPr>
            <w:tcW w:w="4248" w:type="dxa"/>
          </w:tcPr>
          <w:p w:rsidR="006460BF" w:rsidRDefault="006460BF" w:rsidP="008158A9"/>
        </w:tc>
      </w:tr>
      <w:tr w:rsidR="006460BF" w:rsidTr="008158A9">
        <w:tc>
          <w:tcPr>
            <w:tcW w:w="738" w:type="dxa"/>
          </w:tcPr>
          <w:p w:rsidR="006460BF" w:rsidRDefault="00BC573E" w:rsidP="009317BA">
            <w:pPr>
              <w:jc w:val="center"/>
            </w:pPr>
            <w:r>
              <w:t>2</w:t>
            </w:r>
            <w:r w:rsidR="009317BA">
              <w:t>4</w:t>
            </w:r>
          </w:p>
        </w:tc>
        <w:tc>
          <w:tcPr>
            <w:tcW w:w="4590" w:type="dxa"/>
          </w:tcPr>
          <w:p w:rsidR="006460BF" w:rsidRPr="00741013" w:rsidRDefault="00BC573E" w:rsidP="008158A9">
            <w:pPr>
              <w:rPr>
                <w:b/>
              </w:rPr>
            </w:pPr>
            <w:r>
              <w:rPr>
                <w:b/>
              </w:rPr>
              <w:t>Systematization of Metadata Standards</w:t>
            </w:r>
          </w:p>
          <w:p w:rsidR="006460BF" w:rsidRDefault="00BC573E" w:rsidP="008158A9">
            <w:pPr>
              <w:pStyle w:val="ListParagraph"/>
              <w:numPr>
                <w:ilvl w:val="0"/>
                <w:numId w:val="5"/>
              </w:numPr>
            </w:pPr>
            <w:r>
              <w:t>Technology is there to convey information but agreement is needed as to what information to convey</w:t>
            </w:r>
          </w:p>
          <w:p w:rsidR="006460BF" w:rsidRDefault="00BC573E" w:rsidP="00BC573E">
            <w:pPr>
              <w:pStyle w:val="ListParagraph"/>
              <w:numPr>
                <w:ilvl w:val="0"/>
                <w:numId w:val="5"/>
              </w:numPr>
            </w:pPr>
            <w:r>
              <w:t>Especially the case for describing observation sites</w:t>
            </w:r>
          </w:p>
        </w:tc>
        <w:tc>
          <w:tcPr>
            <w:tcW w:w="4248" w:type="dxa"/>
          </w:tcPr>
          <w:p w:rsidR="006460BF" w:rsidRDefault="00BC573E" w:rsidP="008158A9">
            <w:r>
              <w:t>Graphic of the descriptive characteristics of an observation site</w:t>
            </w:r>
          </w:p>
        </w:tc>
      </w:tr>
      <w:tr w:rsidR="006460BF" w:rsidTr="008158A9">
        <w:tc>
          <w:tcPr>
            <w:tcW w:w="738" w:type="dxa"/>
          </w:tcPr>
          <w:p w:rsidR="006460BF" w:rsidRDefault="00BC573E" w:rsidP="009317BA">
            <w:pPr>
              <w:jc w:val="center"/>
            </w:pPr>
            <w:r>
              <w:t>2</w:t>
            </w:r>
            <w:r w:rsidR="009317BA">
              <w:t>5</w:t>
            </w:r>
          </w:p>
        </w:tc>
        <w:tc>
          <w:tcPr>
            <w:tcW w:w="4590" w:type="dxa"/>
          </w:tcPr>
          <w:p w:rsidR="006460BF" w:rsidRPr="00DF635C" w:rsidRDefault="009317BA" w:rsidP="008158A9">
            <w:pPr>
              <w:rPr>
                <w:b/>
              </w:rPr>
            </w:pPr>
            <w:r>
              <w:rPr>
                <w:b/>
              </w:rPr>
              <w:t>Engagement of National Hydrological Surveys</w:t>
            </w:r>
          </w:p>
          <w:p w:rsidR="006460BF" w:rsidRDefault="009317BA" w:rsidP="008158A9">
            <w:pPr>
              <w:pStyle w:val="ListParagraph"/>
              <w:numPr>
                <w:ilvl w:val="0"/>
                <w:numId w:val="6"/>
              </w:numPr>
            </w:pPr>
            <w:r>
              <w:t>Pilot studies, testing infrastructure, OGC AIP-6</w:t>
            </w:r>
          </w:p>
          <w:p w:rsidR="006460BF" w:rsidRDefault="006460BF" w:rsidP="009317BA">
            <w:pPr>
              <w:pStyle w:val="ListParagraph"/>
            </w:pPr>
          </w:p>
        </w:tc>
        <w:tc>
          <w:tcPr>
            <w:tcW w:w="4248" w:type="dxa"/>
          </w:tcPr>
          <w:p w:rsidR="006460BF" w:rsidRDefault="009317BA" w:rsidP="008158A9">
            <w:r>
              <w:t>Graphic of CHy work program and the “Data Operations and Management Theme”</w:t>
            </w:r>
          </w:p>
        </w:tc>
      </w:tr>
      <w:tr w:rsidR="006460BF" w:rsidTr="008158A9">
        <w:tc>
          <w:tcPr>
            <w:tcW w:w="738" w:type="dxa"/>
          </w:tcPr>
          <w:p w:rsidR="006460BF" w:rsidRDefault="009317BA" w:rsidP="008158A9">
            <w:pPr>
              <w:jc w:val="center"/>
            </w:pPr>
            <w:r>
              <w:t>26</w:t>
            </w:r>
          </w:p>
        </w:tc>
        <w:tc>
          <w:tcPr>
            <w:tcW w:w="4590" w:type="dxa"/>
          </w:tcPr>
          <w:p w:rsidR="006460BF" w:rsidRPr="009317BA" w:rsidRDefault="009317BA" w:rsidP="009317BA">
            <w:pPr>
              <w:rPr>
                <w:b/>
              </w:rPr>
            </w:pPr>
            <w:r w:rsidRPr="009317BA">
              <w:rPr>
                <w:b/>
              </w:rPr>
              <w:t>Hydrologic Feature Model</w:t>
            </w:r>
          </w:p>
          <w:p w:rsidR="009317BA" w:rsidRDefault="009317BA" w:rsidP="009317BA">
            <w:pPr>
              <w:pStyle w:val="ListParagraph"/>
              <w:numPr>
                <w:ilvl w:val="0"/>
                <w:numId w:val="6"/>
              </w:numPr>
            </w:pPr>
            <w:r>
              <w:t>Good agreement about how to describe “sampling features”  (observation sites) but less about the “sampled feature” (the river, lake, watershed, aquifer, bay that is being measured</w:t>
            </w:r>
          </w:p>
        </w:tc>
        <w:tc>
          <w:tcPr>
            <w:tcW w:w="4248" w:type="dxa"/>
          </w:tcPr>
          <w:p w:rsidR="006460BF" w:rsidRDefault="009317BA" w:rsidP="008158A9">
            <w:r>
              <w:t>Graphic about Hydrologic Feature Model</w:t>
            </w:r>
          </w:p>
        </w:tc>
      </w:tr>
    </w:tbl>
    <w:p w:rsidR="006460BF" w:rsidRDefault="006460BF" w:rsidP="006460BF">
      <w:pPr>
        <w:rPr>
          <w:b/>
        </w:rPr>
      </w:pPr>
    </w:p>
    <w:p w:rsidR="009317BA" w:rsidRDefault="009317BA" w:rsidP="009317BA">
      <w:pPr>
        <w:rPr>
          <w:b/>
        </w:rPr>
      </w:pPr>
      <w:r w:rsidRPr="002C3BC8">
        <w:rPr>
          <w:b/>
        </w:rPr>
        <w:t>(</w:t>
      </w:r>
      <w:r>
        <w:rPr>
          <w:b/>
        </w:rPr>
        <w:t>4</w:t>
      </w:r>
      <w:r w:rsidRPr="002C3BC8">
        <w:rPr>
          <w:b/>
        </w:rPr>
        <w:t>)</w:t>
      </w:r>
      <w:r>
        <w:t xml:space="preserve">  </w:t>
      </w:r>
      <w:r>
        <w:rPr>
          <w:b/>
        </w:rPr>
        <w:t>Conclusion</w:t>
      </w:r>
    </w:p>
    <w:tbl>
      <w:tblPr>
        <w:tblStyle w:val="TableGrid"/>
        <w:tblW w:w="0" w:type="auto"/>
        <w:tblLayout w:type="fixed"/>
        <w:tblLook w:val="04A0" w:firstRow="1" w:lastRow="0" w:firstColumn="1" w:lastColumn="0" w:noHBand="0" w:noVBand="1"/>
      </w:tblPr>
      <w:tblGrid>
        <w:gridCol w:w="738"/>
        <w:gridCol w:w="4590"/>
        <w:gridCol w:w="4248"/>
      </w:tblGrid>
      <w:tr w:rsidR="009317BA" w:rsidTr="00DB7F9F">
        <w:tc>
          <w:tcPr>
            <w:tcW w:w="738" w:type="dxa"/>
          </w:tcPr>
          <w:p w:rsidR="009317BA" w:rsidRDefault="009317BA" w:rsidP="00BE4B8F">
            <w:pPr>
              <w:jc w:val="center"/>
            </w:pPr>
            <w:r>
              <w:t>2</w:t>
            </w:r>
            <w:r w:rsidR="00BE4B8F">
              <w:t>7</w:t>
            </w:r>
          </w:p>
        </w:tc>
        <w:tc>
          <w:tcPr>
            <w:tcW w:w="4590" w:type="dxa"/>
          </w:tcPr>
          <w:p w:rsidR="009317BA" w:rsidRDefault="009317BA" w:rsidP="00DB7F9F">
            <w:pPr>
              <w:pStyle w:val="ListParagraph"/>
              <w:numPr>
                <w:ilvl w:val="0"/>
                <w:numId w:val="6"/>
              </w:numPr>
            </w:pPr>
            <w:r>
              <w:t>WMO CHy has been involved in water data for many years</w:t>
            </w:r>
          </w:p>
          <w:p w:rsidR="009317BA" w:rsidRDefault="009317BA" w:rsidP="00DB7F9F">
            <w:pPr>
              <w:pStyle w:val="ListParagraph"/>
              <w:numPr>
                <w:ilvl w:val="0"/>
                <w:numId w:val="6"/>
              </w:numPr>
            </w:pPr>
            <w:r>
              <w:t>New technology and standards have emerged</w:t>
            </w:r>
          </w:p>
          <w:p w:rsidR="009317BA" w:rsidRDefault="009317BA" w:rsidP="00DB7F9F">
            <w:pPr>
              <w:pStyle w:val="ListParagraph"/>
              <w:numPr>
                <w:ilvl w:val="0"/>
                <w:numId w:val="6"/>
              </w:numPr>
            </w:pPr>
            <w:r>
              <w:t>Existing infrastructure is good – we just need to build on it</w:t>
            </w:r>
          </w:p>
          <w:p w:rsidR="009317BA" w:rsidRDefault="009317BA" w:rsidP="00DB7F9F">
            <w:pPr>
              <w:pStyle w:val="ListParagraph"/>
              <w:numPr>
                <w:ilvl w:val="0"/>
                <w:numId w:val="6"/>
              </w:numPr>
            </w:pPr>
            <w:r>
              <w:t>Not expensive or resource intensive</w:t>
            </w:r>
          </w:p>
        </w:tc>
        <w:tc>
          <w:tcPr>
            <w:tcW w:w="4248" w:type="dxa"/>
          </w:tcPr>
          <w:p w:rsidR="009317BA" w:rsidRDefault="009317BA" w:rsidP="00DB7F9F">
            <w:r>
              <w:t>Inspirational quotation and picture</w:t>
            </w:r>
          </w:p>
        </w:tc>
      </w:tr>
    </w:tbl>
    <w:p w:rsidR="006460BF" w:rsidRDefault="006460BF" w:rsidP="006460BF"/>
    <w:p w:rsidR="006460BF" w:rsidRPr="00F90899" w:rsidRDefault="006460BF" w:rsidP="006460BF"/>
    <w:p w:rsidR="008E02AE" w:rsidRPr="00F90899" w:rsidRDefault="008E02AE" w:rsidP="00340288"/>
    <w:sectPr w:rsidR="008E02AE" w:rsidRPr="00F90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69B"/>
    <w:multiLevelType w:val="hybridMultilevel"/>
    <w:tmpl w:val="882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F0C10"/>
    <w:multiLevelType w:val="hybridMultilevel"/>
    <w:tmpl w:val="CAB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23420"/>
    <w:multiLevelType w:val="hybridMultilevel"/>
    <w:tmpl w:val="E95A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70237"/>
    <w:multiLevelType w:val="hybridMultilevel"/>
    <w:tmpl w:val="2C2E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861D4"/>
    <w:multiLevelType w:val="hybridMultilevel"/>
    <w:tmpl w:val="9158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61693"/>
    <w:multiLevelType w:val="hybridMultilevel"/>
    <w:tmpl w:val="CFA217A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6BF7661"/>
    <w:multiLevelType w:val="hybridMultilevel"/>
    <w:tmpl w:val="2EBE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A1B00"/>
    <w:multiLevelType w:val="hybridMultilevel"/>
    <w:tmpl w:val="287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F059F"/>
    <w:multiLevelType w:val="hybridMultilevel"/>
    <w:tmpl w:val="CD74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518A2"/>
    <w:multiLevelType w:val="hybridMultilevel"/>
    <w:tmpl w:val="7BF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33E4A"/>
    <w:multiLevelType w:val="hybridMultilevel"/>
    <w:tmpl w:val="2FA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10"/>
  </w:num>
  <w:num w:numId="7">
    <w:abstractNumId w:val="4"/>
  </w:num>
  <w:num w:numId="8">
    <w:abstractNumId w:val="9"/>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34"/>
    <w:rsid w:val="00056439"/>
    <w:rsid w:val="00081FF2"/>
    <w:rsid w:val="00294210"/>
    <w:rsid w:val="002C3BC8"/>
    <w:rsid w:val="00340288"/>
    <w:rsid w:val="00391E7A"/>
    <w:rsid w:val="003E3ECB"/>
    <w:rsid w:val="0041277E"/>
    <w:rsid w:val="00456834"/>
    <w:rsid w:val="004A5E82"/>
    <w:rsid w:val="004A62CC"/>
    <w:rsid w:val="004C5F4A"/>
    <w:rsid w:val="005725D1"/>
    <w:rsid w:val="0058043E"/>
    <w:rsid w:val="005E3976"/>
    <w:rsid w:val="006460BF"/>
    <w:rsid w:val="00650C7E"/>
    <w:rsid w:val="006A11CB"/>
    <w:rsid w:val="00741013"/>
    <w:rsid w:val="008158A9"/>
    <w:rsid w:val="00834FA9"/>
    <w:rsid w:val="008E02AE"/>
    <w:rsid w:val="009116FE"/>
    <w:rsid w:val="009317BA"/>
    <w:rsid w:val="00A53092"/>
    <w:rsid w:val="00A859BF"/>
    <w:rsid w:val="00AA67BE"/>
    <w:rsid w:val="00B12DAC"/>
    <w:rsid w:val="00BB066D"/>
    <w:rsid w:val="00BC573E"/>
    <w:rsid w:val="00BE4B8F"/>
    <w:rsid w:val="00CC47B9"/>
    <w:rsid w:val="00D13703"/>
    <w:rsid w:val="00DF635C"/>
    <w:rsid w:val="00E723F7"/>
    <w:rsid w:val="00EB168C"/>
    <w:rsid w:val="00F3501E"/>
    <w:rsid w:val="00F9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4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34"/>
    <w:pPr>
      <w:ind w:left="720"/>
      <w:contextualSpacing/>
    </w:pPr>
  </w:style>
  <w:style w:type="table" w:styleId="TableGrid">
    <w:name w:val="Table Grid"/>
    <w:basedOn w:val="TableNormal"/>
    <w:uiPriority w:val="59"/>
    <w:rsid w:val="008E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4210"/>
    <w:rPr>
      <w:color w:val="0000FF" w:themeColor="hyperlink"/>
      <w:u w:val="single"/>
    </w:rPr>
  </w:style>
  <w:style w:type="character" w:customStyle="1" w:styleId="Heading2Char">
    <w:name w:val="Heading 2 Char"/>
    <w:basedOn w:val="DefaultParagraphFont"/>
    <w:link w:val="Heading2"/>
    <w:uiPriority w:val="9"/>
    <w:rsid w:val="00294210"/>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6A11CB"/>
    <w:rPr>
      <w:i w:val="0"/>
      <w:iCs w:val="0"/>
      <w:color w:val="388222"/>
    </w:rPr>
  </w:style>
  <w:style w:type="character" w:styleId="Strong">
    <w:name w:val="Strong"/>
    <w:basedOn w:val="DefaultParagraphFont"/>
    <w:uiPriority w:val="22"/>
    <w:qFormat/>
    <w:rsid w:val="006A11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4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34"/>
    <w:pPr>
      <w:ind w:left="720"/>
      <w:contextualSpacing/>
    </w:pPr>
  </w:style>
  <w:style w:type="table" w:styleId="TableGrid">
    <w:name w:val="Table Grid"/>
    <w:basedOn w:val="TableNormal"/>
    <w:uiPriority w:val="59"/>
    <w:rsid w:val="008E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4210"/>
    <w:rPr>
      <w:color w:val="0000FF" w:themeColor="hyperlink"/>
      <w:u w:val="single"/>
    </w:rPr>
  </w:style>
  <w:style w:type="character" w:customStyle="1" w:styleId="Heading2Char">
    <w:name w:val="Heading 2 Char"/>
    <w:basedOn w:val="DefaultParagraphFont"/>
    <w:link w:val="Heading2"/>
    <w:uiPriority w:val="9"/>
    <w:rsid w:val="00294210"/>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6A11CB"/>
    <w:rPr>
      <w:i w:val="0"/>
      <w:iCs w:val="0"/>
      <w:color w:val="388222"/>
    </w:rPr>
  </w:style>
  <w:style w:type="character" w:styleId="Strong">
    <w:name w:val="Strong"/>
    <w:basedOn w:val="DefaultParagraphFont"/>
    <w:uiPriority w:val="22"/>
    <w:qFormat/>
    <w:rsid w:val="006A1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615">
      <w:bodyDiv w:val="1"/>
      <w:marLeft w:val="0"/>
      <w:marRight w:val="0"/>
      <w:marTop w:val="0"/>
      <w:marBottom w:val="0"/>
      <w:divBdr>
        <w:top w:val="none" w:sz="0" w:space="0" w:color="auto"/>
        <w:left w:val="none" w:sz="0" w:space="0" w:color="auto"/>
        <w:bottom w:val="none" w:sz="0" w:space="0" w:color="auto"/>
        <w:right w:val="none" w:sz="0" w:space="0" w:color="auto"/>
      </w:divBdr>
    </w:div>
    <w:div w:id="12623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pcc.dwd.de" TargetMode="External"/><Relationship Id="rId13" Type="http://schemas.openxmlformats.org/officeDocument/2006/relationships/hyperlink" Target="http://centraltexashub.org" TargetMode="External"/><Relationship Id="rId3" Type="http://schemas.openxmlformats.org/officeDocument/2006/relationships/styles" Target="styles.xml"/><Relationship Id="rId7" Type="http://schemas.openxmlformats.org/officeDocument/2006/relationships/hyperlink" Target="http://grdc.bafg.de" TargetMode="External"/><Relationship Id="rId12" Type="http://schemas.openxmlformats.org/officeDocument/2006/relationships/hyperlink" Target="http://www.wmo.int/pages/prog/www/WIS/index_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rthobservation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xternal.opengis.org/twiki_public/HydrologyDWG/WebHome" TargetMode="External"/><Relationship Id="rId4" Type="http://schemas.microsoft.com/office/2007/relationships/stylesWithEffects" Target="stylesWithEffects.xml"/><Relationship Id="rId9" Type="http://schemas.openxmlformats.org/officeDocument/2006/relationships/hyperlink" Target="http://www.whyco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EF16-6D8D-47B5-B355-360C73F2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dc:creator>
  <cp:lastModifiedBy>Maidment</cp:lastModifiedBy>
  <cp:revision>2</cp:revision>
  <dcterms:created xsi:type="dcterms:W3CDTF">2012-11-13T05:01:00Z</dcterms:created>
  <dcterms:modified xsi:type="dcterms:W3CDTF">2012-11-13T05:01:00Z</dcterms:modified>
</cp:coreProperties>
</file>